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EC651E">
              <w:rPr>
                <w:rFonts w:ascii="Arial Narrow" w:hAnsi="Arial Narrow" w:cs="Tahoma"/>
                <w:b/>
                <w:sz w:val="28"/>
                <w:szCs w:val="28"/>
              </w:rPr>
              <w:t>J0421/2021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EC651E">
              <w:rPr>
                <w:rFonts w:ascii="Arial Narrow" w:hAnsi="Arial Narrow" w:cs="Tahoma"/>
                <w:b/>
                <w:sz w:val="28"/>
                <w:szCs w:val="28"/>
              </w:rPr>
              <w:t>Samec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C651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ATELIÉR MAUR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C651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Libušínská 575/82, Plzeň - Božkov, 32600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EC651E">
              <w:rPr>
                <w:rFonts w:ascii="Arial Narrow" w:hAnsi="Arial Narrow" w:cs="Tahoma"/>
                <w:sz w:val="28"/>
                <w:szCs w:val="28"/>
              </w:rPr>
              <w:t>25241885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EC651E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vánoční výzdoba a náhradní díly na vánoční výzdobu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EC651E">
              <w:rPr>
                <w:rFonts w:ascii="Arial Narrow" w:hAnsi="Arial Narrow" w:cs="Tahoma"/>
                <w:sz w:val="28"/>
                <w:szCs w:val="28"/>
              </w:rPr>
              <w:t>vánoční výzdoba</w:t>
            </w:r>
            <w:r w:rsidR="00EC651E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EC651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121 000,00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EC651E">
              <w:rPr>
                <w:rFonts w:ascii="Arial Narrow" w:hAnsi="Arial Narrow" w:cs="Tahoma"/>
                <w:sz w:val="28"/>
                <w:szCs w:val="28"/>
              </w:rPr>
              <w:t>12. 11. 2021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EC651E">
              <w:rPr>
                <w:rFonts w:ascii="Arial Narrow" w:hAnsi="Arial Narrow" w:cs="Tahoma"/>
                <w:sz w:val="28"/>
                <w:szCs w:val="28"/>
              </w:rPr>
              <w:t>31. 12. 2021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C651E">
              <w:rPr>
                <w:rFonts w:ascii="Arial Narrow" w:hAnsi="Arial Narrow" w:cs="Tahoma"/>
                <w:sz w:val="28"/>
                <w:szCs w:val="28"/>
              </w:rPr>
              <w:t>12. 11. 2021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  <w:rsid w:val="00E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2021-11-12T09:38:00Z</dcterms:created>
  <dcterms:modified xsi:type="dcterms:W3CDTF">2021-11-12T09:38:00Z</dcterms:modified>
</cp:coreProperties>
</file>