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581" w:rsidRDefault="00EF242A" w:rsidP="003208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91" w:right="214"/>
        <w:jc w:val="center"/>
        <w:rPr>
          <w:rFonts w:asciiTheme="minorHAnsi" w:hAnsiTheme="minorHAnsi"/>
          <w:b/>
          <w:color w:val="000000"/>
          <w:sz w:val="32"/>
          <w:szCs w:val="32"/>
        </w:rPr>
      </w:pPr>
      <w:r w:rsidRPr="003208E9">
        <w:rPr>
          <w:rFonts w:asciiTheme="minorHAnsi" w:hAnsiTheme="minorHAnsi"/>
          <w:b/>
          <w:color w:val="000000"/>
          <w:sz w:val="32"/>
          <w:szCs w:val="32"/>
        </w:rPr>
        <w:t xml:space="preserve">Smlouva o </w:t>
      </w:r>
      <w:r w:rsidR="00496581">
        <w:rPr>
          <w:rFonts w:asciiTheme="minorHAnsi" w:hAnsiTheme="minorHAnsi"/>
          <w:b/>
          <w:color w:val="000000"/>
          <w:sz w:val="32"/>
          <w:szCs w:val="32"/>
        </w:rPr>
        <w:t>vydávání periodického tisku</w:t>
      </w:r>
    </w:p>
    <w:p w:rsidR="00171713" w:rsidRPr="003208E9" w:rsidRDefault="003208E9" w:rsidP="003208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91" w:right="214"/>
        <w:jc w:val="center"/>
        <w:rPr>
          <w:rFonts w:asciiTheme="minorHAnsi" w:hAnsiTheme="minorHAnsi"/>
          <w:b/>
          <w:color w:val="000000"/>
          <w:sz w:val="32"/>
          <w:szCs w:val="32"/>
        </w:rPr>
      </w:pPr>
      <w:r w:rsidRPr="003208E9">
        <w:rPr>
          <w:rFonts w:asciiTheme="minorHAnsi" w:hAnsiTheme="minorHAnsi"/>
          <w:b/>
          <w:color w:val="000000"/>
          <w:sz w:val="32"/>
          <w:szCs w:val="32"/>
        </w:rPr>
        <w:t>Slavkovský zpravodaj</w:t>
      </w:r>
      <w:r w:rsidR="00EF242A" w:rsidRPr="003208E9">
        <w:rPr>
          <w:rFonts w:asciiTheme="minorHAnsi" w:hAnsiTheme="minorHAnsi"/>
          <w:b/>
          <w:color w:val="000000"/>
          <w:sz w:val="32"/>
          <w:szCs w:val="32"/>
        </w:rPr>
        <w:t xml:space="preserve"> </w:t>
      </w:r>
    </w:p>
    <w:p w:rsidR="003208E9" w:rsidRDefault="003208E9" w:rsidP="003208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6" w:right="146"/>
        <w:jc w:val="center"/>
        <w:rPr>
          <w:rFonts w:asciiTheme="minorHAnsi" w:hAnsiTheme="minorHAnsi"/>
          <w:color w:val="000000"/>
          <w:sz w:val="20"/>
          <w:szCs w:val="20"/>
        </w:rPr>
      </w:pPr>
    </w:p>
    <w:p w:rsidR="00F73A95" w:rsidRPr="003208E9" w:rsidRDefault="00F73A95" w:rsidP="003208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6" w:right="146"/>
        <w:jc w:val="center"/>
        <w:rPr>
          <w:rFonts w:asciiTheme="minorHAnsi" w:hAnsiTheme="minorHAnsi"/>
          <w:color w:val="000000"/>
          <w:sz w:val="20"/>
          <w:szCs w:val="20"/>
        </w:rPr>
      </w:pPr>
    </w:p>
    <w:p w:rsidR="00171713" w:rsidRDefault="00EF242A" w:rsidP="003208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013"/>
        <w:rPr>
          <w:rFonts w:asciiTheme="minorHAnsi" w:hAnsiTheme="minorHAnsi"/>
          <w:color w:val="000000"/>
        </w:rPr>
      </w:pPr>
      <w:r w:rsidRPr="003208E9">
        <w:rPr>
          <w:rFonts w:asciiTheme="minorHAnsi" w:hAnsiTheme="minorHAnsi"/>
          <w:color w:val="000000"/>
        </w:rPr>
        <w:t xml:space="preserve">uzavřená níže uvedeného dne, měsíce a roku mezi smluvními stranami </w:t>
      </w:r>
    </w:p>
    <w:p w:rsidR="00C137FA" w:rsidRPr="003208E9" w:rsidRDefault="00C137FA" w:rsidP="003208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013"/>
        <w:rPr>
          <w:rFonts w:asciiTheme="minorHAnsi" w:hAnsiTheme="minorHAnsi"/>
          <w:color w:val="000000"/>
        </w:rPr>
      </w:pPr>
    </w:p>
    <w:p w:rsidR="003208E9" w:rsidRPr="00C137FA" w:rsidRDefault="00EF242A" w:rsidP="003208E9">
      <w:pPr>
        <w:pStyle w:val="Prodvajc"/>
        <w:ind w:left="0"/>
        <w:rPr>
          <w:rFonts w:asciiTheme="minorHAnsi" w:hAnsiTheme="minorHAnsi" w:cs="Arial"/>
          <w:b/>
          <w:bCs/>
          <w:sz w:val="22"/>
          <w:szCs w:val="22"/>
        </w:rPr>
      </w:pPr>
      <w:r w:rsidRPr="003208E9">
        <w:rPr>
          <w:rFonts w:asciiTheme="minorHAnsi" w:eastAsia="Arial" w:hAnsiTheme="minorHAnsi" w:cs="Arial"/>
          <w:b/>
          <w:color w:val="000000"/>
          <w:sz w:val="22"/>
          <w:szCs w:val="22"/>
        </w:rPr>
        <w:t>1</w:t>
      </w:r>
      <w:r w:rsidRPr="00C137FA">
        <w:rPr>
          <w:rFonts w:asciiTheme="minorHAnsi" w:eastAsia="Arial" w:hAnsiTheme="minorHAnsi" w:cs="Arial"/>
          <w:b/>
          <w:sz w:val="22"/>
          <w:szCs w:val="22"/>
        </w:rPr>
        <w:t xml:space="preserve">. </w:t>
      </w:r>
      <w:r w:rsidR="003208E9" w:rsidRPr="00C137FA">
        <w:rPr>
          <w:rFonts w:asciiTheme="minorHAnsi" w:hAnsiTheme="minorHAnsi" w:cs="Arial"/>
          <w:b/>
          <w:bCs/>
          <w:sz w:val="22"/>
          <w:szCs w:val="22"/>
        </w:rPr>
        <w:t>Město Slavkov u Brna</w:t>
      </w:r>
      <w:r w:rsidR="003208E9" w:rsidRPr="00C137FA">
        <w:rPr>
          <w:rFonts w:asciiTheme="minorHAnsi" w:hAnsiTheme="minorHAnsi" w:cs="Arial"/>
          <w:bCs/>
          <w:sz w:val="22"/>
          <w:szCs w:val="22"/>
        </w:rPr>
        <w:t>,</w:t>
      </w:r>
      <w:r w:rsidR="003208E9" w:rsidRPr="00C137FA">
        <w:rPr>
          <w:rFonts w:asciiTheme="minorHAnsi" w:hAnsiTheme="minorHAnsi" w:cs="Arial"/>
          <w:sz w:val="22"/>
          <w:szCs w:val="22"/>
        </w:rPr>
        <w:t xml:space="preserve"> IČ: </w:t>
      </w:r>
      <w:r w:rsidR="003208E9" w:rsidRPr="00C137FA">
        <w:rPr>
          <w:rFonts w:asciiTheme="minorHAnsi" w:hAnsiTheme="minorHAnsi" w:cs="Arial"/>
          <w:bCs/>
          <w:sz w:val="22"/>
          <w:szCs w:val="22"/>
        </w:rPr>
        <w:t xml:space="preserve">00292311, </w:t>
      </w:r>
      <w:r w:rsidR="003208E9" w:rsidRPr="00C137FA">
        <w:rPr>
          <w:rFonts w:asciiTheme="minorHAnsi" w:hAnsiTheme="minorHAnsi" w:cs="Arial"/>
          <w:sz w:val="22"/>
          <w:szCs w:val="22"/>
        </w:rPr>
        <w:t xml:space="preserve">   </w:t>
      </w:r>
    </w:p>
    <w:p w:rsidR="003208E9" w:rsidRPr="00C137FA" w:rsidRDefault="003208E9" w:rsidP="003208E9">
      <w:pPr>
        <w:pStyle w:val="Prodvajc"/>
        <w:ind w:left="0"/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C137FA">
        <w:rPr>
          <w:rFonts w:asciiTheme="minorHAnsi" w:hAnsiTheme="minorHAnsi" w:cs="Arial"/>
          <w:sz w:val="22"/>
          <w:szCs w:val="22"/>
        </w:rPr>
        <w:t xml:space="preserve">se sídlem Palackého náměstí 65, 684 01 Slavkov u Brna, </w:t>
      </w:r>
    </w:p>
    <w:p w:rsidR="003208E9" w:rsidRDefault="003208E9" w:rsidP="003208E9">
      <w:pPr>
        <w:pStyle w:val="Prodvajc"/>
        <w:ind w:left="0"/>
        <w:rPr>
          <w:rFonts w:asciiTheme="minorHAnsi" w:hAnsiTheme="minorHAnsi" w:cs="Arial"/>
          <w:sz w:val="22"/>
          <w:szCs w:val="22"/>
        </w:rPr>
      </w:pPr>
      <w:r w:rsidRPr="00C137FA">
        <w:rPr>
          <w:rFonts w:asciiTheme="minorHAnsi" w:hAnsiTheme="minorHAnsi" w:cs="Arial"/>
          <w:sz w:val="22"/>
          <w:szCs w:val="22"/>
        </w:rPr>
        <w:t xml:space="preserve">které zastupuje Bc. </w:t>
      </w:r>
      <w:r w:rsidRPr="00C137FA">
        <w:rPr>
          <w:rFonts w:asciiTheme="minorHAnsi" w:hAnsiTheme="minorHAnsi" w:cs="Arial"/>
          <w:bCs/>
          <w:sz w:val="22"/>
          <w:szCs w:val="22"/>
        </w:rPr>
        <w:t>Michal Boudný</w:t>
      </w:r>
      <w:r w:rsidRPr="00C137FA">
        <w:rPr>
          <w:rFonts w:asciiTheme="minorHAnsi" w:hAnsiTheme="minorHAnsi" w:cs="Arial"/>
          <w:sz w:val="22"/>
          <w:szCs w:val="22"/>
        </w:rPr>
        <w:t xml:space="preserve">, starosta města, </w:t>
      </w:r>
    </w:p>
    <w:p w:rsidR="00171713" w:rsidRPr="00C137FA" w:rsidRDefault="00EF242A" w:rsidP="003208E9">
      <w:pPr>
        <w:pStyle w:val="Prodvajc"/>
        <w:ind w:left="0"/>
        <w:rPr>
          <w:rFonts w:asciiTheme="minorHAnsi" w:eastAsia="Arial" w:hAnsiTheme="minorHAnsi" w:cs="Arial"/>
          <w:sz w:val="22"/>
          <w:szCs w:val="22"/>
        </w:rPr>
      </w:pPr>
      <w:r w:rsidRPr="00C137FA">
        <w:rPr>
          <w:rFonts w:asciiTheme="minorHAnsi" w:eastAsia="Arial" w:hAnsiTheme="minorHAnsi" w:cs="Arial"/>
          <w:sz w:val="22"/>
          <w:szCs w:val="22"/>
        </w:rPr>
        <w:t>(dále jen „</w:t>
      </w:r>
      <w:r w:rsidR="00C137FA" w:rsidRPr="00C137FA">
        <w:rPr>
          <w:rFonts w:asciiTheme="minorHAnsi" w:eastAsia="Arial" w:hAnsiTheme="minorHAnsi" w:cs="Arial"/>
          <w:b/>
          <w:sz w:val="22"/>
          <w:szCs w:val="22"/>
        </w:rPr>
        <w:t>objednatel</w:t>
      </w:r>
      <w:r w:rsidRPr="00C137FA">
        <w:rPr>
          <w:rFonts w:asciiTheme="minorHAnsi" w:eastAsia="Arial" w:hAnsiTheme="minorHAnsi" w:cs="Arial"/>
          <w:sz w:val="22"/>
          <w:szCs w:val="22"/>
        </w:rPr>
        <w:t xml:space="preserve">“) </w:t>
      </w:r>
    </w:p>
    <w:p w:rsidR="00C137FA" w:rsidRPr="00C137FA" w:rsidRDefault="00C137FA" w:rsidP="003208E9">
      <w:pPr>
        <w:pStyle w:val="Prodvajc"/>
        <w:ind w:left="0"/>
        <w:rPr>
          <w:rFonts w:asciiTheme="minorHAnsi" w:hAnsiTheme="minorHAnsi" w:cs="Arial"/>
          <w:sz w:val="22"/>
          <w:szCs w:val="22"/>
        </w:rPr>
      </w:pPr>
    </w:p>
    <w:p w:rsidR="00171713" w:rsidRPr="00C137FA" w:rsidRDefault="00EF242A" w:rsidP="00F73A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/>
        </w:rPr>
      </w:pPr>
      <w:r w:rsidRPr="00C137FA">
        <w:rPr>
          <w:rFonts w:asciiTheme="minorHAnsi" w:hAnsiTheme="minorHAnsi"/>
        </w:rPr>
        <w:t xml:space="preserve">a </w:t>
      </w:r>
    </w:p>
    <w:p w:rsidR="00C137FA" w:rsidRPr="00C137FA" w:rsidRDefault="00C137FA" w:rsidP="003208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7"/>
        <w:rPr>
          <w:rFonts w:asciiTheme="minorHAnsi" w:hAnsiTheme="minorHAnsi"/>
        </w:rPr>
      </w:pPr>
    </w:p>
    <w:p w:rsidR="003208E9" w:rsidRPr="00C137FA" w:rsidRDefault="00EF242A" w:rsidP="003208E9">
      <w:pPr>
        <w:spacing w:line="240" w:lineRule="auto"/>
        <w:rPr>
          <w:rFonts w:asciiTheme="minorHAnsi" w:hAnsiTheme="minorHAnsi"/>
        </w:rPr>
      </w:pPr>
      <w:r w:rsidRPr="00C137FA">
        <w:rPr>
          <w:rFonts w:asciiTheme="minorHAnsi" w:hAnsiTheme="minorHAnsi"/>
          <w:b/>
        </w:rPr>
        <w:t xml:space="preserve">2. </w:t>
      </w:r>
      <w:r w:rsidR="003208E9" w:rsidRPr="00C137FA">
        <w:rPr>
          <w:rFonts w:asciiTheme="minorHAnsi" w:hAnsiTheme="minorHAnsi"/>
          <w:b/>
          <w:shd w:val="clear" w:color="auto" w:fill="FFFFFF"/>
        </w:rPr>
        <w:t xml:space="preserve">BM </w:t>
      </w:r>
      <w:proofErr w:type="spellStart"/>
      <w:r w:rsidR="003208E9" w:rsidRPr="00C137FA">
        <w:rPr>
          <w:rFonts w:asciiTheme="minorHAnsi" w:hAnsiTheme="minorHAnsi"/>
          <w:b/>
          <w:shd w:val="clear" w:color="auto" w:fill="FFFFFF"/>
        </w:rPr>
        <w:t>typo</w:t>
      </w:r>
      <w:proofErr w:type="spellEnd"/>
      <w:r w:rsidR="003208E9" w:rsidRPr="00C137FA">
        <w:rPr>
          <w:rFonts w:asciiTheme="minorHAnsi" w:hAnsiTheme="minorHAnsi"/>
          <w:b/>
          <w:shd w:val="clear" w:color="auto" w:fill="FFFFFF"/>
        </w:rPr>
        <w:t>, s.r.o.</w:t>
      </w:r>
      <w:r w:rsidR="003208E9" w:rsidRPr="00C137FA">
        <w:rPr>
          <w:rFonts w:asciiTheme="minorHAnsi" w:hAnsiTheme="minorHAnsi"/>
          <w:shd w:val="clear" w:color="auto" w:fill="FFFFFF"/>
        </w:rPr>
        <w:t>, IČ 04862929,</w:t>
      </w:r>
    </w:p>
    <w:p w:rsidR="003208E9" w:rsidRPr="00C137FA" w:rsidRDefault="003208E9" w:rsidP="003208E9">
      <w:pPr>
        <w:shd w:val="clear" w:color="auto" w:fill="FFFFFF"/>
        <w:spacing w:line="240" w:lineRule="auto"/>
        <w:textAlignment w:val="baseline"/>
        <w:rPr>
          <w:rFonts w:asciiTheme="minorHAnsi" w:hAnsiTheme="minorHAnsi"/>
        </w:rPr>
      </w:pPr>
      <w:r w:rsidRPr="00C137FA">
        <w:rPr>
          <w:rFonts w:asciiTheme="minorHAnsi" w:hAnsiTheme="minorHAnsi"/>
        </w:rPr>
        <w:t xml:space="preserve">se sídlem </w:t>
      </w:r>
      <w:r w:rsidRPr="00C137FA">
        <w:rPr>
          <w:rFonts w:asciiTheme="minorHAnsi" w:hAnsiTheme="minorHAnsi"/>
          <w:bdr w:val="none" w:sz="0" w:space="0" w:color="auto" w:frame="1"/>
        </w:rPr>
        <w:t xml:space="preserve">Zelnice III 1614, 684 01 Slavkov u Brna, </w:t>
      </w:r>
    </w:p>
    <w:p w:rsidR="003208E9" w:rsidRPr="00C137FA" w:rsidRDefault="003208E9" w:rsidP="003208E9">
      <w:pPr>
        <w:spacing w:line="240" w:lineRule="auto"/>
        <w:rPr>
          <w:rFonts w:asciiTheme="minorHAnsi" w:hAnsiTheme="minorHAnsi"/>
          <w:shd w:val="clear" w:color="auto" w:fill="FFFFFF"/>
        </w:rPr>
      </w:pPr>
      <w:r w:rsidRPr="00C137FA">
        <w:rPr>
          <w:rFonts w:asciiTheme="minorHAnsi" w:hAnsiTheme="minorHAnsi"/>
        </w:rPr>
        <w:t xml:space="preserve">kterou zastupuje </w:t>
      </w:r>
      <w:r w:rsidRPr="00C137FA">
        <w:rPr>
          <w:rFonts w:asciiTheme="minorHAnsi" w:hAnsiTheme="minorHAnsi"/>
          <w:shd w:val="clear" w:color="auto" w:fill="FFFFFF"/>
        </w:rPr>
        <w:t xml:space="preserve">Pavel Maleček, jednatel,  </w:t>
      </w:r>
    </w:p>
    <w:p w:rsidR="00171713" w:rsidRDefault="003208E9" w:rsidP="003208E9">
      <w:pPr>
        <w:spacing w:line="240" w:lineRule="auto"/>
        <w:rPr>
          <w:rFonts w:asciiTheme="minorHAnsi" w:hAnsiTheme="minorHAnsi"/>
        </w:rPr>
      </w:pPr>
      <w:r w:rsidRPr="00C137FA">
        <w:rPr>
          <w:rFonts w:asciiTheme="minorHAnsi" w:hAnsiTheme="minorHAnsi"/>
        </w:rPr>
        <w:t>z</w:t>
      </w:r>
      <w:r w:rsidR="00EF242A" w:rsidRPr="00C137FA">
        <w:rPr>
          <w:rFonts w:asciiTheme="minorHAnsi" w:hAnsiTheme="minorHAnsi"/>
        </w:rPr>
        <w:t xml:space="preserve">apsaná v obchodním rejstříku vedeném </w:t>
      </w:r>
      <w:r w:rsidRPr="00C137FA">
        <w:rPr>
          <w:rFonts w:asciiTheme="minorHAnsi" w:hAnsiTheme="minorHAnsi"/>
        </w:rPr>
        <w:t>Krajským soudem v Brně</w:t>
      </w:r>
      <w:r w:rsidR="00EF242A" w:rsidRPr="00C137FA">
        <w:rPr>
          <w:rFonts w:asciiTheme="minorHAnsi" w:hAnsiTheme="minorHAnsi"/>
        </w:rPr>
        <w:t>, oddíl C, vložka</w:t>
      </w:r>
      <w:r w:rsidRPr="00C137FA">
        <w:rPr>
          <w:rFonts w:asciiTheme="minorHAnsi" w:hAnsiTheme="minorHAnsi"/>
        </w:rPr>
        <w:t xml:space="preserve"> 92302</w:t>
      </w:r>
      <w:r w:rsidR="00CC5FBE">
        <w:rPr>
          <w:rFonts w:asciiTheme="minorHAnsi" w:hAnsiTheme="minorHAnsi"/>
        </w:rPr>
        <w:t>,</w:t>
      </w:r>
      <w:r w:rsidR="00EF242A" w:rsidRPr="00C137FA">
        <w:rPr>
          <w:rFonts w:asciiTheme="minorHAnsi" w:hAnsiTheme="minorHAnsi"/>
        </w:rPr>
        <w:t xml:space="preserve">  </w:t>
      </w:r>
    </w:p>
    <w:p w:rsidR="001C70E0" w:rsidRPr="00C137FA" w:rsidRDefault="001C70E0" w:rsidP="003208E9">
      <w:pPr>
        <w:spacing w:line="240" w:lineRule="auto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</w:rPr>
        <w:t xml:space="preserve">bankovní účet: </w:t>
      </w:r>
      <w:r w:rsidR="00FA73F9">
        <w:rPr>
          <w:rFonts w:asciiTheme="minorHAnsi" w:hAnsiTheme="minorHAnsi"/>
        </w:rPr>
        <w:t>……………….</w:t>
      </w:r>
      <w:bookmarkStart w:id="0" w:name="_GoBack"/>
      <w:bookmarkEnd w:id="0"/>
    </w:p>
    <w:p w:rsidR="00171713" w:rsidRPr="003208E9" w:rsidRDefault="00EF242A" w:rsidP="003208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/>
          <w:color w:val="000000"/>
        </w:rPr>
      </w:pPr>
      <w:r w:rsidRPr="003208E9">
        <w:rPr>
          <w:rFonts w:asciiTheme="minorHAnsi" w:hAnsiTheme="minorHAnsi"/>
          <w:color w:val="000000"/>
        </w:rPr>
        <w:t>(dále jen „</w:t>
      </w:r>
      <w:r w:rsidR="00C137FA" w:rsidRPr="00C137FA">
        <w:rPr>
          <w:rFonts w:asciiTheme="minorHAnsi" w:hAnsiTheme="minorHAnsi"/>
          <w:b/>
          <w:color w:val="000000"/>
        </w:rPr>
        <w:t>dodavatel</w:t>
      </w:r>
      <w:r w:rsidRPr="003208E9">
        <w:rPr>
          <w:rFonts w:asciiTheme="minorHAnsi" w:hAnsiTheme="minorHAnsi"/>
          <w:color w:val="000000"/>
        </w:rPr>
        <w:t xml:space="preserve">“) </w:t>
      </w:r>
    </w:p>
    <w:p w:rsidR="001C70E0" w:rsidRDefault="001C70E0" w:rsidP="003208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hAnsiTheme="minorHAnsi"/>
          <w:color w:val="000000"/>
        </w:rPr>
      </w:pPr>
    </w:p>
    <w:p w:rsidR="00171713" w:rsidRPr="003208E9" w:rsidRDefault="001C70E0" w:rsidP="003208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t</w:t>
      </w:r>
      <w:r w:rsidR="00EF242A" w:rsidRPr="003208E9">
        <w:rPr>
          <w:rFonts w:asciiTheme="minorHAnsi" w:hAnsiTheme="minorHAnsi"/>
          <w:color w:val="000000"/>
        </w:rPr>
        <w:t>akto</w:t>
      </w:r>
      <w:r>
        <w:rPr>
          <w:rFonts w:asciiTheme="minorHAnsi" w:hAnsiTheme="minorHAnsi"/>
          <w:color w:val="000000"/>
        </w:rPr>
        <w:t xml:space="preserve"> (dále jen „Smlouva“)</w:t>
      </w:r>
      <w:r w:rsidR="00EF242A" w:rsidRPr="003208E9">
        <w:rPr>
          <w:rFonts w:asciiTheme="minorHAnsi" w:hAnsiTheme="minorHAnsi"/>
          <w:color w:val="000000"/>
        </w:rPr>
        <w:t xml:space="preserve">: </w:t>
      </w:r>
    </w:p>
    <w:p w:rsidR="00171713" w:rsidRDefault="00EF242A" w:rsidP="00F73A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5"/>
        <w:rPr>
          <w:rFonts w:asciiTheme="minorHAnsi" w:hAnsiTheme="minorHAnsi"/>
          <w:color w:val="000000"/>
        </w:rPr>
      </w:pPr>
      <w:r w:rsidRPr="003208E9">
        <w:rPr>
          <w:rFonts w:asciiTheme="minorHAnsi" w:hAnsiTheme="minorHAnsi"/>
          <w:strike/>
          <w:color w:val="000000"/>
        </w:rPr>
        <w:t xml:space="preserve"> </w:t>
      </w:r>
      <w:r w:rsidRPr="003208E9">
        <w:rPr>
          <w:rFonts w:asciiTheme="minorHAnsi" w:hAnsiTheme="minorHAnsi"/>
          <w:color w:val="000000"/>
        </w:rPr>
        <w:t xml:space="preserve"> </w:t>
      </w:r>
    </w:p>
    <w:p w:rsidR="00F73A95" w:rsidRPr="00F73A95" w:rsidRDefault="00F73A95" w:rsidP="00F73A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5"/>
        <w:rPr>
          <w:rFonts w:asciiTheme="minorHAnsi" w:hAnsiTheme="minorHAnsi"/>
          <w:color w:val="000000"/>
        </w:rPr>
      </w:pPr>
    </w:p>
    <w:p w:rsidR="00171713" w:rsidRPr="003208E9" w:rsidRDefault="00EF242A" w:rsidP="003208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hAnsiTheme="minorHAnsi"/>
          <w:b/>
          <w:color w:val="000000"/>
        </w:rPr>
      </w:pPr>
      <w:r w:rsidRPr="003208E9">
        <w:rPr>
          <w:rFonts w:asciiTheme="minorHAnsi" w:hAnsiTheme="minorHAnsi"/>
          <w:b/>
          <w:color w:val="000000"/>
        </w:rPr>
        <w:t xml:space="preserve">I. </w:t>
      </w:r>
    </w:p>
    <w:p w:rsidR="00171713" w:rsidRDefault="00EF242A" w:rsidP="003208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hAnsiTheme="minorHAnsi"/>
          <w:b/>
          <w:color w:val="000000"/>
        </w:rPr>
      </w:pPr>
      <w:r w:rsidRPr="003208E9">
        <w:rPr>
          <w:rFonts w:asciiTheme="minorHAnsi" w:hAnsiTheme="minorHAnsi"/>
          <w:b/>
          <w:color w:val="000000"/>
        </w:rPr>
        <w:t xml:space="preserve">Základní ustanovení </w:t>
      </w:r>
    </w:p>
    <w:p w:rsidR="00F73A95" w:rsidRPr="003208E9" w:rsidRDefault="00F73A95" w:rsidP="003208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hAnsiTheme="minorHAnsi"/>
          <w:b/>
          <w:color w:val="000000"/>
        </w:rPr>
      </w:pPr>
    </w:p>
    <w:p w:rsidR="00C137FA" w:rsidRPr="00C137FA" w:rsidRDefault="00C137FA" w:rsidP="00C137FA">
      <w:pPr>
        <w:pStyle w:val="Odstavecseseznamem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Dodavatel </w:t>
      </w:r>
      <w:r w:rsidR="00EF242A" w:rsidRPr="00C137FA">
        <w:rPr>
          <w:rFonts w:asciiTheme="minorHAnsi" w:hAnsiTheme="minorHAnsi"/>
          <w:color w:val="000000"/>
        </w:rPr>
        <w:t>tímto prohlašuje, že je ve smyslu § 3 p</w:t>
      </w:r>
      <w:r w:rsidRPr="00C137FA">
        <w:rPr>
          <w:rFonts w:asciiTheme="minorHAnsi" w:hAnsiTheme="minorHAnsi"/>
          <w:color w:val="000000"/>
        </w:rPr>
        <w:t>ísm. b) zákona č. 46/2000 Sb., o</w:t>
      </w:r>
      <w:r>
        <w:rPr>
          <w:rFonts w:asciiTheme="minorHAnsi" w:hAnsiTheme="minorHAnsi"/>
          <w:color w:val="000000"/>
        </w:rPr>
        <w:t xml:space="preserve"> </w:t>
      </w:r>
      <w:r w:rsidR="00EF242A" w:rsidRPr="00C137FA">
        <w:rPr>
          <w:rFonts w:asciiTheme="minorHAnsi" w:hAnsiTheme="minorHAnsi"/>
          <w:color w:val="000000"/>
        </w:rPr>
        <w:t>právech a povinnostech při vydávání periodického ti</w:t>
      </w:r>
      <w:r>
        <w:rPr>
          <w:rFonts w:asciiTheme="minorHAnsi" w:hAnsiTheme="minorHAnsi"/>
          <w:color w:val="000000"/>
        </w:rPr>
        <w:t xml:space="preserve">sku a o změně některých jiných </w:t>
      </w:r>
      <w:r w:rsidR="00EF242A" w:rsidRPr="00C137FA">
        <w:rPr>
          <w:rFonts w:asciiTheme="minorHAnsi" w:hAnsiTheme="minorHAnsi"/>
          <w:color w:val="000000"/>
        </w:rPr>
        <w:t xml:space="preserve">zákonů (tiskový zákon), vydavatelem periodického tisku, a to měsíčníku </w:t>
      </w:r>
      <w:r>
        <w:rPr>
          <w:rFonts w:asciiTheme="minorHAnsi" w:hAnsiTheme="minorHAnsi"/>
          <w:color w:val="000000"/>
        </w:rPr>
        <w:t>Slavkovský zpravodaj</w:t>
      </w:r>
      <w:r w:rsidR="00EF242A" w:rsidRPr="00C137FA">
        <w:rPr>
          <w:rFonts w:asciiTheme="minorHAnsi" w:hAnsiTheme="minorHAnsi"/>
          <w:color w:val="000000"/>
        </w:rPr>
        <w:t xml:space="preserve"> (dále jen </w:t>
      </w:r>
      <w:r w:rsidRPr="00C137FA">
        <w:rPr>
          <w:rFonts w:asciiTheme="minorHAnsi" w:hAnsiTheme="minorHAnsi"/>
          <w:color w:val="000000"/>
        </w:rPr>
        <w:t>„měsíčník“ nebo „periodikum“)</w:t>
      </w:r>
      <w:r>
        <w:rPr>
          <w:rFonts w:asciiTheme="minorHAnsi" w:hAnsiTheme="minorHAnsi"/>
          <w:color w:val="000000"/>
        </w:rPr>
        <w:t>, zaevidováno u Ministerstva kultury ČR pod č. E 13035</w:t>
      </w:r>
      <w:r w:rsidRPr="00C137FA">
        <w:rPr>
          <w:rFonts w:asciiTheme="minorHAnsi" w:hAnsiTheme="minorHAnsi"/>
          <w:color w:val="000000"/>
        </w:rPr>
        <w:t>.</w:t>
      </w:r>
    </w:p>
    <w:p w:rsidR="00171713" w:rsidRDefault="00C137FA" w:rsidP="00C137FA">
      <w:pPr>
        <w:pStyle w:val="Odstavecseseznamem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Dodavatel </w:t>
      </w:r>
      <w:r w:rsidR="00EF242A" w:rsidRPr="00C137FA">
        <w:rPr>
          <w:rFonts w:asciiTheme="minorHAnsi" w:hAnsiTheme="minorHAnsi"/>
          <w:color w:val="000000"/>
        </w:rPr>
        <w:t>tímto prohlašuje, že je ve smyslu zákona č</w:t>
      </w:r>
      <w:r>
        <w:rPr>
          <w:rFonts w:asciiTheme="minorHAnsi" w:hAnsiTheme="minorHAnsi"/>
          <w:color w:val="000000"/>
        </w:rPr>
        <w:t xml:space="preserve">. 455/1991Sb., o živnostenském </w:t>
      </w:r>
      <w:r w:rsidR="00EF242A" w:rsidRPr="00C137FA">
        <w:rPr>
          <w:rFonts w:asciiTheme="minorHAnsi" w:hAnsiTheme="minorHAnsi"/>
          <w:color w:val="000000"/>
        </w:rPr>
        <w:t xml:space="preserve">podnikání, ve znění pozdějších předpisů, </w:t>
      </w:r>
      <w:r>
        <w:rPr>
          <w:rFonts w:asciiTheme="minorHAnsi" w:hAnsiTheme="minorHAnsi"/>
          <w:color w:val="000000"/>
        </w:rPr>
        <w:t xml:space="preserve">na základě živnostenského listu č. j. Živ 30/95/2 </w:t>
      </w:r>
      <w:r w:rsidR="00EF242A" w:rsidRPr="00C137FA">
        <w:rPr>
          <w:rFonts w:asciiTheme="minorHAnsi" w:hAnsiTheme="minorHAnsi"/>
          <w:color w:val="000000"/>
        </w:rPr>
        <w:t>oprávněn tu</w:t>
      </w:r>
      <w:r>
        <w:rPr>
          <w:rFonts w:asciiTheme="minorHAnsi" w:hAnsiTheme="minorHAnsi"/>
          <w:color w:val="000000"/>
        </w:rPr>
        <w:t xml:space="preserve">to smlouvu uzavřít a vykonávat </w:t>
      </w:r>
      <w:r w:rsidR="00EF242A" w:rsidRPr="00C137FA">
        <w:rPr>
          <w:rFonts w:asciiTheme="minorHAnsi" w:hAnsiTheme="minorHAnsi"/>
          <w:color w:val="000000"/>
        </w:rPr>
        <w:t xml:space="preserve">činnost v této smlouvě uvedenou.  </w:t>
      </w:r>
    </w:p>
    <w:p w:rsidR="00C137FA" w:rsidRPr="00C137FA" w:rsidRDefault="00C137FA" w:rsidP="00C137FA">
      <w:pPr>
        <w:pStyle w:val="Odstavecseseznamem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"/>
        <w:jc w:val="both"/>
        <w:rPr>
          <w:rFonts w:asciiTheme="minorHAnsi" w:hAnsiTheme="minorHAnsi"/>
          <w:color w:val="000000"/>
        </w:rPr>
      </w:pPr>
    </w:p>
    <w:p w:rsidR="00171713" w:rsidRPr="003208E9" w:rsidRDefault="00EF242A" w:rsidP="003208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hAnsiTheme="minorHAnsi"/>
          <w:b/>
          <w:color w:val="000000"/>
        </w:rPr>
      </w:pPr>
      <w:r w:rsidRPr="003208E9">
        <w:rPr>
          <w:rFonts w:asciiTheme="minorHAnsi" w:hAnsiTheme="minorHAnsi"/>
          <w:b/>
          <w:color w:val="000000"/>
        </w:rPr>
        <w:t xml:space="preserve">II. </w:t>
      </w:r>
    </w:p>
    <w:p w:rsidR="00171713" w:rsidRDefault="00EF242A" w:rsidP="003208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679"/>
        <w:jc w:val="right"/>
        <w:rPr>
          <w:rFonts w:asciiTheme="minorHAnsi" w:hAnsiTheme="minorHAnsi"/>
          <w:b/>
          <w:color w:val="000000"/>
        </w:rPr>
      </w:pPr>
      <w:r w:rsidRPr="003208E9">
        <w:rPr>
          <w:rFonts w:asciiTheme="minorHAnsi" w:hAnsiTheme="minorHAnsi"/>
          <w:b/>
          <w:color w:val="000000"/>
        </w:rPr>
        <w:t xml:space="preserve">Předmět smlouvy </w:t>
      </w:r>
    </w:p>
    <w:p w:rsidR="00F73A95" w:rsidRPr="003208E9" w:rsidRDefault="00F73A95" w:rsidP="003208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679"/>
        <w:jc w:val="right"/>
        <w:rPr>
          <w:rFonts w:asciiTheme="minorHAnsi" w:hAnsiTheme="minorHAnsi"/>
          <w:b/>
          <w:color w:val="000000"/>
        </w:rPr>
      </w:pPr>
    </w:p>
    <w:p w:rsidR="00F42A61" w:rsidRDefault="00C137FA" w:rsidP="00F42A61">
      <w:pPr>
        <w:pStyle w:val="Odstavecseseznamem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2"/>
        <w:jc w:val="both"/>
        <w:rPr>
          <w:rFonts w:asciiTheme="minorHAnsi" w:hAnsiTheme="minorHAnsi"/>
          <w:color w:val="000000"/>
        </w:rPr>
      </w:pPr>
      <w:r w:rsidRPr="00C137FA">
        <w:rPr>
          <w:rFonts w:asciiTheme="minorHAnsi" w:hAnsiTheme="minorHAnsi"/>
          <w:color w:val="000000"/>
        </w:rPr>
        <w:t>Dodavatel</w:t>
      </w:r>
      <w:r w:rsidR="00EF242A" w:rsidRPr="00C137FA">
        <w:rPr>
          <w:rFonts w:asciiTheme="minorHAnsi" w:hAnsiTheme="minorHAnsi"/>
          <w:color w:val="000000"/>
        </w:rPr>
        <w:t xml:space="preserve"> se zavazuje na svůj náklad a nebezpečí</w:t>
      </w:r>
      <w:r w:rsidRPr="00C137FA">
        <w:rPr>
          <w:rFonts w:asciiTheme="minorHAnsi" w:hAnsiTheme="minorHAnsi"/>
          <w:color w:val="000000"/>
        </w:rPr>
        <w:t xml:space="preserve"> zajistit pro objednatele </w:t>
      </w:r>
      <w:r>
        <w:rPr>
          <w:rFonts w:asciiTheme="minorHAnsi" w:hAnsiTheme="minorHAnsi"/>
          <w:color w:val="000000"/>
        </w:rPr>
        <w:t xml:space="preserve">v každém vydání </w:t>
      </w:r>
      <w:r w:rsidR="00DB568C">
        <w:rPr>
          <w:rFonts w:asciiTheme="minorHAnsi" w:hAnsiTheme="minorHAnsi"/>
          <w:color w:val="000000"/>
        </w:rPr>
        <w:t>měsíčníku „</w:t>
      </w:r>
      <w:r w:rsidRPr="00DB568C">
        <w:rPr>
          <w:rFonts w:asciiTheme="minorHAnsi" w:hAnsiTheme="minorHAnsi"/>
          <w:b/>
          <w:color w:val="000000"/>
        </w:rPr>
        <w:t>Slavkovsk</w:t>
      </w:r>
      <w:r w:rsidR="00DB568C">
        <w:rPr>
          <w:rFonts w:asciiTheme="minorHAnsi" w:hAnsiTheme="minorHAnsi"/>
          <w:b/>
          <w:color w:val="000000"/>
        </w:rPr>
        <w:t xml:space="preserve">ý zpravodaj“ </w:t>
      </w:r>
      <w:r w:rsidR="00DB568C" w:rsidRPr="00DB568C">
        <w:rPr>
          <w:rFonts w:asciiTheme="minorHAnsi" w:hAnsiTheme="minorHAnsi"/>
          <w:color w:val="000000"/>
        </w:rPr>
        <w:t>(dále jen „Zpravodaj“)</w:t>
      </w:r>
      <w:r w:rsidRPr="00DB568C">
        <w:rPr>
          <w:rFonts w:asciiTheme="minorHAnsi" w:hAnsiTheme="minorHAnsi"/>
          <w:color w:val="000000"/>
        </w:rPr>
        <w:t xml:space="preserve"> </w:t>
      </w:r>
      <w:r w:rsidRPr="00831E94">
        <w:rPr>
          <w:rFonts w:asciiTheme="minorHAnsi" w:hAnsiTheme="minorHAnsi"/>
          <w:b/>
          <w:color w:val="000000"/>
        </w:rPr>
        <w:t xml:space="preserve">11 </w:t>
      </w:r>
      <w:r w:rsidR="005149CB">
        <w:rPr>
          <w:rFonts w:asciiTheme="minorHAnsi" w:hAnsiTheme="minorHAnsi"/>
          <w:b/>
          <w:color w:val="000000"/>
        </w:rPr>
        <w:t xml:space="preserve">plnobarevných </w:t>
      </w:r>
      <w:r w:rsidRPr="00831E94">
        <w:rPr>
          <w:rFonts w:asciiTheme="minorHAnsi" w:hAnsiTheme="minorHAnsi"/>
          <w:b/>
          <w:color w:val="000000"/>
        </w:rPr>
        <w:t>stran</w:t>
      </w:r>
      <w:r w:rsidRPr="00DB568C">
        <w:rPr>
          <w:rFonts w:asciiTheme="minorHAnsi" w:hAnsiTheme="minorHAnsi"/>
          <w:color w:val="000000"/>
        </w:rPr>
        <w:t xml:space="preserve"> formátu A4 pro sdělení orgánů Města Slavkov u Brna a pro další příspěvky dodané objednatelem </w:t>
      </w:r>
      <w:r w:rsidR="00EF242A" w:rsidRPr="00DB568C">
        <w:rPr>
          <w:rFonts w:asciiTheme="minorHAnsi" w:hAnsiTheme="minorHAnsi"/>
          <w:color w:val="000000"/>
        </w:rPr>
        <w:t>měsíčníku</w:t>
      </w:r>
      <w:r w:rsidR="00DB568C">
        <w:rPr>
          <w:rFonts w:asciiTheme="minorHAnsi" w:hAnsiTheme="minorHAnsi"/>
          <w:color w:val="000000"/>
        </w:rPr>
        <w:t xml:space="preserve"> dle podmínek dohodnutých v této smlouvě</w:t>
      </w:r>
      <w:r w:rsidR="00DB568C" w:rsidRPr="00DB568C">
        <w:rPr>
          <w:rFonts w:asciiTheme="minorHAnsi" w:hAnsiTheme="minorHAnsi"/>
          <w:color w:val="000000"/>
        </w:rPr>
        <w:t>.</w:t>
      </w:r>
      <w:r w:rsidR="00DB568C">
        <w:rPr>
          <w:rFonts w:asciiTheme="minorHAnsi" w:hAnsiTheme="minorHAnsi"/>
          <w:color w:val="000000"/>
        </w:rPr>
        <w:t xml:space="preserve"> Tyto strany budou zřetelně označeny.</w:t>
      </w:r>
      <w:r w:rsidR="00F42A61">
        <w:rPr>
          <w:rFonts w:asciiTheme="minorHAnsi" w:hAnsiTheme="minorHAnsi"/>
          <w:color w:val="000000"/>
        </w:rPr>
        <w:t xml:space="preserve"> </w:t>
      </w:r>
    </w:p>
    <w:p w:rsidR="00F42A61" w:rsidRPr="00F42A61" w:rsidRDefault="00F42A61" w:rsidP="00F42A61">
      <w:pPr>
        <w:pStyle w:val="Odstavecseseznamem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2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Objednatel zodpovídá za obsah předaných příspěvků.</w:t>
      </w:r>
    </w:p>
    <w:p w:rsidR="00F42A61" w:rsidRDefault="00EF242A" w:rsidP="00F42A61">
      <w:pPr>
        <w:pStyle w:val="Odstavecseseznamem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2"/>
        <w:jc w:val="both"/>
        <w:rPr>
          <w:rFonts w:asciiTheme="minorHAnsi" w:hAnsiTheme="minorHAnsi"/>
          <w:color w:val="000000"/>
        </w:rPr>
      </w:pPr>
      <w:r w:rsidRPr="00F42A61">
        <w:rPr>
          <w:rFonts w:asciiTheme="minorHAnsi" w:hAnsiTheme="minorHAnsi"/>
          <w:color w:val="000000"/>
        </w:rPr>
        <w:t xml:space="preserve">Předmět plnění zahrnuje kompletní výrobu a distribuci </w:t>
      </w:r>
      <w:r w:rsidR="00DB568C" w:rsidRPr="00F42A61">
        <w:rPr>
          <w:rFonts w:asciiTheme="minorHAnsi" w:hAnsiTheme="minorHAnsi"/>
          <w:color w:val="000000"/>
        </w:rPr>
        <w:t xml:space="preserve">Zpravodaje, obsahující zejména </w:t>
      </w:r>
      <w:r w:rsidRPr="0011360C">
        <w:rPr>
          <w:rFonts w:asciiTheme="minorHAnsi" w:hAnsiTheme="minorHAnsi"/>
          <w:color w:val="000000"/>
        </w:rPr>
        <w:t>redakční činnost, grafickou</w:t>
      </w:r>
      <w:r w:rsidRPr="00F42A61">
        <w:rPr>
          <w:rFonts w:asciiTheme="minorHAnsi" w:hAnsiTheme="minorHAnsi"/>
          <w:color w:val="000000"/>
        </w:rPr>
        <w:t xml:space="preserve"> přípra</w:t>
      </w:r>
      <w:r w:rsidR="00DB568C" w:rsidRPr="00F42A61">
        <w:rPr>
          <w:rFonts w:asciiTheme="minorHAnsi" w:hAnsiTheme="minorHAnsi"/>
          <w:color w:val="000000"/>
        </w:rPr>
        <w:t>vu, korektury, tisk, distribuci</w:t>
      </w:r>
      <w:r w:rsidRPr="00F42A61">
        <w:rPr>
          <w:rFonts w:asciiTheme="minorHAnsi" w:hAnsiTheme="minorHAnsi"/>
          <w:color w:val="000000"/>
        </w:rPr>
        <w:t xml:space="preserve"> a</w:t>
      </w:r>
      <w:r w:rsidR="00831E94" w:rsidRPr="00F42A61">
        <w:rPr>
          <w:rFonts w:asciiTheme="minorHAnsi" w:hAnsiTheme="minorHAnsi"/>
          <w:color w:val="000000"/>
        </w:rPr>
        <w:t xml:space="preserve"> internetovou podobu periodika. </w:t>
      </w:r>
      <w:r w:rsidR="00DB568C" w:rsidRPr="00F42A61">
        <w:rPr>
          <w:rFonts w:asciiTheme="minorHAnsi" w:hAnsiTheme="minorHAnsi"/>
          <w:color w:val="000000"/>
        </w:rPr>
        <w:t>Dodavatel se zavazuje umožnit objednateli korekci článků dodaných objednatelem vždy před vytištěním každého čísla Zpravodaje.</w:t>
      </w:r>
    </w:p>
    <w:p w:rsidR="00F42A61" w:rsidRDefault="00DB568C" w:rsidP="00F42A61">
      <w:pPr>
        <w:pStyle w:val="Odstavecseseznamem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2"/>
        <w:jc w:val="both"/>
        <w:rPr>
          <w:rFonts w:asciiTheme="minorHAnsi" w:hAnsiTheme="minorHAnsi"/>
          <w:color w:val="000000"/>
        </w:rPr>
      </w:pPr>
      <w:r w:rsidRPr="00F42A61">
        <w:rPr>
          <w:rFonts w:asciiTheme="minorHAnsi" w:hAnsiTheme="minorHAnsi"/>
          <w:color w:val="000000"/>
        </w:rPr>
        <w:t xml:space="preserve">Dodavatel se zavazuje, že obsah Zpravodaje mimo strany určené objednatelem, bude odpovídat společenskému významu Zpravodaje, nebude obsahovat články a sdělení podněcující rasovou nesnášenlivost a diskriminující určité skupiny obyvatel. Rovněž nebudou zveřejňovány </w:t>
      </w:r>
      <w:r w:rsidR="00831E94" w:rsidRPr="00F42A61">
        <w:rPr>
          <w:rFonts w:asciiTheme="minorHAnsi" w:hAnsiTheme="minorHAnsi"/>
          <w:color w:val="000000"/>
        </w:rPr>
        <w:t>anonymní články. Se zveřejňovanými materiály bude předem seznámena redakční rada Zpravodaje, která je jmenována Radou města Slavkov u Brna.</w:t>
      </w:r>
    </w:p>
    <w:p w:rsidR="00F42A61" w:rsidRDefault="00DB568C" w:rsidP="00F42A61">
      <w:pPr>
        <w:pStyle w:val="Odstavecseseznamem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2"/>
        <w:jc w:val="both"/>
        <w:rPr>
          <w:rFonts w:asciiTheme="minorHAnsi" w:hAnsiTheme="minorHAnsi"/>
          <w:color w:val="000000"/>
        </w:rPr>
      </w:pPr>
      <w:r w:rsidRPr="00F42A61">
        <w:rPr>
          <w:rFonts w:asciiTheme="minorHAnsi" w:hAnsiTheme="minorHAnsi"/>
          <w:color w:val="000000"/>
        </w:rPr>
        <w:t xml:space="preserve">Dle dohody smluvních stran bude Zpravodaj vydáván </w:t>
      </w:r>
      <w:r w:rsidRPr="00F42A61">
        <w:rPr>
          <w:rFonts w:asciiTheme="minorHAnsi" w:hAnsiTheme="minorHAnsi"/>
          <w:b/>
          <w:color w:val="000000"/>
        </w:rPr>
        <w:t>měsíčně</w:t>
      </w:r>
      <w:r w:rsidRPr="00F42A61">
        <w:rPr>
          <w:rFonts w:asciiTheme="minorHAnsi" w:hAnsiTheme="minorHAnsi"/>
          <w:color w:val="000000"/>
        </w:rPr>
        <w:t xml:space="preserve"> v počtu výtisků minimálně </w:t>
      </w:r>
      <w:r w:rsidRPr="00F42A61">
        <w:rPr>
          <w:rFonts w:asciiTheme="minorHAnsi" w:hAnsiTheme="minorHAnsi"/>
          <w:b/>
          <w:color w:val="000000"/>
        </w:rPr>
        <w:t>3700</w:t>
      </w:r>
      <w:r w:rsidRPr="00F42A61">
        <w:rPr>
          <w:rFonts w:asciiTheme="minorHAnsi" w:hAnsiTheme="minorHAnsi"/>
          <w:color w:val="000000"/>
        </w:rPr>
        <w:t xml:space="preserve"> kusů.</w:t>
      </w:r>
    </w:p>
    <w:p w:rsidR="00F42A61" w:rsidRDefault="00DB568C" w:rsidP="00F42A61">
      <w:pPr>
        <w:pStyle w:val="Odstavecseseznamem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2"/>
        <w:jc w:val="both"/>
        <w:rPr>
          <w:rFonts w:asciiTheme="minorHAnsi" w:hAnsiTheme="minorHAnsi"/>
          <w:color w:val="000000"/>
        </w:rPr>
      </w:pPr>
      <w:r w:rsidRPr="00F42A61">
        <w:rPr>
          <w:rFonts w:asciiTheme="minorHAnsi" w:hAnsiTheme="minorHAnsi"/>
          <w:color w:val="000000"/>
        </w:rPr>
        <w:lastRenderedPageBreak/>
        <w:t xml:space="preserve">Dodavatel </w:t>
      </w:r>
      <w:r w:rsidR="00EF242A" w:rsidRPr="00F42A61">
        <w:rPr>
          <w:rFonts w:asciiTheme="minorHAnsi" w:hAnsiTheme="minorHAnsi"/>
          <w:color w:val="000000"/>
        </w:rPr>
        <w:t xml:space="preserve">zajistí distribuci </w:t>
      </w:r>
      <w:r w:rsidR="00831E94" w:rsidRPr="00F42A61">
        <w:rPr>
          <w:rFonts w:asciiTheme="minorHAnsi" w:hAnsiTheme="minorHAnsi"/>
          <w:color w:val="000000"/>
        </w:rPr>
        <w:t>každého vydání Zpravodaje do všech domácností</w:t>
      </w:r>
      <w:r w:rsidR="00E373BA" w:rsidRPr="00F42A61">
        <w:rPr>
          <w:rFonts w:asciiTheme="minorHAnsi" w:hAnsiTheme="minorHAnsi"/>
          <w:color w:val="000000"/>
        </w:rPr>
        <w:t xml:space="preserve"> (včetně Domu s pečovatelskou službou, ul. Polní) ve městě Slavkov u Brna </w:t>
      </w:r>
      <w:r w:rsidR="00831E94" w:rsidRPr="00F42A61">
        <w:rPr>
          <w:rFonts w:asciiTheme="minorHAnsi" w:hAnsiTheme="minorHAnsi"/>
          <w:color w:val="000000"/>
        </w:rPr>
        <w:t>samostatně. Zpravodaj nebude sloužit pro vkládání dalších materiálů, ani sám nebude vložen do dalšího tisku.</w:t>
      </w:r>
    </w:p>
    <w:p w:rsidR="00F42A61" w:rsidRDefault="00831E94" w:rsidP="00F42A61">
      <w:pPr>
        <w:pStyle w:val="Odstavecseseznamem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2"/>
        <w:jc w:val="both"/>
        <w:rPr>
          <w:rFonts w:asciiTheme="minorHAnsi" w:hAnsiTheme="minorHAnsi"/>
          <w:color w:val="000000"/>
        </w:rPr>
      </w:pPr>
      <w:r w:rsidRPr="00F42A61">
        <w:rPr>
          <w:rFonts w:asciiTheme="minorHAnsi" w:hAnsiTheme="minorHAnsi"/>
          <w:color w:val="000000"/>
        </w:rPr>
        <w:t>Dodavatel je oprávněn zveřejňovat placenou inzerci pouze v oblasti rodinných oznámení, koupě, prodeje, kulturních akcí a nabídky služeb a výrobků.</w:t>
      </w:r>
    </w:p>
    <w:p w:rsidR="00831E94" w:rsidRPr="00CC5FBE" w:rsidRDefault="00831E94" w:rsidP="00CC5FBE">
      <w:pPr>
        <w:pStyle w:val="Odstavecseseznamem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2"/>
        <w:jc w:val="both"/>
        <w:rPr>
          <w:rFonts w:asciiTheme="minorHAnsi" w:hAnsiTheme="minorHAnsi"/>
          <w:color w:val="000000"/>
        </w:rPr>
      </w:pPr>
      <w:r w:rsidRPr="00F42A61">
        <w:rPr>
          <w:rFonts w:asciiTheme="minorHAnsi" w:hAnsiTheme="minorHAnsi"/>
          <w:color w:val="000000"/>
        </w:rPr>
        <w:t xml:space="preserve">Dodavatel je povinen zajistit zveřejnění každého vydání Zpravodaje na internetových stránkách </w:t>
      </w:r>
      <w:hyperlink r:id="rId6" w:history="1">
        <w:r w:rsidRPr="00F42A61">
          <w:rPr>
            <w:rStyle w:val="Hypertextovodkaz"/>
            <w:rFonts w:asciiTheme="minorHAnsi" w:hAnsiTheme="minorHAnsi"/>
            <w:color w:val="auto"/>
            <w:u w:val="none"/>
          </w:rPr>
          <w:t>www.slavkovskyzpravodaj.cz</w:t>
        </w:r>
      </w:hyperlink>
      <w:r w:rsidRPr="00F42A61">
        <w:rPr>
          <w:rFonts w:asciiTheme="minorHAnsi" w:hAnsiTheme="minorHAnsi"/>
          <w:color w:val="000000"/>
        </w:rPr>
        <w:t>.</w:t>
      </w:r>
    </w:p>
    <w:p w:rsidR="00831E94" w:rsidRDefault="00831E94" w:rsidP="003208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hAnsiTheme="minorHAnsi"/>
          <w:b/>
          <w:color w:val="000000"/>
        </w:rPr>
      </w:pPr>
    </w:p>
    <w:p w:rsidR="00171713" w:rsidRDefault="00EF242A" w:rsidP="003208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hAnsiTheme="minorHAnsi"/>
          <w:b/>
          <w:color w:val="000000"/>
        </w:rPr>
      </w:pPr>
      <w:r w:rsidRPr="003208E9">
        <w:rPr>
          <w:rFonts w:asciiTheme="minorHAnsi" w:hAnsiTheme="minorHAnsi"/>
          <w:b/>
          <w:color w:val="000000"/>
        </w:rPr>
        <w:t xml:space="preserve">III. </w:t>
      </w:r>
    </w:p>
    <w:p w:rsidR="00A43426" w:rsidRDefault="00A43426" w:rsidP="003208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Termíny plnění</w:t>
      </w:r>
    </w:p>
    <w:p w:rsidR="00F73A95" w:rsidRDefault="00F73A95" w:rsidP="003208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hAnsiTheme="minorHAnsi"/>
          <w:b/>
          <w:color w:val="000000"/>
        </w:rPr>
      </w:pPr>
    </w:p>
    <w:p w:rsidR="00A43426" w:rsidRDefault="00A43426" w:rsidP="001C70E0">
      <w:pPr>
        <w:pStyle w:val="Odstavecseseznamem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Objednatel se zavazuje dodávat dodavateli sdělení a příspěvky do jednotlivých vydání Zpravodaje v termínech uvedených v Příloze č. 1 – Harmonogram,</w:t>
      </w:r>
      <w:r w:rsidR="001C70E0">
        <w:rPr>
          <w:rFonts w:asciiTheme="minorHAnsi" w:hAnsiTheme="minorHAnsi"/>
          <w:color w:val="000000"/>
        </w:rPr>
        <w:t xml:space="preserve"> která</w:t>
      </w:r>
      <w:r>
        <w:rPr>
          <w:rFonts w:asciiTheme="minorHAnsi" w:hAnsiTheme="minorHAnsi"/>
          <w:color w:val="000000"/>
        </w:rPr>
        <w:t xml:space="preserve"> tvoří n</w:t>
      </w:r>
      <w:r w:rsidR="001C70E0">
        <w:rPr>
          <w:rFonts w:asciiTheme="minorHAnsi" w:hAnsiTheme="minorHAnsi"/>
          <w:color w:val="000000"/>
        </w:rPr>
        <w:t>e</w:t>
      </w:r>
      <w:r>
        <w:rPr>
          <w:rFonts w:asciiTheme="minorHAnsi" w:hAnsiTheme="minorHAnsi"/>
          <w:color w:val="000000"/>
        </w:rPr>
        <w:t>dílnou součást této Smlouvy.</w:t>
      </w:r>
    </w:p>
    <w:p w:rsidR="001C70E0" w:rsidRDefault="001C70E0" w:rsidP="001C70E0">
      <w:pPr>
        <w:pStyle w:val="Odstavecseseznamem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Dodavatel se zavazuje vydávat a distribuovat Zpravodaj v termínech uvedených v Příloze č. 1 – Harmonogram, která tvoří nedílnou součást této Smlouvy.</w:t>
      </w:r>
    </w:p>
    <w:p w:rsidR="001C70E0" w:rsidRDefault="001C70E0" w:rsidP="00A43426">
      <w:pPr>
        <w:pStyle w:val="Odstavecseseznamem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Změny termínů jsou možné po vzájemné dohodě obou smluvních stran.</w:t>
      </w:r>
    </w:p>
    <w:p w:rsidR="001C70E0" w:rsidRDefault="001C70E0" w:rsidP="001C70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/>
          <w:color w:val="000000"/>
        </w:rPr>
      </w:pPr>
    </w:p>
    <w:p w:rsidR="001C70E0" w:rsidRDefault="001C70E0" w:rsidP="001C70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hAnsiTheme="minorHAnsi"/>
          <w:b/>
          <w:color w:val="000000"/>
        </w:rPr>
      </w:pPr>
      <w:r w:rsidRPr="001C70E0">
        <w:rPr>
          <w:rFonts w:asciiTheme="minorHAnsi" w:hAnsiTheme="minorHAnsi"/>
          <w:b/>
          <w:color w:val="000000"/>
        </w:rPr>
        <w:t>IV.</w:t>
      </w:r>
    </w:p>
    <w:p w:rsidR="001C70E0" w:rsidRDefault="001C70E0" w:rsidP="001C70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Cena plnění a platební podmínky</w:t>
      </w:r>
    </w:p>
    <w:p w:rsidR="00F73A95" w:rsidRDefault="00F73A95" w:rsidP="001C70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hAnsiTheme="minorHAnsi"/>
          <w:b/>
          <w:color w:val="000000"/>
        </w:rPr>
      </w:pPr>
    </w:p>
    <w:p w:rsidR="001C70E0" w:rsidRPr="005149CB" w:rsidRDefault="001C70E0" w:rsidP="005149CB">
      <w:pPr>
        <w:pStyle w:val="Odstavecseseznamem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color w:val="000000"/>
        </w:rPr>
        <w:t xml:space="preserve">Objednatel se zavazuje platit dodavateli </w:t>
      </w:r>
      <w:r w:rsidR="005149CB">
        <w:rPr>
          <w:rFonts w:asciiTheme="minorHAnsi" w:hAnsiTheme="minorHAnsi"/>
          <w:color w:val="000000"/>
        </w:rPr>
        <w:t>cenu</w:t>
      </w:r>
      <w:r w:rsidR="005149CB" w:rsidRPr="003208E9">
        <w:rPr>
          <w:rFonts w:asciiTheme="minorHAnsi" w:hAnsiTheme="minorHAnsi"/>
          <w:color w:val="000000"/>
        </w:rPr>
        <w:t xml:space="preserve"> za veškeré náklady potřebné k zajištěn</w:t>
      </w:r>
      <w:r w:rsidR="005149CB">
        <w:rPr>
          <w:rFonts w:asciiTheme="minorHAnsi" w:hAnsiTheme="minorHAnsi"/>
          <w:color w:val="000000"/>
        </w:rPr>
        <w:t xml:space="preserve">í plnění v rozsahu dle čl. II. </w:t>
      </w:r>
      <w:r w:rsidR="005149CB" w:rsidRPr="003208E9">
        <w:rPr>
          <w:rFonts w:asciiTheme="minorHAnsi" w:hAnsiTheme="minorHAnsi"/>
          <w:color w:val="000000"/>
        </w:rPr>
        <w:t>a</w:t>
      </w:r>
      <w:r w:rsidR="00CE103B">
        <w:rPr>
          <w:rFonts w:asciiTheme="minorHAnsi" w:hAnsiTheme="minorHAnsi"/>
          <w:color w:val="000000"/>
        </w:rPr>
        <w:t xml:space="preserve"> v ostatních ustanoveních této S</w:t>
      </w:r>
      <w:r w:rsidR="005149CB" w:rsidRPr="003208E9">
        <w:rPr>
          <w:rFonts w:asciiTheme="minorHAnsi" w:hAnsiTheme="minorHAnsi"/>
          <w:color w:val="000000"/>
        </w:rPr>
        <w:t>mlouvy</w:t>
      </w:r>
      <w:r w:rsidR="005149CB">
        <w:rPr>
          <w:rFonts w:asciiTheme="minorHAnsi" w:hAnsiTheme="minorHAnsi"/>
          <w:color w:val="000000"/>
        </w:rPr>
        <w:t xml:space="preserve"> takto:</w:t>
      </w:r>
    </w:p>
    <w:p w:rsidR="005149CB" w:rsidRPr="005149CB" w:rsidRDefault="005149CB" w:rsidP="005149CB">
      <w:pPr>
        <w:pStyle w:val="Odstavecseseznamem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hAnsiTheme="minorHAnsi"/>
          <w:b/>
          <w:color w:val="000000"/>
        </w:rPr>
      </w:pPr>
    </w:p>
    <w:p w:rsidR="005149CB" w:rsidRPr="005149CB" w:rsidRDefault="005149CB" w:rsidP="005149CB">
      <w:pPr>
        <w:pStyle w:val="Odstavecseseznamem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Jedno vydání (1 měsíc)</w:t>
      </w:r>
    </w:p>
    <w:p w:rsidR="005149CB" w:rsidRDefault="005149CB" w:rsidP="005149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1 strana 1.970 Kč bez DPH</w:t>
      </w:r>
    </w:p>
    <w:p w:rsidR="005149CB" w:rsidRDefault="005149CB" w:rsidP="005149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11 stran 21.670 Kč bez DPH</w:t>
      </w:r>
    </w:p>
    <w:p w:rsidR="005149CB" w:rsidRDefault="005149CB" w:rsidP="005149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Theme="minorHAnsi" w:hAnsiTheme="minorHAnsi"/>
          <w:b/>
          <w:color w:val="000000"/>
        </w:rPr>
      </w:pPr>
    </w:p>
    <w:p w:rsidR="005149CB" w:rsidRDefault="005149CB" w:rsidP="005149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Dvanáct vydání - ročně (12 měsíců)</w:t>
      </w:r>
    </w:p>
    <w:p w:rsidR="005149CB" w:rsidRDefault="005149CB" w:rsidP="005149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260.040 Kč bez DPH</w:t>
      </w:r>
    </w:p>
    <w:p w:rsidR="005149CB" w:rsidRDefault="005149CB" w:rsidP="005149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Theme="minorHAnsi" w:hAnsiTheme="minorHAnsi"/>
          <w:b/>
          <w:color w:val="000000"/>
        </w:rPr>
      </w:pPr>
    </w:p>
    <w:p w:rsidR="005149CB" w:rsidRPr="005149CB" w:rsidRDefault="005149CB" w:rsidP="005149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Theme="minorHAnsi" w:hAnsiTheme="minorHAnsi"/>
          <w:color w:val="000000"/>
        </w:rPr>
      </w:pPr>
      <w:r w:rsidRPr="005149CB">
        <w:rPr>
          <w:rFonts w:asciiTheme="minorHAnsi" w:hAnsiTheme="minorHAnsi"/>
          <w:color w:val="000000"/>
        </w:rPr>
        <w:t>Další objednané strany nad rámec cenové nabídky na 11 stran:</w:t>
      </w:r>
    </w:p>
    <w:p w:rsidR="005149CB" w:rsidRDefault="005149CB" w:rsidP="005149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1 strana 2</w:t>
      </w:r>
      <w:r w:rsidR="008C3968">
        <w:rPr>
          <w:rFonts w:asciiTheme="minorHAnsi" w:hAnsiTheme="minorHAnsi"/>
          <w:b/>
          <w:color w:val="000000"/>
        </w:rPr>
        <w:t>.</w:t>
      </w:r>
      <w:r>
        <w:rPr>
          <w:rFonts w:asciiTheme="minorHAnsi" w:hAnsiTheme="minorHAnsi"/>
          <w:b/>
          <w:color w:val="000000"/>
        </w:rPr>
        <w:t>150 Kč bez DPH</w:t>
      </w:r>
    </w:p>
    <w:p w:rsidR="005149CB" w:rsidRPr="005149CB" w:rsidRDefault="005149CB" w:rsidP="005149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hAnsiTheme="minorHAnsi"/>
          <w:b/>
          <w:color w:val="000000"/>
        </w:rPr>
      </w:pPr>
    </w:p>
    <w:p w:rsidR="005149CB" w:rsidRPr="005149CB" w:rsidRDefault="005149CB" w:rsidP="005149CB">
      <w:pPr>
        <w:pStyle w:val="Odstavecseseznamem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hAnsiTheme="minorHAnsi"/>
          <w:b/>
          <w:color w:val="000000"/>
        </w:rPr>
      </w:pPr>
      <w:r w:rsidRPr="003208E9">
        <w:rPr>
          <w:rFonts w:asciiTheme="minorHAnsi" w:hAnsiTheme="minorHAnsi"/>
          <w:color w:val="000000"/>
        </w:rPr>
        <w:t>Příslušná sazba daně z přidané hodnoty (DPH) bude účt</w:t>
      </w:r>
      <w:r>
        <w:rPr>
          <w:rFonts w:asciiTheme="minorHAnsi" w:hAnsiTheme="minorHAnsi"/>
          <w:color w:val="000000"/>
        </w:rPr>
        <w:t xml:space="preserve">ována dle platných předpisů ČR </w:t>
      </w:r>
      <w:r w:rsidRPr="003208E9">
        <w:rPr>
          <w:rFonts w:asciiTheme="minorHAnsi" w:hAnsiTheme="minorHAnsi"/>
          <w:color w:val="000000"/>
        </w:rPr>
        <w:t>v době zdanitelného plnění.</w:t>
      </w:r>
    </w:p>
    <w:p w:rsidR="005149CB" w:rsidRPr="001C70E0" w:rsidRDefault="005149CB" w:rsidP="005149CB">
      <w:pPr>
        <w:pStyle w:val="Odstavecseseznamem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color w:val="000000"/>
        </w:rPr>
        <w:t>Poměrná část ceny plnění ve výši 1/12 roční částky, tedy 21.670 Kč a k tomu připočtená DPH (případně upravená částka dle skutečného počtu stran) bude splatná bezhotovostním převodem na účet dodavatele, na základě faktury vydané dodavatelem po vydání každého čísla Zpravodaje, s termínem splatnosti 14 dnů.</w:t>
      </w:r>
    </w:p>
    <w:p w:rsidR="001C70E0" w:rsidRDefault="001C70E0" w:rsidP="001C70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hAnsiTheme="minorHAnsi"/>
          <w:b/>
          <w:color w:val="000000"/>
        </w:rPr>
      </w:pPr>
    </w:p>
    <w:p w:rsidR="00171713" w:rsidRPr="003208E9" w:rsidRDefault="00EF242A" w:rsidP="00CE10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2"/>
        <w:jc w:val="center"/>
        <w:rPr>
          <w:rFonts w:asciiTheme="minorHAnsi" w:hAnsiTheme="minorHAnsi"/>
          <w:b/>
          <w:color w:val="000000"/>
        </w:rPr>
      </w:pPr>
      <w:r w:rsidRPr="003208E9">
        <w:rPr>
          <w:rFonts w:asciiTheme="minorHAnsi" w:hAnsiTheme="minorHAnsi"/>
          <w:b/>
          <w:color w:val="000000"/>
        </w:rPr>
        <w:t>V.</w:t>
      </w:r>
    </w:p>
    <w:p w:rsidR="00171713" w:rsidRDefault="00CE103B" w:rsidP="00CE10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2"/>
        <w:jc w:val="center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Technická specifikace a kvalita plnění</w:t>
      </w:r>
    </w:p>
    <w:p w:rsidR="00F73A95" w:rsidRDefault="00F73A95" w:rsidP="00CE10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2"/>
        <w:jc w:val="center"/>
        <w:rPr>
          <w:rFonts w:asciiTheme="minorHAnsi" w:hAnsiTheme="minorHAnsi"/>
          <w:b/>
          <w:color w:val="000000"/>
        </w:rPr>
      </w:pPr>
    </w:p>
    <w:p w:rsidR="00C849B6" w:rsidRDefault="00CE103B" w:rsidP="00C849B6">
      <w:pPr>
        <w:pStyle w:val="Odstavecseseznamem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2"/>
        <w:jc w:val="both"/>
        <w:rPr>
          <w:rFonts w:asciiTheme="minorHAnsi" w:hAnsiTheme="minorHAnsi"/>
          <w:color w:val="000000"/>
        </w:rPr>
      </w:pPr>
      <w:r w:rsidRPr="00C849B6">
        <w:rPr>
          <w:rFonts w:asciiTheme="minorHAnsi" w:hAnsiTheme="minorHAnsi"/>
          <w:color w:val="000000"/>
        </w:rPr>
        <w:t xml:space="preserve">Dodavatel se zavazuje provést veškeré práce odpovídající </w:t>
      </w:r>
      <w:r w:rsidR="00C849B6">
        <w:rPr>
          <w:rFonts w:asciiTheme="minorHAnsi" w:hAnsiTheme="minorHAnsi"/>
          <w:color w:val="000000"/>
        </w:rPr>
        <w:t>předmětu a účelu</w:t>
      </w:r>
      <w:r w:rsidRPr="00C849B6">
        <w:rPr>
          <w:rFonts w:asciiTheme="minorHAnsi" w:hAnsiTheme="minorHAnsi"/>
          <w:color w:val="000000"/>
        </w:rPr>
        <w:t xml:space="preserve"> této smlouvy v řádné kvalitě v souladu s právními předpisy a příslušnými normami.</w:t>
      </w:r>
    </w:p>
    <w:p w:rsidR="00C849B6" w:rsidRPr="00C849B6" w:rsidRDefault="00C849B6" w:rsidP="00C849B6">
      <w:pPr>
        <w:pStyle w:val="Odstavecseseznamem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2"/>
        <w:jc w:val="both"/>
        <w:rPr>
          <w:rFonts w:asciiTheme="minorHAnsi" w:hAnsiTheme="minorHAnsi"/>
          <w:color w:val="000000"/>
        </w:rPr>
      </w:pPr>
      <w:r w:rsidRPr="00C849B6">
        <w:rPr>
          <w:rFonts w:asciiTheme="minorHAnsi" w:hAnsiTheme="minorHAnsi"/>
          <w:color w:val="000000"/>
        </w:rPr>
        <w:t>Formát Zpravodaje časopisový, minimálně 11</w:t>
      </w:r>
      <w:r>
        <w:rPr>
          <w:rFonts w:asciiTheme="minorHAnsi" w:hAnsiTheme="minorHAnsi"/>
          <w:color w:val="000000"/>
        </w:rPr>
        <w:t xml:space="preserve"> stran o velikosti</w:t>
      </w:r>
      <w:r w:rsidRPr="00C849B6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 xml:space="preserve">A4 210 x 297 mm, standardní </w:t>
      </w:r>
      <w:r w:rsidRPr="00C849B6">
        <w:rPr>
          <w:rFonts w:asciiTheme="minorHAnsi" w:hAnsiTheme="minorHAnsi"/>
          <w:color w:val="000000"/>
        </w:rPr>
        <w:t>okraje a velikost písma.</w:t>
      </w:r>
    </w:p>
    <w:p w:rsidR="00CE103B" w:rsidRPr="00C849B6" w:rsidRDefault="00CE103B" w:rsidP="00C849B6">
      <w:pPr>
        <w:pStyle w:val="Odstavecseseznamem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2"/>
        <w:jc w:val="both"/>
        <w:rPr>
          <w:rFonts w:asciiTheme="minorHAnsi" w:hAnsiTheme="minorHAnsi"/>
          <w:color w:val="000000"/>
        </w:rPr>
      </w:pPr>
      <w:r w:rsidRPr="00C849B6">
        <w:rPr>
          <w:rFonts w:asciiTheme="minorHAnsi" w:hAnsiTheme="minorHAnsi"/>
          <w:color w:val="000000"/>
        </w:rPr>
        <w:t>Dodavatel se zavazuje tisknout z kvalitních předloh pro tisk celobarevně na papíru o hmotnosti minimálně 80g/m</w:t>
      </w:r>
      <w:r w:rsidRPr="00C849B6">
        <w:rPr>
          <w:rFonts w:asciiTheme="minorHAnsi" w:hAnsiTheme="minorHAnsi"/>
          <w:color w:val="000000"/>
          <w:vertAlign w:val="superscript"/>
        </w:rPr>
        <w:t>2</w:t>
      </w:r>
      <w:r w:rsidRPr="00C849B6">
        <w:rPr>
          <w:rFonts w:asciiTheme="minorHAnsi" w:hAnsiTheme="minorHAnsi"/>
          <w:color w:val="000000"/>
        </w:rPr>
        <w:t>.</w:t>
      </w:r>
    </w:p>
    <w:p w:rsidR="00CE103B" w:rsidRDefault="00CE103B" w:rsidP="003208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hAnsiTheme="minorHAnsi"/>
          <w:color w:val="000000"/>
        </w:rPr>
      </w:pPr>
    </w:p>
    <w:p w:rsidR="00C849B6" w:rsidRDefault="00C849B6" w:rsidP="003208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hAnsiTheme="minorHAnsi"/>
          <w:color w:val="000000"/>
        </w:rPr>
      </w:pPr>
    </w:p>
    <w:p w:rsidR="00C849B6" w:rsidRDefault="00C849B6" w:rsidP="003208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hAnsiTheme="minorHAnsi"/>
          <w:color w:val="000000"/>
        </w:rPr>
      </w:pPr>
    </w:p>
    <w:p w:rsidR="00C849B6" w:rsidRDefault="00C849B6" w:rsidP="003208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hAnsiTheme="minorHAnsi"/>
          <w:color w:val="000000"/>
        </w:rPr>
      </w:pPr>
    </w:p>
    <w:p w:rsidR="00C849B6" w:rsidRDefault="00C849B6" w:rsidP="003208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hAnsiTheme="minorHAnsi"/>
          <w:color w:val="000000"/>
        </w:rPr>
      </w:pPr>
    </w:p>
    <w:p w:rsidR="00171713" w:rsidRPr="00F42A61" w:rsidRDefault="00F42A61" w:rsidP="00F42A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"/>
        <w:jc w:val="center"/>
        <w:rPr>
          <w:rFonts w:asciiTheme="minorHAnsi" w:hAnsiTheme="minorHAnsi"/>
          <w:b/>
          <w:color w:val="000000"/>
        </w:rPr>
      </w:pPr>
      <w:r w:rsidRPr="00F42A61">
        <w:rPr>
          <w:rFonts w:asciiTheme="minorHAnsi" w:hAnsiTheme="minorHAnsi"/>
          <w:b/>
          <w:color w:val="000000"/>
        </w:rPr>
        <w:lastRenderedPageBreak/>
        <w:t>VI.</w:t>
      </w:r>
    </w:p>
    <w:p w:rsidR="00F42A61" w:rsidRDefault="00F42A61" w:rsidP="00F42A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"/>
        <w:jc w:val="center"/>
        <w:rPr>
          <w:rFonts w:asciiTheme="minorHAnsi" w:hAnsiTheme="minorHAnsi"/>
          <w:b/>
          <w:color w:val="000000"/>
        </w:rPr>
      </w:pPr>
      <w:r w:rsidRPr="00F42A61">
        <w:rPr>
          <w:rFonts w:asciiTheme="minorHAnsi" w:hAnsiTheme="minorHAnsi"/>
          <w:b/>
          <w:color w:val="000000"/>
        </w:rPr>
        <w:t>Odstoupení od smlouvy</w:t>
      </w:r>
    </w:p>
    <w:p w:rsidR="00F73A95" w:rsidRPr="00F42A61" w:rsidRDefault="00F73A95" w:rsidP="00F42A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"/>
        <w:jc w:val="center"/>
        <w:rPr>
          <w:rFonts w:asciiTheme="minorHAnsi" w:hAnsiTheme="minorHAnsi"/>
          <w:b/>
          <w:color w:val="000000"/>
        </w:rPr>
      </w:pPr>
    </w:p>
    <w:p w:rsidR="00F42A61" w:rsidRDefault="00F42A61" w:rsidP="00F42A61">
      <w:pPr>
        <w:pStyle w:val="Odstavecseseznamem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Objednatel</w:t>
      </w:r>
      <w:r w:rsidR="00CC5FBE">
        <w:rPr>
          <w:rFonts w:asciiTheme="minorHAnsi" w:hAnsiTheme="minorHAnsi"/>
          <w:color w:val="000000"/>
        </w:rPr>
        <w:t xml:space="preserve"> je oprávněn odstoupit od této s</w:t>
      </w:r>
      <w:r>
        <w:rPr>
          <w:rFonts w:asciiTheme="minorHAnsi" w:hAnsiTheme="minorHAnsi"/>
          <w:color w:val="000000"/>
        </w:rPr>
        <w:t xml:space="preserve">mlouvy v případě opakovaného nedodržení termínů harmonogramu vydávání vydavatelem. Opakovaným nedodržením termínů se rozumí prodlení alespoň </w:t>
      </w:r>
      <w:r w:rsidR="0003793B">
        <w:rPr>
          <w:rFonts w:asciiTheme="minorHAnsi" w:hAnsiTheme="minorHAnsi"/>
          <w:color w:val="000000"/>
        </w:rPr>
        <w:t>dvou týdnů v průběhu kalendářního pololetí.</w:t>
      </w:r>
    </w:p>
    <w:p w:rsidR="0003793B" w:rsidRDefault="0003793B" w:rsidP="00F42A61">
      <w:pPr>
        <w:pStyle w:val="Odstavecseseznamem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Dodavatel</w:t>
      </w:r>
      <w:r w:rsidR="00CC5FBE">
        <w:rPr>
          <w:rFonts w:asciiTheme="minorHAnsi" w:hAnsiTheme="minorHAnsi"/>
          <w:color w:val="000000"/>
        </w:rPr>
        <w:t xml:space="preserve"> je oprávněn odstoupit od této s</w:t>
      </w:r>
      <w:r>
        <w:rPr>
          <w:rFonts w:asciiTheme="minorHAnsi" w:hAnsiTheme="minorHAnsi"/>
          <w:color w:val="000000"/>
        </w:rPr>
        <w:t>mlouvy v případě prodlení objednatele s úhradou příspěvku ceny plnění dle čl. IV. odst.</w:t>
      </w:r>
      <w:r w:rsidR="00CC5FBE">
        <w:rPr>
          <w:rFonts w:asciiTheme="minorHAnsi" w:hAnsiTheme="minorHAnsi"/>
          <w:color w:val="000000"/>
        </w:rPr>
        <w:t xml:space="preserve"> 3 této s</w:t>
      </w:r>
      <w:r>
        <w:rPr>
          <w:rFonts w:asciiTheme="minorHAnsi" w:hAnsiTheme="minorHAnsi"/>
          <w:color w:val="000000"/>
        </w:rPr>
        <w:t>mlouvy po dobu delší než 30 dnů po termínu splatnosti.</w:t>
      </w:r>
    </w:p>
    <w:p w:rsidR="0003793B" w:rsidRDefault="0003793B" w:rsidP="00F42A61">
      <w:pPr>
        <w:pStyle w:val="Odstavecseseznamem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Každá smluvní strana je o</w:t>
      </w:r>
      <w:r w:rsidR="00CC5FBE">
        <w:rPr>
          <w:rFonts w:asciiTheme="minorHAnsi" w:hAnsiTheme="minorHAnsi"/>
          <w:color w:val="000000"/>
        </w:rPr>
        <w:t>právněna od této s</w:t>
      </w:r>
      <w:r>
        <w:rPr>
          <w:rFonts w:asciiTheme="minorHAnsi" w:hAnsiTheme="minorHAnsi"/>
          <w:color w:val="000000"/>
        </w:rPr>
        <w:t xml:space="preserve">mlouvy bez dalšího odstoupit v případě jakéhokoli porušení ujednaných smluvních podmínek. </w:t>
      </w:r>
    </w:p>
    <w:p w:rsidR="0003793B" w:rsidRDefault="0003793B" w:rsidP="00F42A61">
      <w:pPr>
        <w:pStyle w:val="Odstavecseseznamem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Ujednáním v </w:t>
      </w:r>
      <w:proofErr w:type="gramStart"/>
      <w:r>
        <w:rPr>
          <w:rFonts w:asciiTheme="minorHAnsi" w:hAnsiTheme="minorHAnsi"/>
          <w:color w:val="000000"/>
        </w:rPr>
        <w:t>odst. 2, 3.,4</w:t>
      </w:r>
      <w:r w:rsidRPr="003208E9">
        <w:rPr>
          <w:rFonts w:asciiTheme="minorHAnsi" w:hAnsiTheme="minorHAnsi"/>
          <w:color w:val="000000"/>
        </w:rPr>
        <w:t>. není</w:t>
      </w:r>
      <w:proofErr w:type="gramEnd"/>
      <w:r w:rsidRPr="003208E9">
        <w:rPr>
          <w:rFonts w:asciiTheme="minorHAnsi" w:hAnsiTheme="minorHAnsi"/>
          <w:color w:val="000000"/>
        </w:rPr>
        <w:t xml:space="preserve"> dotčeno oprávnění smluvní</w:t>
      </w:r>
      <w:r>
        <w:rPr>
          <w:rFonts w:asciiTheme="minorHAnsi" w:hAnsiTheme="minorHAnsi"/>
          <w:color w:val="000000"/>
        </w:rPr>
        <w:t xml:space="preserve">ch stran případně odstoupit od </w:t>
      </w:r>
      <w:r w:rsidRPr="003208E9">
        <w:rPr>
          <w:rFonts w:asciiTheme="minorHAnsi" w:hAnsiTheme="minorHAnsi"/>
          <w:color w:val="000000"/>
        </w:rPr>
        <w:t>této smlouvy z dalších zákonem nebo touto smlouvou stanovených důvodů.</w:t>
      </w:r>
    </w:p>
    <w:p w:rsidR="0003793B" w:rsidRPr="00F42A61" w:rsidRDefault="0003793B" w:rsidP="00F42A61">
      <w:pPr>
        <w:pStyle w:val="Odstavecseseznamem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Účinky odstoupení nastávají dnem doručení písemného odstoupení druhé smluvní straně.</w:t>
      </w:r>
    </w:p>
    <w:p w:rsidR="00171713" w:rsidRPr="003208E9" w:rsidRDefault="00171713" w:rsidP="003208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9"/>
        <w:jc w:val="right"/>
        <w:rPr>
          <w:rFonts w:asciiTheme="minorHAnsi" w:eastAsia="Times New Roman" w:hAnsiTheme="minorHAnsi" w:cs="Times New Roman"/>
          <w:color w:val="000000"/>
          <w:sz w:val="20"/>
          <w:szCs w:val="20"/>
        </w:rPr>
      </w:pPr>
    </w:p>
    <w:p w:rsidR="00171713" w:rsidRDefault="0003793B" w:rsidP="003208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VII</w:t>
      </w:r>
      <w:r w:rsidR="00EF242A" w:rsidRPr="003208E9">
        <w:rPr>
          <w:rFonts w:asciiTheme="minorHAnsi" w:hAnsiTheme="minorHAnsi"/>
          <w:b/>
          <w:color w:val="000000"/>
        </w:rPr>
        <w:t xml:space="preserve">. </w:t>
      </w:r>
    </w:p>
    <w:p w:rsidR="0003793B" w:rsidRDefault="0003793B" w:rsidP="000379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2"/>
        <w:jc w:val="center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Ostatní ujednání</w:t>
      </w:r>
    </w:p>
    <w:p w:rsidR="00F73A95" w:rsidRDefault="00F73A95" w:rsidP="000379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2"/>
        <w:jc w:val="center"/>
        <w:rPr>
          <w:rFonts w:asciiTheme="minorHAnsi" w:hAnsiTheme="minorHAnsi"/>
          <w:b/>
          <w:color w:val="000000"/>
        </w:rPr>
      </w:pPr>
    </w:p>
    <w:p w:rsidR="008C3968" w:rsidRDefault="0003793B" w:rsidP="0003793B">
      <w:pPr>
        <w:pStyle w:val="Odstavecseseznamem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2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Tato smlouva se uzav</w:t>
      </w:r>
      <w:r w:rsidR="008C3968">
        <w:rPr>
          <w:rFonts w:asciiTheme="minorHAnsi" w:hAnsiTheme="minorHAnsi"/>
          <w:color w:val="000000"/>
        </w:rPr>
        <w:t xml:space="preserve">írá </w:t>
      </w:r>
      <w:r w:rsidR="00C849B6" w:rsidRPr="008C3968">
        <w:rPr>
          <w:rFonts w:asciiTheme="minorHAnsi" w:hAnsiTheme="minorHAnsi"/>
          <w:b/>
          <w:color w:val="000000"/>
        </w:rPr>
        <w:t>od 1.</w:t>
      </w:r>
      <w:r w:rsidR="00C849B6">
        <w:rPr>
          <w:rFonts w:asciiTheme="minorHAnsi" w:hAnsiTheme="minorHAnsi"/>
          <w:b/>
          <w:color w:val="000000"/>
        </w:rPr>
        <w:t xml:space="preserve"> </w:t>
      </w:r>
      <w:r w:rsidR="00C849B6" w:rsidRPr="008C3968">
        <w:rPr>
          <w:rFonts w:asciiTheme="minorHAnsi" w:hAnsiTheme="minorHAnsi"/>
          <w:b/>
          <w:color w:val="000000"/>
        </w:rPr>
        <w:t>1.</w:t>
      </w:r>
      <w:r w:rsidR="00C849B6">
        <w:rPr>
          <w:rFonts w:asciiTheme="minorHAnsi" w:hAnsiTheme="minorHAnsi"/>
          <w:b/>
          <w:color w:val="000000"/>
        </w:rPr>
        <w:t xml:space="preserve"> </w:t>
      </w:r>
      <w:r w:rsidR="00C849B6" w:rsidRPr="008C3968">
        <w:rPr>
          <w:rFonts w:asciiTheme="minorHAnsi" w:hAnsiTheme="minorHAnsi"/>
          <w:b/>
          <w:color w:val="000000"/>
        </w:rPr>
        <w:t>2022</w:t>
      </w:r>
      <w:r w:rsidR="00C849B6">
        <w:rPr>
          <w:rFonts w:asciiTheme="minorHAnsi" w:hAnsiTheme="minorHAnsi"/>
          <w:b/>
          <w:color w:val="000000"/>
        </w:rPr>
        <w:t xml:space="preserve"> </w:t>
      </w:r>
      <w:r w:rsidR="008C3968">
        <w:rPr>
          <w:rFonts w:asciiTheme="minorHAnsi" w:hAnsiTheme="minorHAnsi"/>
          <w:color w:val="000000"/>
        </w:rPr>
        <w:t>na dobu jednoho roku. Pokud ani jedna smluvní strana neoznámí druhé straně alespoň dva měsíce před uplynu</w:t>
      </w:r>
      <w:r w:rsidR="00CC5FBE">
        <w:rPr>
          <w:rFonts w:asciiTheme="minorHAnsi" w:hAnsiTheme="minorHAnsi"/>
          <w:color w:val="000000"/>
        </w:rPr>
        <w:t>tím dohodnuté doby trvání této s</w:t>
      </w:r>
      <w:r w:rsidR="008C3968">
        <w:rPr>
          <w:rFonts w:asciiTheme="minorHAnsi" w:hAnsiTheme="minorHAnsi"/>
          <w:color w:val="000000"/>
        </w:rPr>
        <w:t>mlouvy, že trvá na</w:t>
      </w:r>
      <w:r w:rsidR="00C849B6">
        <w:rPr>
          <w:rFonts w:asciiTheme="minorHAnsi" w:hAnsiTheme="minorHAnsi"/>
          <w:color w:val="000000"/>
        </w:rPr>
        <w:t xml:space="preserve"> jejím</w:t>
      </w:r>
      <w:r w:rsidR="008C3968">
        <w:rPr>
          <w:rFonts w:asciiTheme="minorHAnsi" w:hAnsiTheme="minorHAnsi"/>
          <w:color w:val="000000"/>
        </w:rPr>
        <w:t xml:space="preserve"> ukončení, obnovuje s</w:t>
      </w:r>
      <w:r w:rsidR="00C849B6">
        <w:rPr>
          <w:rFonts w:asciiTheme="minorHAnsi" w:hAnsiTheme="minorHAnsi"/>
          <w:color w:val="000000"/>
        </w:rPr>
        <w:t>e smluvní vztah založený touto s</w:t>
      </w:r>
      <w:r w:rsidR="008C3968">
        <w:rPr>
          <w:rFonts w:asciiTheme="minorHAnsi" w:hAnsiTheme="minorHAnsi"/>
          <w:color w:val="000000"/>
        </w:rPr>
        <w:t>mlouvou na další kalendářní rok, a to i opakovaně. Nedojde-li mezi smluvními stranami vždy nejpozději do 31.</w:t>
      </w:r>
      <w:r w:rsidR="00CC5FBE">
        <w:rPr>
          <w:rFonts w:asciiTheme="minorHAnsi" w:hAnsiTheme="minorHAnsi"/>
          <w:color w:val="000000"/>
        </w:rPr>
        <w:t xml:space="preserve"> </w:t>
      </w:r>
      <w:r w:rsidR="008C3968">
        <w:rPr>
          <w:rFonts w:asciiTheme="minorHAnsi" w:hAnsiTheme="minorHAnsi"/>
          <w:color w:val="000000"/>
        </w:rPr>
        <w:t>října příslušného roku k dohodě o výši ceny plnění (článek IV. Smlouvy) na rok následující, zůstává v platnosti výše ceny plnění platná pro aktuální období.</w:t>
      </w:r>
    </w:p>
    <w:p w:rsidR="008C3968" w:rsidRDefault="008C3968" w:rsidP="0003793B">
      <w:pPr>
        <w:pStyle w:val="Odstavecseseznamem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2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Objednatel má právo objednat vyšší rozsah </w:t>
      </w:r>
      <w:r w:rsidR="00CC5FBE">
        <w:rPr>
          <w:rFonts w:asciiTheme="minorHAnsi" w:hAnsiTheme="minorHAnsi"/>
          <w:color w:val="000000"/>
        </w:rPr>
        <w:t xml:space="preserve">plochy (stránek) </w:t>
      </w:r>
      <w:r>
        <w:rPr>
          <w:rFonts w:asciiTheme="minorHAnsi" w:hAnsiTheme="minorHAnsi"/>
          <w:color w:val="000000"/>
        </w:rPr>
        <w:t>ve Zpravodaji, jakož i vyšší počet výtisk</w:t>
      </w:r>
      <w:r w:rsidR="00EF242A">
        <w:rPr>
          <w:rFonts w:asciiTheme="minorHAnsi" w:hAnsiTheme="minorHAnsi"/>
          <w:color w:val="000000"/>
        </w:rPr>
        <w:t>ů</w:t>
      </w:r>
      <w:r>
        <w:rPr>
          <w:rFonts w:asciiTheme="minorHAnsi" w:hAnsiTheme="minorHAnsi"/>
          <w:color w:val="000000"/>
        </w:rPr>
        <w:t xml:space="preserve">, a to nejméně jeden týden před termíny předání svých sdělení a příspěvků a dodavatel je povinen tento požadavek objednatele akceptovat. Cena za toto rozšíření bude stanovena formou potvrzení objednávky a bude splatná spolu s cenou za plnění dle čl. IV. této </w:t>
      </w:r>
      <w:r w:rsidR="00CC5FBE">
        <w:rPr>
          <w:rFonts w:asciiTheme="minorHAnsi" w:hAnsiTheme="minorHAnsi"/>
          <w:color w:val="000000"/>
        </w:rPr>
        <w:t>s</w:t>
      </w:r>
      <w:r>
        <w:rPr>
          <w:rFonts w:asciiTheme="minorHAnsi" w:hAnsiTheme="minorHAnsi"/>
          <w:color w:val="000000"/>
        </w:rPr>
        <w:t>mlouvy, přitom platí, že cena za celobarevnou stránku v takovém případě činí 2.150 Kč bez DPH.</w:t>
      </w:r>
    </w:p>
    <w:p w:rsidR="0003793B" w:rsidRPr="0003793B" w:rsidRDefault="0003793B" w:rsidP="0003793B">
      <w:pPr>
        <w:pStyle w:val="Odstavecseseznamem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2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Po dobu platnosti této smlouvy</w:t>
      </w:r>
      <w:r w:rsidR="00CC5FBE">
        <w:rPr>
          <w:rFonts w:asciiTheme="minorHAnsi" w:hAnsiTheme="minorHAnsi"/>
          <w:color w:val="000000"/>
        </w:rPr>
        <w:t xml:space="preserve"> </w:t>
      </w:r>
      <w:r w:rsidR="008C3968">
        <w:rPr>
          <w:rFonts w:asciiTheme="minorHAnsi" w:hAnsiTheme="minorHAnsi"/>
          <w:color w:val="000000"/>
        </w:rPr>
        <w:t>uděluje Rada města Slavkov u Brna dodavateli opatřit Zpravodaj na titulní straně městským znakem uděleným privilegiem krále Václava IV.</w:t>
      </w:r>
    </w:p>
    <w:p w:rsidR="00171713" w:rsidRPr="003208E9" w:rsidRDefault="00171713" w:rsidP="000379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9"/>
        <w:rPr>
          <w:rFonts w:asciiTheme="minorHAnsi" w:eastAsia="Times New Roman" w:hAnsiTheme="minorHAnsi" w:cs="Times New Roman"/>
          <w:color w:val="000000"/>
          <w:sz w:val="20"/>
          <w:szCs w:val="20"/>
        </w:rPr>
      </w:pPr>
    </w:p>
    <w:p w:rsidR="00171713" w:rsidRPr="003208E9" w:rsidRDefault="0003793B" w:rsidP="003208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VIII</w:t>
      </w:r>
      <w:r w:rsidR="00EF242A" w:rsidRPr="003208E9">
        <w:rPr>
          <w:rFonts w:asciiTheme="minorHAnsi" w:hAnsiTheme="minorHAnsi"/>
          <w:b/>
          <w:color w:val="000000"/>
        </w:rPr>
        <w:t xml:space="preserve">. </w:t>
      </w:r>
    </w:p>
    <w:p w:rsidR="0003793B" w:rsidRDefault="0003793B" w:rsidP="000379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Dohoda o narovnání</w:t>
      </w:r>
    </w:p>
    <w:p w:rsidR="00F73A95" w:rsidRDefault="00F73A95" w:rsidP="000379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hAnsiTheme="minorHAnsi"/>
          <w:b/>
          <w:color w:val="000000"/>
        </w:rPr>
      </w:pPr>
    </w:p>
    <w:p w:rsidR="0003793B" w:rsidRPr="00A43426" w:rsidRDefault="0003793B" w:rsidP="0003793B">
      <w:pPr>
        <w:pStyle w:val="Odstavecseseznamem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hAnsiTheme="minorHAnsi"/>
        </w:rPr>
      </w:pPr>
      <w:r w:rsidRPr="002B353B">
        <w:rPr>
          <w:rFonts w:asciiTheme="minorHAnsi" w:eastAsia="Times New Roman" w:hAnsiTheme="minorHAnsi"/>
        </w:rPr>
        <w:t xml:space="preserve">Objednatel je povinným subjektem dle zákona č. 340/2015 Sb., </w:t>
      </w:r>
      <w:r w:rsidRPr="002B353B">
        <w:rPr>
          <w:rFonts w:asciiTheme="minorHAnsi" w:hAnsiTheme="minorHAnsi"/>
          <w:bCs/>
        </w:rPr>
        <w:t>o zvláštních podmínkách účinnosti některých </w:t>
      </w:r>
      <w:bookmarkStart w:id="1" w:name="highlightHit_0"/>
      <w:bookmarkEnd w:id="1"/>
      <w:r w:rsidRPr="002B353B">
        <w:rPr>
          <w:rStyle w:val="highlight-disabled"/>
          <w:rFonts w:asciiTheme="minorHAnsi" w:hAnsiTheme="minorHAnsi"/>
          <w:bCs/>
        </w:rPr>
        <w:t>smluv</w:t>
      </w:r>
      <w:r w:rsidRPr="002B353B">
        <w:rPr>
          <w:rFonts w:asciiTheme="minorHAnsi" w:hAnsiTheme="minorHAnsi"/>
          <w:bCs/>
        </w:rPr>
        <w:t>, uveřejňování těchto </w:t>
      </w:r>
      <w:bookmarkStart w:id="2" w:name="highlightHit_1"/>
      <w:bookmarkEnd w:id="2"/>
      <w:r w:rsidRPr="002B353B">
        <w:rPr>
          <w:rStyle w:val="highlight-disabled"/>
          <w:rFonts w:asciiTheme="minorHAnsi" w:hAnsiTheme="minorHAnsi"/>
          <w:bCs/>
        </w:rPr>
        <w:t>smluv</w:t>
      </w:r>
      <w:r w:rsidRPr="002B353B">
        <w:rPr>
          <w:rFonts w:asciiTheme="minorHAnsi" w:hAnsiTheme="minorHAnsi"/>
        </w:rPr>
        <w:t xml:space="preserve"> </w:t>
      </w:r>
      <w:r w:rsidRPr="002B353B">
        <w:rPr>
          <w:rFonts w:asciiTheme="minorHAnsi" w:hAnsiTheme="minorHAnsi"/>
          <w:bCs/>
        </w:rPr>
        <w:t>a o </w:t>
      </w:r>
      <w:bookmarkStart w:id="3" w:name="highlightHit_2"/>
      <w:bookmarkEnd w:id="3"/>
      <w:r w:rsidRPr="002B353B">
        <w:rPr>
          <w:rStyle w:val="highlight-disabled"/>
          <w:rFonts w:asciiTheme="minorHAnsi" w:hAnsiTheme="minorHAnsi"/>
          <w:bCs/>
        </w:rPr>
        <w:t>registru</w:t>
      </w:r>
      <w:r w:rsidRPr="002B353B">
        <w:rPr>
          <w:rFonts w:asciiTheme="minorHAnsi" w:hAnsiTheme="minorHAnsi"/>
          <w:bCs/>
        </w:rPr>
        <w:t> </w:t>
      </w:r>
      <w:bookmarkStart w:id="4" w:name="highlightHit_3"/>
      <w:bookmarkEnd w:id="4"/>
      <w:r w:rsidRPr="002B353B">
        <w:rPr>
          <w:rStyle w:val="highlight-disabled"/>
          <w:rFonts w:asciiTheme="minorHAnsi" w:hAnsiTheme="minorHAnsi"/>
          <w:bCs/>
        </w:rPr>
        <w:t>smluv</w:t>
      </w:r>
      <w:r w:rsidRPr="002B353B">
        <w:rPr>
          <w:rFonts w:asciiTheme="minorHAnsi" w:hAnsiTheme="minorHAnsi"/>
          <w:bCs/>
        </w:rPr>
        <w:t> (dále jen „</w:t>
      </w:r>
      <w:bookmarkStart w:id="5" w:name="highlightHit_4"/>
      <w:bookmarkEnd w:id="5"/>
      <w:r w:rsidRPr="002B353B">
        <w:rPr>
          <w:rStyle w:val="highlight-disabled"/>
          <w:rFonts w:asciiTheme="minorHAnsi" w:hAnsiTheme="minorHAnsi"/>
          <w:bCs/>
        </w:rPr>
        <w:t>registr</w:t>
      </w:r>
      <w:r w:rsidRPr="002B353B">
        <w:rPr>
          <w:rFonts w:asciiTheme="minorHAnsi" w:hAnsiTheme="minorHAnsi"/>
          <w:bCs/>
        </w:rPr>
        <w:t> </w:t>
      </w:r>
      <w:bookmarkStart w:id="6" w:name="highlightHit_5"/>
      <w:bookmarkEnd w:id="6"/>
      <w:r w:rsidRPr="002B353B">
        <w:rPr>
          <w:rStyle w:val="highlight-disabled"/>
          <w:rFonts w:asciiTheme="minorHAnsi" w:hAnsiTheme="minorHAnsi"/>
          <w:bCs/>
        </w:rPr>
        <w:t>smluv“</w:t>
      </w:r>
      <w:r w:rsidRPr="002B353B">
        <w:rPr>
          <w:rFonts w:asciiTheme="minorHAnsi" w:hAnsiTheme="minorHAnsi"/>
          <w:bCs/>
        </w:rPr>
        <w:t>),</w:t>
      </w:r>
      <w:r w:rsidRPr="002B353B">
        <w:rPr>
          <w:rFonts w:asciiTheme="minorHAnsi" w:hAnsiTheme="minorHAnsi"/>
          <w:b/>
          <w:bCs/>
          <w:sz w:val="20"/>
          <w:szCs w:val="19"/>
        </w:rPr>
        <w:t xml:space="preserve"> </w:t>
      </w:r>
      <w:r>
        <w:rPr>
          <w:rFonts w:asciiTheme="minorHAnsi" w:hAnsiTheme="minorHAnsi"/>
        </w:rPr>
        <w:t xml:space="preserve">ve znění pozdějších předpisů </w:t>
      </w:r>
      <w:r w:rsidRPr="002B353B">
        <w:rPr>
          <w:rFonts w:asciiTheme="minorHAnsi" w:hAnsiTheme="minorHAnsi"/>
        </w:rPr>
        <w:t>a měl povinnost uzavřenou původně sjednanou Smlouv</w:t>
      </w:r>
      <w:r w:rsidR="00CC5FBE">
        <w:rPr>
          <w:rFonts w:asciiTheme="minorHAnsi" w:hAnsiTheme="minorHAnsi"/>
        </w:rPr>
        <w:t xml:space="preserve">u </w:t>
      </w:r>
      <w:r w:rsidRPr="002B353B">
        <w:rPr>
          <w:rFonts w:asciiTheme="minorHAnsi" w:hAnsiTheme="minorHAnsi"/>
        </w:rPr>
        <w:t>o vydávání periodického tisku ze dne 1.</w:t>
      </w:r>
      <w:r w:rsidR="00CC5FBE">
        <w:rPr>
          <w:rFonts w:asciiTheme="minorHAnsi" w:hAnsiTheme="minorHAnsi"/>
        </w:rPr>
        <w:t xml:space="preserve"> </w:t>
      </w:r>
      <w:r w:rsidRPr="002B353B">
        <w:rPr>
          <w:rFonts w:asciiTheme="minorHAnsi" w:hAnsiTheme="minorHAnsi"/>
        </w:rPr>
        <w:t>12.</w:t>
      </w:r>
      <w:r w:rsidR="00CC5FBE">
        <w:rPr>
          <w:rFonts w:asciiTheme="minorHAnsi" w:hAnsiTheme="minorHAnsi"/>
        </w:rPr>
        <w:t xml:space="preserve"> </w:t>
      </w:r>
      <w:r w:rsidRPr="002B353B">
        <w:rPr>
          <w:rFonts w:asciiTheme="minorHAnsi" w:hAnsiTheme="minorHAnsi"/>
        </w:rPr>
        <w:t>2014 (dále jen „Smlouva o periodickém tisku“) ve spojení se Smlouvou o postoupení smlouvy ze dne 24.</w:t>
      </w:r>
      <w:r w:rsidR="00CC5FBE">
        <w:rPr>
          <w:rFonts w:asciiTheme="minorHAnsi" w:hAnsiTheme="minorHAnsi"/>
        </w:rPr>
        <w:t xml:space="preserve"> </w:t>
      </w:r>
      <w:r w:rsidRPr="002B353B">
        <w:rPr>
          <w:rFonts w:asciiTheme="minorHAnsi" w:hAnsiTheme="minorHAnsi"/>
        </w:rPr>
        <w:t>4.</w:t>
      </w:r>
      <w:r w:rsidR="00CC5FBE">
        <w:rPr>
          <w:rFonts w:asciiTheme="minorHAnsi" w:hAnsiTheme="minorHAnsi"/>
        </w:rPr>
        <w:t xml:space="preserve"> </w:t>
      </w:r>
      <w:r w:rsidRPr="002B353B">
        <w:rPr>
          <w:rFonts w:asciiTheme="minorHAnsi" w:hAnsiTheme="minorHAnsi"/>
        </w:rPr>
        <w:t>2017 zveřejnit postupem podle zákona č. 340/2015 Sb.,</w:t>
      </w:r>
      <w:r>
        <w:rPr>
          <w:rFonts w:asciiTheme="minorHAnsi" w:hAnsiTheme="minorHAnsi"/>
        </w:rPr>
        <w:t xml:space="preserve"> </w:t>
      </w:r>
      <w:r w:rsidRPr="002B353B">
        <w:rPr>
          <w:rFonts w:asciiTheme="minorHAnsi" w:eastAsia="Times New Roman" w:hAnsiTheme="minorHAnsi"/>
        </w:rPr>
        <w:t>o registru smluv</w:t>
      </w:r>
      <w:r>
        <w:rPr>
          <w:rFonts w:asciiTheme="minorHAnsi" w:eastAsia="Times New Roman" w:hAnsiTheme="minorHAnsi"/>
        </w:rPr>
        <w:t xml:space="preserve">, </w:t>
      </w:r>
      <w:r>
        <w:rPr>
          <w:rFonts w:asciiTheme="minorHAnsi" w:hAnsiTheme="minorHAnsi"/>
        </w:rPr>
        <w:t xml:space="preserve">a současně Smlouva o periodickém tisku pozbyla </w:t>
      </w:r>
      <w:r w:rsidR="00CC5FBE">
        <w:rPr>
          <w:rFonts w:asciiTheme="minorHAnsi" w:hAnsiTheme="minorHAnsi"/>
        </w:rPr>
        <w:t>platnosti uplynutím dne</w:t>
      </w:r>
      <w:r w:rsidRPr="00A43426">
        <w:rPr>
          <w:rFonts w:asciiTheme="minorHAnsi" w:hAnsiTheme="minorHAnsi"/>
        </w:rPr>
        <w:t xml:space="preserve"> 31.</w:t>
      </w:r>
      <w:r w:rsidR="00CC5FBE">
        <w:rPr>
          <w:rFonts w:asciiTheme="minorHAnsi" w:hAnsiTheme="minorHAnsi"/>
        </w:rPr>
        <w:t xml:space="preserve"> </w:t>
      </w:r>
      <w:r w:rsidRPr="00A43426">
        <w:rPr>
          <w:rFonts w:asciiTheme="minorHAnsi" w:hAnsiTheme="minorHAnsi"/>
        </w:rPr>
        <w:t>12.</w:t>
      </w:r>
      <w:r w:rsidR="00CC5FBE">
        <w:rPr>
          <w:rFonts w:asciiTheme="minorHAnsi" w:hAnsiTheme="minorHAnsi"/>
        </w:rPr>
        <w:t xml:space="preserve"> </w:t>
      </w:r>
      <w:r w:rsidRPr="00A43426">
        <w:rPr>
          <w:rFonts w:asciiTheme="minorHAnsi" w:hAnsiTheme="minorHAnsi"/>
        </w:rPr>
        <w:t>2018.</w:t>
      </w:r>
    </w:p>
    <w:p w:rsidR="0003793B" w:rsidRDefault="0003793B" w:rsidP="0003793B">
      <w:pPr>
        <w:pStyle w:val="Odstavecseseznamem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hAnsiTheme="minorHAnsi"/>
        </w:rPr>
      </w:pPr>
      <w:r w:rsidRPr="002B353B">
        <w:rPr>
          <w:rFonts w:asciiTheme="minorHAnsi" w:hAnsiTheme="minorHAnsi"/>
        </w:rPr>
        <w:t xml:space="preserve">Obě smluvní strany shodně konstatují, že do okamžiku sjednání této Smlouvy nedošlo k uveřejnění Smlouvy o periodickém tisku </w:t>
      </w:r>
      <w:r>
        <w:rPr>
          <w:rFonts w:asciiTheme="minorHAnsi" w:hAnsiTheme="minorHAnsi"/>
        </w:rPr>
        <w:t xml:space="preserve">a Smlouvy o postoupení smlouvy </w:t>
      </w:r>
      <w:r w:rsidRPr="002B353B">
        <w:rPr>
          <w:rFonts w:asciiTheme="minorHAnsi" w:hAnsiTheme="minorHAnsi"/>
        </w:rPr>
        <w:t>v registru smluv</w:t>
      </w:r>
      <w:r w:rsidR="00CC5FBE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ani k prodloužení jejich</w:t>
      </w:r>
      <w:r w:rsidR="00CC5FBE">
        <w:rPr>
          <w:rFonts w:asciiTheme="minorHAnsi" w:hAnsiTheme="minorHAnsi"/>
        </w:rPr>
        <w:t xml:space="preserve"> platnosti</w:t>
      </w:r>
      <w:r>
        <w:rPr>
          <w:rFonts w:asciiTheme="minorHAnsi" w:hAnsiTheme="minorHAnsi"/>
        </w:rPr>
        <w:t>, resp. k prodloužení doby k plnění</w:t>
      </w:r>
      <w:r w:rsidRPr="002B353B">
        <w:rPr>
          <w:rFonts w:asciiTheme="minorHAnsi" w:hAnsiTheme="minorHAnsi"/>
        </w:rPr>
        <w:t xml:space="preserve">, a že jsou si vědomy právních následků s tím spojených. </w:t>
      </w:r>
    </w:p>
    <w:p w:rsidR="0003793B" w:rsidRDefault="0003793B" w:rsidP="0003793B">
      <w:pPr>
        <w:pStyle w:val="Odstavecseseznamem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hAnsiTheme="minorHAnsi"/>
        </w:rPr>
      </w:pPr>
      <w:r w:rsidRPr="002B353B">
        <w:rPr>
          <w:rFonts w:asciiTheme="minorHAnsi" w:hAnsiTheme="minorHAnsi"/>
        </w:rPr>
        <w:t>V zájmu úpravy vzájemných práv a povinností vyplývajících z původně sjednané Smlouvy o periodickém tisku ve spojení se Smlouvou o postoupení smlouvy ze dne 24.</w:t>
      </w:r>
      <w:r w:rsidR="00CC5FBE">
        <w:rPr>
          <w:rFonts w:asciiTheme="minorHAnsi" w:hAnsiTheme="minorHAnsi"/>
        </w:rPr>
        <w:t xml:space="preserve"> </w:t>
      </w:r>
      <w:r w:rsidRPr="002B353B">
        <w:rPr>
          <w:rFonts w:asciiTheme="minorHAnsi" w:hAnsiTheme="minorHAnsi"/>
        </w:rPr>
        <w:t>4.</w:t>
      </w:r>
      <w:r w:rsidR="00CC5FBE">
        <w:rPr>
          <w:rFonts w:asciiTheme="minorHAnsi" w:hAnsiTheme="minorHAnsi"/>
        </w:rPr>
        <w:t xml:space="preserve"> </w:t>
      </w:r>
      <w:r w:rsidRPr="002B353B">
        <w:rPr>
          <w:rFonts w:asciiTheme="minorHAnsi" w:hAnsiTheme="minorHAnsi"/>
        </w:rPr>
        <w:t>2017, s ohledem na skutečnost, že obě strany jednaly s vědomím závaznosti uzavřené Smlouvy o periodickém tisku a </w:t>
      </w:r>
      <w:r>
        <w:rPr>
          <w:rFonts w:asciiTheme="minorHAnsi" w:hAnsiTheme="minorHAnsi"/>
        </w:rPr>
        <w:t xml:space="preserve">Smlouvy o postoupení smlouvy </w:t>
      </w:r>
      <w:r w:rsidRPr="002B353B">
        <w:rPr>
          <w:rFonts w:asciiTheme="minorHAnsi" w:hAnsiTheme="minorHAnsi"/>
        </w:rPr>
        <w:t>v souladu s jejím obsahem plnily, co si vzájemně ujednaly, a ve snaze napravit stav vzniklý v důsledku neuveřejnění v registru smluv</w:t>
      </w:r>
      <w:r>
        <w:rPr>
          <w:rFonts w:asciiTheme="minorHAnsi" w:hAnsiTheme="minorHAnsi"/>
        </w:rPr>
        <w:t xml:space="preserve"> a neprodloužení doby plnění,</w:t>
      </w:r>
      <w:r w:rsidRPr="002B353B">
        <w:rPr>
          <w:rFonts w:asciiTheme="minorHAnsi" w:hAnsiTheme="minorHAnsi"/>
        </w:rPr>
        <w:t xml:space="preserve"> sjednávají smluvní strany tuto dohodu, jak je dále uvedeno. </w:t>
      </w:r>
    </w:p>
    <w:p w:rsidR="00C849B6" w:rsidRPr="00C849B6" w:rsidRDefault="00C849B6" w:rsidP="00C849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hAnsiTheme="minorHAnsi"/>
        </w:rPr>
      </w:pPr>
    </w:p>
    <w:p w:rsidR="0003793B" w:rsidRPr="00F73A95" w:rsidRDefault="0003793B" w:rsidP="00F73A95">
      <w:pPr>
        <w:pStyle w:val="Odstavecseseznamem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hAnsiTheme="minorHAnsi"/>
        </w:rPr>
      </w:pPr>
      <w:r w:rsidRPr="002B353B">
        <w:rPr>
          <w:rFonts w:asciiTheme="minorHAnsi" w:hAnsiTheme="minorHAnsi"/>
        </w:rPr>
        <w:t xml:space="preserve">Smluvní strany prohlašují, že veškerá vzájemně poskytnutá plnění na základě původně sjednané Smlouvy o periodickém tisku ve spojení se Smlouvou o postoupení smlouvy považují </w:t>
      </w:r>
      <w:r w:rsidR="00CC5FBE">
        <w:rPr>
          <w:rFonts w:asciiTheme="minorHAnsi" w:hAnsiTheme="minorHAnsi"/>
        </w:rPr>
        <w:t>za plnění dle této s</w:t>
      </w:r>
      <w:r>
        <w:rPr>
          <w:rFonts w:asciiTheme="minorHAnsi" w:hAnsiTheme="minorHAnsi"/>
        </w:rPr>
        <w:t>mlouvy, a</w:t>
      </w:r>
      <w:r w:rsidRPr="002B353B">
        <w:rPr>
          <w:rFonts w:asciiTheme="minorHAnsi" w:hAnsiTheme="minorHAnsi"/>
        </w:rPr>
        <w:t xml:space="preserve"> v souvislosti se vzájemně poskytnutým plněním nebudou vzájemně vznášet vůči druhé smluvní straně nároky z titulu bezdůvodného obohacení.</w:t>
      </w:r>
    </w:p>
    <w:p w:rsidR="00C849B6" w:rsidRDefault="00C849B6" w:rsidP="000379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2"/>
        <w:jc w:val="center"/>
        <w:rPr>
          <w:rFonts w:asciiTheme="minorHAnsi" w:hAnsiTheme="minorHAnsi"/>
          <w:b/>
          <w:color w:val="000000"/>
        </w:rPr>
      </w:pPr>
    </w:p>
    <w:p w:rsidR="0003793B" w:rsidRDefault="0003793B" w:rsidP="000379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2"/>
        <w:jc w:val="center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IX.</w:t>
      </w:r>
    </w:p>
    <w:p w:rsidR="0052222D" w:rsidRDefault="0003793B" w:rsidP="00CC5F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2"/>
        <w:jc w:val="center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Z</w:t>
      </w:r>
      <w:r w:rsidR="00EF242A" w:rsidRPr="003208E9">
        <w:rPr>
          <w:rFonts w:asciiTheme="minorHAnsi" w:hAnsiTheme="minorHAnsi"/>
          <w:b/>
          <w:color w:val="000000"/>
        </w:rPr>
        <w:t>ávěrečná ujednání</w:t>
      </w:r>
    </w:p>
    <w:p w:rsidR="00F73A95" w:rsidRPr="003208E9" w:rsidRDefault="00F73A95" w:rsidP="00CC5F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2"/>
        <w:jc w:val="center"/>
        <w:rPr>
          <w:rFonts w:asciiTheme="minorHAnsi" w:hAnsiTheme="minorHAnsi"/>
          <w:b/>
          <w:color w:val="000000"/>
        </w:rPr>
      </w:pPr>
    </w:p>
    <w:p w:rsidR="0052222D" w:rsidRDefault="0052222D" w:rsidP="00573232">
      <w:pPr>
        <w:pStyle w:val="Odstavecseseznamem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Práva a povinnosti smluvních stran touto Smlouvou výslovně neupravená se řídí příslušnými ustanoveními zákona č. 89/2010 Sb., občanský zákoník, v platném </w:t>
      </w:r>
      <w:r w:rsidR="00F73A95">
        <w:rPr>
          <w:rFonts w:asciiTheme="minorHAnsi" w:hAnsiTheme="minorHAnsi"/>
        </w:rPr>
        <w:t xml:space="preserve">znění, zákona č. </w:t>
      </w:r>
      <w:r w:rsidR="00F73A95" w:rsidRPr="00F73A95">
        <w:rPr>
          <w:rFonts w:asciiTheme="minorHAnsi" w:hAnsiTheme="minorHAnsi"/>
          <w:color w:val="000000"/>
        </w:rPr>
        <w:t>121/2000  Sb., autor</w:t>
      </w:r>
      <w:r w:rsidR="00496581">
        <w:rPr>
          <w:rFonts w:asciiTheme="minorHAnsi" w:hAnsiTheme="minorHAnsi"/>
          <w:color w:val="000000"/>
        </w:rPr>
        <w:t>ský zákon, v platném znění a</w:t>
      </w:r>
      <w:r w:rsidR="00F73A95" w:rsidRPr="00F73A95">
        <w:rPr>
          <w:rFonts w:asciiTheme="minorHAnsi" w:hAnsiTheme="minorHAnsi"/>
          <w:color w:val="000000"/>
        </w:rPr>
        <w:t xml:space="preserve"> zákona č. 46/2000 Sb., tiskový zákon, v platném znění.</w:t>
      </w:r>
    </w:p>
    <w:p w:rsidR="00171713" w:rsidRPr="00573232" w:rsidRDefault="00CC5FBE" w:rsidP="00573232">
      <w:pPr>
        <w:pStyle w:val="Odstavecseseznamem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Tato s</w:t>
      </w:r>
      <w:r w:rsidR="00573232" w:rsidRPr="00573232">
        <w:rPr>
          <w:rFonts w:asciiTheme="minorHAnsi" w:hAnsiTheme="minorHAnsi"/>
        </w:rPr>
        <w:t xml:space="preserve">mlouva je vyhotovena ve třech exemplářích, přičemž objednatel obdrží po dvou vyhotoveních, dodavatel </w:t>
      </w:r>
      <w:r w:rsidR="00573232">
        <w:rPr>
          <w:rFonts w:asciiTheme="minorHAnsi" w:hAnsiTheme="minorHAnsi"/>
        </w:rPr>
        <w:t>jedno vyhotovení</w:t>
      </w:r>
      <w:r w:rsidR="00573232" w:rsidRPr="00573232">
        <w:rPr>
          <w:rFonts w:asciiTheme="minorHAnsi" w:hAnsiTheme="minorHAnsi"/>
        </w:rPr>
        <w:t>.</w:t>
      </w:r>
    </w:p>
    <w:p w:rsidR="00573232" w:rsidRDefault="00EF242A" w:rsidP="00573232">
      <w:pPr>
        <w:pStyle w:val="Odstavecseseznamem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"/>
        <w:jc w:val="both"/>
        <w:rPr>
          <w:rFonts w:asciiTheme="minorHAnsi" w:hAnsiTheme="minorHAnsi"/>
          <w:color w:val="000000"/>
        </w:rPr>
      </w:pPr>
      <w:r w:rsidRPr="00573232">
        <w:rPr>
          <w:rFonts w:asciiTheme="minorHAnsi" w:hAnsiTheme="minorHAnsi"/>
          <w:color w:val="000000"/>
        </w:rPr>
        <w:t xml:space="preserve">Tuto smlouvu lze měnit nebo doplňovat, jen </w:t>
      </w:r>
      <w:r w:rsidR="00573232">
        <w:rPr>
          <w:rFonts w:asciiTheme="minorHAnsi" w:hAnsiTheme="minorHAnsi"/>
          <w:color w:val="000000"/>
        </w:rPr>
        <w:t>na základě písemných, vzestupně</w:t>
      </w:r>
      <w:r w:rsidRPr="00573232">
        <w:rPr>
          <w:rFonts w:asciiTheme="minorHAnsi" w:hAnsiTheme="minorHAnsi"/>
          <w:color w:val="000000"/>
        </w:rPr>
        <w:t xml:space="preserve"> číslovaných dodatků podepsaných oběma smluvními stranami. </w:t>
      </w:r>
    </w:p>
    <w:p w:rsidR="00573232" w:rsidRDefault="00EF242A" w:rsidP="00573232">
      <w:pPr>
        <w:pStyle w:val="Odstavecseseznamem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"/>
        <w:jc w:val="both"/>
        <w:rPr>
          <w:rFonts w:asciiTheme="minorHAnsi" w:hAnsiTheme="minorHAnsi"/>
          <w:color w:val="000000"/>
        </w:rPr>
      </w:pPr>
      <w:r w:rsidRPr="00573232">
        <w:rPr>
          <w:rFonts w:asciiTheme="minorHAnsi" w:hAnsiTheme="minorHAnsi"/>
          <w:color w:val="000000"/>
        </w:rPr>
        <w:t>Smluvní strany prohlašují, že si tuto smlouvu řádně přečetly,</w:t>
      </w:r>
      <w:r w:rsidR="00573232">
        <w:rPr>
          <w:rFonts w:asciiTheme="minorHAnsi" w:hAnsiTheme="minorHAnsi"/>
          <w:color w:val="000000"/>
        </w:rPr>
        <w:t xml:space="preserve"> že její obsah odpovídá jejich </w:t>
      </w:r>
      <w:r w:rsidRPr="00573232">
        <w:rPr>
          <w:rFonts w:asciiTheme="minorHAnsi" w:hAnsiTheme="minorHAnsi"/>
          <w:color w:val="000000"/>
        </w:rPr>
        <w:t xml:space="preserve">pravé, svobodné a vážně projevené vůli, na důkaz čehož připojují své podpisy. </w:t>
      </w:r>
    </w:p>
    <w:p w:rsidR="00573232" w:rsidRDefault="00573232" w:rsidP="00573232">
      <w:pPr>
        <w:pStyle w:val="Odstavecseseznamem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"/>
        <w:jc w:val="both"/>
        <w:rPr>
          <w:rFonts w:asciiTheme="minorHAnsi" w:hAnsiTheme="minorHAnsi"/>
          <w:color w:val="000000"/>
        </w:rPr>
      </w:pPr>
      <w:r w:rsidRPr="00573232">
        <w:rPr>
          <w:rFonts w:asciiTheme="minorHAnsi" w:hAnsiTheme="minorHAnsi"/>
        </w:rPr>
        <w:t xml:space="preserve">Tato </w:t>
      </w:r>
      <w:r w:rsidR="00CC5FBE">
        <w:rPr>
          <w:rFonts w:asciiTheme="minorHAnsi" w:hAnsiTheme="minorHAnsi"/>
        </w:rPr>
        <w:t>smlouva</w:t>
      </w:r>
      <w:r w:rsidRPr="00573232">
        <w:rPr>
          <w:rFonts w:asciiTheme="minorHAnsi" w:hAnsiTheme="minorHAnsi"/>
        </w:rPr>
        <w:t xml:space="preserve"> je platná k datu jejího podpisu oběma smluvními stranami a účinná dnem jejího zveřejnění v registru smluv. </w:t>
      </w:r>
      <w:r w:rsidR="00CC5FBE">
        <w:rPr>
          <w:rFonts w:asciiTheme="minorHAnsi" w:hAnsiTheme="minorHAnsi"/>
        </w:rPr>
        <w:t>Smlouva</w:t>
      </w:r>
      <w:r w:rsidRPr="00573232">
        <w:rPr>
          <w:rFonts w:asciiTheme="minorHAnsi" w:hAnsiTheme="minorHAnsi"/>
        </w:rPr>
        <w:t xml:space="preserve"> bude zveřejněna v registru smluv v souladu se zákonem č. 340/2015 Sb., o registru smluv, v platném znění. Zveřejnění této </w:t>
      </w:r>
      <w:r w:rsidR="00CC5FBE">
        <w:rPr>
          <w:rFonts w:asciiTheme="minorHAnsi" w:hAnsiTheme="minorHAnsi"/>
        </w:rPr>
        <w:t xml:space="preserve">smlouvy </w:t>
      </w:r>
      <w:r w:rsidRPr="00573232">
        <w:rPr>
          <w:rFonts w:asciiTheme="minorHAnsi" w:hAnsiTheme="minorHAnsi"/>
        </w:rPr>
        <w:t>v registru smluv zajistí objednatel.</w:t>
      </w:r>
      <w:r w:rsidR="00EF242A" w:rsidRPr="00573232">
        <w:rPr>
          <w:rFonts w:asciiTheme="minorHAnsi" w:hAnsiTheme="minorHAnsi"/>
          <w:color w:val="000000"/>
        </w:rPr>
        <w:t xml:space="preserve"> </w:t>
      </w:r>
    </w:p>
    <w:p w:rsidR="00573232" w:rsidRDefault="00EF242A" w:rsidP="00573232">
      <w:pPr>
        <w:pStyle w:val="Odstavecseseznamem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"/>
        <w:jc w:val="both"/>
        <w:rPr>
          <w:rFonts w:asciiTheme="minorHAnsi" w:hAnsiTheme="minorHAnsi"/>
          <w:color w:val="000000"/>
        </w:rPr>
      </w:pPr>
      <w:r w:rsidRPr="00573232">
        <w:rPr>
          <w:rFonts w:asciiTheme="minorHAnsi" w:hAnsiTheme="minorHAnsi"/>
          <w:color w:val="000000"/>
        </w:rPr>
        <w:t xml:space="preserve">Uzavření této smlouvy bylo schváleno Radou města </w:t>
      </w:r>
      <w:r w:rsidR="00573232" w:rsidRPr="00573232">
        <w:rPr>
          <w:rFonts w:asciiTheme="minorHAnsi" w:hAnsiTheme="minorHAnsi"/>
          <w:color w:val="000000"/>
        </w:rPr>
        <w:t xml:space="preserve">Slavkov u Brna </w:t>
      </w:r>
      <w:r w:rsidRPr="00573232">
        <w:rPr>
          <w:rFonts w:asciiTheme="minorHAnsi" w:hAnsiTheme="minorHAnsi"/>
          <w:color w:val="000000"/>
        </w:rPr>
        <w:t xml:space="preserve">na její </w:t>
      </w:r>
      <w:r w:rsidR="00A43426">
        <w:rPr>
          <w:rFonts w:asciiTheme="minorHAnsi" w:hAnsiTheme="minorHAnsi"/>
          <w:color w:val="000000"/>
        </w:rPr>
        <w:t xml:space="preserve">schůzi konané </w:t>
      </w:r>
      <w:r w:rsidRPr="0011360C">
        <w:rPr>
          <w:rFonts w:asciiTheme="minorHAnsi" w:hAnsiTheme="minorHAnsi"/>
          <w:color w:val="000000"/>
        </w:rPr>
        <w:t xml:space="preserve">dne </w:t>
      </w:r>
      <w:proofErr w:type="gramStart"/>
      <w:r w:rsidR="0011360C" w:rsidRPr="0011360C">
        <w:rPr>
          <w:rFonts w:asciiTheme="minorHAnsi" w:hAnsiTheme="minorHAnsi"/>
          <w:color w:val="000000"/>
        </w:rPr>
        <w:t>1.11.</w:t>
      </w:r>
      <w:r w:rsidR="00A43426" w:rsidRPr="0011360C">
        <w:rPr>
          <w:rFonts w:asciiTheme="minorHAnsi" w:hAnsiTheme="minorHAnsi"/>
          <w:color w:val="000000"/>
        </w:rPr>
        <w:t>2021</w:t>
      </w:r>
      <w:proofErr w:type="gramEnd"/>
      <w:r w:rsidRPr="00573232">
        <w:rPr>
          <w:rFonts w:asciiTheme="minorHAnsi" w:hAnsiTheme="minorHAnsi"/>
          <w:color w:val="000000"/>
        </w:rPr>
        <w:t xml:space="preserve">, usnesením č. </w:t>
      </w:r>
      <w:r w:rsidR="0011360C">
        <w:rPr>
          <w:rFonts w:asciiTheme="minorHAnsi" w:hAnsiTheme="minorHAnsi"/>
          <w:color w:val="000000"/>
        </w:rPr>
        <w:t>1927/128/RM/2021.</w:t>
      </w:r>
      <w:r w:rsidRPr="00573232">
        <w:rPr>
          <w:rFonts w:asciiTheme="minorHAnsi" w:hAnsiTheme="minorHAnsi"/>
          <w:color w:val="000000"/>
        </w:rPr>
        <w:t xml:space="preserve"> </w:t>
      </w:r>
    </w:p>
    <w:p w:rsidR="00171713" w:rsidRPr="00573232" w:rsidRDefault="00EF242A" w:rsidP="00573232">
      <w:pPr>
        <w:pStyle w:val="Odstavecseseznamem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"/>
        <w:jc w:val="both"/>
        <w:rPr>
          <w:rFonts w:asciiTheme="minorHAnsi" w:hAnsiTheme="minorHAnsi"/>
          <w:color w:val="000000"/>
        </w:rPr>
      </w:pPr>
      <w:r w:rsidRPr="00573232">
        <w:rPr>
          <w:rFonts w:asciiTheme="minorHAnsi" w:hAnsiTheme="minorHAnsi"/>
          <w:color w:val="000000"/>
        </w:rPr>
        <w:t xml:space="preserve">Nedílnou součástí této smlouvy je: </w:t>
      </w:r>
    </w:p>
    <w:p w:rsidR="00171713" w:rsidRDefault="00EF242A" w:rsidP="005732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2" w:firstLine="578"/>
        <w:rPr>
          <w:rFonts w:asciiTheme="minorHAnsi" w:hAnsiTheme="minorHAnsi"/>
          <w:color w:val="000000"/>
        </w:rPr>
      </w:pPr>
      <w:r w:rsidRPr="003208E9">
        <w:rPr>
          <w:rFonts w:asciiTheme="minorHAnsi" w:hAnsiTheme="minorHAnsi"/>
          <w:color w:val="000000"/>
        </w:rPr>
        <w:t xml:space="preserve">Příloha č. 1 </w:t>
      </w:r>
      <w:r w:rsidR="00CC5FBE">
        <w:rPr>
          <w:rFonts w:asciiTheme="minorHAnsi" w:hAnsiTheme="minorHAnsi"/>
          <w:color w:val="000000"/>
        </w:rPr>
        <w:t xml:space="preserve">- </w:t>
      </w:r>
      <w:r w:rsidR="00573232">
        <w:rPr>
          <w:rFonts w:asciiTheme="minorHAnsi" w:hAnsiTheme="minorHAnsi"/>
          <w:color w:val="000000"/>
        </w:rPr>
        <w:t xml:space="preserve">Harmonogram </w:t>
      </w:r>
    </w:p>
    <w:p w:rsidR="00573232" w:rsidRDefault="00573232" w:rsidP="005732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2"/>
        <w:rPr>
          <w:rFonts w:asciiTheme="minorHAnsi" w:hAnsiTheme="minorHAnsi"/>
          <w:color w:val="000000"/>
        </w:rPr>
      </w:pPr>
    </w:p>
    <w:p w:rsidR="002B353B" w:rsidRDefault="002B353B" w:rsidP="002B35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/>
          <w:color w:val="000000"/>
        </w:rPr>
      </w:pPr>
    </w:p>
    <w:p w:rsidR="002B353B" w:rsidRDefault="002B353B" w:rsidP="002B35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Ve Slavkově u Brna dne…………………………………</w:t>
      </w:r>
      <w:proofErr w:type="gramStart"/>
      <w:r>
        <w:rPr>
          <w:rFonts w:asciiTheme="minorHAnsi" w:hAnsiTheme="minorHAnsi"/>
          <w:color w:val="000000"/>
        </w:rPr>
        <w:t>…..</w:t>
      </w:r>
      <w:proofErr w:type="gramEnd"/>
    </w:p>
    <w:p w:rsidR="002B353B" w:rsidRDefault="002B353B" w:rsidP="002B35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/>
          <w:color w:val="000000"/>
        </w:rPr>
      </w:pPr>
    </w:p>
    <w:p w:rsidR="002B353B" w:rsidRDefault="002B353B" w:rsidP="002B35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/>
          <w:color w:val="000000"/>
        </w:rPr>
      </w:pPr>
    </w:p>
    <w:p w:rsidR="002B353B" w:rsidRDefault="002B353B" w:rsidP="002B35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/>
          <w:color w:val="000000"/>
        </w:rPr>
      </w:pPr>
    </w:p>
    <w:p w:rsidR="002B353B" w:rsidRPr="003208E9" w:rsidRDefault="002B353B" w:rsidP="002B35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/>
          <w:color w:val="000000"/>
        </w:rPr>
      </w:pPr>
    </w:p>
    <w:p w:rsidR="00573232" w:rsidRPr="00573232" w:rsidRDefault="00573232" w:rsidP="00573232">
      <w:pPr>
        <w:tabs>
          <w:tab w:val="left" w:pos="5670"/>
        </w:tabs>
        <w:spacing w:line="240" w:lineRule="auto"/>
        <w:rPr>
          <w:rFonts w:asciiTheme="minorHAnsi" w:hAnsiTheme="minorHAnsi"/>
        </w:rPr>
      </w:pPr>
      <w:r w:rsidRPr="00573232">
        <w:rPr>
          <w:rFonts w:asciiTheme="minorHAnsi" w:hAnsiTheme="minorHAnsi"/>
        </w:rPr>
        <w:t>_________________________________</w:t>
      </w:r>
      <w:r w:rsidRPr="00573232">
        <w:rPr>
          <w:rFonts w:asciiTheme="minorHAnsi" w:hAnsiTheme="minorHAnsi"/>
        </w:rPr>
        <w:tab/>
        <w:t>______________________________</w:t>
      </w:r>
    </w:p>
    <w:p w:rsidR="00573232" w:rsidRPr="00573232" w:rsidRDefault="00573232" w:rsidP="00573232">
      <w:pPr>
        <w:pStyle w:val="Nadpis1"/>
        <w:spacing w:before="0" w:after="0" w:line="240" w:lineRule="auto"/>
        <w:rPr>
          <w:rFonts w:asciiTheme="minorHAnsi" w:hAnsiTheme="minorHAnsi"/>
          <w:sz w:val="22"/>
          <w:szCs w:val="22"/>
        </w:rPr>
      </w:pPr>
      <w:r w:rsidRPr="00573232">
        <w:rPr>
          <w:rFonts w:asciiTheme="minorHAnsi" w:hAnsiTheme="minorHAnsi"/>
          <w:sz w:val="22"/>
          <w:szCs w:val="22"/>
        </w:rPr>
        <w:t xml:space="preserve">Město Slavkov u Brna </w:t>
      </w:r>
      <w:r w:rsidRPr="0057323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573232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 xml:space="preserve">BM </w:t>
      </w:r>
      <w:proofErr w:type="spellStart"/>
      <w:r w:rsidRPr="00573232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typo</w:t>
      </w:r>
      <w:proofErr w:type="spellEnd"/>
      <w:r w:rsidRPr="00573232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, s.r.o.</w:t>
      </w:r>
    </w:p>
    <w:p w:rsidR="00573232" w:rsidRPr="00573232" w:rsidRDefault="00573232" w:rsidP="00573232">
      <w:pPr>
        <w:pStyle w:val="Nadpis2"/>
        <w:keepLines w:val="0"/>
        <w:numPr>
          <w:ilvl w:val="1"/>
          <w:numId w:val="3"/>
        </w:numPr>
        <w:suppressAutoHyphens/>
        <w:spacing w:before="0" w:after="0" w:line="240" w:lineRule="auto"/>
        <w:jc w:val="both"/>
        <w:rPr>
          <w:rFonts w:asciiTheme="minorHAnsi" w:hAnsiTheme="minorHAnsi"/>
          <w:b w:val="0"/>
          <w:sz w:val="22"/>
          <w:szCs w:val="22"/>
        </w:rPr>
      </w:pPr>
      <w:r w:rsidRPr="00573232">
        <w:rPr>
          <w:rFonts w:asciiTheme="minorHAnsi" w:hAnsiTheme="minorHAnsi"/>
          <w:b w:val="0"/>
          <w:sz w:val="22"/>
          <w:szCs w:val="22"/>
        </w:rPr>
        <w:t>Bc. Michal Boudný</w:t>
      </w:r>
      <w:r w:rsidRPr="00573232">
        <w:rPr>
          <w:rFonts w:asciiTheme="minorHAnsi" w:hAnsiTheme="minorHAnsi"/>
          <w:b w:val="0"/>
          <w:sz w:val="22"/>
          <w:szCs w:val="22"/>
        </w:rPr>
        <w:tab/>
        <w:t xml:space="preserve">               </w:t>
      </w:r>
      <w:r w:rsidRPr="00573232">
        <w:rPr>
          <w:rFonts w:asciiTheme="minorHAnsi" w:hAnsiTheme="minorHAnsi"/>
          <w:b w:val="0"/>
          <w:sz w:val="22"/>
          <w:szCs w:val="22"/>
        </w:rPr>
        <w:tab/>
      </w:r>
      <w:r w:rsidRPr="00573232">
        <w:rPr>
          <w:rFonts w:asciiTheme="minorHAnsi" w:hAnsiTheme="minorHAnsi"/>
          <w:b w:val="0"/>
          <w:sz w:val="22"/>
          <w:szCs w:val="22"/>
        </w:rPr>
        <w:tab/>
      </w:r>
      <w:r w:rsidRPr="00573232">
        <w:rPr>
          <w:rFonts w:asciiTheme="minorHAnsi" w:hAnsiTheme="minorHAnsi"/>
          <w:b w:val="0"/>
          <w:sz w:val="22"/>
          <w:szCs w:val="22"/>
        </w:rPr>
        <w:tab/>
      </w:r>
      <w:r w:rsidRPr="00573232">
        <w:rPr>
          <w:rFonts w:asciiTheme="minorHAnsi" w:hAnsiTheme="minorHAnsi"/>
          <w:b w:val="0"/>
          <w:sz w:val="22"/>
          <w:szCs w:val="22"/>
        </w:rPr>
        <w:tab/>
        <w:t>Pavel Maleček</w:t>
      </w:r>
    </w:p>
    <w:p w:rsidR="00171713" w:rsidRPr="003208E9" w:rsidRDefault="00EF242A" w:rsidP="003208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9"/>
        <w:jc w:val="right"/>
        <w:rPr>
          <w:rFonts w:asciiTheme="minorHAnsi" w:eastAsia="Times New Roman" w:hAnsiTheme="minorHAnsi" w:cs="Times New Roman"/>
          <w:color w:val="000000"/>
          <w:sz w:val="20"/>
          <w:szCs w:val="20"/>
        </w:rPr>
      </w:pPr>
      <w:r w:rsidRPr="003208E9">
        <w:rPr>
          <w:rFonts w:asciiTheme="minorHAnsi" w:eastAsia="Times New Roman" w:hAnsiTheme="minorHAnsi" w:cs="Times New Roman"/>
          <w:color w:val="000000"/>
          <w:sz w:val="20"/>
          <w:szCs w:val="20"/>
        </w:rPr>
        <w:t xml:space="preserve"> </w:t>
      </w:r>
    </w:p>
    <w:sectPr w:rsidR="00171713" w:rsidRPr="003208E9" w:rsidSect="00831E94">
      <w:pgSz w:w="11900" w:h="16820"/>
      <w:pgMar w:top="1276" w:right="1353" w:bottom="1276" w:left="1291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973C78"/>
    <w:multiLevelType w:val="hybridMultilevel"/>
    <w:tmpl w:val="34064440"/>
    <w:lvl w:ilvl="0" w:tplc="B25CF466">
      <w:start w:val="1"/>
      <w:numFmt w:val="decimal"/>
      <w:lvlText w:val="%1."/>
      <w:lvlJc w:val="left"/>
      <w:pPr>
        <w:tabs>
          <w:tab w:val="left" w:pos="1068"/>
        </w:tabs>
        <w:ind w:left="1068" w:hanging="360"/>
      </w:pPr>
    </w:lvl>
    <w:lvl w:ilvl="1" w:tplc="96FA99A4">
      <w:start w:val="1"/>
      <w:numFmt w:val="decimal"/>
      <w:lvlText w:val="%2."/>
      <w:lvlJc w:val="left"/>
      <w:pPr>
        <w:tabs>
          <w:tab w:val="left" w:pos="1788"/>
        </w:tabs>
        <w:ind w:left="1788" w:hanging="360"/>
      </w:pPr>
    </w:lvl>
    <w:lvl w:ilvl="2" w:tplc="979600BE">
      <w:start w:val="1"/>
      <w:numFmt w:val="decimal"/>
      <w:lvlText w:val="%3."/>
      <w:lvlJc w:val="left"/>
      <w:pPr>
        <w:tabs>
          <w:tab w:val="left" w:pos="2508"/>
        </w:tabs>
        <w:ind w:left="2508" w:hanging="360"/>
      </w:pPr>
    </w:lvl>
    <w:lvl w:ilvl="3" w:tplc="D1D8E3EA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 w:tplc="2D86E3BA">
      <w:start w:val="1"/>
      <w:numFmt w:val="decimal"/>
      <w:lvlText w:val="%5."/>
      <w:lvlJc w:val="left"/>
      <w:pPr>
        <w:tabs>
          <w:tab w:val="left" w:pos="3948"/>
        </w:tabs>
        <w:ind w:left="3948" w:hanging="360"/>
      </w:pPr>
    </w:lvl>
    <w:lvl w:ilvl="5" w:tplc="1CF2FA10">
      <w:start w:val="1"/>
      <w:numFmt w:val="decimal"/>
      <w:lvlText w:val="%6."/>
      <w:lvlJc w:val="left"/>
      <w:pPr>
        <w:tabs>
          <w:tab w:val="left" w:pos="4668"/>
        </w:tabs>
        <w:ind w:left="4668" w:hanging="360"/>
      </w:pPr>
    </w:lvl>
    <w:lvl w:ilvl="6" w:tplc="D8B663AA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 w:tplc="EA020D56">
      <w:start w:val="1"/>
      <w:numFmt w:val="decimal"/>
      <w:lvlText w:val="%8."/>
      <w:lvlJc w:val="left"/>
      <w:pPr>
        <w:tabs>
          <w:tab w:val="left" w:pos="6108"/>
        </w:tabs>
        <w:ind w:left="6108" w:hanging="360"/>
      </w:pPr>
    </w:lvl>
    <w:lvl w:ilvl="8" w:tplc="DAF456FE">
      <w:start w:val="1"/>
      <w:numFmt w:val="decimal"/>
      <w:lvlText w:val="%9."/>
      <w:lvlJc w:val="left"/>
      <w:pPr>
        <w:tabs>
          <w:tab w:val="left" w:pos="6828"/>
        </w:tabs>
        <w:ind w:left="6828" w:hanging="360"/>
      </w:pPr>
    </w:lvl>
  </w:abstractNum>
  <w:abstractNum w:abstractNumId="2">
    <w:nsid w:val="22A07DE7"/>
    <w:multiLevelType w:val="hybridMultilevel"/>
    <w:tmpl w:val="22AC9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3079F"/>
    <w:multiLevelType w:val="hybridMultilevel"/>
    <w:tmpl w:val="672EDF00"/>
    <w:lvl w:ilvl="0" w:tplc="91DE80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25581"/>
    <w:multiLevelType w:val="hybridMultilevel"/>
    <w:tmpl w:val="9D50A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A3298"/>
    <w:multiLevelType w:val="hybridMultilevel"/>
    <w:tmpl w:val="D1E286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874E79"/>
    <w:multiLevelType w:val="hybridMultilevel"/>
    <w:tmpl w:val="C1DEF0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8A66F3"/>
    <w:multiLevelType w:val="hybridMultilevel"/>
    <w:tmpl w:val="A712CEFC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342F68"/>
    <w:multiLevelType w:val="hybridMultilevel"/>
    <w:tmpl w:val="E5BC11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437BB2"/>
    <w:multiLevelType w:val="hybridMultilevel"/>
    <w:tmpl w:val="D56AE8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74611E"/>
    <w:multiLevelType w:val="hybridMultilevel"/>
    <w:tmpl w:val="9D50A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752FA4"/>
    <w:multiLevelType w:val="hybridMultilevel"/>
    <w:tmpl w:val="BEAA28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721E46"/>
    <w:multiLevelType w:val="hybridMultilevel"/>
    <w:tmpl w:val="CBE22F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7"/>
  </w:num>
  <w:num w:numId="7">
    <w:abstractNumId w:val="11"/>
  </w:num>
  <w:num w:numId="8">
    <w:abstractNumId w:val="3"/>
  </w:num>
  <w:num w:numId="9">
    <w:abstractNumId w:val="9"/>
  </w:num>
  <w:num w:numId="10">
    <w:abstractNumId w:val="5"/>
  </w:num>
  <w:num w:numId="11">
    <w:abstractNumId w:val="2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713"/>
    <w:rsid w:val="0003793B"/>
    <w:rsid w:val="0011360C"/>
    <w:rsid w:val="00171713"/>
    <w:rsid w:val="001C70E0"/>
    <w:rsid w:val="002233CD"/>
    <w:rsid w:val="002B353B"/>
    <w:rsid w:val="003208E9"/>
    <w:rsid w:val="00471EB8"/>
    <w:rsid w:val="00496581"/>
    <w:rsid w:val="005149CB"/>
    <w:rsid w:val="0052222D"/>
    <w:rsid w:val="00573232"/>
    <w:rsid w:val="00632E44"/>
    <w:rsid w:val="00831E94"/>
    <w:rsid w:val="008C3968"/>
    <w:rsid w:val="00A43426"/>
    <w:rsid w:val="00AF5F1D"/>
    <w:rsid w:val="00B4520F"/>
    <w:rsid w:val="00C137FA"/>
    <w:rsid w:val="00C15AF6"/>
    <w:rsid w:val="00C849B6"/>
    <w:rsid w:val="00CC5FBE"/>
    <w:rsid w:val="00CE103B"/>
    <w:rsid w:val="00DB568C"/>
    <w:rsid w:val="00DF0827"/>
    <w:rsid w:val="00E373BA"/>
    <w:rsid w:val="00EF242A"/>
    <w:rsid w:val="00F0286A"/>
    <w:rsid w:val="00F42A61"/>
    <w:rsid w:val="00F73A95"/>
    <w:rsid w:val="00FA73F9"/>
    <w:rsid w:val="00FD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Prodvajc">
    <w:name w:val="Prodávající"/>
    <w:basedOn w:val="Normln"/>
    <w:rsid w:val="003208E9"/>
    <w:pPr>
      <w:spacing w:line="240" w:lineRule="auto"/>
      <w:ind w:left="567"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C137F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31E94"/>
    <w:rPr>
      <w:color w:val="0000FF" w:themeColor="hyperlink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632E44"/>
  </w:style>
  <w:style w:type="character" w:customStyle="1" w:styleId="highlight-disabled">
    <w:name w:val="highlight-disabled"/>
    <w:basedOn w:val="Standardnpsmoodstavce"/>
    <w:rsid w:val="00632E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Prodvajc">
    <w:name w:val="Prodávající"/>
    <w:basedOn w:val="Normln"/>
    <w:rsid w:val="003208E9"/>
    <w:pPr>
      <w:spacing w:line="240" w:lineRule="auto"/>
      <w:ind w:left="567"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C137F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31E94"/>
    <w:rPr>
      <w:color w:val="0000FF" w:themeColor="hyperlink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632E44"/>
  </w:style>
  <w:style w:type="character" w:customStyle="1" w:styleId="highlight-disabled">
    <w:name w:val="highlight-disabled"/>
    <w:basedOn w:val="Standardnpsmoodstavce"/>
    <w:rsid w:val="00632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avkovskyzpravodaj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1440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Slavkov u Brna</Company>
  <LinksUpToDate>false</LinksUpToDate>
  <CharactersWithSpaces>9917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Polášková</dc:creator>
  <cp:lastModifiedBy>Petra Pospíchalová Nedvědová</cp:lastModifiedBy>
  <cp:revision>4</cp:revision>
  <dcterms:created xsi:type="dcterms:W3CDTF">2021-11-09T13:22:00Z</dcterms:created>
  <dcterms:modified xsi:type="dcterms:W3CDTF">2021-11-12T09:40:00Z</dcterms:modified>
</cp:coreProperties>
</file>