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46" w:rsidRDefault="00520546" w:rsidP="001F59EB">
      <w:pPr>
        <w:jc w:val="center"/>
        <w:rPr>
          <w:rFonts w:ascii="Arial" w:hAnsi="Arial" w:cs="Arial"/>
          <w:b/>
          <w:sz w:val="36"/>
          <w:szCs w:val="36"/>
        </w:rPr>
      </w:pPr>
    </w:p>
    <w:p w:rsidR="00D53097" w:rsidRDefault="00D53097"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1F59EB" w:rsidP="00797608">
      <w:pPr>
        <w:ind w:left="2856" w:firstLine="24"/>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sidRPr="00797608">
        <w:rPr>
          <w:rFonts w:ascii="Arial" w:hAnsi="Arial" w:cs="Arial"/>
          <w:b/>
          <w:sz w:val="22"/>
          <w:szCs w:val="22"/>
        </w:rPr>
        <w:t xml:space="preserve">: </w:t>
      </w:r>
      <w:r w:rsidR="00797608" w:rsidRPr="00797608">
        <w:rPr>
          <w:rFonts w:ascii="Arial" w:hAnsi="Arial" w:cs="Arial"/>
          <w:b/>
          <w:sz w:val="22"/>
          <w:szCs w:val="22"/>
        </w:rPr>
        <w:t>1159</w:t>
      </w:r>
      <w:r w:rsidRPr="00797608">
        <w:rPr>
          <w:rFonts w:ascii="Arial" w:hAnsi="Arial" w:cs="Arial"/>
          <w:b/>
          <w:sz w:val="22"/>
          <w:szCs w:val="22"/>
        </w:rPr>
        <w:t>/20</w:t>
      </w:r>
      <w:r w:rsidR="003B4A47" w:rsidRPr="00797608">
        <w:rPr>
          <w:rFonts w:ascii="Arial" w:hAnsi="Arial" w:cs="Arial"/>
          <w:b/>
          <w:sz w:val="22"/>
          <w:szCs w:val="22"/>
        </w:rPr>
        <w:t>2</w:t>
      </w:r>
      <w:r w:rsidR="00797608" w:rsidRPr="00797608">
        <w:rPr>
          <w:rFonts w:ascii="Arial" w:hAnsi="Arial" w:cs="Arial"/>
          <w:b/>
          <w:sz w:val="22"/>
          <w:szCs w:val="22"/>
        </w:rPr>
        <w:t>1</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3B4A47" w:rsidRPr="003B4A47" w:rsidRDefault="0044407D" w:rsidP="003B4A47">
      <w:pPr>
        <w:keepNext/>
        <w:spacing w:before="360" w:after="120"/>
        <w:ind w:left="720" w:right="142" w:hanging="720"/>
        <w:jc w:val="center"/>
        <w:rPr>
          <w:rFonts w:ascii="Arial" w:hAnsi="Arial" w:cs="Arial"/>
          <w:b/>
        </w:rPr>
      </w:pPr>
      <w:r w:rsidRPr="0044407D">
        <w:rPr>
          <w:rFonts w:ascii="Arial" w:hAnsi="Arial" w:cs="Arial"/>
          <w:b/>
        </w:rPr>
        <w:t xml:space="preserve">VD </w:t>
      </w:r>
      <w:proofErr w:type="gramStart"/>
      <w:r w:rsidRPr="0044407D">
        <w:rPr>
          <w:rFonts w:ascii="Arial" w:hAnsi="Arial" w:cs="Arial"/>
          <w:b/>
        </w:rPr>
        <w:t>Podhora - zajištění</w:t>
      </w:r>
      <w:proofErr w:type="gramEnd"/>
      <w:r w:rsidRPr="0044407D">
        <w:rPr>
          <w:rFonts w:ascii="Arial" w:hAnsi="Arial" w:cs="Arial"/>
          <w:b/>
        </w:rPr>
        <w:t xml:space="preserve"> MZP</w:t>
      </w:r>
    </w:p>
    <w:p w:rsidR="00D06739" w:rsidRDefault="00D06739" w:rsidP="006F0ABF">
      <w:pPr>
        <w:pStyle w:val="Zkladntext"/>
        <w:widowControl/>
        <w:spacing w:before="120"/>
        <w:jc w:val="center"/>
        <w:rPr>
          <w:rFonts w:cs="Arial"/>
          <w:b/>
          <w:sz w:val="22"/>
          <w:szCs w:val="22"/>
          <w:u w:val="single"/>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F20968" w:rsidRPr="00F20968" w:rsidRDefault="00F20968" w:rsidP="00F20968">
      <w:pPr>
        <w:tabs>
          <w:tab w:val="left" w:pos="3960"/>
        </w:tabs>
        <w:jc w:val="both"/>
        <w:rPr>
          <w:rFonts w:ascii="Arial" w:hAnsi="Arial" w:cs="Arial"/>
          <w:b/>
          <w:sz w:val="22"/>
          <w:szCs w:val="22"/>
        </w:rPr>
      </w:pPr>
      <w:r w:rsidRPr="00F20968">
        <w:rPr>
          <w:rFonts w:ascii="Arial" w:hAnsi="Arial" w:cs="Arial"/>
          <w:b/>
          <w:sz w:val="22"/>
          <w:szCs w:val="22"/>
        </w:rPr>
        <w:t>objednatel:</w:t>
      </w:r>
      <w:r w:rsidRPr="00F20968">
        <w:rPr>
          <w:rFonts w:ascii="Arial" w:hAnsi="Arial" w:cs="Arial"/>
          <w:b/>
          <w:sz w:val="22"/>
          <w:szCs w:val="22"/>
        </w:rPr>
        <w:tab/>
        <w:t>Povodí Ohře, státní podnik</w:t>
      </w:r>
    </w:p>
    <w:p w:rsidR="00F20968" w:rsidRP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sídlo:</w:t>
      </w:r>
      <w:r w:rsidRPr="00F20968">
        <w:rPr>
          <w:rFonts w:ascii="Arial" w:hAnsi="Arial" w:cs="Arial"/>
          <w:b/>
          <w:sz w:val="22"/>
          <w:szCs w:val="22"/>
        </w:rPr>
        <w:tab/>
      </w:r>
      <w:r w:rsidRPr="00F20968">
        <w:rPr>
          <w:rFonts w:ascii="Arial" w:hAnsi="Arial" w:cs="Arial"/>
          <w:sz w:val="22"/>
          <w:szCs w:val="22"/>
        </w:rPr>
        <w:t>Bezručova 4219, 430 03 Chomutov</w:t>
      </w:r>
    </w:p>
    <w:p w:rsidR="00F20968" w:rsidRPr="00F20968" w:rsidRDefault="00F20968" w:rsidP="00F20968">
      <w:pPr>
        <w:tabs>
          <w:tab w:val="left" w:pos="3960"/>
        </w:tabs>
        <w:jc w:val="both"/>
        <w:rPr>
          <w:rFonts w:ascii="Arial" w:hAnsi="Arial" w:cs="Arial"/>
          <w:b/>
          <w:sz w:val="22"/>
          <w:szCs w:val="22"/>
        </w:rPr>
      </w:pPr>
      <w:r w:rsidRPr="00F20968">
        <w:rPr>
          <w:rFonts w:ascii="Arial" w:hAnsi="Arial" w:cs="Arial"/>
          <w:b/>
          <w:sz w:val="22"/>
          <w:szCs w:val="22"/>
        </w:rPr>
        <w:t>statutární orgán:</w:t>
      </w:r>
      <w:r w:rsidRPr="00F20968">
        <w:rPr>
          <w:rFonts w:ascii="Arial" w:hAnsi="Arial" w:cs="Arial"/>
          <w:b/>
          <w:sz w:val="22"/>
          <w:szCs w:val="22"/>
        </w:rPr>
        <w:tab/>
      </w:r>
      <w:r w:rsidRPr="00F20968">
        <w:rPr>
          <w:rFonts w:ascii="Arial" w:hAnsi="Arial" w:cs="Arial"/>
          <w:b/>
          <w:sz w:val="22"/>
          <w:szCs w:val="22"/>
        </w:rPr>
        <w:tab/>
      </w:r>
    </w:p>
    <w:p w:rsidR="00F20968" w:rsidRPr="00F20968" w:rsidRDefault="00F20968" w:rsidP="00F20968">
      <w:pPr>
        <w:tabs>
          <w:tab w:val="left" w:pos="3960"/>
        </w:tabs>
        <w:jc w:val="both"/>
        <w:rPr>
          <w:rFonts w:ascii="Arial" w:hAnsi="Arial" w:cs="Arial"/>
          <w:b/>
          <w:sz w:val="22"/>
          <w:szCs w:val="22"/>
        </w:rPr>
      </w:pPr>
      <w:r w:rsidRPr="00F20968">
        <w:rPr>
          <w:rFonts w:ascii="Arial" w:hAnsi="Arial" w:cs="Arial"/>
          <w:b/>
          <w:sz w:val="22"/>
          <w:szCs w:val="22"/>
        </w:rPr>
        <w:t>oprávněn k podpisu smlouvy</w:t>
      </w:r>
    </w:p>
    <w:p w:rsidR="00F20968" w:rsidRPr="00F20968" w:rsidRDefault="00D53097" w:rsidP="00F20968">
      <w:pPr>
        <w:tabs>
          <w:tab w:val="left" w:pos="3960"/>
        </w:tabs>
        <w:jc w:val="both"/>
        <w:rPr>
          <w:rFonts w:ascii="Arial" w:hAnsi="Arial" w:cs="Arial"/>
          <w:b/>
          <w:sz w:val="22"/>
          <w:szCs w:val="22"/>
        </w:rPr>
      </w:pPr>
      <w:r>
        <w:rPr>
          <w:rFonts w:ascii="Arial" w:hAnsi="Arial" w:cs="Arial"/>
          <w:b/>
          <w:sz w:val="22"/>
          <w:szCs w:val="22"/>
        </w:rPr>
        <w:t>zástupce ve</w:t>
      </w:r>
      <w:r w:rsidR="00F20968" w:rsidRPr="00F20968">
        <w:rPr>
          <w:rFonts w:ascii="Arial" w:hAnsi="Arial" w:cs="Arial"/>
          <w:b/>
          <w:sz w:val="22"/>
          <w:szCs w:val="22"/>
        </w:rPr>
        <w:t xml:space="preserve"> věcech smluvních: </w:t>
      </w:r>
      <w:r w:rsidR="00F20968" w:rsidRPr="00F20968">
        <w:rPr>
          <w:rFonts w:ascii="Arial" w:hAnsi="Arial" w:cs="Arial"/>
          <w:b/>
          <w:sz w:val="22"/>
          <w:szCs w:val="22"/>
        </w:rPr>
        <w:tab/>
        <w:t xml:space="preserve"> </w:t>
      </w:r>
    </w:p>
    <w:p w:rsidR="00F20968" w:rsidRPr="00F20968" w:rsidRDefault="00D53097" w:rsidP="00F20968">
      <w:pPr>
        <w:tabs>
          <w:tab w:val="left" w:pos="3960"/>
        </w:tabs>
        <w:jc w:val="both"/>
        <w:rPr>
          <w:rFonts w:ascii="Arial" w:hAnsi="Arial" w:cs="Arial"/>
          <w:sz w:val="22"/>
          <w:szCs w:val="22"/>
        </w:rPr>
      </w:pPr>
      <w:r>
        <w:rPr>
          <w:rFonts w:ascii="Arial" w:hAnsi="Arial" w:cs="Arial"/>
          <w:b/>
          <w:sz w:val="22"/>
          <w:szCs w:val="22"/>
        </w:rPr>
        <w:t>zástupce ve</w:t>
      </w:r>
      <w:r w:rsidR="00F20968" w:rsidRPr="00F20968">
        <w:rPr>
          <w:rFonts w:ascii="Arial" w:hAnsi="Arial" w:cs="Arial"/>
          <w:b/>
          <w:sz w:val="22"/>
          <w:szCs w:val="22"/>
        </w:rPr>
        <w:t xml:space="preserve"> věcech technických: </w:t>
      </w:r>
      <w:r w:rsidR="00F20968" w:rsidRPr="00F20968">
        <w:rPr>
          <w:rFonts w:ascii="Arial" w:hAnsi="Arial" w:cs="Arial"/>
          <w:b/>
          <w:sz w:val="22"/>
          <w:szCs w:val="22"/>
        </w:rPr>
        <w:tab/>
      </w:r>
      <w:r w:rsidR="00F20968" w:rsidRPr="00F20968">
        <w:rPr>
          <w:rFonts w:ascii="Arial" w:hAnsi="Arial" w:cs="Arial"/>
          <w:sz w:val="22"/>
          <w:szCs w:val="22"/>
        </w:rPr>
        <w:t xml:space="preserve"> </w:t>
      </w:r>
    </w:p>
    <w:p w:rsidR="00F20968" w:rsidRDefault="00F20968" w:rsidP="00D53097">
      <w:pPr>
        <w:tabs>
          <w:tab w:val="left" w:pos="3960"/>
        </w:tabs>
        <w:ind w:left="3960"/>
        <w:rPr>
          <w:rFonts w:ascii="Arial" w:hAnsi="Arial" w:cs="Arial"/>
          <w:sz w:val="22"/>
          <w:szCs w:val="22"/>
        </w:rPr>
      </w:pPr>
    </w:p>
    <w:p w:rsidR="00143EB9" w:rsidRPr="00F20968" w:rsidRDefault="00143EB9" w:rsidP="00D53097">
      <w:pPr>
        <w:tabs>
          <w:tab w:val="left" w:pos="3960"/>
        </w:tabs>
        <w:ind w:left="3960"/>
        <w:rPr>
          <w:rFonts w:ascii="Arial" w:hAnsi="Arial" w:cs="Arial"/>
          <w:sz w:val="22"/>
          <w:szCs w:val="22"/>
        </w:rPr>
      </w:pPr>
    </w:p>
    <w:p w:rsidR="00F20968" w:rsidRP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technický dozor objednatele:</w:t>
      </w:r>
      <w:r w:rsidRPr="00F20968">
        <w:rPr>
          <w:rFonts w:ascii="Arial" w:hAnsi="Arial" w:cs="Arial"/>
          <w:b/>
          <w:sz w:val="22"/>
          <w:szCs w:val="22"/>
        </w:rPr>
        <w:tab/>
      </w:r>
    </w:p>
    <w:p w:rsidR="00143EB9" w:rsidRDefault="00F20968" w:rsidP="00F20968">
      <w:pPr>
        <w:tabs>
          <w:tab w:val="left" w:pos="3960"/>
        </w:tabs>
        <w:jc w:val="both"/>
        <w:rPr>
          <w:rFonts w:ascii="Arial" w:hAnsi="Arial" w:cs="Arial"/>
          <w:b/>
          <w:sz w:val="22"/>
          <w:szCs w:val="22"/>
        </w:rPr>
      </w:pPr>
      <w:r w:rsidRPr="00F20968">
        <w:rPr>
          <w:rFonts w:ascii="Arial" w:hAnsi="Arial" w:cs="Arial"/>
          <w:b/>
          <w:sz w:val="22"/>
          <w:szCs w:val="22"/>
        </w:rPr>
        <w:tab/>
      </w:r>
    </w:p>
    <w:p w:rsidR="00F20968" w:rsidRP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IČO:</w:t>
      </w:r>
      <w:r w:rsidR="00D53097">
        <w:rPr>
          <w:rFonts w:ascii="Arial" w:hAnsi="Arial" w:cs="Arial"/>
          <w:b/>
          <w:sz w:val="22"/>
          <w:szCs w:val="22"/>
        </w:rPr>
        <w:tab/>
      </w:r>
      <w:r w:rsidRPr="00F20968">
        <w:rPr>
          <w:rFonts w:ascii="Arial" w:hAnsi="Arial" w:cs="Arial"/>
          <w:sz w:val="22"/>
          <w:szCs w:val="22"/>
        </w:rPr>
        <w:t>70889988</w:t>
      </w:r>
    </w:p>
    <w:p w:rsidR="00F20968" w:rsidRP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DIČ:</w:t>
      </w:r>
      <w:r w:rsidRPr="00F20968">
        <w:rPr>
          <w:rFonts w:ascii="Arial" w:hAnsi="Arial" w:cs="Arial"/>
          <w:b/>
          <w:sz w:val="22"/>
          <w:szCs w:val="22"/>
        </w:rPr>
        <w:tab/>
      </w:r>
      <w:r w:rsidRPr="00F20968">
        <w:rPr>
          <w:rFonts w:ascii="Arial" w:hAnsi="Arial" w:cs="Arial"/>
          <w:sz w:val="22"/>
          <w:szCs w:val="22"/>
        </w:rPr>
        <w:t>CZ70889988</w:t>
      </w:r>
    </w:p>
    <w:p w:rsidR="00F20968" w:rsidRP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bankovní spojení:</w:t>
      </w:r>
      <w:r w:rsidRPr="00F20968">
        <w:rPr>
          <w:rFonts w:ascii="Arial" w:hAnsi="Arial" w:cs="Arial"/>
          <w:b/>
          <w:sz w:val="22"/>
          <w:szCs w:val="22"/>
        </w:rPr>
        <w:tab/>
      </w:r>
    </w:p>
    <w:p w:rsidR="00F20968" w:rsidRDefault="00F20968" w:rsidP="00F20968">
      <w:pPr>
        <w:tabs>
          <w:tab w:val="left" w:pos="3960"/>
        </w:tabs>
        <w:jc w:val="both"/>
        <w:rPr>
          <w:rFonts w:ascii="Arial" w:hAnsi="Arial" w:cs="Arial"/>
          <w:sz w:val="22"/>
          <w:szCs w:val="22"/>
        </w:rPr>
      </w:pPr>
      <w:r w:rsidRPr="00F20968">
        <w:rPr>
          <w:rFonts w:ascii="Arial" w:hAnsi="Arial" w:cs="Arial"/>
          <w:b/>
          <w:sz w:val="22"/>
          <w:szCs w:val="22"/>
        </w:rPr>
        <w:t>číslo účtu:</w:t>
      </w:r>
      <w:r w:rsidRPr="00F20968">
        <w:rPr>
          <w:rFonts w:ascii="Arial" w:hAnsi="Arial" w:cs="Arial"/>
          <w:b/>
          <w:sz w:val="22"/>
          <w:szCs w:val="22"/>
        </w:rPr>
        <w:tab/>
      </w:r>
    </w:p>
    <w:p w:rsidR="00F20968" w:rsidRPr="00F20968" w:rsidRDefault="00F20968" w:rsidP="00F20968">
      <w:pPr>
        <w:tabs>
          <w:tab w:val="left" w:pos="3960"/>
        </w:tabs>
        <w:jc w:val="both"/>
        <w:rPr>
          <w:rFonts w:ascii="Arial" w:hAnsi="Arial" w:cs="Arial"/>
          <w:sz w:val="22"/>
          <w:szCs w:val="22"/>
        </w:rPr>
      </w:pPr>
      <w:r w:rsidRPr="00F20968">
        <w:rPr>
          <w:rFonts w:ascii="Arial" w:hAnsi="Arial" w:cs="Arial"/>
          <w:sz w:val="22"/>
          <w:szCs w:val="22"/>
        </w:rPr>
        <w:t xml:space="preserve">zápis v obchodním rejstříku: 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2A4607"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D53097">
        <w:rPr>
          <w:rFonts w:ascii="Arial" w:hAnsi="Arial" w:cs="Arial"/>
          <w:b/>
          <w:sz w:val="22"/>
          <w:szCs w:val="22"/>
        </w:rPr>
        <w:tab/>
      </w:r>
      <w:r w:rsidR="008E5BDB">
        <w:rPr>
          <w:rFonts w:ascii="Arial" w:hAnsi="Arial" w:cs="Arial"/>
          <w:b/>
          <w:sz w:val="22"/>
          <w:szCs w:val="22"/>
        </w:rPr>
        <w:t>E</w:t>
      </w:r>
      <w:r w:rsidR="00D53097">
        <w:rPr>
          <w:rFonts w:ascii="Arial" w:hAnsi="Arial" w:cs="Arial"/>
          <w:b/>
          <w:sz w:val="22"/>
          <w:szCs w:val="22"/>
        </w:rPr>
        <w:t>LZACO</w:t>
      </w:r>
      <w:r w:rsidR="008E5BDB">
        <w:rPr>
          <w:rFonts w:ascii="Arial" w:hAnsi="Arial" w:cs="Arial"/>
          <w:b/>
          <w:sz w:val="22"/>
          <w:szCs w:val="22"/>
        </w:rPr>
        <w:t xml:space="preserve"> spol. s r.o., </w:t>
      </w:r>
    </w:p>
    <w:p w:rsidR="00482FB6" w:rsidRPr="002A4607" w:rsidRDefault="002A4607" w:rsidP="00482FB6">
      <w:pPr>
        <w:tabs>
          <w:tab w:val="left" w:pos="3960"/>
        </w:tabs>
        <w:jc w:val="both"/>
        <w:rPr>
          <w:rFonts w:ascii="Arial" w:hAnsi="Arial" w:cs="Arial"/>
          <w:sz w:val="22"/>
          <w:szCs w:val="22"/>
        </w:rPr>
      </w:pPr>
      <w:r>
        <w:rPr>
          <w:rFonts w:ascii="Arial" w:hAnsi="Arial" w:cs="Arial"/>
          <w:b/>
          <w:sz w:val="22"/>
          <w:szCs w:val="22"/>
        </w:rPr>
        <w:tab/>
      </w:r>
      <w:r w:rsidR="008E5BDB" w:rsidRPr="002A4607">
        <w:rPr>
          <w:rFonts w:ascii="Arial" w:hAnsi="Arial" w:cs="Arial"/>
          <w:sz w:val="22"/>
          <w:szCs w:val="22"/>
        </w:rPr>
        <w:t>B. Němcové 10/727, 787 01 Šumperk</w:t>
      </w:r>
      <w:r w:rsidR="00482FB6" w:rsidRPr="002A4607">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p>
    <w:p w:rsidR="00482FB6" w:rsidRPr="002A4607"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00D53097">
        <w:rPr>
          <w:rFonts w:ascii="Arial" w:hAnsi="Arial" w:cs="Arial"/>
          <w:b/>
          <w:sz w:val="22"/>
          <w:szCs w:val="22"/>
        </w:rPr>
        <w:tab/>
      </w:r>
      <w:r w:rsidR="008E5BDB" w:rsidRPr="002A4607">
        <w:rPr>
          <w:rFonts w:ascii="Arial" w:hAnsi="Arial" w:cs="Arial"/>
          <w:sz w:val="22"/>
          <w:szCs w:val="22"/>
        </w:rPr>
        <w:t>19013108</w:t>
      </w:r>
      <w:r w:rsidRPr="002A4607">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00D53097">
        <w:rPr>
          <w:rFonts w:ascii="Arial" w:hAnsi="Arial" w:cs="Arial"/>
          <w:b/>
          <w:sz w:val="22"/>
          <w:szCs w:val="22"/>
        </w:rPr>
        <w:tab/>
      </w:r>
      <w:r w:rsidR="008E5BDB" w:rsidRPr="002A4607">
        <w:rPr>
          <w:rFonts w:ascii="Arial" w:hAnsi="Arial" w:cs="Arial"/>
          <w:sz w:val="22"/>
          <w:szCs w:val="22"/>
        </w:rPr>
        <w:t>CZ19013108</w:t>
      </w:r>
      <w:r w:rsidRPr="00386410">
        <w:rPr>
          <w:rFonts w:ascii="Arial" w:hAnsi="Arial" w:cs="Arial"/>
          <w:b/>
          <w:sz w:val="22"/>
          <w:szCs w:val="22"/>
        </w:rPr>
        <w:tab/>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482FB6" w:rsidRPr="002A4607"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D53097">
        <w:rPr>
          <w:rFonts w:ascii="Arial" w:hAnsi="Arial" w:cs="Arial"/>
          <w:b/>
          <w:sz w:val="22"/>
          <w:szCs w:val="22"/>
        </w:rPr>
        <w:tab/>
      </w:r>
      <w:r w:rsidRPr="002A4607">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D53097">
        <w:rPr>
          <w:rFonts w:ascii="Arial" w:hAnsi="Arial" w:cs="Arial"/>
          <w:b/>
          <w:sz w:val="22"/>
          <w:szCs w:val="22"/>
        </w:rPr>
        <w:tab/>
      </w:r>
      <w:r w:rsidR="008E5BDB">
        <w:rPr>
          <w:rFonts w:ascii="Arial" w:hAnsi="Arial" w:cs="Arial"/>
          <w:b/>
          <w:sz w:val="22"/>
          <w:szCs w:val="22"/>
        </w:rPr>
        <w:t xml:space="preserve">  </w:t>
      </w:r>
      <w:r w:rsidRPr="00386410">
        <w:rPr>
          <w:rFonts w:ascii="Arial" w:hAnsi="Arial" w:cs="Arial"/>
          <w:b/>
          <w:sz w:val="22"/>
          <w:szCs w:val="22"/>
        </w:rPr>
        <w:tab/>
      </w:r>
    </w:p>
    <w:p w:rsidR="00482FB6" w:rsidRPr="002A4607"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002A4607">
        <w:rPr>
          <w:rFonts w:ascii="Arial" w:hAnsi="Arial" w:cs="Arial"/>
          <w:b/>
          <w:sz w:val="22"/>
          <w:szCs w:val="22"/>
        </w:rPr>
        <w:tab/>
      </w:r>
      <w:r w:rsidRPr="002A4607">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8E5BDB">
        <w:rPr>
          <w:rFonts w:ascii="Arial" w:hAnsi="Arial" w:cs="Arial"/>
          <w:b/>
          <w:sz w:val="22"/>
          <w:szCs w:val="22"/>
        </w:rPr>
        <w:t xml:space="preserve"> </w:t>
      </w:r>
      <w:r w:rsidR="002A4607">
        <w:rPr>
          <w:rFonts w:ascii="Arial" w:hAnsi="Arial" w:cs="Arial"/>
          <w:b/>
          <w:sz w:val="22"/>
          <w:szCs w:val="22"/>
        </w:rPr>
        <w:tab/>
      </w:r>
      <w:r w:rsidR="008E5BDB" w:rsidRPr="002A4607">
        <w:rPr>
          <w:rFonts w:ascii="Arial" w:hAnsi="Arial" w:cs="Arial"/>
          <w:sz w:val="22"/>
          <w:szCs w:val="22"/>
        </w:rPr>
        <w:t xml:space="preserve"> </w:t>
      </w:r>
      <w:r w:rsidRPr="002A4607">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0071240B">
        <w:rPr>
          <w:rFonts w:ascii="Arial" w:hAnsi="Arial" w:cs="Arial"/>
          <w:b/>
          <w:sz w:val="22"/>
          <w:szCs w:val="22"/>
        </w:rPr>
        <w:t xml:space="preserve"> </w:t>
      </w:r>
      <w:r w:rsidR="00D53097">
        <w:rPr>
          <w:rFonts w:ascii="Arial" w:hAnsi="Arial" w:cs="Arial"/>
          <w:b/>
          <w:sz w:val="22"/>
          <w:szCs w:val="22"/>
        </w:rPr>
        <w:tab/>
      </w:r>
      <w:r w:rsidRPr="00D53097">
        <w:rPr>
          <w:rFonts w:ascii="Arial" w:hAnsi="Arial" w:cs="Arial"/>
          <w:sz w:val="22"/>
          <w:szCs w:val="22"/>
        </w:rPr>
        <w:tab/>
      </w:r>
    </w:p>
    <w:p w:rsidR="00482FB6" w:rsidRPr="00386410" w:rsidRDefault="00D53097" w:rsidP="00482FB6">
      <w:pPr>
        <w:jc w:val="both"/>
        <w:rPr>
          <w:rFonts w:ascii="Arial" w:hAnsi="Arial" w:cs="Arial"/>
          <w:sz w:val="22"/>
          <w:szCs w:val="22"/>
        </w:rPr>
      </w:pPr>
      <w:r w:rsidRPr="00F20968">
        <w:rPr>
          <w:rFonts w:ascii="Arial" w:hAnsi="Arial" w:cs="Arial"/>
          <w:sz w:val="22"/>
          <w:szCs w:val="22"/>
        </w:rPr>
        <w:t>zápis v obchodním rejstříku: u Krajského soudu</w:t>
      </w:r>
      <w:r>
        <w:rPr>
          <w:rFonts w:ascii="Arial" w:hAnsi="Arial" w:cs="Arial"/>
          <w:sz w:val="22"/>
          <w:szCs w:val="22"/>
        </w:rPr>
        <w:t xml:space="preserve"> v </w:t>
      </w:r>
      <w:r w:rsidR="0071240B">
        <w:rPr>
          <w:rFonts w:ascii="Arial" w:hAnsi="Arial" w:cs="Arial"/>
          <w:sz w:val="22"/>
          <w:szCs w:val="22"/>
        </w:rPr>
        <w:t>Ostrav</w:t>
      </w:r>
      <w:r>
        <w:rPr>
          <w:rFonts w:ascii="Arial" w:hAnsi="Arial" w:cs="Arial"/>
          <w:sz w:val="22"/>
          <w:szCs w:val="22"/>
        </w:rPr>
        <w:t xml:space="preserve">ě v </w:t>
      </w:r>
      <w:r w:rsidR="00482FB6" w:rsidRPr="00386410">
        <w:rPr>
          <w:rFonts w:ascii="Arial" w:hAnsi="Arial" w:cs="Arial"/>
          <w:sz w:val="22"/>
          <w:szCs w:val="22"/>
        </w:rPr>
        <w:t>oddíl</w:t>
      </w:r>
      <w:r>
        <w:rPr>
          <w:rFonts w:ascii="Arial" w:hAnsi="Arial" w:cs="Arial"/>
          <w:sz w:val="22"/>
          <w:szCs w:val="22"/>
        </w:rPr>
        <w:t>u</w:t>
      </w:r>
      <w:r w:rsidR="0071240B">
        <w:rPr>
          <w:rFonts w:ascii="Arial" w:hAnsi="Arial" w:cs="Arial"/>
          <w:sz w:val="22"/>
          <w:szCs w:val="22"/>
        </w:rPr>
        <w:t xml:space="preserve"> C</w:t>
      </w:r>
      <w:r>
        <w:rPr>
          <w:rFonts w:ascii="Arial" w:hAnsi="Arial" w:cs="Arial"/>
          <w:sz w:val="22"/>
          <w:szCs w:val="22"/>
        </w:rPr>
        <w:t xml:space="preserve">, </w:t>
      </w:r>
      <w:r w:rsidR="00482FB6" w:rsidRPr="00386410">
        <w:rPr>
          <w:rFonts w:ascii="Arial" w:hAnsi="Arial" w:cs="Arial"/>
          <w:sz w:val="22"/>
          <w:szCs w:val="22"/>
        </w:rPr>
        <w:t>vlož</w:t>
      </w:r>
      <w:r>
        <w:rPr>
          <w:rFonts w:ascii="Arial" w:hAnsi="Arial" w:cs="Arial"/>
          <w:sz w:val="22"/>
          <w:szCs w:val="22"/>
        </w:rPr>
        <w:t>ce</w:t>
      </w:r>
      <w:r w:rsidR="00482FB6" w:rsidRPr="00386410">
        <w:rPr>
          <w:rFonts w:ascii="Arial" w:hAnsi="Arial" w:cs="Arial"/>
          <w:sz w:val="22"/>
          <w:szCs w:val="22"/>
        </w:rPr>
        <w:t xml:space="preserve"> č.</w:t>
      </w:r>
      <w:r w:rsidR="0071240B">
        <w:rPr>
          <w:rFonts w:ascii="Arial" w:hAnsi="Arial" w:cs="Arial"/>
          <w:sz w:val="22"/>
          <w:szCs w:val="22"/>
        </w:rPr>
        <w:t xml:space="preserve"> 1121</w:t>
      </w:r>
      <w:r w:rsidR="00482FB6" w:rsidRPr="00386410">
        <w:rPr>
          <w:rFonts w:ascii="Arial" w:hAnsi="Arial" w:cs="Arial"/>
          <w:sz w:val="22"/>
          <w:szCs w:val="22"/>
        </w:rPr>
        <w:t xml:space="preserve"> </w:t>
      </w:r>
    </w:p>
    <w:p w:rsidR="00482FB6" w:rsidRPr="00386410" w:rsidRDefault="00482FB6"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rsidR="00B903AC" w:rsidRDefault="004461E2" w:rsidP="001F59EB">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3B4A47" w:rsidRPr="00801DF6" w:rsidRDefault="00801DF6" w:rsidP="003B4A47">
      <w:pPr>
        <w:keepNext/>
        <w:spacing w:before="360" w:after="120"/>
        <w:ind w:left="720" w:right="142" w:hanging="720"/>
        <w:jc w:val="both"/>
        <w:rPr>
          <w:rFonts w:ascii="Arial" w:hAnsi="Arial" w:cs="Arial"/>
          <w:sz w:val="22"/>
          <w:szCs w:val="22"/>
        </w:rPr>
      </w:pPr>
      <w:r>
        <w:rPr>
          <w:rFonts w:ascii="Arial" w:hAnsi="Arial" w:cs="Arial"/>
          <w:sz w:val="22"/>
          <w:szCs w:val="22"/>
        </w:rPr>
        <w:t>„</w:t>
      </w:r>
      <w:r w:rsidR="003B4A47" w:rsidRPr="00801DF6">
        <w:rPr>
          <w:rFonts w:ascii="Arial" w:hAnsi="Arial" w:cs="Arial"/>
          <w:sz w:val="22"/>
          <w:szCs w:val="22"/>
        </w:rPr>
        <w:t xml:space="preserve">VD </w:t>
      </w:r>
      <w:proofErr w:type="gramStart"/>
      <w:r w:rsidR="003B4A47" w:rsidRPr="00801DF6">
        <w:rPr>
          <w:rFonts w:ascii="Arial" w:hAnsi="Arial" w:cs="Arial"/>
          <w:sz w:val="22"/>
          <w:szCs w:val="22"/>
        </w:rPr>
        <w:t xml:space="preserve">Podhora - </w:t>
      </w:r>
      <w:r w:rsidR="007D7CD6" w:rsidRPr="007D7CD6">
        <w:rPr>
          <w:rFonts w:ascii="Arial" w:hAnsi="Arial" w:cs="Arial"/>
          <w:sz w:val="22"/>
          <w:szCs w:val="22"/>
        </w:rPr>
        <w:t>zajištění</w:t>
      </w:r>
      <w:proofErr w:type="gramEnd"/>
      <w:r w:rsidR="007D7CD6" w:rsidRPr="007D7CD6">
        <w:rPr>
          <w:rFonts w:ascii="Arial" w:hAnsi="Arial" w:cs="Arial"/>
          <w:sz w:val="22"/>
          <w:szCs w:val="22"/>
        </w:rPr>
        <w:t xml:space="preserve"> MZP</w:t>
      </w:r>
      <w:r>
        <w:rPr>
          <w:rFonts w:ascii="Arial" w:hAnsi="Arial" w:cs="Arial"/>
          <w:sz w:val="22"/>
          <w:szCs w:val="22"/>
        </w:rPr>
        <w:t>“</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393C5C"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B31764" w:rsidRDefault="00B31764"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přijaté nabídky </w:t>
      </w:r>
      <w:r>
        <w:rPr>
          <w:rFonts w:cs="Arial"/>
          <w:sz w:val="22"/>
          <w:szCs w:val="22"/>
        </w:rPr>
        <w:t>zhotovitel</w:t>
      </w:r>
      <w:r w:rsidR="00482FB6">
        <w:rPr>
          <w:rFonts w:cs="Arial"/>
          <w:sz w:val="22"/>
          <w:szCs w:val="22"/>
        </w:rPr>
        <w:t>e</w:t>
      </w:r>
      <w:r w:rsidR="002C5ED2">
        <w:rPr>
          <w:rFonts w:cs="Arial"/>
          <w:sz w:val="22"/>
          <w:szCs w:val="22"/>
        </w:rPr>
        <w:t>.</w:t>
      </w:r>
      <w:r w:rsidR="00482FB6" w:rsidRPr="00446ACB">
        <w:rPr>
          <w:rFonts w:cs="Arial"/>
          <w:sz w:val="22"/>
          <w:szCs w:val="22"/>
        </w:rPr>
        <w:t xml:space="preserve"> </w:t>
      </w:r>
      <w:r w:rsidR="00482FB6" w:rsidRPr="00446ACB">
        <w:rPr>
          <w:rFonts w:cs="Arial"/>
          <w:b/>
          <w:color w:val="auto"/>
          <w:sz w:val="22"/>
          <w:szCs w:val="22"/>
        </w:rPr>
        <w:t xml:space="preserve"> </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 xml:space="preserve">předložit objednateli </w:t>
      </w:r>
      <w:r w:rsidR="00801DF6">
        <w:rPr>
          <w:rFonts w:cs="Arial"/>
          <w:sz w:val="22"/>
          <w:szCs w:val="22"/>
        </w:rPr>
        <w:t xml:space="preserve">návrh technického řešení a </w:t>
      </w:r>
      <w:r w:rsidR="00482FB6" w:rsidRPr="00653562">
        <w:rPr>
          <w:rFonts w:cs="Arial"/>
          <w:sz w:val="22"/>
          <w:szCs w:val="22"/>
        </w:rPr>
        <w:t xml:space="preserve">technologické postupy před </w:t>
      </w:r>
      <w:r w:rsidR="00801DF6">
        <w:rPr>
          <w:rFonts w:cs="Arial"/>
          <w:sz w:val="22"/>
          <w:szCs w:val="22"/>
        </w:rPr>
        <w:t>předáním staveniště.</w:t>
      </w:r>
      <w:r w:rsidR="00482FB6" w:rsidRPr="00653562">
        <w:rPr>
          <w:rFonts w:cs="Arial"/>
          <w:sz w:val="22"/>
          <w:szCs w:val="22"/>
        </w:rPr>
        <w:t xml:space="preserve"> </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801DF6" w:rsidRDefault="00801DF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31764" w:rsidRPr="00386410"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rsidR="00E82959" w:rsidRPr="00393C5C" w:rsidRDefault="00E82959" w:rsidP="00E82959">
      <w:pPr>
        <w:jc w:val="both"/>
        <w:rPr>
          <w:rFonts w:ascii="Arial" w:hAnsi="Arial" w:cs="Arial"/>
          <w:color w:val="000000"/>
          <w:sz w:val="22"/>
          <w:szCs w:val="22"/>
        </w:rPr>
      </w:pPr>
    </w:p>
    <w:p w:rsidR="00E82959" w:rsidRPr="00393C5C" w:rsidRDefault="00E82959" w:rsidP="00E82959">
      <w:pPr>
        <w:tabs>
          <w:tab w:val="left" w:pos="426"/>
        </w:tabs>
        <w:ind w:left="426" w:hanging="426"/>
        <w:jc w:val="both"/>
        <w:rPr>
          <w:rFonts w:ascii="Arial" w:hAnsi="Arial" w:cs="Arial"/>
          <w:color w:val="000000"/>
          <w:sz w:val="22"/>
          <w:szCs w:val="22"/>
        </w:rPr>
      </w:pPr>
      <w:r w:rsidRPr="00393C5C">
        <w:rPr>
          <w:rFonts w:ascii="Arial" w:hAnsi="Arial" w:cs="Arial"/>
          <w:color w:val="000000"/>
          <w:sz w:val="22"/>
          <w:szCs w:val="22"/>
        </w:rPr>
        <w:t xml:space="preserve">Zhotovitel se zavazuje provést dílo v následujících termínech: </w:t>
      </w:r>
    </w:p>
    <w:p w:rsidR="00801DF6" w:rsidRDefault="00801DF6" w:rsidP="00E82959">
      <w:pPr>
        <w:tabs>
          <w:tab w:val="left" w:pos="851"/>
        </w:tabs>
        <w:ind w:left="851" w:hanging="426"/>
        <w:jc w:val="both"/>
        <w:rPr>
          <w:rFonts w:ascii="Arial" w:hAnsi="Arial" w:cs="Arial"/>
          <w:color w:val="000000"/>
          <w:sz w:val="22"/>
          <w:szCs w:val="22"/>
        </w:rPr>
      </w:pPr>
    </w:p>
    <w:p w:rsidR="00E82959" w:rsidRPr="00801DF6" w:rsidRDefault="00C816CA" w:rsidP="00E82959">
      <w:pPr>
        <w:tabs>
          <w:tab w:val="left" w:pos="851"/>
        </w:tabs>
        <w:ind w:left="851" w:hanging="426"/>
        <w:jc w:val="both"/>
        <w:rPr>
          <w:rFonts w:ascii="Arial" w:hAnsi="Arial" w:cs="Arial"/>
          <w:color w:val="000000"/>
          <w:sz w:val="22"/>
          <w:szCs w:val="22"/>
        </w:rPr>
      </w:pPr>
      <w:r>
        <w:rPr>
          <w:rFonts w:ascii="Arial" w:hAnsi="Arial" w:cs="Arial"/>
          <w:color w:val="000000"/>
          <w:sz w:val="22"/>
          <w:szCs w:val="22"/>
        </w:rPr>
        <w:t>a</w:t>
      </w:r>
      <w:r w:rsidR="00470502">
        <w:rPr>
          <w:rFonts w:ascii="Arial" w:hAnsi="Arial" w:cs="Arial"/>
          <w:color w:val="000000"/>
          <w:sz w:val="22"/>
          <w:szCs w:val="22"/>
        </w:rPr>
        <w:t>)</w:t>
      </w:r>
      <w:r w:rsidR="00E82959" w:rsidRPr="00801DF6">
        <w:rPr>
          <w:rFonts w:ascii="Arial" w:hAnsi="Arial" w:cs="Arial"/>
          <w:color w:val="000000"/>
          <w:sz w:val="22"/>
          <w:szCs w:val="22"/>
        </w:rPr>
        <w:tab/>
        <w:t xml:space="preserve">zahájení </w:t>
      </w:r>
      <w:r w:rsidR="00801DF6" w:rsidRPr="00801DF6">
        <w:rPr>
          <w:rFonts w:ascii="Arial" w:hAnsi="Arial" w:cs="Arial"/>
          <w:color w:val="000000"/>
          <w:sz w:val="22"/>
          <w:szCs w:val="22"/>
        </w:rPr>
        <w:t xml:space="preserve">stavebních </w:t>
      </w:r>
      <w:r w:rsidR="00E82959" w:rsidRPr="00801DF6">
        <w:rPr>
          <w:rFonts w:ascii="Arial" w:hAnsi="Arial" w:cs="Arial"/>
          <w:color w:val="000000"/>
          <w:sz w:val="22"/>
          <w:szCs w:val="22"/>
        </w:rPr>
        <w:t>prací:</w:t>
      </w:r>
    </w:p>
    <w:p w:rsidR="00E82959" w:rsidRPr="00801DF6" w:rsidRDefault="00E82959" w:rsidP="00E82959">
      <w:pPr>
        <w:ind w:left="851" w:hanging="426"/>
        <w:jc w:val="both"/>
        <w:rPr>
          <w:rFonts w:ascii="Arial" w:hAnsi="Arial" w:cs="Arial"/>
          <w:color w:val="000000"/>
          <w:sz w:val="22"/>
          <w:szCs w:val="22"/>
        </w:rPr>
      </w:pPr>
      <w:r w:rsidRPr="00801DF6">
        <w:rPr>
          <w:rFonts w:ascii="Arial" w:hAnsi="Arial" w:cs="Arial"/>
          <w:color w:val="000000"/>
          <w:sz w:val="22"/>
          <w:szCs w:val="22"/>
        </w:rPr>
        <w:t>bez zbytečného odkladu po předání staveniště.</w:t>
      </w:r>
    </w:p>
    <w:p w:rsidR="00E82959" w:rsidRPr="00801DF6" w:rsidRDefault="00E82959" w:rsidP="00E82959">
      <w:pPr>
        <w:ind w:hanging="426"/>
        <w:jc w:val="both"/>
        <w:rPr>
          <w:rFonts w:ascii="Arial" w:hAnsi="Arial" w:cs="Arial"/>
          <w:color w:val="000000"/>
          <w:sz w:val="22"/>
          <w:szCs w:val="22"/>
        </w:rPr>
      </w:pPr>
    </w:p>
    <w:p w:rsidR="00E82959" w:rsidRPr="00801DF6" w:rsidRDefault="00C816CA" w:rsidP="00E82959">
      <w:pPr>
        <w:tabs>
          <w:tab w:val="left" w:pos="851"/>
        </w:tabs>
        <w:ind w:left="851" w:hanging="426"/>
        <w:jc w:val="both"/>
        <w:rPr>
          <w:rFonts w:ascii="Arial" w:hAnsi="Arial" w:cs="Arial"/>
          <w:color w:val="000000"/>
          <w:sz w:val="22"/>
          <w:szCs w:val="22"/>
        </w:rPr>
      </w:pPr>
      <w:r>
        <w:rPr>
          <w:rFonts w:ascii="Arial" w:hAnsi="Arial" w:cs="Arial"/>
          <w:color w:val="000000"/>
          <w:sz w:val="22"/>
          <w:szCs w:val="22"/>
        </w:rPr>
        <w:t>b</w:t>
      </w:r>
      <w:r w:rsidR="00470502">
        <w:rPr>
          <w:rFonts w:ascii="Arial" w:hAnsi="Arial" w:cs="Arial"/>
          <w:color w:val="000000"/>
          <w:sz w:val="22"/>
          <w:szCs w:val="22"/>
        </w:rPr>
        <w:t>)</w:t>
      </w:r>
      <w:r w:rsidR="00E82959" w:rsidRPr="00801DF6">
        <w:rPr>
          <w:rFonts w:ascii="Arial" w:hAnsi="Arial" w:cs="Arial"/>
          <w:color w:val="000000"/>
          <w:sz w:val="22"/>
          <w:szCs w:val="22"/>
        </w:rPr>
        <w:tab/>
        <w:t xml:space="preserve">předání a převzetí dokončeného díla: </w:t>
      </w:r>
    </w:p>
    <w:p w:rsidR="00E82959" w:rsidRPr="00801DF6" w:rsidRDefault="00E82959" w:rsidP="003F7D27">
      <w:pPr>
        <w:ind w:left="426" w:hanging="1"/>
        <w:jc w:val="both"/>
        <w:rPr>
          <w:rFonts w:ascii="Arial" w:hAnsi="Arial" w:cs="Arial"/>
          <w:color w:val="FF0000"/>
          <w:sz w:val="22"/>
          <w:szCs w:val="22"/>
        </w:rPr>
      </w:pPr>
      <w:r w:rsidRPr="00801DF6">
        <w:rPr>
          <w:rFonts w:ascii="Arial" w:hAnsi="Arial" w:cs="Arial"/>
          <w:color w:val="000000"/>
          <w:sz w:val="22"/>
          <w:szCs w:val="22"/>
        </w:rPr>
        <w:t xml:space="preserve">nejpozději do </w:t>
      </w:r>
      <w:r w:rsidR="007D7CD6">
        <w:rPr>
          <w:rFonts w:ascii="Arial" w:hAnsi="Arial" w:cs="Arial"/>
          <w:color w:val="000000"/>
          <w:sz w:val="22"/>
          <w:szCs w:val="22"/>
        </w:rPr>
        <w:t>90</w:t>
      </w:r>
      <w:r w:rsidR="003F7D27" w:rsidRPr="00801DF6">
        <w:rPr>
          <w:rFonts w:ascii="Arial" w:hAnsi="Arial" w:cs="Arial"/>
          <w:bCs/>
          <w:color w:val="000000"/>
          <w:sz w:val="22"/>
          <w:szCs w:val="22"/>
        </w:rPr>
        <w:t xml:space="preserve"> kalendářních dnů</w:t>
      </w:r>
      <w:r w:rsidR="003F7D27" w:rsidRPr="00801DF6">
        <w:rPr>
          <w:rFonts w:ascii="Arial" w:hAnsi="Arial" w:cs="Arial"/>
          <w:color w:val="000000"/>
          <w:sz w:val="22"/>
          <w:szCs w:val="22"/>
        </w:rPr>
        <w:t xml:space="preserve"> </w:t>
      </w:r>
      <w:r w:rsidR="003F7D27" w:rsidRPr="00801DF6">
        <w:rPr>
          <w:rFonts w:ascii="Arial" w:hAnsi="Arial" w:cs="Arial"/>
          <w:bCs/>
          <w:color w:val="000000"/>
          <w:sz w:val="22"/>
          <w:szCs w:val="22"/>
        </w:rPr>
        <w:t>od předání</w:t>
      </w:r>
      <w:r w:rsidR="003F7D27" w:rsidRPr="00801DF6">
        <w:rPr>
          <w:rFonts w:cs="Arial"/>
          <w:bCs/>
          <w:color w:val="000000"/>
          <w:szCs w:val="22"/>
        </w:rPr>
        <w:t xml:space="preserve"> </w:t>
      </w:r>
      <w:r w:rsidR="003F7D27" w:rsidRPr="00801DF6">
        <w:rPr>
          <w:rFonts w:ascii="Arial" w:hAnsi="Arial" w:cs="Arial"/>
          <w:bCs/>
          <w:color w:val="000000"/>
          <w:sz w:val="22"/>
          <w:szCs w:val="22"/>
        </w:rPr>
        <w:t>staveniště</w:t>
      </w:r>
      <w:r w:rsidR="003B4A47" w:rsidRPr="00801DF6">
        <w:rPr>
          <w:rFonts w:ascii="Arial" w:hAnsi="Arial" w:cs="Arial"/>
          <w:color w:val="000000"/>
          <w:sz w:val="22"/>
          <w:szCs w:val="22"/>
        </w:rPr>
        <w:t xml:space="preserve"> (nejzazší termín zahájení předepsaného zkušebního provozu)</w:t>
      </w:r>
      <w:r w:rsidR="003B4A47" w:rsidRPr="00801DF6">
        <w:rPr>
          <w:rFonts w:ascii="Arial" w:hAnsi="Arial" w:cs="Arial"/>
          <w:color w:val="FF0000"/>
          <w:sz w:val="22"/>
          <w:szCs w:val="22"/>
        </w:rPr>
        <w:t>.</w:t>
      </w:r>
    </w:p>
    <w:p w:rsidR="003B4A47" w:rsidRDefault="003B4A47" w:rsidP="00E82959">
      <w:pPr>
        <w:ind w:left="851" w:hanging="426"/>
        <w:jc w:val="both"/>
        <w:rPr>
          <w:rFonts w:ascii="Arial" w:hAnsi="Arial" w:cs="Arial"/>
          <w:color w:val="000000"/>
          <w:sz w:val="22"/>
          <w:szCs w:val="22"/>
        </w:rPr>
      </w:pPr>
    </w:p>
    <w:p w:rsidR="00F13296" w:rsidRPr="00393C5C" w:rsidRDefault="00F13296" w:rsidP="00F13296">
      <w:pPr>
        <w:overflowPunct/>
        <w:ind w:left="426"/>
        <w:jc w:val="both"/>
        <w:textAlignment w:val="auto"/>
        <w:rPr>
          <w:rFonts w:ascii="Arial" w:hAnsi="Arial" w:cs="Arial"/>
          <w:color w:val="000000"/>
          <w:sz w:val="22"/>
          <w:szCs w:val="22"/>
        </w:rPr>
      </w:pPr>
      <w:r w:rsidRPr="00393C5C">
        <w:rPr>
          <w:rFonts w:ascii="Arial" w:hAnsi="Arial" w:cs="Arial"/>
          <w:color w:val="000000"/>
          <w:sz w:val="22"/>
          <w:szCs w:val="22"/>
        </w:rPr>
        <w:t xml:space="preserve">Doba podle písm. </w:t>
      </w:r>
      <w:r w:rsidR="00C816CA">
        <w:rPr>
          <w:rFonts w:ascii="Arial" w:hAnsi="Arial" w:cs="Arial"/>
          <w:color w:val="000000"/>
          <w:sz w:val="22"/>
          <w:szCs w:val="22"/>
        </w:rPr>
        <w:t>b</w:t>
      </w:r>
      <w:r w:rsidRPr="00393C5C">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rsidR="00F13296" w:rsidRDefault="00F13296" w:rsidP="00C4663F">
      <w:pPr>
        <w:ind w:left="426"/>
        <w:rPr>
          <w:rFonts w:ascii="Arial" w:hAnsi="Arial" w:cs="Arial"/>
          <w:b/>
          <w:sz w:val="22"/>
          <w:szCs w:val="22"/>
        </w:rPr>
      </w:pPr>
    </w:p>
    <w:p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93C5C" w:rsidRDefault="00393C5C" w:rsidP="00482FB6">
      <w:pPr>
        <w:overflowPunct/>
        <w:autoSpaceDE/>
        <w:autoSpaceDN/>
        <w:adjustRightInd/>
        <w:ind w:left="426" w:hanging="426"/>
        <w:textAlignment w:val="auto"/>
        <w:rPr>
          <w:rFonts w:ascii="Arial" w:hAnsi="Arial" w:cs="Arial"/>
          <w:sz w:val="22"/>
          <w:szCs w:val="22"/>
        </w:rPr>
      </w:pPr>
    </w:p>
    <w:p w:rsidR="00393C5C" w:rsidRDefault="00393C5C"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w:t>
      </w:r>
      <w:proofErr w:type="gramEnd"/>
      <w:r w:rsidR="0095255A" w:rsidRPr="00657C8C">
        <w:rPr>
          <w:rFonts w:ascii="Arial" w:hAnsi="Arial" w:cs="Arial"/>
          <w:i w:val="0"/>
          <w:color w:val="auto"/>
          <w:sz w:val="22"/>
          <w:szCs w:val="22"/>
        </w:rPr>
        <w:t xml:space="preserve">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061569" w:rsidRDefault="00DB336D" w:rsidP="00DB336D">
      <w:pPr>
        <w:widowControl w:val="0"/>
        <w:ind w:left="360" w:hanging="360"/>
        <w:jc w:val="both"/>
        <w:rPr>
          <w:rFonts w:ascii="Arial" w:hAnsi="Arial" w:cs="Arial"/>
          <w:sz w:val="22"/>
          <w:szCs w:val="22"/>
        </w:rPr>
      </w:pPr>
    </w:p>
    <w:p w:rsidR="0095255A" w:rsidRPr="00DE1CFC" w:rsidRDefault="00801DF6"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DB336D" w:rsidRPr="00DB336D">
        <w:rPr>
          <w:rFonts w:ascii="Arial" w:hAnsi="Arial" w:cs="Arial"/>
          <w:b/>
          <w:sz w:val="22"/>
          <w:szCs w:val="22"/>
        </w:rPr>
        <w:t>.</w:t>
      </w:r>
      <w:r w:rsidR="00DB336D">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607CC4" w:rsidRDefault="00607CC4" w:rsidP="00C322D1">
      <w:pPr>
        <w:ind w:firstLine="360"/>
        <w:jc w:val="both"/>
        <w:rPr>
          <w:rFonts w:ascii="Arial" w:hAnsi="Arial" w:cs="Arial"/>
          <w:b/>
          <w:sz w:val="22"/>
          <w:szCs w:val="22"/>
        </w:rPr>
      </w:pPr>
    </w:p>
    <w:p w:rsidR="00C322D1" w:rsidRPr="00797608" w:rsidRDefault="00C322D1" w:rsidP="00C322D1">
      <w:pPr>
        <w:ind w:firstLine="360"/>
        <w:jc w:val="both"/>
        <w:rPr>
          <w:rFonts w:ascii="Arial" w:hAnsi="Arial" w:cs="Arial"/>
          <w:b/>
          <w:sz w:val="22"/>
          <w:szCs w:val="22"/>
        </w:rPr>
      </w:pPr>
      <w:r w:rsidRPr="00801DF6">
        <w:rPr>
          <w:rFonts w:ascii="Arial" w:hAnsi="Arial" w:cs="Arial"/>
          <w:sz w:val="22"/>
          <w:szCs w:val="22"/>
        </w:rPr>
        <w:t>Celková smluvní cena bez DPH</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941BBF" w:rsidRPr="00941BBF">
        <w:rPr>
          <w:rFonts w:ascii="Arial" w:hAnsi="Arial" w:cs="Arial"/>
          <w:b/>
          <w:sz w:val="22"/>
          <w:szCs w:val="22"/>
        </w:rPr>
        <w:t>2 358</w:t>
      </w:r>
      <w:r w:rsidR="00941BBF">
        <w:rPr>
          <w:rFonts w:ascii="Arial" w:hAnsi="Arial" w:cs="Arial"/>
          <w:b/>
          <w:sz w:val="22"/>
          <w:szCs w:val="22"/>
        </w:rPr>
        <w:t> </w:t>
      </w:r>
      <w:r w:rsidR="00941BBF" w:rsidRPr="00941BBF">
        <w:rPr>
          <w:rFonts w:ascii="Arial" w:hAnsi="Arial" w:cs="Arial"/>
          <w:b/>
          <w:sz w:val="22"/>
          <w:szCs w:val="22"/>
        </w:rPr>
        <w:t>278</w:t>
      </w:r>
      <w:r w:rsidR="00941BBF">
        <w:rPr>
          <w:rFonts w:ascii="Arial" w:hAnsi="Arial" w:cs="Arial"/>
          <w:b/>
          <w:sz w:val="22"/>
          <w:szCs w:val="22"/>
        </w:rPr>
        <w:t>,</w:t>
      </w:r>
      <w:r w:rsidR="00941BBF" w:rsidRPr="00941BBF">
        <w:rPr>
          <w:rFonts w:ascii="Arial" w:hAnsi="Arial" w:cs="Arial"/>
          <w:b/>
          <w:sz w:val="22"/>
          <w:szCs w:val="22"/>
        </w:rPr>
        <w:t xml:space="preserve">05 </w:t>
      </w:r>
      <w:r w:rsidRPr="00797608">
        <w:rPr>
          <w:rFonts w:ascii="Arial" w:hAnsi="Arial" w:cs="Arial"/>
          <w:b/>
          <w:sz w:val="22"/>
          <w:szCs w:val="22"/>
        </w:rPr>
        <w:t>Kč</w:t>
      </w:r>
    </w:p>
    <w:p w:rsidR="00C322D1" w:rsidRDefault="00C322D1" w:rsidP="00C322D1">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lastRenderedPageBreak/>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A814CF">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sidRPr="00A814CF">
        <w:rPr>
          <w:rFonts w:ascii="Arial" w:hAnsi="Arial" w:cs="Arial"/>
          <w:i w:val="0"/>
          <w:color w:val="auto"/>
          <w:sz w:val="22"/>
          <w:szCs w:val="22"/>
        </w:rPr>
        <w:t>zhotovitel</w:t>
      </w:r>
      <w:r w:rsidRPr="00A814CF">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w:t>
      </w:r>
      <w:r w:rsidRPr="00D1305C">
        <w:rPr>
          <w:rFonts w:ascii="Arial" w:hAnsi="Arial" w:cs="Arial"/>
          <w:i w:val="0"/>
          <w:color w:val="auto"/>
          <w:sz w:val="22"/>
          <w:szCs w:val="22"/>
        </w:rPr>
        <w:t xml:space="preserve">,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801DF6" w:rsidRPr="00801DF6" w:rsidRDefault="009F0F3A" w:rsidP="000A077A">
      <w:pPr>
        <w:pStyle w:val="Odstavecseseznamem"/>
        <w:numPr>
          <w:ilvl w:val="3"/>
          <w:numId w:val="3"/>
        </w:numPr>
        <w:spacing w:after="0" w:line="240" w:lineRule="auto"/>
        <w:jc w:val="both"/>
        <w:rPr>
          <w:rFonts w:ascii="Arial" w:hAnsi="Arial" w:cs="Arial"/>
          <w:sz w:val="22"/>
          <w:szCs w:val="22"/>
        </w:rPr>
      </w:pPr>
      <w:r w:rsidRPr="00801DF6">
        <w:rPr>
          <w:rFonts w:ascii="Arial" w:hAnsi="Arial" w:cs="Arial"/>
          <w:color w:val="auto"/>
          <w:sz w:val="22"/>
          <w:szCs w:val="22"/>
        </w:rPr>
        <w:t xml:space="preserve">Odsouhlasený soupis provedených prací je </w:t>
      </w:r>
      <w:r w:rsidR="00BD0CD0" w:rsidRPr="00801DF6">
        <w:rPr>
          <w:rFonts w:ascii="Arial" w:hAnsi="Arial" w:cs="Arial"/>
          <w:color w:val="auto"/>
          <w:sz w:val="22"/>
          <w:szCs w:val="22"/>
        </w:rPr>
        <w:t>zhotovitel</w:t>
      </w:r>
      <w:r w:rsidRPr="00801DF6">
        <w:rPr>
          <w:rFonts w:ascii="Arial" w:hAnsi="Arial" w:cs="Arial"/>
          <w:color w:val="auto"/>
          <w:sz w:val="22"/>
          <w:szCs w:val="22"/>
        </w:rPr>
        <w:t xml:space="preserve"> povinen zpracovat vždy k poslednímu dni kalendářního měsíce</w:t>
      </w:r>
      <w:r w:rsidR="00801DF6">
        <w:rPr>
          <w:rFonts w:ascii="Arial" w:hAnsi="Arial" w:cs="Arial"/>
          <w:color w:val="auto"/>
          <w:sz w:val="22"/>
          <w:szCs w:val="22"/>
        </w:rPr>
        <w:t>.</w:t>
      </w:r>
    </w:p>
    <w:p w:rsidR="00452D5E" w:rsidRPr="00801DF6" w:rsidRDefault="00452D5E" w:rsidP="00801DF6">
      <w:pPr>
        <w:pStyle w:val="Odstavecseseznamem"/>
        <w:spacing w:after="0" w:line="240" w:lineRule="auto"/>
        <w:ind w:left="360"/>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w:t>
      </w:r>
      <w:r w:rsidR="00801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F9094A"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797608">
        <w:rPr>
          <w:rFonts w:ascii="Arial" w:hAnsi="Arial" w:cs="Arial"/>
          <w:color w:val="auto"/>
          <w:sz w:val="22"/>
          <w:szCs w:val="22"/>
        </w:rPr>
        <w:t xml:space="preserve">: </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A814CF">
        <w:rPr>
          <w:rFonts w:ascii="Arial" w:hAnsi="Arial" w:cs="Arial"/>
          <w:color w:val="auto"/>
          <w:sz w:val="22"/>
          <w:szCs w:val="22"/>
        </w:rPr>
        <w:t xml:space="preserve">je </w:t>
      </w:r>
      <w:r w:rsidRPr="00801DF6">
        <w:rPr>
          <w:rFonts w:ascii="Arial" w:hAnsi="Arial" w:cs="Arial"/>
          <w:color w:val="auto"/>
          <w:sz w:val="22"/>
          <w:szCs w:val="22"/>
        </w:rPr>
        <w:t>30 dnů</w:t>
      </w:r>
      <w:r w:rsidRPr="00A814CF">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393C5C" w:rsidRDefault="00393C5C" w:rsidP="001D1432"/>
    <w:p w:rsidR="00ED4CEA" w:rsidRPr="0001372F" w:rsidRDefault="00ED4CEA" w:rsidP="001D1432"/>
    <w:p w:rsidR="0009652F" w:rsidRDefault="0074616E">
      <w:pPr>
        <w:pStyle w:val="Zkladntext"/>
        <w:widowControl/>
        <w:jc w:val="center"/>
        <w:rPr>
          <w:rFonts w:cs="Arial"/>
          <w:b/>
          <w:sz w:val="22"/>
          <w:szCs w:val="22"/>
          <w:u w:val="single"/>
        </w:rPr>
      </w:pPr>
      <w:r w:rsidRPr="0001372F">
        <w:rPr>
          <w:rFonts w:cs="Arial"/>
          <w:b/>
          <w:sz w:val="22"/>
          <w:szCs w:val="22"/>
          <w:u w:val="single"/>
        </w:rPr>
        <w:lastRenderedPageBreak/>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A814CF"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A814CF" w:rsidRDefault="00A814CF" w:rsidP="00A814CF">
      <w:pPr>
        <w:pStyle w:val="Odstavecseseznamem"/>
        <w:rPr>
          <w:b/>
        </w:rPr>
      </w:pPr>
    </w:p>
    <w:p w:rsidR="00A814CF" w:rsidRDefault="00A814CF" w:rsidP="00A814CF">
      <w:pPr>
        <w:pStyle w:val="Odstavecseseznamem"/>
        <w:numPr>
          <w:ilvl w:val="0"/>
          <w:numId w:val="2"/>
        </w:numPr>
        <w:tabs>
          <w:tab w:val="left" w:pos="0"/>
        </w:tabs>
        <w:spacing w:line="240" w:lineRule="auto"/>
        <w:ind w:right="141"/>
        <w:jc w:val="both"/>
        <w:rPr>
          <w:rFonts w:ascii="Arial" w:hAnsi="Arial" w:cs="Arial"/>
          <w:color w:val="auto"/>
          <w:sz w:val="22"/>
          <w:szCs w:val="22"/>
        </w:rPr>
      </w:pPr>
      <w:r w:rsidRPr="00A814CF">
        <w:rPr>
          <w:rFonts w:ascii="Arial" w:hAnsi="Arial" w:cs="Arial"/>
          <w:color w:val="auto"/>
          <w:sz w:val="22"/>
          <w:szCs w:val="22"/>
        </w:rPr>
        <w:t>Zádržné:</w:t>
      </w:r>
      <w:r w:rsidRPr="00A814CF">
        <w:rPr>
          <w:rFonts w:ascii="Arial" w:hAnsi="Arial" w:cs="Arial"/>
          <w:color w:val="auto"/>
          <w:sz w:val="22"/>
          <w:szCs w:val="22"/>
          <w:u w:val="single"/>
        </w:rPr>
        <w:t xml:space="preserve"> </w:t>
      </w:r>
      <w:r w:rsidRPr="00A814CF">
        <w:rPr>
          <w:rFonts w:ascii="Arial" w:hAnsi="Arial" w:cs="Arial"/>
          <w:color w:val="auto"/>
          <w:sz w:val="22"/>
          <w:szCs w:val="22"/>
        </w:rPr>
        <w:t>Objednatel zadrží zhotoviteli platbu ve výši 5 % z ceny díla. Zádržné bude objednatelem uvolněno do 15</w:t>
      </w:r>
      <w:r w:rsidR="00801DF6">
        <w:rPr>
          <w:rFonts w:ascii="Arial" w:hAnsi="Arial" w:cs="Arial"/>
          <w:color w:val="auto"/>
          <w:sz w:val="22"/>
          <w:szCs w:val="22"/>
        </w:rPr>
        <w:t xml:space="preserve"> </w:t>
      </w:r>
      <w:r w:rsidRPr="00A814CF">
        <w:rPr>
          <w:rFonts w:ascii="Arial" w:hAnsi="Arial" w:cs="Arial"/>
          <w:color w:val="auto"/>
          <w:sz w:val="22"/>
          <w:szCs w:val="22"/>
        </w:rPr>
        <w:t>-</w:t>
      </w:r>
      <w:r w:rsidR="00801DF6">
        <w:rPr>
          <w:rFonts w:ascii="Arial" w:hAnsi="Arial" w:cs="Arial"/>
          <w:color w:val="auto"/>
          <w:sz w:val="22"/>
          <w:szCs w:val="22"/>
        </w:rPr>
        <w:t xml:space="preserve"> ti </w:t>
      </w:r>
      <w:r w:rsidRPr="00A814CF">
        <w:rPr>
          <w:rFonts w:ascii="Arial" w:hAnsi="Arial" w:cs="Arial"/>
          <w:color w:val="auto"/>
          <w:sz w:val="22"/>
          <w:szCs w:val="22"/>
        </w:rPr>
        <w:t>dnů po úspěšném vyhodnocení zkušebního provozu, tj. ode dne předání a převzetí Protokolu o ukončení měření garantovaných parametrů MVE.</w:t>
      </w:r>
    </w:p>
    <w:p w:rsidR="008C6BF3" w:rsidRPr="008C6BF3" w:rsidRDefault="008C6BF3" w:rsidP="00801DF6">
      <w:pPr>
        <w:ind w:left="426"/>
        <w:rPr>
          <w:rFonts w:ascii="Arial" w:hAnsi="Arial" w:cs="Arial"/>
          <w:b/>
          <w:bCs/>
          <w:sz w:val="22"/>
          <w:szCs w:val="22"/>
        </w:rPr>
      </w:pPr>
      <w:r w:rsidRPr="00F8322C">
        <w:rPr>
          <w:rFonts w:ascii="Arial" w:hAnsi="Arial" w:cs="Arial"/>
          <w:sz w:val="22"/>
          <w:szCs w:val="22"/>
        </w:rPr>
        <w:t xml:space="preserve">Měření garantovaných parametrů bude při </w:t>
      </w:r>
      <w:r w:rsidRPr="00801DF6">
        <w:rPr>
          <w:rFonts w:ascii="Arial" w:hAnsi="Arial" w:cs="Arial"/>
          <w:bCs/>
          <w:sz w:val="22"/>
          <w:szCs w:val="22"/>
        </w:rPr>
        <w:t>691,18</w:t>
      </w:r>
      <w:r w:rsidRPr="00F8322C">
        <w:rPr>
          <w:rFonts w:ascii="Arial" w:hAnsi="Arial" w:cs="Arial"/>
          <w:sz w:val="22"/>
          <w:szCs w:val="22"/>
        </w:rPr>
        <w:t xml:space="preserve"> m n.m. (koruna přelivu), a to při plném otevření. </w:t>
      </w:r>
    </w:p>
    <w:p w:rsidR="00C506B6" w:rsidRPr="00D53097" w:rsidRDefault="00A814CF" w:rsidP="00D53097">
      <w:pPr>
        <w:tabs>
          <w:tab w:val="left" w:pos="426"/>
        </w:tabs>
        <w:ind w:left="426" w:right="141"/>
        <w:jc w:val="both"/>
        <w:rPr>
          <w:rFonts w:ascii="Arial" w:hAnsi="Arial" w:cs="Arial"/>
          <w:sz w:val="22"/>
          <w:szCs w:val="22"/>
        </w:rPr>
      </w:pPr>
      <w:r w:rsidRPr="00A814CF">
        <w:rPr>
          <w:rFonts w:ascii="Arial" w:hAnsi="Arial" w:cs="Arial"/>
          <w:sz w:val="22"/>
          <w:szCs w:val="22"/>
        </w:rPr>
        <w:t>V případě neúspěšného vyhodnocení zkušebního provozu, nebo v případě nedosažení garantovaného výkonu MVE, výše uvedené zádržné propadne ve prospěch objednatele jako smluvní pokuta.</w:t>
      </w: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801DF6" w:rsidRDefault="003C0A01" w:rsidP="003C0A01">
      <w:pPr>
        <w:pStyle w:val="Zkladntext"/>
        <w:widowControl/>
        <w:numPr>
          <w:ilvl w:val="0"/>
          <w:numId w:val="4"/>
        </w:numPr>
        <w:tabs>
          <w:tab w:val="left" w:pos="360"/>
        </w:tabs>
        <w:rPr>
          <w:rFonts w:cs="Arial"/>
          <w:sz w:val="22"/>
          <w:szCs w:val="22"/>
        </w:rPr>
      </w:pPr>
      <w:r w:rsidRPr="00801DF6">
        <w:rPr>
          <w:rFonts w:cs="Arial"/>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002E2B92" w:rsidRPr="00801DF6">
        <w:rPr>
          <w:rFonts w:cs="Arial"/>
          <w:sz w:val="22"/>
          <w:szCs w:val="22"/>
        </w:rPr>
        <w:t xml:space="preserve">60 měsíců na stavební část a 24 měsíců na strojní </w:t>
      </w:r>
      <w:r w:rsidR="00801DF6" w:rsidRPr="00801DF6">
        <w:rPr>
          <w:rFonts w:cs="Arial"/>
          <w:sz w:val="22"/>
          <w:szCs w:val="22"/>
        </w:rPr>
        <w:t xml:space="preserve">technologickou </w:t>
      </w:r>
      <w:r w:rsidR="002E2B92" w:rsidRPr="00801DF6">
        <w:rPr>
          <w:rFonts w:cs="Arial"/>
          <w:sz w:val="22"/>
          <w:szCs w:val="22"/>
        </w:rPr>
        <w:t>část</w:t>
      </w:r>
      <w:r w:rsidRPr="00801DF6">
        <w:rPr>
          <w:rFonts w:cs="Arial"/>
          <w:sz w:val="22"/>
          <w:szCs w:val="22"/>
        </w:rPr>
        <w:t xml:space="preserve"> ode dne předání a převzetí díla objednatelem</w:t>
      </w:r>
      <w:r w:rsidRPr="00386410">
        <w:rPr>
          <w:rFonts w:cs="Arial"/>
          <w:sz w:val="22"/>
          <w:szCs w:val="22"/>
        </w:rPr>
        <w:t>.</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E82959" w:rsidRDefault="00E82959" w:rsidP="00E97587">
      <w:pPr>
        <w:widowControl w:val="0"/>
        <w:jc w:val="both"/>
        <w:rPr>
          <w:rFonts w:ascii="Arial" w:hAnsi="Arial" w:cs="Arial"/>
          <w:b/>
          <w:sz w:val="22"/>
          <w:szCs w:val="22"/>
        </w:rPr>
      </w:pPr>
    </w:p>
    <w:p w:rsidR="00393C5C" w:rsidRDefault="00393C5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E2B92" w:rsidRDefault="002E2B92" w:rsidP="00D53097">
      <w:pPr>
        <w:widowControl w:val="0"/>
        <w:jc w:val="both"/>
        <w:rPr>
          <w:rFonts w:ascii="Arial" w:hAnsi="Arial" w:cs="Arial"/>
          <w:sz w:val="22"/>
          <w:szCs w:val="22"/>
        </w:rPr>
      </w:pPr>
    </w:p>
    <w:p w:rsidR="00393C5C" w:rsidRDefault="00393C5C" w:rsidP="00C244E9">
      <w:pPr>
        <w:pStyle w:val="Zkladntext"/>
        <w:keepNext/>
        <w:widowControl/>
        <w:jc w:val="center"/>
        <w:rPr>
          <w:rFonts w:cs="Arial"/>
          <w:b/>
          <w:sz w:val="22"/>
          <w:szCs w:val="22"/>
          <w:u w:val="single"/>
        </w:rPr>
      </w:pPr>
      <w:r>
        <w:rPr>
          <w:rFonts w:cs="Arial"/>
          <w:b/>
          <w:sz w:val="22"/>
          <w:szCs w:val="22"/>
          <w:u w:val="single"/>
        </w:rPr>
        <w:t>Čl. IX. OSTATNÍ USTANOVENÍ</w:t>
      </w:r>
    </w:p>
    <w:p w:rsidR="00393C5C" w:rsidRDefault="00393C5C" w:rsidP="00C244E9">
      <w:pPr>
        <w:pStyle w:val="Zkladntext"/>
        <w:keepNext/>
        <w:widowControl/>
        <w:jc w:val="center"/>
        <w:rPr>
          <w:rFonts w:cs="Arial"/>
          <w:b/>
          <w:sz w:val="22"/>
          <w:szCs w:val="22"/>
          <w:u w:val="single"/>
        </w:rPr>
      </w:pPr>
    </w:p>
    <w:p w:rsidR="00393C5C" w:rsidRDefault="00393C5C" w:rsidP="00C244E9">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393C5C" w:rsidRDefault="00393C5C" w:rsidP="00C244E9">
      <w:pPr>
        <w:pStyle w:val="Zkladntext"/>
        <w:keepNext/>
        <w:widowControl/>
        <w:tabs>
          <w:tab w:val="left" w:pos="360"/>
        </w:tabs>
        <w:jc w:val="both"/>
        <w:rPr>
          <w:rFonts w:cs="Arial"/>
          <w:sz w:val="22"/>
          <w:szCs w:val="22"/>
        </w:rPr>
      </w:pPr>
    </w:p>
    <w:p w:rsidR="00393C5C" w:rsidRPr="00393C5C" w:rsidRDefault="00393C5C" w:rsidP="00C244E9">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393C5C" w:rsidRPr="00393C5C" w:rsidRDefault="00393C5C" w:rsidP="00C244E9">
      <w:pPr>
        <w:pStyle w:val="Zkladntext"/>
        <w:keepNext/>
        <w:widowControl/>
        <w:tabs>
          <w:tab w:val="left" w:pos="360"/>
        </w:tabs>
        <w:jc w:val="both"/>
        <w:rPr>
          <w:rFonts w:cs="Arial"/>
          <w:color w:val="auto"/>
          <w:sz w:val="22"/>
          <w:szCs w:val="22"/>
        </w:rPr>
      </w:pPr>
    </w:p>
    <w:p w:rsidR="00393C5C" w:rsidRPr="00393C5C" w:rsidRDefault="00393C5C" w:rsidP="00C244E9">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393C5C" w:rsidRDefault="0064187A" w:rsidP="00C244E9">
      <w:pPr>
        <w:pStyle w:val="Zkladntext"/>
        <w:keepNext/>
        <w:widowControl/>
        <w:tabs>
          <w:tab w:val="left" w:pos="360"/>
          <w:tab w:val="left" w:pos="3396"/>
        </w:tabs>
        <w:ind w:left="360"/>
        <w:jc w:val="both"/>
        <w:rPr>
          <w:rFonts w:cs="Arial"/>
          <w:sz w:val="22"/>
          <w:szCs w:val="22"/>
        </w:rPr>
      </w:pPr>
      <w:r>
        <w:rPr>
          <w:rFonts w:cs="Arial"/>
          <w:sz w:val="22"/>
          <w:szCs w:val="22"/>
        </w:rPr>
        <w:tab/>
      </w:r>
    </w:p>
    <w:p w:rsidR="00ED4CEA" w:rsidRDefault="00ED4CEA" w:rsidP="00C244E9">
      <w:pPr>
        <w:pStyle w:val="Zkladntext"/>
        <w:keepNext/>
        <w:widowControl/>
        <w:tabs>
          <w:tab w:val="left" w:pos="360"/>
          <w:tab w:val="left" w:pos="3396"/>
        </w:tabs>
        <w:ind w:left="360"/>
        <w:jc w:val="both"/>
        <w:rPr>
          <w:rFonts w:cs="Arial"/>
          <w:sz w:val="22"/>
          <w:szCs w:val="22"/>
        </w:rPr>
      </w:pPr>
    </w:p>
    <w:p w:rsidR="003C0A01" w:rsidRPr="00386410" w:rsidRDefault="003C0A01" w:rsidP="00C244E9">
      <w:pPr>
        <w:pStyle w:val="Zkladntext"/>
        <w:widowControl/>
        <w:jc w:val="center"/>
        <w:rPr>
          <w:rFonts w:cs="Arial"/>
          <w:sz w:val="22"/>
          <w:szCs w:val="22"/>
        </w:rPr>
      </w:pPr>
      <w:r w:rsidRPr="00386410">
        <w:rPr>
          <w:rFonts w:cs="Arial"/>
          <w:b/>
          <w:sz w:val="22"/>
          <w:szCs w:val="22"/>
          <w:u w:val="single"/>
        </w:rPr>
        <w:t>Čl. X. ZÁVĚREČNÁ USTANOVENÍ</w:t>
      </w:r>
    </w:p>
    <w:p w:rsidR="003C0A01" w:rsidRPr="00386410" w:rsidRDefault="003C0A01" w:rsidP="00C244E9">
      <w:pPr>
        <w:pStyle w:val="Zkladntext"/>
        <w:widowControl/>
        <w:rPr>
          <w:rFonts w:cs="Arial"/>
          <w:sz w:val="22"/>
          <w:szCs w:val="22"/>
        </w:rPr>
      </w:pPr>
    </w:p>
    <w:p w:rsidR="003C0A01" w:rsidRDefault="003C0A01" w:rsidP="00C244E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C244E9">
      <w:pPr>
        <w:widowControl w:val="0"/>
        <w:jc w:val="both"/>
        <w:rPr>
          <w:rFonts w:ascii="Arial" w:hAnsi="Arial" w:cs="Arial"/>
          <w:b/>
          <w:sz w:val="22"/>
          <w:szCs w:val="22"/>
        </w:rPr>
      </w:pPr>
    </w:p>
    <w:p w:rsidR="003C0A01" w:rsidRDefault="003C0A01" w:rsidP="00C244E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C244E9">
      <w:pPr>
        <w:widowControl w:val="0"/>
        <w:jc w:val="both"/>
        <w:rPr>
          <w:rFonts w:ascii="Arial" w:hAnsi="Arial" w:cs="Arial"/>
          <w:b/>
          <w:sz w:val="22"/>
          <w:szCs w:val="22"/>
        </w:rPr>
      </w:pPr>
    </w:p>
    <w:p w:rsidR="003C0A01" w:rsidRPr="00386410" w:rsidRDefault="003C0A01" w:rsidP="00C244E9">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C244E9">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C244E9">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C244E9">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C244E9">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C244E9">
      <w:pPr>
        <w:widowControl w:val="0"/>
        <w:jc w:val="both"/>
        <w:rPr>
          <w:rFonts w:ascii="Arial" w:hAnsi="Arial" w:cs="Arial"/>
          <w:b/>
          <w:sz w:val="22"/>
          <w:szCs w:val="22"/>
        </w:rPr>
      </w:pPr>
    </w:p>
    <w:p w:rsidR="003C0A01" w:rsidRDefault="003C0A01" w:rsidP="00C244E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C244E9">
      <w:pPr>
        <w:pStyle w:val="Zkladntext"/>
        <w:widowControl/>
        <w:tabs>
          <w:tab w:val="left" w:pos="360"/>
        </w:tabs>
        <w:ind w:left="360"/>
        <w:jc w:val="both"/>
        <w:rPr>
          <w:rFonts w:cs="Arial"/>
          <w:sz w:val="22"/>
          <w:szCs w:val="22"/>
        </w:rPr>
      </w:pPr>
    </w:p>
    <w:p w:rsidR="003C0A01" w:rsidRDefault="003C0A01" w:rsidP="00C244E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C244E9">
      <w:pPr>
        <w:pStyle w:val="Zkladntext"/>
        <w:widowControl/>
        <w:tabs>
          <w:tab w:val="left" w:pos="360"/>
        </w:tabs>
        <w:ind w:left="360"/>
        <w:jc w:val="both"/>
        <w:textAlignment w:val="auto"/>
        <w:rPr>
          <w:rFonts w:cs="Arial"/>
          <w:b/>
          <w:sz w:val="22"/>
          <w:szCs w:val="22"/>
        </w:rPr>
      </w:pPr>
    </w:p>
    <w:p w:rsidR="005D1FC7" w:rsidRPr="00C244E9" w:rsidRDefault="005D1FC7" w:rsidP="00C244E9">
      <w:pPr>
        <w:pStyle w:val="Zkladntext"/>
        <w:widowControl/>
        <w:tabs>
          <w:tab w:val="left" w:pos="360"/>
        </w:tabs>
        <w:ind w:left="360" w:hanging="360"/>
        <w:jc w:val="both"/>
        <w:textAlignment w:val="auto"/>
        <w:rPr>
          <w:rFonts w:cs="Arial"/>
          <w:sz w:val="22"/>
          <w:szCs w:val="22"/>
        </w:rPr>
      </w:pPr>
      <w:r>
        <w:rPr>
          <w:rFonts w:cs="Arial"/>
          <w:b/>
          <w:sz w:val="22"/>
          <w:szCs w:val="22"/>
        </w:rPr>
        <w:t>6.</w:t>
      </w:r>
      <w:r>
        <w:rPr>
          <w:rFonts w:cs="Arial"/>
          <w:b/>
          <w:sz w:val="22"/>
          <w:szCs w:val="22"/>
        </w:rPr>
        <w:tab/>
      </w:r>
      <w:r w:rsidRPr="00801DF6">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801DF6">
        <w:rPr>
          <w:rFonts w:cs="Arial"/>
          <w:sz w:val="22"/>
          <w:szCs w:val="22"/>
        </w:rPr>
        <w:t xml:space="preserve"> Plnění předmětu této smlouvy </w:t>
      </w:r>
      <w:proofErr w:type="gramStart"/>
      <w:r w:rsidR="00A554E7" w:rsidRPr="00801DF6">
        <w:rPr>
          <w:rFonts w:cs="Arial"/>
          <w:sz w:val="22"/>
          <w:szCs w:val="22"/>
        </w:rPr>
        <w:t>před  účinností</w:t>
      </w:r>
      <w:proofErr w:type="gramEnd"/>
      <w:r w:rsidR="00A554E7" w:rsidRPr="00801DF6">
        <w:rPr>
          <w:rFonts w:cs="Arial"/>
          <w:sz w:val="22"/>
          <w:szCs w:val="22"/>
        </w:rPr>
        <w:t xml:space="preserve"> této smlouvy se považuje za plnění podle této smlouvy a práva a povinnosti z něj vzniklé se řídí touto smlouvou.</w:t>
      </w:r>
    </w:p>
    <w:p w:rsidR="00681E3D" w:rsidRPr="00681E3D" w:rsidRDefault="005D1FC7" w:rsidP="00C244E9">
      <w:pPr>
        <w:pStyle w:val="Zkladntext"/>
        <w:tabs>
          <w:tab w:val="left" w:pos="360"/>
        </w:tabs>
        <w:ind w:left="360" w:hanging="360"/>
        <w:jc w:val="both"/>
        <w:rPr>
          <w:rFonts w:cs="Arial"/>
          <w:sz w:val="22"/>
          <w:szCs w:val="22"/>
        </w:rPr>
      </w:pPr>
      <w:r>
        <w:rPr>
          <w:rFonts w:cs="Arial"/>
          <w:b/>
          <w:sz w:val="22"/>
          <w:szCs w:val="22"/>
        </w:rPr>
        <w:lastRenderedPageBreak/>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C244E9">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C244E9">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C244E9">
      <w:pPr>
        <w:pStyle w:val="Zkladntext"/>
        <w:tabs>
          <w:tab w:val="left" w:pos="360"/>
        </w:tabs>
        <w:ind w:left="360" w:hanging="360"/>
        <w:jc w:val="both"/>
        <w:rPr>
          <w:rFonts w:cs="Arial"/>
          <w:sz w:val="22"/>
          <w:szCs w:val="22"/>
        </w:rPr>
      </w:pPr>
    </w:p>
    <w:p w:rsidR="00681E3D" w:rsidRPr="00CA7704" w:rsidRDefault="00CA7704" w:rsidP="00C244E9">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xml:space="preserve">. </w:t>
      </w:r>
      <w:r w:rsidRPr="00D53097">
        <w:rPr>
          <w:rFonts w:cs="Arial"/>
          <w:color w:val="auto"/>
          <w:sz w:val="22"/>
          <w:szCs w:val="22"/>
        </w:rPr>
        <w:t>(</w:t>
      </w:r>
      <w:r w:rsidRPr="00143EB9">
        <w:rPr>
          <w:rFonts w:cs="Arial"/>
          <w:color w:val="auto"/>
          <w:sz w:val="22"/>
          <w:szCs w:val="22"/>
        </w:rPr>
        <w:t xml:space="preserve">viz </w:t>
      </w:r>
      <w:hyperlink r:id="rId10" w:history="1">
        <w:r w:rsidR="00143EB9" w:rsidRPr="00143EB9">
          <w:rPr>
            <w:rStyle w:val="Hypertextovodkaz"/>
            <w:rFonts w:cs="Arial"/>
            <w:color w:val="auto"/>
            <w:sz w:val="22"/>
            <w:szCs w:val="22"/>
            <w:u w:val="none"/>
          </w:rPr>
          <w:t>http://www.poh.cz/protikorupcni-a-compliance-program/d-1346/p1=1458</w:t>
        </w:r>
      </w:hyperlink>
      <w:r w:rsidRPr="00143EB9">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w:t>
      </w:r>
      <w:r>
        <w:rPr>
          <w:rFonts w:cs="Arial"/>
          <w:color w:val="auto"/>
          <w:sz w:val="22"/>
          <w:szCs w:val="22"/>
        </w:rPr>
        <w:t>dodržovat zásady a hodnoty obsažené v uvedených dokumentech, pokud to jejich povaha umožňuje.</w:t>
      </w:r>
    </w:p>
    <w:p w:rsidR="00681E3D" w:rsidRPr="00681E3D" w:rsidRDefault="00681E3D" w:rsidP="00C244E9">
      <w:pPr>
        <w:pStyle w:val="Zkladntext"/>
        <w:tabs>
          <w:tab w:val="left" w:pos="360"/>
        </w:tabs>
        <w:ind w:left="360" w:hanging="360"/>
        <w:jc w:val="both"/>
        <w:rPr>
          <w:rFonts w:cs="Arial"/>
          <w:sz w:val="22"/>
          <w:szCs w:val="22"/>
        </w:rPr>
      </w:pPr>
    </w:p>
    <w:p w:rsidR="00DA3A86" w:rsidRPr="002C22E1" w:rsidRDefault="00681E3D" w:rsidP="00C244E9">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C244E9">
      <w:pPr>
        <w:pStyle w:val="Zkladntext"/>
        <w:widowControl/>
        <w:tabs>
          <w:tab w:val="left" w:pos="360"/>
        </w:tabs>
        <w:ind w:left="360" w:hanging="360"/>
        <w:jc w:val="both"/>
        <w:textAlignment w:val="auto"/>
        <w:rPr>
          <w:rFonts w:cs="Arial"/>
          <w:b/>
          <w:sz w:val="22"/>
          <w:szCs w:val="22"/>
        </w:rPr>
      </w:pPr>
    </w:p>
    <w:p w:rsidR="005D1FC7" w:rsidRDefault="00DA3A86" w:rsidP="00C244E9">
      <w:pPr>
        <w:pStyle w:val="Zkladntext"/>
        <w:widowControl/>
        <w:tabs>
          <w:tab w:val="left" w:pos="360"/>
        </w:tabs>
        <w:ind w:left="360" w:hanging="360"/>
        <w:jc w:val="both"/>
        <w:textAlignment w:val="auto"/>
        <w:rPr>
          <w:rFonts w:cs="Arial"/>
          <w:sz w:val="22"/>
          <w:szCs w:val="22"/>
        </w:rPr>
      </w:pPr>
      <w:r>
        <w:rPr>
          <w:rFonts w:cs="Arial"/>
          <w:b/>
          <w:sz w:val="22"/>
          <w:szCs w:val="22"/>
        </w:rPr>
        <w:t xml:space="preserve">11. </w:t>
      </w:r>
      <w:r w:rsidR="005D1FC7" w:rsidRPr="00801DF6">
        <w:rPr>
          <w:rFonts w:cs="Arial"/>
          <w:sz w:val="22"/>
          <w:szCs w:val="22"/>
        </w:rPr>
        <w:t xml:space="preserve">Smluvní strany nepovažují žádné ustanovení smlouvy za obchodní tajemství. </w:t>
      </w:r>
    </w:p>
    <w:p w:rsidR="00801DF6" w:rsidRPr="00801DF6" w:rsidRDefault="00801DF6" w:rsidP="00C244E9">
      <w:pPr>
        <w:pStyle w:val="Zkladntext"/>
        <w:widowControl/>
        <w:tabs>
          <w:tab w:val="left" w:pos="360"/>
        </w:tabs>
        <w:ind w:left="360" w:hanging="360"/>
        <w:jc w:val="both"/>
        <w:textAlignment w:val="auto"/>
        <w:rPr>
          <w:rFonts w:cs="Arial"/>
          <w:sz w:val="22"/>
          <w:szCs w:val="22"/>
        </w:rPr>
      </w:pPr>
    </w:p>
    <w:p w:rsidR="0017039A" w:rsidRDefault="0017039A" w:rsidP="00C244E9">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V případě, že v souvislosti s touto smlouvou dochází ke zpracovávání osobních údajů, </w:t>
      </w:r>
    </w:p>
    <w:p w:rsidR="0017039A" w:rsidRPr="00D53097" w:rsidRDefault="0017039A" w:rsidP="00C244E9">
      <w:pPr>
        <w:ind w:left="360"/>
        <w:jc w:val="both"/>
        <w:rPr>
          <w:rFonts w:ascii="Arial" w:hAnsi="Arial" w:cs="Arial"/>
          <w:sz w:val="22"/>
          <w:szCs w:val="22"/>
        </w:rPr>
      </w:pPr>
      <w:r w:rsidRPr="0017039A">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w:t>
      </w:r>
      <w:r w:rsidRPr="00D53097">
        <w:rPr>
          <w:rFonts w:ascii="Arial" w:hAnsi="Arial"/>
          <w:sz w:val="22"/>
          <w:szCs w:val="22"/>
        </w:rPr>
        <w:t xml:space="preserve">údajů). Informace o zpracování osobních údajů, včetně účelu a důvodu zpracování, naleznete na </w:t>
      </w:r>
      <w:hyperlink r:id="rId11" w:history="1">
        <w:r w:rsidR="00236055" w:rsidRPr="00D53097">
          <w:rPr>
            <w:rFonts w:ascii="Arial" w:hAnsi="Arial" w:cs="Arial"/>
            <w:sz w:val="22"/>
            <w:szCs w:val="22"/>
          </w:rPr>
          <w:t>http://www.poh.cz/informace-o-zpracovani-osobnich-udaju/d-1369/p1=1459</w:t>
        </w:r>
      </w:hyperlink>
      <w:r w:rsidR="00D53097">
        <w:rPr>
          <w:rFonts w:ascii="Arial" w:hAnsi="Arial" w:cs="Arial"/>
          <w:sz w:val="22"/>
          <w:szCs w:val="22"/>
        </w:rPr>
        <w:t>.</w:t>
      </w:r>
    </w:p>
    <w:p w:rsidR="0017039A" w:rsidRPr="00D53097" w:rsidRDefault="0017039A" w:rsidP="00C244E9">
      <w:pPr>
        <w:pStyle w:val="Zkladntext"/>
        <w:widowControl/>
        <w:tabs>
          <w:tab w:val="left" w:pos="360"/>
        </w:tabs>
        <w:ind w:left="360" w:hanging="360"/>
        <w:jc w:val="both"/>
        <w:rPr>
          <w:rFonts w:cs="Arial"/>
          <w:b/>
          <w:color w:val="auto"/>
          <w:sz w:val="22"/>
          <w:szCs w:val="22"/>
        </w:rPr>
      </w:pPr>
    </w:p>
    <w:p w:rsidR="003C0A01" w:rsidRDefault="00DA3A86" w:rsidP="00C244E9">
      <w:pPr>
        <w:pStyle w:val="Zkladntext"/>
        <w:widowControl/>
        <w:tabs>
          <w:tab w:val="left" w:pos="360"/>
        </w:tabs>
        <w:ind w:left="360" w:hanging="360"/>
        <w:jc w:val="both"/>
        <w:rPr>
          <w:rFonts w:cs="Arial"/>
          <w:bCs/>
          <w:sz w:val="22"/>
          <w:szCs w:val="22"/>
        </w:rPr>
      </w:pPr>
      <w:r>
        <w:rPr>
          <w:rFonts w:cs="Arial"/>
          <w:b/>
          <w:sz w:val="22"/>
          <w:szCs w:val="22"/>
        </w:rPr>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801DF6">
        <w:rPr>
          <w:rFonts w:cs="Arial"/>
          <w:sz w:val="22"/>
          <w:szCs w:val="22"/>
        </w:rPr>
        <w:t xml:space="preserve">dvou vyhotoveních, z nichž každé má platnost originálu. </w:t>
      </w:r>
      <w:r w:rsidR="0040668A" w:rsidRPr="00801DF6">
        <w:rPr>
          <w:rFonts w:cs="Arial"/>
          <w:bCs/>
          <w:sz w:val="22"/>
          <w:szCs w:val="22"/>
        </w:rPr>
        <w:t>Každá ze smluvních stran obdrží jedno vyhotovení</w:t>
      </w:r>
      <w:r w:rsidR="0040668A" w:rsidRPr="003541E9">
        <w:rPr>
          <w:rFonts w:cs="Arial"/>
          <w:bCs/>
          <w:sz w:val="22"/>
          <w:szCs w:val="22"/>
        </w:rPr>
        <w:t xml:space="preserve"> smlouvy.</w:t>
      </w:r>
    </w:p>
    <w:p w:rsidR="00D53097" w:rsidRDefault="00D53097" w:rsidP="00C244E9">
      <w:pPr>
        <w:pStyle w:val="Zkladntext"/>
        <w:widowControl/>
        <w:tabs>
          <w:tab w:val="left" w:pos="360"/>
        </w:tabs>
        <w:ind w:left="360" w:hanging="360"/>
        <w:jc w:val="both"/>
        <w:rPr>
          <w:rFonts w:cs="Arial"/>
          <w:bCs/>
          <w:sz w:val="22"/>
          <w:szCs w:val="22"/>
        </w:rPr>
      </w:pPr>
    </w:p>
    <w:p w:rsidR="00D53097" w:rsidRPr="00D53097" w:rsidRDefault="00D53097" w:rsidP="00C244E9">
      <w:pPr>
        <w:pStyle w:val="Zkladntext"/>
        <w:tabs>
          <w:tab w:val="left" w:pos="360"/>
        </w:tabs>
        <w:ind w:left="360" w:hanging="360"/>
        <w:jc w:val="both"/>
        <w:rPr>
          <w:rFonts w:cs="Arial"/>
          <w:bCs/>
          <w:sz w:val="22"/>
          <w:szCs w:val="22"/>
        </w:rPr>
      </w:pPr>
      <w:r w:rsidRPr="00D53097">
        <w:rPr>
          <w:rFonts w:cs="Arial"/>
          <w:bCs/>
          <w:sz w:val="22"/>
          <w:szCs w:val="22"/>
        </w:rPr>
        <w:t>14.</w:t>
      </w:r>
      <w:r w:rsidRPr="00D53097">
        <w:rPr>
          <w:rFonts w:cs="Arial"/>
          <w:bCs/>
          <w:sz w:val="22"/>
          <w:szCs w:val="22"/>
        </w:rPr>
        <w:tab/>
        <w:t xml:space="preserve">Nedílnou součástí smlouvy je: </w:t>
      </w:r>
    </w:p>
    <w:p w:rsidR="00D53097" w:rsidRDefault="00D53097" w:rsidP="00C244E9">
      <w:pPr>
        <w:pStyle w:val="Zkladntext"/>
        <w:widowControl/>
        <w:tabs>
          <w:tab w:val="left" w:pos="360"/>
        </w:tabs>
        <w:ind w:left="360" w:hanging="360"/>
        <w:jc w:val="both"/>
        <w:rPr>
          <w:rFonts w:cs="Arial"/>
          <w:bCs/>
          <w:sz w:val="22"/>
          <w:szCs w:val="22"/>
        </w:rPr>
      </w:pPr>
      <w:r w:rsidRPr="00D53097">
        <w:rPr>
          <w:rFonts w:cs="Arial"/>
          <w:bCs/>
          <w:sz w:val="22"/>
          <w:szCs w:val="22"/>
        </w:rPr>
        <w:t>Příloha č. 1:</w:t>
      </w:r>
      <w:r w:rsidRPr="00D53097">
        <w:rPr>
          <w:rFonts w:cs="Arial"/>
          <w:bCs/>
          <w:sz w:val="22"/>
          <w:szCs w:val="22"/>
        </w:rPr>
        <w:tab/>
      </w:r>
      <w:r w:rsidR="00C244E9">
        <w:rPr>
          <w:rFonts w:cs="Arial"/>
          <w:bCs/>
          <w:sz w:val="22"/>
          <w:szCs w:val="22"/>
        </w:rPr>
        <w:t>Nabídka ze dne 08.10.2021</w:t>
      </w:r>
    </w:p>
    <w:p w:rsidR="00B61257" w:rsidRDefault="00B61257" w:rsidP="00C244E9">
      <w:pPr>
        <w:keepNext/>
        <w:jc w:val="both"/>
        <w:rPr>
          <w:rFonts w:ascii="Arial" w:hAnsi="Arial" w:cs="Arial"/>
          <w:sz w:val="22"/>
          <w:szCs w:val="22"/>
        </w:rPr>
      </w:pPr>
    </w:p>
    <w:p w:rsidR="003C0A01" w:rsidRPr="00386410" w:rsidRDefault="003C0A01" w:rsidP="00C244E9">
      <w:pPr>
        <w:keepNext/>
        <w:jc w:val="both"/>
        <w:rPr>
          <w:rFonts w:ascii="Arial" w:hAnsi="Arial" w:cs="Arial"/>
          <w:sz w:val="22"/>
          <w:szCs w:val="22"/>
        </w:rPr>
      </w:pPr>
      <w:r w:rsidRPr="00386410">
        <w:rPr>
          <w:rFonts w:ascii="Arial" w:hAnsi="Arial" w:cs="Arial"/>
          <w:sz w:val="22"/>
          <w:szCs w:val="22"/>
        </w:rPr>
        <w:t xml:space="preserve">V Chomutově dne </w:t>
      </w:r>
      <w:r w:rsidR="00143EB9">
        <w:rPr>
          <w:rFonts w:ascii="Arial" w:hAnsi="Arial" w:cs="Arial"/>
          <w:sz w:val="22"/>
          <w:szCs w:val="22"/>
        </w:rPr>
        <w:t>11.11.2021</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244E9">
        <w:rPr>
          <w:rFonts w:ascii="Arial" w:hAnsi="Arial" w:cs="Arial"/>
          <w:sz w:val="22"/>
          <w:szCs w:val="22"/>
        </w:rPr>
        <w:t xml:space="preserve"> Šumperku </w:t>
      </w:r>
      <w:r w:rsidRPr="00386410">
        <w:rPr>
          <w:rFonts w:ascii="Arial" w:hAnsi="Arial" w:cs="Arial"/>
          <w:sz w:val="22"/>
          <w:szCs w:val="22"/>
        </w:rPr>
        <w:t>dne</w:t>
      </w:r>
      <w:r w:rsidR="00C244E9">
        <w:rPr>
          <w:rFonts w:ascii="Arial" w:hAnsi="Arial" w:cs="Arial"/>
          <w:sz w:val="22"/>
          <w:szCs w:val="22"/>
        </w:rPr>
        <w:t xml:space="preserve"> </w:t>
      </w:r>
      <w:r w:rsidR="00143EB9">
        <w:rPr>
          <w:rFonts w:ascii="Arial" w:hAnsi="Arial" w:cs="Arial"/>
          <w:sz w:val="22"/>
          <w:szCs w:val="22"/>
        </w:rPr>
        <w:t>05.11.2021</w:t>
      </w:r>
      <w:r w:rsidRPr="00386410">
        <w:rPr>
          <w:rFonts w:ascii="Arial" w:hAnsi="Arial" w:cs="Arial"/>
          <w:sz w:val="22"/>
          <w:szCs w:val="22"/>
        </w:rPr>
        <w:t xml:space="preserve"> </w:t>
      </w:r>
    </w:p>
    <w:p w:rsidR="003C0A01" w:rsidRPr="00386410" w:rsidRDefault="003C0A01" w:rsidP="00C244E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C244E9">
      <w:pPr>
        <w:keepNext/>
        <w:jc w:val="both"/>
        <w:rPr>
          <w:rFonts w:ascii="Arial" w:hAnsi="Arial" w:cs="Arial"/>
          <w:sz w:val="22"/>
          <w:szCs w:val="22"/>
        </w:rPr>
      </w:pPr>
    </w:p>
    <w:p w:rsidR="003C0A01" w:rsidRDefault="003C0A01" w:rsidP="00C244E9">
      <w:pPr>
        <w:keepNext/>
        <w:jc w:val="both"/>
        <w:rPr>
          <w:rFonts w:ascii="Arial" w:hAnsi="Arial" w:cs="Arial"/>
          <w:sz w:val="22"/>
          <w:szCs w:val="22"/>
        </w:rPr>
      </w:pPr>
    </w:p>
    <w:p w:rsidR="00D53097" w:rsidRDefault="00D53097" w:rsidP="00C244E9">
      <w:pPr>
        <w:jc w:val="both"/>
        <w:rPr>
          <w:rFonts w:ascii="Arial" w:hAnsi="Arial" w:cs="Arial"/>
          <w:sz w:val="22"/>
          <w:szCs w:val="22"/>
        </w:rPr>
      </w:pPr>
    </w:p>
    <w:p w:rsidR="00C244E9" w:rsidRDefault="00C244E9" w:rsidP="00C244E9">
      <w:pPr>
        <w:jc w:val="both"/>
        <w:rPr>
          <w:rFonts w:ascii="Arial" w:hAnsi="Arial" w:cs="Arial"/>
          <w:sz w:val="22"/>
          <w:szCs w:val="22"/>
        </w:rPr>
      </w:pPr>
    </w:p>
    <w:p w:rsidR="00C244E9" w:rsidRDefault="00C244E9" w:rsidP="00C244E9">
      <w:pPr>
        <w:jc w:val="both"/>
        <w:rPr>
          <w:rFonts w:ascii="Arial" w:hAnsi="Arial" w:cs="Arial"/>
          <w:sz w:val="22"/>
          <w:szCs w:val="22"/>
        </w:rPr>
      </w:pPr>
    </w:p>
    <w:p w:rsidR="00D53097" w:rsidRDefault="00D53097" w:rsidP="00C244E9">
      <w:pPr>
        <w:jc w:val="both"/>
        <w:rPr>
          <w:rFonts w:ascii="Arial" w:hAnsi="Arial" w:cs="Arial"/>
          <w:sz w:val="22"/>
          <w:szCs w:val="22"/>
        </w:rPr>
      </w:pPr>
    </w:p>
    <w:p w:rsidR="00C244E9" w:rsidRDefault="00C244E9" w:rsidP="00C244E9">
      <w:pPr>
        <w:jc w:val="both"/>
        <w:rPr>
          <w:rFonts w:ascii="Arial" w:hAnsi="Arial" w:cs="Arial"/>
          <w:sz w:val="22"/>
          <w:szCs w:val="22"/>
        </w:rPr>
      </w:pPr>
    </w:p>
    <w:p w:rsidR="00D53097" w:rsidRDefault="00D53097" w:rsidP="00C244E9">
      <w:pPr>
        <w:jc w:val="both"/>
        <w:rPr>
          <w:rFonts w:ascii="Arial" w:hAnsi="Arial" w:cs="Arial"/>
          <w:sz w:val="22"/>
          <w:szCs w:val="22"/>
        </w:rPr>
      </w:pPr>
    </w:p>
    <w:p w:rsidR="003C0A01" w:rsidRPr="00D74A50" w:rsidRDefault="003C0A01" w:rsidP="00C244E9">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C0A01" w:rsidRPr="00D74A50" w:rsidRDefault="003C0A01" w:rsidP="00C244E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244E9">
        <w:rPr>
          <w:rFonts w:ascii="Arial" w:hAnsi="Arial" w:cs="Arial"/>
          <w:sz w:val="22"/>
          <w:szCs w:val="22"/>
        </w:rPr>
        <w:t>jednatel</w:t>
      </w:r>
    </w:p>
    <w:p w:rsidR="00437893" w:rsidRPr="00386410" w:rsidRDefault="003C0A01" w:rsidP="00C244E9">
      <w:pPr>
        <w:jc w:val="both"/>
        <w:rPr>
          <w:rFonts w:cs="Arial"/>
          <w:snapToGrid w:val="0"/>
          <w:sz w:val="22"/>
          <w:szCs w:val="22"/>
        </w:rPr>
      </w:pPr>
      <w:r w:rsidRPr="00D74A50">
        <w:rPr>
          <w:rFonts w:ascii="Arial" w:hAnsi="Arial" w:cs="Arial"/>
          <w:sz w:val="22"/>
          <w:szCs w:val="22"/>
        </w:rPr>
        <w:t>Povodí Ohře, státní podnik</w:t>
      </w:r>
      <w:r w:rsidR="00C244E9">
        <w:rPr>
          <w:rFonts w:ascii="Arial" w:hAnsi="Arial" w:cs="Arial"/>
          <w:sz w:val="22"/>
          <w:szCs w:val="22"/>
        </w:rPr>
        <w:tab/>
      </w:r>
      <w:r w:rsidR="00C244E9">
        <w:rPr>
          <w:rFonts w:ascii="Arial" w:hAnsi="Arial" w:cs="Arial"/>
          <w:sz w:val="22"/>
          <w:szCs w:val="22"/>
        </w:rPr>
        <w:tab/>
      </w:r>
      <w:r w:rsidR="00C244E9">
        <w:rPr>
          <w:rFonts w:ascii="Arial" w:hAnsi="Arial" w:cs="Arial"/>
          <w:sz w:val="22"/>
          <w:szCs w:val="22"/>
        </w:rPr>
        <w:tab/>
      </w:r>
      <w:r w:rsidR="00C244E9">
        <w:rPr>
          <w:rFonts w:ascii="Arial" w:hAnsi="Arial" w:cs="Arial"/>
          <w:sz w:val="22"/>
          <w:szCs w:val="22"/>
        </w:rPr>
        <w:tab/>
        <w:t>ELZACO spol. s r.o.</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3B3" w:rsidRDefault="008513B3">
      <w:r>
        <w:separator/>
      </w:r>
    </w:p>
  </w:endnote>
  <w:endnote w:type="continuationSeparator" w:id="0">
    <w:p w:rsidR="008513B3" w:rsidRDefault="0085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37D77">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37D77">
      <w:rPr>
        <w:rFonts w:ascii="Arial" w:hAnsi="Arial" w:cs="Arial"/>
        <w:b/>
        <w:noProof/>
        <w:sz w:val="18"/>
        <w:szCs w:val="18"/>
      </w:rPr>
      <w:t>9</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37D77">
      <w:rPr>
        <w:rFonts w:ascii="Arial" w:hAnsi="Arial" w:cs="Arial"/>
        <w:b/>
        <w:noProof/>
        <w:sz w:val="18"/>
        <w:szCs w:val="18"/>
      </w:rPr>
      <w:t>2</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37D77">
      <w:rPr>
        <w:rFonts w:ascii="Arial" w:hAnsi="Arial" w:cs="Arial"/>
        <w:b/>
        <w:noProof/>
        <w:sz w:val="18"/>
        <w:szCs w:val="18"/>
      </w:rPr>
      <w:t>9</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3B3" w:rsidRDefault="008513B3">
      <w:r>
        <w:separator/>
      </w:r>
    </w:p>
  </w:footnote>
  <w:footnote w:type="continuationSeparator" w:id="0">
    <w:p w:rsidR="008513B3" w:rsidRDefault="0085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3D52218"/>
    <w:multiLevelType w:val="hybridMultilevel"/>
    <w:tmpl w:val="8932D36C"/>
    <w:lvl w:ilvl="0" w:tplc="EC949BE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2"/>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0D58"/>
    <w:rsid w:val="0009652F"/>
    <w:rsid w:val="00097EBA"/>
    <w:rsid w:val="000A2FBD"/>
    <w:rsid w:val="000A5205"/>
    <w:rsid w:val="000C01FA"/>
    <w:rsid w:val="000C6182"/>
    <w:rsid w:val="000D1512"/>
    <w:rsid w:val="000D49D2"/>
    <w:rsid w:val="000F1825"/>
    <w:rsid w:val="000F7B4B"/>
    <w:rsid w:val="0011076F"/>
    <w:rsid w:val="00110849"/>
    <w:rsid w:val="00114CFD"/>
    <w:rsid w:val="00123217"/>
    <w:rsid w:val="00123974"/>
    <w:rsid w:val="00123E61"/>
    <w:rsid w:val="00127923"/>
    <w:rsid w:val="001369A7"/>
    <w:rsid w:val="00143EB9"/>
    <w:rsid w:val="00145445"/>
    <w:rsid w:val="001505D1"/>
    <w:rsid w:val="00151C33"/>
    <w:rsid w:val="00157EF2"/>
    <w:rsid w:val="0017039A"/>
    <w:rsid w:val="00177096"/>
    <w:rsid w:val="00182A31"/>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36055"/>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4607"/>
    <w:rsid w:val="002A6955"/>
    <w:rsid w:val="002B6275"/>
    <w:rsid w:val="002C2C92"/>
    <w:rsid w:val="002C5ED2"/>
    <w:rsid w:val="002D1039"/>
    <w:rsid w:val="002D40E2"/>
    <w:rsid w:val="002E2B92"/>
    <w:rsid w:val="002E6470"/>
    <w:rsid w:val="002E73A1"/>
    <w:rsid w:val="002E7A41"/>
    <w:rsid w:val="002F51CF"/>
    <w:rsid w:val="00302394"/>
    <w:rsid w:val="003040A2"/>
    <w:rsid w:val="00312AFD"/>
    <w:rsid w:val="00324305"/>
    <w:rsid w:val="0032614C"/>
    <w:rsid w:val="003302BD"/>
    <w:rsid w:val="00346C0D"/>
    <w:rsid w:val="0034779E"/>
    <w:rsid w:val="00350F03"/>
    <w:rsid w:val="003541E9"/>
    <w:rsid w:val="00354421"/>
    <w:rsid w:val="00355233"/>
    <w:rsid w:val="003649B0"/>
    <w:rsid w:val="00370621"/>
    <w:rsid w:val="00386410"/>
    <w:rsid w:val="00393C5C"/>
    <w:rsid w:val="003B0717"/>
    <w:rsid w:val="003B4A47"/>
    <w:rsid w:val="003C0A01"/>
    <w:rsid w:val="003F45C8"/>
    <w:rsid w:val="003F7237"/>
    <w:rsid w:val="003F7D27"/>
    <w:rsid w:val="0040668A"/>
    <w:rsid w:val="004070EF"/>
    <w:rsid w:val="00410FA6"/>
    <w:rsid w:val="00422BF9"/>
    <w:rsid w:val="004237EB"/>
    <w:rsid w:val="00427853"/>
    <w:rsid w:val="004339FD"/>
    <w:rsid w:val="00436ABE"/>
    <w:rsid w:val="00437893"/>
    <w:rsid w:val="004422BE"/>
    <w:rsid w:val="0044321A"/>
    <w:rsid w:val="0044407D"/>
    <w:rsid w:val="004461E2"/>
    <w:rsid w:val="00446ACB"/>
    <w:rsid w:val="00452D5E"/>
    <w:rsid w:val="00463A21"/>
    <w:rsid w:val="00470502"/>
    <w:rsid w:val="00470A5B"/>
    <w:rsid w:val="004774BF"/>
    <w:rsid w:val="00480060"/>
    <w:rsid w:val="00482FB6"/>
    <w:rsid w:val="0049548C"/>
    <w:rsid w:val="004A2919"/>
    <w:rsid w:val="004A2984"/>
    <w:rsid w:val="004C008F"/>
    <w:rsid w:val="004C5CC2"/>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5A58"/>
    <w:rsid w:val="00516E1F"/>
    <w:rsid w:val="00520546"/>
    <w:rsid w:val="00521303"/>
    <w:rsid w:val="00523A40"/>
    <w:rsid w:val="005247CA"/>
    <w:rsid w:val="00533916"/>
    <w:rsid w:val="00536E7F"/>
    <w:rsid w:val="00537D77"/>
    <w:rsid w:val="00541221"/>
    <w:rsid w:val="00551063"/>
    <w:rsid w:val="0055403F"/>
    <w:rsid w:val="00563FAB"/>
    <w:rsid w:val="00566C41"/>
    <w:rsid w:val="0057054F"/>
    <w:rsid w:val="0057643B"/>
    <w:rsid w:val="00586A2F"/>
    <w:rsid w:val="0059593F"/>
    <w:rsid w:val="00595DCE"/>
    <w:rsid w:val="005A7FB7"/>
    <w:rsid w:val="005D1FC7"/>
    <w:rsid w:val="005D408E"/>
    <w:rsid w:val="005E7B3E"/>
    <w:rsid w:val="005F0189"/>
    <w:rsid w:val="005F1702"/>
    <w:rsid w:val="005F34D9"/>
    <w:rsid w:val="005F7785"/>
    <w:rsid w:val="00600AFF"/>
    <w:rsid w:val="00602394"/>
    <w:rsid w:val="00607CC4"/>
    <w:rsid w:val="00614245"/>
    <w:rsid w:val="00632678"/>
    <w:rsid w:val="00634FE5"/>
    <w:rsid w:val="00640D5E"/>
    <w:rsid w:val="0064187A"/>
    <w:rsid w:val="00653562"/>
    <w:rsid w:val="00657C8C"/>
    <w:rsid w:val="006755B3"/>
    <w:rsid w:val="0068009D"/>
    <w:rsid w:val="00680D23"/>
    <w:rsid w:val="00681E3D"/>
    <w:rsid w:val="0069597B"/>
    <w:rsid w:val="006A0888"/>
    <w:rsid w:val="006A302C"/>
    <w:rsid w:val="006A3650"/>
    <w:rsid w:val="006B36F8"/>
    <w:rsid w:val="006C3A7F"/>
    <w:rsid w:val="006C60C0"/>
    <w:rsid w:val="006C698F"/>
    <w:rsid w:val="006D4406"/>
    <w:rsid w:val="006D4668"/>
    <w:rsid w:val="006E3463"/>
    <w:rsid w:val="006E5F9A"/>
    <w:rsid w:val="006F0ABF"/>
    <w:rsid w:val="0071240B"/>
    <w:rsid w:val="00712F38"/>
    <w:rsid w:val="00714263"/>
    <w:rsid w:val="0073003E"/>
    <w:rsid w:val="00737155"/>
    <w:rsid w:val="0074616E"/>
    <w:rsid w:val="00767889"/>
    <w:rsid w:val="00786D51"/>
    <w:rsid w:val="00790057"/>
    <w:rsid w:val="00790434"/>
    <w:rsid w:val="00796790"/>
    <w:rsid w:val="00797608"/>
    <w:rsid w:val="00797E59"/>
    <w:rsid w:val="007A7EC7"/>
    <w:rsid w:val="007C0DC1"/>
    <w:rsid w:val="007D0B86"/>
    <w:rsid w:val="007D7CD6"/>
    <w:rsid w:val="007E3C59"/>
    <w:rsid w:val="007F14CA"/>
    <w:rsid w:val="007F60BA"/>
    <w:rsid w:val="00801A72"/>
    <w:rsid w:val="00801DF6"/>
    <w:rsid w:val="00802CE7"/>
    <w:rsid w:val="008052ED"/>
    <w:rsid w:val="008064C1"/>
    <w:rsid w:val="00813660"/>
    <w:rsid w:val="00814909"/>
    <w:rsid w:val="00814A0E"/>
    <w:rsid w:val="008272BB"/>
    <w:rsid w:val="0084010F"/>
    <w:rsid w:val="00840765"/>
    <w:rsid w:val="00844FF1"/>
    <w:rsid w:val="008513B3"/>
    <w:rsid w:val="008578F8"/>
    <w:rsid w:val="00860849"/>
    <w:rsid w:val="0086126A"/>
    <w:rsid w:val="0086177F"/>
    <w:rsid w:val="00883D67"/>
    <w:rsid w:val="008962AD"/>
    <w:rsid w:val="008A0FF7"/>
    <w:rsid w:val="008A107C"/>
    <w:rsid w:val="008A2650"/>
    <w:rsid w:val="008B343D"/>
    <w:rsid w:val="008C0D31"/>
    <w:rsid w:val="008C4FAD"/>
    <w:rsid w:val="008C50B7"/>
    <w:rsid w:val="008C563C"/>
    <w:rsid w:val="008C6BF3"/>
    <w:rsid w:val="008D07D7"/>
    <w:rsid w:val="008D36CC"/>
    <w:rsid w:val="008E2BD1"/>
    <w:rsid w:val="008E3619"/>
    <w:rsid w:val="008E3E73"/>
    <w:rsid w:val="008E5BDB"/>
    <w:rsid w:val="008E7AA7"/>
    <w:rsid w:val="0090228D"/>
    <w:rsid w:val="00906B84"/>
    <w:rsid w:val="00916305"/>
    <w:rsid w:val="00917F5B"/>
    <w:rsid w:val="00920427"/>
    <w:rsid w:val="00924F8F"/>
    <w:rsid w:val="0092548D"/>
    <w:rsid w:val="00932681"/>
    <w:rsid w:val="009402A7"/>
    <w:rsid w:val="00940E3B"/>
    <w:rsid w:val="00941BBF"/>
    <w:rsid w:val="0094582D"/>
    <w:rsid w:val="0095255A"/>
    <w:rsid w:val="0095379D"/>
    <w:rsid w:val="00956019"/>
    <w:rsid w:val="0096148E"/>
    <w:rsid w:val="00963BB8"/>
    <w:rsid w:val="0098025D"/>
    <w:rsid w:val="00981D3D"/>
    <w:rsid w:val="00982A38"/>
    <w:rsid w:val="0098407C"/>
    <w:rsid w:val="009843E0"/>
    <w:rsid w:val="00986C5D"/>
    <w:rsid w:val="00991B86"/>
    <w:rsid w:val="00993C95"/>
    <w:rsid w:val="00996306"/>
    <w:rsid w:val="00997AF1"/>
    <w:rsid w:val="009A35C0"/>
    <w:rsid w:val="009B3289"/>
    <w:rsid w:val="009B5D5A"/>
    <w:rsid w:val="009B783F"/>
    <w:rsid w:val="009B7D31"/>
    <w:rsid w:val="009C3C65"/>
    <w:rsid w:val="009C77AA"/>
    <w:rsid w:val="009D2E1E"/>
    <w:rsid w:val="009D488B"/>
    <w:rsid w:val="009D4F1F"/>
    <w:rsid w:val="009D6973"/>
    <w:rsid w:val="009E2BB6"/>
    <w:rsid w:val="009F0F3A"/>
    <w:rsid w:val="009F27E1"/>
    <w:rsid w:val="00A15C1A"/>
    <w:rsid w:val="00A176C0"/>
    <w:rsid w:val="00A17AC6"/>
    <w:rsid w:val="00A2334A"/>
    <w:rsid w:val="00A302E4"/>
    <w:rsid w:val="00A31BBD"/>
    <w:rsid w:val="00A332A1"/>
    <w:rsid w:val="00A43CC9"/>
    <w:rsid w:val="00A45F5E"/>
    <w:rsid w:val="00A467E6"/>
    <w:rsid w:val="00A50CE8"/>
    <w:rsid w:val="00A554E7"/>
    <w:rsid w:val="00A74176"/>
    <w:rsid w:val="00A814CF"/>
    <w:rsid w:val="00A82A7D"/>
    <w:rsid w:val="00A903B8"/>
    <w:rsid w:val="00A92795"/>
    <w:rsid w:val="00A97AD7"/>
    <w:rsid w:val="00AA0137"/>
    <w:rsid w:val="00AA4198"/>
    <w:rsid w:val="00AA5BC4"/>
    <w:rsid w:val="00AB1BCA"/>
    <w:rsid w:val="00AB3ADF"/>
    <w:rsid w:val="00AB4A35"/>
    <w:rsid w:val="00AB507D"/>
    <w:rsid w:val="00AC54E3"/>
    <w:rsid w:val="00AD0AAD"/>
    <w:rsid w:val="00AD1BFF"/>
    <w:rsid w:val="00AD2AD8"/>
    <w:rsid w:val="00AE1208"/>
    <w:rsid w:val="00AF18A0"/>
    <w:rsid w:val="00AF4297"/>
    <w:rsid w:val="00AF4EBA"/>
    <w:rsid w:val="00B0363A"/>
    <w:rsid w:val="00B1065B"/>
    <w:rsid w:val="00B1293D"/>
    <w:rsid w:val="00B14373"/>
    <w:rsid w:val="00B20CF7"/>
    <w:rsid w:val="00B258D3"/>
    <w:rsid w:val="00B300FD"/>
    <w:rsid w:val="00B31764"/>
    <w:rsid w:val="00B32BA0"/>
    <w:rsid w:val="00B3760F"/>
    <w:rsid w:val="00B37CC8"/>
    <w:rsid w:val="00B42665"/>
    <w:rsid w:val="00B46AE4"/>
    <w:rsid w:val="00B61257"/>
    <w:rsid w:val="00B640F3"/>
    <w:rsid w:val="00B76C65"/>
    <w:rsid w:val="00B80D3D"/>
    <w:rsid w:val="00B847E2"/>
    <w:rsid w:val="00B903AC"/>
    <w:rsid w:val="00B924F7"/>
    <w:rsid w:val="00B9353B"/>
    <w:rsid w:val="00BA3576"/>
    <w:rsid w:val="00BB0930"/>
    <w:rsid w:val="00BB0952"/>
    <w:rsid w:val="00BB16E1"/>
    <w:rsid w:val="00BC1523"/>
    <w:rsid w:val="00BC6B58"/>
    <w:rsid w:val="00BD0321"/>
    <w:rsid w:val="00BD0CD0"/>
    <w:rsid w:val="00BD51C5"/>
    <w:rsid w:val="00BD5E01"/>
    <w:rsid w:val="00BD5F7E"/>
    <w:rsid w:val="00BD7FB5"/>
    <w:rsid w:val="00BE5104"/>
    <w:rsid w:val="00BF1E18"/>
    <w:rsid w:val="00BF3D9B"/>
    <w:rsid w:val="00BF6CFA"/>
    <w:rsid w:val="00C03258"/>
    <w:rsid w:val="00C13CBA"/>
    <w:rsid w:val="00C16DAF"/>
    <w:rsid w:val="00C20661"/>
    <w:rsid w:val="00C20C4F"/>
    <w:rsid w:val="00C244E9"/>
    <w:rsid w:val="00C322D1"/>
    <w:rsid w:val="00C34C19"/>
    <w:rsid w:val="00C449C4"/>
    <w:rsid w:val="00C4663F"/>
    <w:rsid w:val="00C506B6"/>
    <w:rsid w:val="00C66556"/>
    <w:rsid w:val="00C8132B"/>
    <w:rsid w:val="00C816CA"/>
    <w:rsid w:val="00C86B0F"/>
    <w:rsid w:val="00C931D1"/>
    <w:rsid w:val="00CA7704"/>
    <w:rsid w:val="00CA7CEE"/>
    <w:rsid w:val="00CB478B"/>
    <w:rsid w:val="00CD2A5C"/>
    <w:rsid w:val="00CE2F33"/>
    <w:rsid w:val="00CE5EF2"/>
    <w:rsid w:val="00CF29CC"/>
    <w:rsid w:val="00D06739"/>
    <w:rsid w:val="00D1305C"/>
    <w:rsid w:val="00D14AB6"/>
    <w:rsid w:val="00D276F7"/>
    <w:rsid w:val="00D3296A"/>
    <w:rsid w:val="00D35C19"/>
    <w:rsid w:val="00D35FAE"/>
    <w:rsid w:val="00D43FF2"/>
    <w:rsid w:val="00D459B7"/>
    <w:rsid w:val="00D53097"/>
    <w:rsid w:val="00D558EB"/>
    <w:rsid w:val="00D7549F"/>
    <w:rsid w:val="00D8383F"/>
    <w:rsid w:val="00D94D2D"/>
    <w:rsid w:val="00D960BC"/>
    <w:rsid w:val="00D97104"/>
    <w:rsid w:val="00DA3A86"/>
    <w:rsid w:val="00DA4695"/>
    <w:rsid w:val="00DB336D"/>
    <w:rsid w:val="00DC59AA"/>
    <w:rsid w:val="00DE1CFC"/>
    <w:rsid w:val="00DE3DAB"/>
    <w:rsid w:val="00DE7254"/>
    <w:rsid w:val="00DF0489"/>
    <w:rsid w:val="00DF49EE"/>
    <w:rsid w:val="00DF56A2"/>
    <w:rsid w:val="00E03761"/>
    <w:rsid w:val="00E06FB9"/>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67F82"/>
    <w:rsid w:val="00E7221B"/>
    <w:rsid w:val="00E7525D"/>
    <w:rsid w:val="00E82959"/>
    <w:rsid w:val="00E83DA6"/>
    <w:rsid w:val="00E84DB2"/>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4CEA"/>
    <w:rsid w:val="00ED79FE"/>
    <w:rsid w:val="00EF325A"/>
    <w:rsid w:val="00EF744B"/>
    <w:rsid w:val="00F05987"/>
    <w:rsid w:val="00F13296"/>
    <w:rsid w:val="00F20968"/>
    <w:rsid w:val="00F22DC0"/>
    <w:rsid w:val="00F238AF"/>
    <w:rsid w:val="00F25381"/>
    <w:rsid w:val="00F253E3"/>
    <w:rsid w:val="00F33F69"/>
    <w:rsid w:val="00F52D0A"/>
    <w:rsid w:val="00F5552E"/>
    <w:rsid w:val="00F565A0"/>
    <w:rsid w:val="00F6412F"/>
    <w:rsid w:val="00F66FBC"/>
    <w:rsid w:val="00F7180F"/>
    <w:rsid w:val="00F8322C"/>
    <w:rsid w:val="00F836C5"/>
    <w:rsid w:val="00F84F47"/>
    <w:rsid w:val="00F85A31"/>
    <w:rsid w:val="00F86092"/>
    <w:rsid w:val="00F9094A"/>
    <w:rsid w:val="00F93AE0"/>
    <w:rsid w:val="00FA29A9"/>
    <w:rsid w:val="00FB1CDB"/>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1C718"/>
  <w15:docId w15:val="{355B0FFA-7079-4803-A597-5D6427C0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14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88</TotalTime>
  <Pages>1</Pages>
  <Words>3080</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2010-05-05T09:52:00Z</cp:lastPrinted>
  <dcterms:created xsi:type="dcterms:W3CDTF">2021-09-27T11:57:00Z</dcterms:created>
  <dcterms:modified xsi:type="dcterms:W3CDTF">2021-11-11T11:07:00Z</dcterms:modified>
</cp:coreProperties>
</file>