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88" w:rsidRDefault="001F5A88">
      <w:pPr>
        <w:spacing w:line="1" w:lineRule="exact"/>
      </w:pPr>
    </w:p>
    <w:p w:rsidR="001F5A88" w:rsidRDefault="00952BC1">
      <w:pPr>
        <w:pStyle w:val="Zkladntext1"/>
        <w:framePr w:wrap="none" w:vAnchor="page" w:hAnchor="page" w:x="972" w:y="851"/>
        <w:shd w:val="clear" w:color="auto" w:fill="auto"/>
      </w:pPr>
      <w:r>
        <w:t>Nabídka na zpracování projektové dokumentace</w:t>
      </w:r>
    </w:p>
    <w:p w:rsidR="001F5A88" w:rsidRDefault="00952BC1">
      <w:pPr>
        <w:pStyle w:val="Zkladntext20"/>
        <w:framePr w:w="3254" w:h="883" w:hRule="exact" w:wrap="none" w:vAnchor="page" w:hAnchor="page" w:x="7169" w:y="827"/>
        <w:shd w:val="clear" w:color="auto" w:fill="auto"/>
      </w:pPr>
      <w:r>
        <w:rPr>
          <w:color w:val="86B330"/>
        </w:rPr>
        <w:t xml:space="preserve"> </w:t>
      </w:r>
      <w:proofErr w:type="spellStart"/>
      <w:r>
        <w:t>Egneza</w:t>
      </w:r>
      <w:proofErr w:type="spellEnd"/>
    </w:p>
    <w:p w:rsidR="001F5A88" w:rsidRDefault="00952BC1">
      <w:pPr>
        <w:pStyle w:val="Zkladntext1"/>
        <w:framePr w:wrap="none" w:vAnchor="page" w:hAnchor="page" w:x="972" w:y="1955"/>
        <w:shd w:val="clear" w:color="auto" w:fill="auto"/>
      </w:pPr>
      <w:r>
        <w:t xml:space="preserve">Stavba: </w:t>
      </w:r>
      <w:r>
        <w:rPr>
          <w:b/>
          <w:bCs/>
        </w:rPr>
        <w:t>Rekonstrukce mostů v km 107,741 a 107,778 na tramvajové trati Most - Litvínov</w:t>
      </w:r>
    </w:p>
    <w:p w:rsidR="001F5A88" w:rsidRDefault="00952BC1">
      <w:pPr>
        <w:pStyle w:val="Zkladntext1"/>
        <w:framePr w:wrap="none" w:vAnchor="page" w:hAnchor="page" w:x="972" w:y="2536"/>
        <w:shd w:val="clear" w:color="auto" w:fill="auto"/>
      </w:pPr>
      <w:r>
        <w:t xml:space="preserve">Projektová dokumentace - stupně: </w:t>
      </w:r>
      <w:r>
        <w:rPr>
          <w:b/>
          <w:bCs/>
        </w:rPr>
        <w:t>DSP/PDPS</w:t>
      </w:r>
    </w:p>
    <w:p w:rsidR="001F5A88" w:rsidRDefault="00952BC1">
      <w:pPr>
        <w:pStyle w:val="Zkladntext1"/>
        <w:framePr w:w="5256" w:h="1186" w:hRule="exact" w:wrap="none" w:vAnchor="page" w:hAnchor="page" w:x="972" w:y="3117"/>
        <w:shd w:val="clear" w:color="auto" w:fill="auto"/>
        <w:ind w:left="1240"/>
      </w:pPr>
      <w:r>
        <w:t>Předprojektová příprava (fakturační termín)</w:t>
      </w:r>
    </w:p>
    <w:p w:rsidR="001F5A88" w:rsidRDefault="00952BC1">
      <w:pPr>
        <w:pStyle w:val="Zkladntext1"/>
        <w:framePr w:w="5256" w:h="1186" w:hRule="exact" w:wrap="none" w:vAnchor="page" w:hAnchor="page" w:x="972" w:y="3117"/>
        <w:shd w:val="clear" w:color="auto" w:fill="auto"/>
        <w:tabs>
          <w:tab w:val="left" w:pos="1200"/>
        </w:tabs>
      </w:pPr>
      <w:r>
        <w:t>Termíny</w:t>
      </w:r>
      <w:r>
        <w:tab/>
        <w:t xml:space="preserve">Koncept DSP k </w:t>
      </w:r>
      <w:r>
        <w:t>připomínkám</w:t>
      </w:r>
    </w:p>
    <w:p w:rsidR="001F5A88" w:rsidRDefault="00952BC1">
      <w:pPr>
        <w:pStyle w:val="Zkladntext1"/>
        <w:framePr w:w="5256" w:h="1186" w:hRule="exact" w:wrap="none" w:vAnchor="page" w:hAnchor="page" w:x="972" w:y="3117"/>
        <w:shd w:val="clear" w:color="auto" w:fill="auto"/>
      </w:pPr>
      <w:r>
        <w:t xml:space="preserve">odevzdání:     </w:t>
      </w:r>
      <w:r>
        <w:t>Podání žádosti o stavební povolení</w:t>
      </w:r>
    </w:p>
    <w:p w:rsidR="001F5A88" w:rsidRDefault="00952BC1">
      <w:pPr>
        <w:pStyle w:val="Zkladntext1"/>
        <w:framePr w:w="5256" w:h="1186" w:hRule="exact" w:wrap="none" w:vAnchor="page" w:hAnchor="page" w:x="972" w:y="3117"/>
        <w:shd w:val="clear" w:color="auto" w:fill="auto"/>
        <w:ind w:left="1240"/>
      </w:pPr>
      <w:r>
        <w:t>Čistopis DSP/PDPS (fakturační termín)</w:t>
      </w:r>
    </w:p>
    <w:p w:rsidR="001F5A88" w:rsidRDefault="00952BC1">
      <w:pPr>
        <w:pStyle w:val="Zkladntext1"/>
        <w:framePr w:w="3010" w:h="1195" w:hRule="exact" w:wrap="none" w:vAnchor="page" w:hAnchor="page" w:x="7250" w:y="3117"/>
        <w:shd w:val="clear" w:color="auto" w:fill="auto"/>
        <w:spacing w:line="254" w:lineRule="auto"/>
        <w:jc w:val="both"/>
      </w:pPr>
      <w:r>
        <w:t>do 2 měsíců od podpisu smlouvy do 3 měsíců od podpisu smlouvy do 5 měsíců od podpisu smlouvy do 5 měsíců od podpisu smlouvy</w:t>
      </w:r>
    </w:p>
    <w:p w:rsidR="001F5A88" w:rsidRDefault="00952BC1">
      <w:pPr>
        <w:pStyle w:val="Zkladntext1"/>
        <w:framePr w:wrap="none" w:vAnchor="page" w:hAnchor="page" w:x="3722" w:y="4557"/>
        <w:shd w:val="clear" w:color="auto" w:fill="auto"/>
      </w:pPr>
      <w:r>
        <w:t>Činnosti</w:t>
      </w:r>
    </w:p>
    <w:p w:rsidR="001F5A88" w:rsidRDefault="00952BC1">
      <w:pPr>
        <w:pStyle w:val="Zkladntext1"/>
        <w:framePr w:wrap="none" w:vAnchor="page" w:hAnchor="page" w:x="7476" w:y="456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Cena celkem</w:t>
      </w:r>
    </w:p>
    <w:p w:rsidR="001F5A88" w:rsidRDefault="00952BC1">
      <w:pPr>
        <w:pStyle w:val="Titulektabulky0"/>
        <w:framePr w:wrap="none" w:vAnchor="page" w:hAnchor="page" w:x="972" w:y="5147"/>
        <w:shd w:val="clear" w:color="auto" w:fill="auto"/>
        <w:ind w:left="34" w:right="29"/>
      </w:pPr>
      <w:r>
        <w:t xml:space="preserve">I. </w:t>
      </w:r>
      <w:r>
        <w:t>Předprojektová příprava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8"/>
        <w:gridCol w:w="1670"/>
      </w:tblGrid>
      <w:tr w:rsidR="001F5A8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5A88" w:rsidRDefault="00952BC1">
            <w:pPr>
              <w:pStyle w:val="Jin0"/>
              <w:framePr w:w="7958" w:h="605" w:wrap="none" w:vAnchor="page" w:hAnchor="page" w:x="962" w:y="5435"/>
              <w:shd w:val="clear" w:color="auto" w:fill="auto"/>
              <w:ind w:left="1020"/>
            </w:pPr>
            <w:r>
              <w:t>1. Stavebně-technický průzkum</w:t>
            </w:r>
          </w:p>
          <w:p w:rsidR="001F5A88" w:rsidRDefault="00952BC1">
            <w:pPr>
              <w:pStyle w:val="Jin0"/>
              <w:framePr w:w="7958" w:h="605" w:wrap="none" w:vAnchor="page" w:hAnchor="page" w:x="962" w:y="5435"/>
              <w:shd w:val="clear" w:color="auto" w:fill="auto"/>
              <w:ind w:left="1020"/>
            </w:pPr>
            <w:r>
              <w:t>2. Inženýrské sítě, zaměření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A88" w:rsidRDefault="001F5A88">
            <w:pPr>
              <w:pStyle w:val="Jin0"/>
              <w:framePr w:w="7958" w:h="605" w:wrap="none" w:vAnchor="page" w:hAnchor="page" w:x="962" w:y="5435"/>
              <w:shd w:val="clear" w:color="auto" w:fill="auto"/>
              <w:jc w:val="center"/>
            </w:pPr>
          </w:p>
        </w:tc>
      </w:tr>
    </w:tbl>
    <w:p w:rsidR="001F5A88" w:rsidRDefault="00952BC1">
      <w:pPr>
        <w:pStyle w:val="Titulektabulky0"/>
        <w:framePr w:wrap="none" w:vAnchor="page" w:hAnchor="page" w:x="972" w:y="6309"/>
        <w:shd w:val="clear" w:color="auto" w:fill="auto"/>
        <w:ind w:left="34" w:right="24"/>
      </w:pPr>
      <w:r>
        <w:t>II. Projektová dokumentace DSP/PDPS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8"/>
        <w:gridCol w:w="1670"/>
      </w:tblGrid>
      <w:tr w:rsidR="001F5A88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5A88" w:rsidRDefault="00952BC1">
            <w:pPr>
              <w:pStyle w:val="Jin0"/>
              <w:framePr w:w="7958" w:h="605" w:wrap="none" w:vAnchor="page" w:hAnchor="page" w:x="962" w:y="6597"/>
              <w:numPr>
                <w:ilvl w:val="0"/>
                <w:numId w:val="1"/>
              </w:numPr>
              <w:shd w:val="clear" w:color="auto" w:fill="auto"/>
              <w:tabs>
                <w:tab w:val="left" w:pos="1265"/>
              </w:tabs>
              <w:ind w:left="1020"/>
            </w:pPr>
            <w:r>
              <w:t>DSP/PDPS - části A, B, C, D</w:t>
            </w:r>
          </w:p>
          <w:p w:rsidR="001F5A88" w:rsidRDefault="00952BC1">
            <w:pPr>
              <w:pStyle w:val="Jin0"/>
              <w:framePr w:w="7958" w:h="605" w:wrap="none" w:vAnchor="page" w:hAnchor="page" w:x="962" w:y="6597"/>
              <w:numPr>
                <w:ilvl w:val="0"/>
                <w:numId w:val="1"/>
              </w:numPr>
              <w:shd w:val="clear" w:color="auto" w:fill="auto"/>
              <w:tabs>
                <w:tab w:val="left" w:pos="1265"/>
              </w:tabs>
              <w:ind w:left="1020"/>
            </w:pPr>
            <w:r>
              <w:t>Rozpočet, soupis prací (OTSKP)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A88" w:rsidRDefault="001F5A88">
            <w:pPr>
              <w:pStyle w:val="Jin0"/>
              <w:framePr w:w="7958" w:h="605" w:wrap="none" w:vAnchor="page" w:hAnchor="page" w:x="962" w:y="6597"/>
              <w:shd w:val="clear" w:color="auto" w:fill="auto"/>
              <w:jc w:val="center"/>
            </w:pPr>
          </w:p>
        </w:tc>
      </w:tr>
    </w:tbl>
    <w:p w:rsidR="001F5A88" w:rsidRDefault="00952BC1">
      <w:pPr>
        <w:pStyle w:val="Titulektabulky0"/>
        <w:framePr w:wrap="none" w:vAnchor="page" w:hAnchor="page" w:x="977" w:y="7471"/>
        <w:shd w:val="clear" w:color="auto" w:fill="auto"/>
      </w:pPr>
      <w:r>
        <w:t>III. Ostatní činnosti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8"/>
        <w:gridCol w:w="1670"/>
      </w:tblGrid>
      <w:tr w:rsidR="001F5A88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5A88" w:rsidRDefault="00952BC1">
            <w:pPr>
              <w:pStyle w:val="Jin0"/>
              <w:framePr w:w="7958" w:h="893" w:wrap="none" w:vAnchor="page" w:hAnchor="page" w:x="962" w:y="7759"/>
              <w:numPr>
                <w:ilvl w:val="0"/>
                <w:numId w:val="2"/>
              </w:numPr>
              <w:shd w:val="clear" w:color="auto" w:fill="auto"/>
              <w:tabs>
                <w:tab w:val="left" w:pos="1246"/>
              </w:tabs>
              <w:ind w:left="1020"/>
            </w:pPr>
            <w:r>
              <w:t xml:space="preserve">Koncepční a </w:t>
            </w:r>
            <w:r>
              <w:t>koordinační práce, projednání</w:t>
            </w:r>
          </w:p>
          <w:p w:rsidR="001F5A88" w:rsidRDefault="00952BC1">
            <w:pPr>
              <w:pStyle w:val="Jin0"/>
              <w:framePr w:w="7958" w:h="893" w:wrap="none" w:vAnchor="page" w:hAnchor="page" w:x="962" w:y="7759"/>
              <w:numPr>
                <w:ilvl w:val="0"/>
                <w:numId w:val="2"/>
              </w:numPr>
              <w:shd w:val="clear" w:color="auto" w:fill="auto"/>
              <w:tabs>
                <w:tab w:val="left" w:pos="1265"/>
              </w:tabs>
              <w:ind w:left="1020"/>
            </w:pPr>
            <w:r>
              <w:t>Inženýrská činnost včetně zajištění SP</w:t>
            </w:r>
          </w:p>
          <w:p w:rsidR="001F5A88" w:rsidRDefault="00952BC1">
            <w:pPr>
              <w:pStyle w:val="Jin0"/>
              <w:framePr w:w="7958" w:h="893" w:wrap="none" w:vAnchor="page" w:hAnchor="page" w:x="962" w:y="7759"/>
              <w:numPr>
                <w:ilvl w:val="0"/>
                <w:numId w:val="2"/>
              </w:numPr>
              <w:shd w:val="clear" w:color="auto" w:fill="auto"/>
              <w:tabs>
                <w:tab w:val="left" w:pos="1265"/>
              </w:tabs>
              <w:ind w:left="1020"/>
            </w:pPr>
            <w:r>
              <w:t>Reprografické a kompletační práce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A88" w:rsidRDefault="001F5A88">
            <w:pPr>
              <w:pStyle w:val="Jin0"/>
              <w:framePr w:w="7958" w:h="893" w:wrap="none" w:vAnchor="page" w:hAnchor="page" w:x="962" w:y="7759"/>
              <w:shd w:val="clear" w:color="auto" w:fill="auto"/>
              <w:jc w:val="center"/>
            </w:pPr>
          </w:p>
        </w:tc>
      </w:tr>
    </w:tbl>
    <w:p w:rsidR="001F5A88" w:rsidRDefault="00952BC1">
      <w:pPr>
        <w:pStyle w:val="Zkladntext1"/>
        <w:framePr w:w="1872" w:h="888" w:hRule="exact" w:wrap="none" w:vAnchor="page" w:hAnchor="page" w:x="967" w:y="8915"/>
        <w:shd w:val="clear" w:color="auto" w:fill="auto"/>
      </w:pPr>
      <w:r>
        <w:rPr>
          <w:b/>
          <w:bCs/>
        </w:rPr>
        <w:t>Celkem</w:t>
      </w:r>
    </w:p>
    <w:p w:rsidR="001F5A88" w:rsidRDefault="00952BC1">
      <w:pPr>
        <w:pStyle w:val="Zkladntext1"/>
        <w:framePr w:w="1872" w:h="888" w:hRule="exact" w:wrap="none" w:vAnchor="page" w:hAnchor="page" w:x="967" w:y="8915"/>
        <w:shd w:val="clear" w:color="auto" w:fill="auto"/>
      </w:pPr>
      <w:r>
        <w:t>DPH 21 %</w:t>
      </w:r>
    </w:p>
    <w:p w:rsidR="001F5A88" w:rsidRDefault="00952BC1">
      <w:pPr>
        <w:pStyle w:val="Zkladntext1"/>
        <w:framePr w:w="1872" w:h="888" w:hRule="exact" w:wrap="none" w:vAnchor="page" w:hAnchor="page" w:x="967" w:y="8915"/>
        <w:shd w:val="clear" w:color="auto" w:fill="auto"/>
      </w:pPr>
      <w:r>
        <w:rPr>
          <w:b/>
          <w:bCs/>
        </w:rPr>
        <w:t>Celková cena s DPH</w:t>
      </w:r>
    </w:p>
    <w:p w:rsidR="001F5A88" w:rsidRDefault="00952BC1">
      <w:pPr>
        <w:pStyle w:val="Zkladntext1"/>
        <w:framePr w:w="1238" w:h="888" w:hRule="exact" w:wrap="none" w:vAnchor="page" w:hAnchor="page" w:x="7471" w:y="8920"/>
        <w:shd w:val="clear" w:color="auto" w:fill="auto"/>
        <w:jc w:val="center"/>
      </w:pPr>
      <w:r>
        <w:rPr>
          <w:b/>
          <w:bCs/>
        </w:rPr>
        <w:t>1 182 000 K č</w:t>
      </w:r>
    </w:p>
    <w:p w:rsidR="001F5A88" w:rsidRDefault="00952BC1">
      <w:pPr>
        <w:pStyle w:val="Zkladntext1"/>
        <w:framePr w:w="1238" w:h="888" w:hRule="exact" w:wrap="none" w:vAnchor="page" w:hAnchor="page" w:x="7471" w:y="8920"/>
        <w:shd w:val="clear" w:color="auto" w:fill="auto"/>
        <w:jc w:val="center"/>
      </w:pPr>
      <w:r>
        <w:t>248 220 Kč</w:t>
      </w:r>
    </w:p>
    <w:p w:rsidR="001F5A88" w:rsidRDefault="00952BC1">
      <w:pPr>
        <w:pStyle w:val="Zkladntext1"/>
        <w:framePr w:w="1238" w:h="888" w:hRule="exact" w:wrap="none" w:vAnchor="page" w:hAnchor="page" w:x="7471" w:y="8920"/>
        <w:shd w:val="clear" w:color="auto" w:fill="auto"/>
      </w:pPr>
      <w:r>
        <w:rPr>
          <w:b/>
          <w:bCs/>
        </w:rPr>
        <w:t>1 430 220 K č</w:t>
      </w:r>
    </w:p>
    <w:p w:rsidR="001F5A88" w:rsidRDefault="00952BC1">
      <w:pPr>
        <w:pStyle w:val="Zkladntext1"/>
        <w:framePr w:wrap="none" w:vAnchor="page" w:hAnchor="page" w:x="977" w:y="10370"/>
        <w:shd w:val="clear" w:color="auto" w:fill="auto"/>
      </w:pPr>
      <w:r>
        <w:t xml:space="preserve">V </w:t>
      </w:r>
      <w:proofErr w:type="gramStart"/>
      <w:r>
        <w:t>Most</w:t>
      </w:r>
      <w:proofErr w:type="gramEnd"/>
      <w:r>
        <w:t xml:space="preserve"> ě dne 12. 10. 2021</w:t>
      </w:r>
    </w:p>
    <w:p w:rsidR="001F5A88" w:rsidRDefault="00952BC1">
      <w:pPr>
        <w:framePr w:wrap="none" w:vAnchor="page" w:hAnchor="page" w:x="4462" w:y="10082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-635</wp:posOffset>
                </wp:positionV>
                <wp:extent cx="1552575" cy="7239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133.95pt;margin-top:-.05pt;width:122.2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3303905" cy="926465"/>
            <wp:effectExtent l="0" t="0" r="0" b="6985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30390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A88" w:rsidRDefault="00952BC1">
      <w:pPr>
        <w:pStyle w:val="Zkladntext1"/>
        <w:framePr w:wrap="none" w:vAnchor="page" w:hAnchor="page" w:x="5047" w:y="16063"/>
        <w:shd w:val="clear" w:color="auto" w:fill="auto"/>
      </w:pPr>
      <w:r>
        <w:t>Stránka 1 z 1</w:t>
      </w:r>
    </w:p>
    <w:p w:rsidR="001F5A88" w:rsidRDefault="001F5A88">
      <w:pPr>
        <w:spacing w:line="1" w:lineRule="exact"/>
      </w:pPr>
      <w:bookmarkStart w:id="0" w:name="_GoBack"/>
      <w:bookmarkEnd w:id="0"/>
    </w:p>
    <w:sectPr w:rsidR="001F5A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2BC1">
      <w:r>
        <w:separator/>
      </w:r>
    </w:p>
  </w:endnote>
  <w:endnote w:type="continuationSeparator" w:id="0">
    <w:p w:rsidR="00000000" w:rsidRDefault="0095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88" w:rsidRDefault="001F5A88"/>
  </w:footnote>
  <w:footnote w:type="continuationSeparator" w:id="0">
    <w:p w:rsidR="001F5A88" w:rsidRDefault="001F5A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5FA"/>
    <w:multiLevelType w:val="multilevel"/>
    <w:tmpl w:val="8ECA78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E62B24"/>
    <w:multiLevelType w:val="multilevel"/>
    <w:tmpl w:val="8E106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F5A88"/>
    <w:rsid w:val="001F5A88"/>
    <w:rsid w:val="0095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F6F6F"/>
      <w:sz w:val="68"/>
      <w:szCs w:val="6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Tahoma" w:eastAsia="Tahoma" w:hAnsi="Tahoma" w:cs="Tahoma"/>
      <w:color w:val="6F6F6F"/>
      <w:sz w:val="68"/>
      <w:szCs w:val="6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B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BC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F6F6F"/>
      <w:sz w:val="68"/>
      <w:szCs w:val="6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right"/>
    </w:pPr>
    <w:rPr>
      <w:rFonts w:ascii="Tahoma" w:eastAsia="Tahoma" w:hAnsi="Tahoma" w:cs="Tahoma"/>
      <w:color w:val="6F6F6F"/>
      <w:sz w:val="68"/>
      <w:szCs w:val="6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B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B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2021-11-10T13:01:00Z</dcterms:created>
  <dcterms:modified xsi:type="dcterms:W3CDTF">2021-11-10T13:01:00Z</dcterms:modified>
</cp:coreProperties>
</file>