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F2A79" w14:textId="77777777" w:rsidR="0035390B" w:rsidRPr="00255237" w:rsidRDefault="0035390B" w:rsidP="0035390B">
      <w:pPr>
        <w:pStyle w:val="Nzev"/>
        <w:spacing w:before="0" w:after="0" w:line="276" w:lineRule="auto"/>
        <w:contextualSpacing/>
        <w:rPr>
          <w:rFonts w:ascii="Tahoma" w:hAnsi="Tahoma" w:cs="Tahoma"/>
          <w:caps/>
          <w:sz w:val="44"/>
          <w:szCs w:val="44"/>
          <w:lang w:val="cs-CZ"/>
        </w:rPr>
      </w:pPr>
      <w:bookmarkStart w:id="0" w:name="_Toc84256796"/>
      <w:r w:rsidRPr="00255237">
        <w:rPr>
          <w:rFonts w:ascii="Tahoma" w:hAnsi="Tahoma" w:cs="Tahoma"/>
          <w:caps/>
          <w:sz w:val="44"/>
          <w:szCs w:val="44"/>
          <w:lang w:val="cs-CZ"/>
        </w:rPr>
        <w:t>smlouva</w:t>
      </w:r>
      <w:bookmarkEnd w:id="0"/>
      <w:r w:rsidRPr="00255237">
        <w:rPr>
          <w:rFonts w:ascii="Tahoma" w:hAnsi="Tahoma" w:cs="Tahoma"/>
          <w:caps/>
          <w:sz w:val="44"/>
          <w:szCs w:val="44"/>
          <w:lang w:val="cs-CZ"/>
        </w:rPr>
        <w:t xml:space="preserve"> </w:t>
      </w:r>
    </w:p>
    <w:p w14:paraId="349D5DDE" w14:textId="77777777" w:rsidR="0035390B" w:rsidRPr="00255237" w:rsidRDefault="0035390B" w:rsidP="0035390B">
      <w:pPr>
        <w:pStyle w:val="Nzev"/>
        <w:spacing w:before="0" w:after="0"/>
        <w:rPr>
          <w:rFonts w:ascii="Tahoma" w:hAnsi="Tahoma" w:cs="Tahoma"/>
          <w:caps/>
          <w:lang w:val="cs-CZ"/>
        </w:rPr>
      </w:pPr>
      <w:r w:rsidRPr="00255237">
        <w:rPr>
          <w:rFonts w:ascii="Tahoma" w:hAnsi="Tahoma" w:cs="Tahoma"/>
          <w:caps/>
          <w:lang w:val="cs-CZ"/>
        </w:rPr>
        <w:t xml:space="preserve">    </w:t>
      </w:r>
      <w:bookmarkStart w:id="1" w:name="_Toc84256797"/>
      <w:r w:rsidRPr="00255237">
        <w:rPr>
          <w:rFonts w:ascii="Tahoma" w:hAnsi="Tahoma" w:cs="Tahoma"/>
          <w:lang w:val="cs-CZ"/>
        </w:rPr>
        <w:t>o zajištění služby dohledového centra kybernetické bezpečnosti (SOC)</w:t>
      </w:r>
      <w:bookmarkEnd w:id="1"/>
    </w:p>
    <w:p w14:paraId="1426D56F" w14:textId="77777777" w:rsidR="0035390B" w:rsidRPr="00255237" w:rsidRDefault="0035390B" w:rsidP="0035390B">
      <w:pPr>
        <w:spacing w:before="120" w:after="120" w:line="276" w:lineRule="auto"/>
        <w:contextualSpacing/>
        <w:jc w:val="center"/>
        <w:rPr>
          <w:rFonts w:cs="Tahoma"/>
        </w:rPr>
      </w:pPr>
      <w:r w:rsidRPr="00255237">
        <w:rPr>
          <w:rFonts w:cs="Tahoma"/>
        </w:rPr>
        <w:t>uzavřená podle § 2586 a násl. občanského zákoníku</w:t>
      </w:r>
    </w:p>
    <w:p w14:paraId="30D6B740" w14:textId="77777777" w:rsidR="0035390B" w:rsidRPr="00255237" w:rsidRDefault="0035390B" w:rsidP="0035390B">
      <w:pPr>
        <w:pStyle w:val="Nzev"/>
        <w:spacing w:before="120" w:after="120" w:line="276" w:lineRule="auto"/>
        <w:contextualSpacing/>
        <w:jc w:val="left"/>
        <w:rPr>
          <w:rFonts w:ascii="Tahoma" w:hAnsi="Tahoma" w:cs="Tahoma"/>
          <w:sz w:val="22"/>
          <w:szCs w:val="22"/>
          <w:lang w:val="cs-CZ"/>
        </w:rPr>
      </w:pPr>
      <w:bookmarkStart w:id="2" w:name="_Toc84256799"/>
      <w:r w:rsidRPr="00255237">
        <w:rPr>
          <w:rFonts w:ascii="Tahoma" w:hAnsi="Tahoma" w:cs="Tahoma"/>
          <w:b w:val="0"/>
          <w:sz w:val="20"/>
          <w:szCs w:val="20"/>
          <w:lang w:val="cs-CZ"/>
        </w:rPr>
        <w:t>Číslo smlouvy poskytovatele: SS 7/2021</w:t>
      </w:r>
      <w:r w:rsidR="005B7034">
        <w:rPr>
          <w:rFonts w:ascii="Tahoma" w:hAnsi="Tahoma" w:cs="Tahoma"/>
          <w:sz w:val="22"/>
          <w:szCs w:val="22"/>
          <w:lang w:val="cs-CZ"/>
        </w:rPr>
        <w:pict w14:anchorId="6E1ED563">
          <v:rect id="_x0000_i1025" style="width:453.6pt;height:1.5pt" o:hralign="center" o:hrstd="t" o:hrnoshade="t" o:hr="t" fillcolor="black" stroked="f"/>
        </w:pict>
      </w:r>
      <w:bookmarkEnd w:id="2"/>
    </w:p>
    <w:p w14:paraId="3840E75F" w14:textId="77777777" w:rsidR="0035390B" w:rsidRPr="00255237" w:rsidRDefault="0035390B" w:rsidP="0035390B">
      <w:pPr>
        <w:spacing w:before="120" w:after="120" w:line="276" w:lineRule="auto"/>
        <w:contextualSpacing/>
        <w:rPr>
          <w:rFonts w:cs="Tahoma"/>
          <w:b/>
          <w:bCs/>
          <w:sz w:val="22"/>
          <w:szCs w:val="22"/>
        </w:rPr>
      </w:pPr>
      <w:r w:rsidRPr="00255237">
        <w:rPr>
          <w:rFonts w:cs="Tahoma"/>
          <w:b/>
          <w:bCs/>
          <w:sz w:val="22"/>
          <w:szCs w:val="22"/>
        </w:rPr>
        <w:t>Objednatel:</w:t>
      </w:r>
    </w:p>
    <w:p w14:paraId="2CF8E82D" w14:textId="77777777" w:rsidR="0035390B" w:rsidRPr="00255237" w:rsidRDefault="0035390B" w:rsidP="0035390B">
      <w:pPr>
        <w:spacing w:before="120" w:line="276" w:lineRule="auto"/>
        <w:contextualSpacing/>
        <w:rPr>
          <w:rFonts w:cs="Tahoma"/>
          <w:b/>
          <w:bCs/>
          <w:iCs/>
          <w:sz w:val="22"/>
          <w:szCs w:val="22"/>
        </w:rPr>
      </w:pPr>
      <w:r w:rsidRPr="00255237">
        <w:rPr>
          <w:rFonts w:cs="Tahoma"/>
          <w:b/>
          <w:bCs/>
          <w:iCs/>
          <w:sz w:val="22"/>
          <w:szCs w:val="22"/>
        </w:rPr>
        <w:t>Sl</w:t>
      </w:r>
      <w:r w:rsidR="00A03CD7" w:rsidRPr="00255237">
        <w:rPr>
          <w:rFonts w:cs="Tahoma"/>
          <w:b/>
          <w:bCs/>
          <w:iCs/>
          <w:sz w:val="22"/>
          <w:szCs w:val="22"/>
        </w:rPr>
        <w:t>e</w:t>
      </w:r>
      <w:r w:rsidRPr="00255237">
        <w:rPr>
          <w:rFonts w:cs="Tahoma"/>
          <w:b/>
          <w:bCs/>
          <w:iCs/>
          <w:sz w:val="22"/>
          <w:szCs w:val="22"/>
        </w:rPr>
        <w:t>zská nemocnice v Opavě, p</w:t>
      </w:r>
      <w:r w:rsidR="00314EE2" w:rsidRPr="00255237">
        <w:rPr>
          <w:rFonts w:cs="Tahoma"/>
          <w:b/>
          <w:bCs/>
          <w:iCs/>
          <w:sz w:val="22"/>
          <w:szCs w:val="22"/>
        </w:rPr>
        <w:t>říspěvková organizace</w:t>
      </w:r>
    </w:p>
    <w:p w14:paraId="63EFD6D2" w14:textId="77777777" w:rsidR="0035390B" w:rsidRPr="00255237" w:rsidRDefault="0035390B" w:rsidP="0035390B">
      <w:pPr>
        <w:spacing w:before="120" w:line="276" w:lineRule="auto"/>
        <w:contextualSpacing/>
        <w:rPr>
          <w:rFonts w:cs="Tahoma"/>
          <w:iCs/>
        </w:rPr>
      </w:pPr>
      <w:r w:rsidRPr="00255237">
        <w:rPr>
          <w:rFonts w:cs="Tahoma"/>
          <w:iCs/>
        </w:rPr>
        <w:t xml:space="preserve">Sídlo: </w:t>
      </w:r>
      <w:r w:rsidR="001C4C1D" w:rsidRPr="00255237">
        <w:rPr>
          <w:rFonts w:cs="Tahoma"/>
          <w:iCs/>
        </w:rPr>
        <w:tab/>
      </w:r>
      <w:r w:rsidR="001C4C1D" w:rsidRPr="00255237">
        <w:rPr>
          <w:rFonts w:cs="Tahoma"/>
          <w:iCs/>
        </w:rPr>
        <w:tab/>
      </w:r>
      <w:r w:rsidR="001C4C1D" w:rsidRPr="00255237">
        <w:rPr>
          <w:rFonts w:cs="Tahoma"/>
          <w:iCs/>
        </w:rPr>
        <w:tab/>
      </w:r>
      <w:r w:rsidR="001C4C1D" w:rsidRPr="00255237">
        <w:rPr>
          <w:rFonts w:cs="Tahoma"/>
          <w:iCs/>
        </w:rPr>
        <w:tab/>
      </w:r>
      <w:r w:rsidR="001C4C1D" w:rsidRPr="00255237">
        <w:rPr>
          <w:rFonts w:cs="Tahoma"/>
          <w:iCs/>
        </w:rPr>
        <w:tab/>
      </w:r>
      <w:r w:rsidRPr="00255237">
        <w:rPr>
          <w:rFonts w:cs="Tahoma"/>
        </w:rPr>
        <w:t>Olomoucka 470/86, Předměstí, 746 01 Opava</w:t>
      </w:r>
    </w:p>
    <w:p w14:paraId="03111347" w14:textId="77777777" w:rsidR="0035390B" w:rsidRPr="00255237" w:rsidRDefault="0035390B" w:rsidP="0035390B">
      <w:pPr>
        <w:spacing w:before="120" w:line="276" w:lineRule="auto"/>
        <w:contextualSpacing/>
        <w:rPr>
          <w:rFonts w:cs="Tahoma"/>
          <w:iCs/>
        </w:rPr>
      </w:pPr>
      <w:r w:rsidRPr="00255237">
        <w:rPr>
          <w:rFonts w:cs="Tahoma"/>
          <w:iCs/>
        </w:rPr>
        <w:t>Osoba oprávněná k podpisu smlouvy:</w:t>
      </w:r>
      <w:r w:rsidRPr="00255237">
        <w:rPr>
          <w:rFonts w:cs="Tahoma"/>
          <w:iCs/>
        </w:rPr>
        <w:tab/>
      </w:r>
      <w:r w:rsidRPr="00255237">
        <w:rPr>
          <w:rFonts w:cs="Tahoma"/>
          <w:bCs/>
        </w:rPr>
        <w:t>Ing. Karel Siebert, MBA, ředitel</w:t>
      </w:r>
    </w:p>
    <w:p w14:paraId="411D4E3B" w14:textId="4B71FD33" w:rsidR="0035390B" w:rsidRPr="00255237" w:rsidRDefault="0035390B" w:rsidP="0035390B">
      <w:pPr>
        <w:spacing w:before="120" w:line="276" w:lineRule="auto"/>
        <w:contextualSpacing/>
        <w:rPr>
          <w:rFonts w:cs="Tahoma"/>
          <w:bCs/>
        </w:rPr>
      </w:pPr>
      <w:r w:rsidRPr="00255237">
        <w:rPr>
          <w:rFonts w:cs="Tahoma"/>
          <w:iCs/>
        </w:rPr>
        <w:t>Kontaktní osoba:</w:t>
      </w:r>
      <w:r w:rsidRPr="00255237">
        <w:rPr>
          <w:rFonts w:cs="Tahoma"/>
          <w:iCs/>
        </w:rPr>
        <w:tab/>
      </w:r>
      <w:r w:rsidRPr="00255237">
        <w:rPr>
          <w:rFonts w:cs="Tahoma"/>
          <w:iCs/>
        </w:rPr>
        <w:tab/>
      </w:r>
      <w:r w:rsidR="001C4C1D" w:rsidRPr="00255237">
        <w:rPr>
          <w:rFonts w:cs="Tahoma"/>
          <w:iCs/>
        </w:rPr>
        <w:tab/>
      </w:r>
      <w:proofErr w:type="spellStart"/>
      <w:r w:rsidR="002A3E87">
        <w:rPr>
          <w:rFonts w:cs="Tahoma"/>
          <w:iCs/>
        </w:rPr>
        <w:t>xxx</w:t>
      </w:r>
      <w:proofErr w:type="spellEnd"/>
      <w:r w:rsidR="00314EE2" w:rsidRPr="00255237">
        <w:rPr>
          <w:rFonts w:cs="Tahoma"/>
        </w:rPr>
        <w:t xml:space="preserve"> provozně-technický náměstek</w:t>
      </w:r>
    </w:p>
    <w:p w14:paraId="1C4EF332" w14:textId="4DA6EC20" w:rsidR="0035390B" w:rsidRPr="00255237" w:rsidRDefault="0035390B" w:rsidP="00A03CD7">
      <w:pPr>
        <w:spacing w:before="120" w:line="276" w:lineRule="auto"/>
        <w:contextualSpacing/>
        <w:jc w:val="left"/>
        <w:rPr>
          <w:rFonts w:cs="Tahoma"/>
          <w:iCs/>
          <w:color w:val="00B0F0"/>
        </w:rPr>
      </w:pPr>
      <w:r w:rsidRPr="00255237">
        <w:rPr>
          <w:rFonts w:cs="Tahoma"/>
          <w:iCs/>
          <w:color w:val="00B0F0"/>
        </w:rPr>
        <w:tab/>
      </w:r>
      <w:r w:rsidRPr="00255237">
        <w:rPr>
          <w:rFonts w:cs="Tahoma"/>
          <w:iCs/>
          <w:color w:val="00B0F0"/>
        </w:rPr>
        <w:tab/>
      </w:r>
      <w:r w:rsidRPr="00255237">
        <w:rPr>
          <w:rFonts w:cs="Tahoma"/>
          <w:iCs/>
          <w:color w:val="00B0F0"/>
        </w:rPr>
        <w:tab/>
      </w:r>
      <w:r w:rsidRPr="00255237">
        <w:rPr>
          <w:rFonts w:cs="Tahoma"/>
          <w:iCs/>
          <w:color w:val="00B0F0"/>
        </w:rPr>
        <w:tab/>
      </w:r>
      <w:r w:rsidR="001C4C1D" w:rsidRPr="00255237">
        <w:rPr>
          <w:rFonts w:cs="Tahoma"/>
          <w:iCs/>
          <w:color w:val="00B0F0"/>
        </w:rPr>
        <w:tab/>
      </w:r>
      <w:r w:rsidRPr="00255237">
        <w:rPr>
          <w:rFonts w:cs="Tahoma"/>
          <w:bCs/>
        </w:rPr>
        <w:t>tel.: 553 766 1</w:t>
      </w:r>
      <w:r w:rsidR="00A03CD7" w:rsidRPr="00255237">
        <w:rPr>
          <w:rFonts w:cs="Tahoma"/>
          <w:bCs/>
        </w:rPr>
        <w:t>50</w:t>
      </w:r>
      <w:r w:rsidRPr="00255237">
        <w:rPr>
          <w:rFonts w:cs="Tahoma"/>
          <w:bCs/>
        </w:rPr>
        <w:t xml:space="preserve">, </w:t>
      </w:r>
      <w:proofErr w:type="spellStart"/>
      <w:r w:rsidR="002A3E87">
        <w:rPr>
          <w:rFonts w:cs="Tahoma"/>
          <w:bCs/>
        </w:rPr>
        <w:t>xxx</w:t>
      </w:r>
      <w:proofErr w:type="spellEnd"/>
      <w:r w:rsidRPr="00255237">
        <w:rPr>
          <w:rFonts w:cs="Tahoma"/>
          <w:bCs/>
        </w:rPr>
        <w:t>, e-mail:</w:t>
      </w:r>
      <w:r w:rsidRPr="00255237">
        <w:rPr>
          <w:rFonts w:cs="Tahoma"/>
        </w:rPr>
        <w:t xml:space="preserve"> </w:t>
      </w:r>
      <w:proofErr w:type="spellStart"/>
      <w:r w:rsidR="002A3E87">
        <w:rPr>
          <w:rFonts w:cs="Tahoma"/>
        </w:rPr>
        <w:t>xxx</w:t>
      </w:r>
      <w:proofErr w:type="spellEnd"/>
    </w:p>
    <w:p w14:paraId="1BD493C4" w14:textId="77777777" w:rsidR="0035390B" w:rsidRPr="00255237" w:rsidRDefault="0035390B" w:rsidP="0035390B">
      <w:pPr>
        <w:spacing w:before="120" w:line="276" w:lineRule="auto"/>
        <w:contextualSpacing/>
        <w:rPr>
          <w:rFonts w:cs="Tahoma"/>
          <w:iCs/>
        </w:rPr>
      </w:pPr>
      <w:r w:rsidRPr="00255237">
        <w:rPr>
          <w:rFonts w:cs="Tahoma"/>
          <w:iCs/>
        </w:rPr>
        <w:t xml:space="preserve">IČO: </w:t>
      </w:r>
      <w:r w:rsidR="001C4C1D" w:rsidRPr="00255237">
        <w:rPr>
          <w:rFonts w:cs="Tahoma"/>
          <w:iCs/>
        </w:rPr>
        <w:tab/>
      </w:r>
      <w:r w:rsidR="001C4C1D" w:rsidRPr="00255237">
        <w:rPr>
          <w:rFonts w:cs="Tahoma"/>
          <w:iCs/>
        </w:rPr>
        <w:tab/>
      </w:r>
      <w:r w:rsidR="001C4C1D" w:rsidRPr="00255237">
        <w:rPr>
          <w:rFonts w:cs="Tahoma"/>
          <w:iCs/>
        </w:rPr>
        <w:tab/>
      </w:r>
      <w:r w:rsidR="001C4C1D" w:rsidRPr="00255237">
        <w:rPr>
          <w:rFonts w:cs="Tahoma"/>
          <w:iCs/>
        </w:rPr>
        <w:tab/>
      </w:r>
      <w:r w:rsidR="001C4C1D" w:rsidRPr="00255237">
        <w:rPr>
          <w:rFonts w:cs="Tahoma"/>
          <w:iCs/>
        </w:rPr>
        <w:tab/>
      </w:r>
      <w:r w:rsidRPr="00255237">
        <w:rPr>
          <w:rFonts w:cs="Tahoma"/>
          <w:iCs/>
        </w:rPr>
        <w:t>47813750</w:t>
      </w:r>
    </w:p>
    <w:p w14:paraId="45358E6F" w14:textId="77777777" w:rsidR="00314EE2" w:rsidRPr="00255237" w:rsidRDefault="00314EE2" w:rsidP="0035390B">
      <w:pPr>
        <w:spacing w:before="120" w:line="276" w:lineRule="auto"/>
        <w:contextualSpacing/>
        <w:rPr>
          <w:rFonts w:cs="Tahoma"/>
          <w:iCs/>
        </w:rPr>
      </w:pPr>
      <w:r w:rsidRPr="00255237">
        <w:rPr>
          <w:rFonts w:cs="Tahoma"/>
          <w:iCs/>
        </w:rPr>
        <w:t xml:space="preserve">DIČ: </w:t>
      </w:r>
      <w:r w:rsidR="001C4C1D" w:rsidRPr="00255237">
        <w:rPr>
          <w:rFonts w:cs="Tahoma"/>
          <w:iCs/>
        </w:rPr>
        <w:tab/>
      </w:r>
      <w:r w:rsidR="001C4C1D" w:rsidRPr="00255237">
        <w:rPr>
          <w:rFonts w:cs="Tahoma"/>
          <w:iCs/>
        </w:rPr>
        <w:tab/>
      </w:r>
      <w:r w:rsidR="001C4C1D" w:rsidRPr="00255237">
        <w:rPr>
          <w:rFonts w:cs="Tahoma"/>
          <w:iCs/>
        </w:rPr>
        <w:tab/>
      </w:r>
      <w:r w:rsidR="001C4C1D" w:rsidRPr="00255237">
        <w:rPr>
          <w:rFonts w:cs="Tahoma"/>
          <w:iCs/>
        </w:rPr>
        <w:tab/>
      </w:r>
      <w:r w:rsidR="001C4C1D" w:rsidRPr="00255237">
        <w:rPr>
          <w:rFonts w:cs="Tahoma"/>
          <w:iCs/>
        </w:rPr>
        <w:tab/>
      </w:r>
      <w:r w:rsidRPr="00255237">
        <w:rPr>
          <w:rFonts w:cs="Tahoma"/>
          <w:iCs/>
        </w:rPr>
        <w:t>CZ47813750</w:t>
      </w:r>
    </w:p>
    <w:p w14:paraId="32A61610" w14:textId="77777777" w:rsidR="0035390B" w:rsidRPr="00255237" w:rsidRDefault="0035390B" w:rsidP="0035390B">
      <w:pPr>
        <w:spacing w:before="120" w:line="276" w:lineRule="auto"/>
        <w:contextualSpacing/>
        <w:rPr>
          <w:rFonts w:cs="Tahoma"/>
          <w:iCs/>
        </w:rPr>
      </w:pPr>
      <w:r w:rsidRPr="00255237">
        <w:rPr>
          <w:rFonts w:cs="Tahoma"/>
          <w:iCs/>
        </w:rPr>
        <w:t>Bankovní spojení:</w:t>
      </w:r>
      <w:r w:rsidR="00314EE2" w:rsidRPr="00255237">
        <w:rPr>
          <w:rFonts w:cs="Tahoma"/>
          <w:iCs/>
        </w:rPr>
        <w:t xml:space="preserve"> </w:t>
      </w:r>
      <w:r w:rsidR="001C4C1D" w:rsidRPr="00255237">
        <w:rPr>
          <w:rFonts w:cs="Tahoma"/>
          <w:iCs/>
        </w:rPr>
        <w:tab/>
      </w:r>
      <w:r w:rsidR="001C4C1D" w:rsidRPr="00255237">
        <w:rPr>
          <w:rFonts w:cs="Tahoma"/>
          <w:iCs/>
        </w:rPr>
        <w:tab/>
      </w:r>
      <w:r w:rsidR="001C4C1D" w:rsidRPr="00255237">
        <w:rPr>
          <w:rFonts w:cs="Tahoma"/>
          <w:iCs/>
        </w:rPr>
        <w:tab/>
      </w:r>
      <w:r w:rsidR="00314EE2" w:rsidRPr="00255237">
        <w:rPr>
          <w:rFonts w:cs="Tahoma"/>
          <w:iCs/>
        </w:rPr>
        <w:t>Komerční banka, a.s.</w:t>
      </w:r>
    </w:p>
    <w:p w14:paraId="28A92035" w14:textId="1812DFCD" w:rsidR="0035390B" w:rsidRPr="00255237" w:rsidRDefault="0035390B" w:rsidP="0035390B">
      <w:pPr>
        <w:spacing w:before="120" w:line="276" w:lineRule="auto"/>
        <w:contextualSpacing/>
        <w:rPr>
          <w:rFonts w:cs="Tahoma"/>
          <w:iCs/>
        </w:rPr>
      </w:pPr>
      <w:r w:rsidRPr="00255237">
        <w:rPr>
          <w:rFonts w:cs="Tahoma"/>
          <w:iCs/>
        </w:rPr>
        <w:t xml:space="preserve">Číslo účtu: </w:t>
      </w:r>
      <w:r w:rsidR="001C4C1D" w:rsidRPr="00255237">
        <w:rPr>
          <w:rFonts w:cs="Tahoma"/>
          <w:iCs/>
        </w:rPr>
        <w:tab/>
      </w:r>
      <w:r w:rsidR="001C4C1D" w:rsidRPr="00255237">
        <w:rPr>
          <w:rFonts w:cs="Tahoma"/>
          <w:iCs/>
        </w:rPr>
        <w:tab/>
      </w:r>
      <w:r w:rsidR="001C4C1D" w:rsidRPr="00255237">
        <w:rPr>
          <w:rFonts w:cs="Tahoma"/>
          <w:iCs/>
        </w:rPr>
        <w:tab/>
      </w:r>
      <w:r w:rsidR="001C4C1D" w:rsidRPr="00255237">
        <w:rPr>
          <w:rFonts w:cs="Tahoma"/>
          <w:iCs/>
        </w:rPr>
        <w:tab/>
      </w:r>
      <w:proofErr w:type="spellStart"/>
      <w:r w:rsidR="002A3E87">
        <w:rPr>
          <w:rFonts w:cs="Tahoma"/>
          <w:iCs/>
        </w:rPr>
        <w:t>xxx</w:t>
      </w:r>
      <w:proofErr w:type="spellEnd"/>
      <w:r w:rsidR="00314EE2" w:rsidRPr="00255237">
        <w:rPr>
          <w:rFonts w:cs="Tahoma"/>
          <w:iCs/>
        </w:rPr>
        <w:t xml:space="preserve"> </w:t>
      </w:r>
    </w:p>
    <w:p w14:paraId="7B455429" w14:textId="77777777" w:rsidR="001C4C1D" w:rsidRPr="00255237" w:rsidRDefault="001C4C1D" w:rsidP="001C4C1D">
      <w:pPr>
        <w:spacing w:before="120" w:line="276" w:lineRule="auto"/>
        <w:contextualSpacing/>
        <w:rPr>
          <w:rFonts w:cs="Tahoma"/>
          <w:iCs/>
        </w:rPr>
      </w:pPr>
      <w:r w:rsidRPr="00255237">
        <w:rPr>
          <w:rFonts w:cs="Tahoma"/>
          <w:iCs/>
        </w:rPr>
        <w:t xml:space="preserve">Zapsána: v obchodním rejstříku Krajského soudu v Ostravě, oddíl </w:t>
      </w:r>
      <w:proofErr w:type="spellStart"/>
      <w:r w:rsidRPr="00255237">
        <w:rPr>
          <w:rFonts w:cs="Tahoma"/>
          <w:iCs/>
        </w:rPr>
        <w:t>Pr</w:t>
      </w:r>
      <w:proofErr w:type="spellEnd"/>
      <w:r w:rsidRPr="00255237">
        <w:rPr>
          <w:rFonts w:cs="Tahoma"/>
          <w:iCs/>
        </w:rPr>
        <w:t xml:space="preserve">., vložka 924 </w:t>
      </w:r>
    </w:p>
    <w:p w14:paraId="2DBAB0F7" w14:textId="77777777" w:rsidR="0035390B" w:rsidRPr="00255237" w:rsidRDefault="0035390B" w:rsidP="0035390B">
      <w:pPr>
        <w:spacing w:before="120" w:line="276" w:lineRule="auto"/>
        <w:contextualSpacing/>
        <w:rPr>
          <w:rFonts w:cs="Tahoma"/>
          <w:iCs/>
          <w:sz w:val="22"/>
          <w:szCs w:val="22"/>
        </w:rPr>
      </w:pPr>
    </w:p>
    <w:p w14:paraId="6E23C82C" w14:textId="77777777" w:rsidR="0035390B" w:rsidRPr="00255237" w:rsidRDefault="0035390B" w:rsidP="0035390B">
      <w:pPr>
        <w:spacing w:before="120" w:line="276" w:lineRule="auto"/>
        <w:contextualSpacing/>
        <w:rPr>
          <w:rFonts w:cs="Tahoma"/>
          <w:iCs/>
          <w:sz w:val="22"/>
          <w:szCs w:val="22"/>
        </w:rPr>
      </w:pPr>
      <w:r w:rsidRPr="00255237">
        <w:rPr>
          <w:rFonts w:cs="Tahoma"/>
          <w:iCs/>
          <w:sz w:val="22"/>
          <w:szCs w:val="22"/>
        </w:rPr>
        <w:t>a</w:t>
      </w:r>
    </w:p>
    <w:p w14:paraId="6DC33505" w14:textId="77777777" w:rsidR="0035390B" w:rsidRPr="00255237" w:rsidRDefault="0035390B" w:rsidP="0035390B">
      <w:pPr>
        <w:spacing w:before="120" w:line="276" w:lineRule="auto"/>
        <w:contextualSpacing/>
        <w:rPr>
          <w:rFonts w:cs="Tahoma"/>
          <w:iCs/>
          <w:sz w:val="22"/>
          <w:szCs w:val="22"/>
        </w:rPr>
      </w:pPr>
      <w:r w:rsidRPr="00255237">
        <w:rPr>
          <w:rFonts w:cs="Tahoma"/>
          <w:iCs/>
          <w:sz w:val="22"/>
          <w:szCs w:val="22"/>
        </w:rPr>
        <w:tab/>
      </w:r>
    </w:p>
    <w:p w14:paraId="74D5F687" w14:textId="77777777" w:rsidR="0035390B" w:rsidRPr="00255237" w:rsidRDefault="0035390B" w:rsidP="0035390B">
      <w:pPr>
        <w:spacing w:before="120" w:line="276" w:lineRule="auto"/>
        <w:contextualSpacing/>
        <w:rPr>
          <w:rFonts w:cs="Tahoma"/>
          <w:b/>
          <w:bCs/>
          <w:iCs/>
          <w:sz w:val="22"/>
          <w:szCs w:val="22"/>
        </w:rPr>
      </w:pPr>
      <w:r w:rsidRPr="00255237">
        <w:rPr>
          <w:rFonts w:cs="Tahoma"/>
          <w:b/>
          <w:bCs/>
          <w:iCs/>
          <w:sz w:val="22"/>
          <w:szCs w:val="22"/>
        </w:rPr>
        <w:t>Poskytovatel:</w:t>
      </w:r>
    </w:p>
    <w:p w14:paraId="4F5F80AB" w14:textId="77777777" w:rsidR="0035390B" w:rsidRPr="00255237" w:rsidRDefault="0035390B" w:rsidP="0035390B">
      <w:pPr>
        <w:spacing w:before="120" w:line="276" w:lineRule="auto"/>
        <w:contextualSpacing/>
        <w:rPr>
          <w:rFonts w:cs="Tahoma"/>
          <w:b/>
          <w:sz w:val="22"/>
          <w:szCs w:val="22"/>
        </w:rPr>
      </w:pPr>
      <w:r w:rsidRPr="00255237">
        <w:rPr>
          <w:rFonts w:cs="Tahoma"/>
          <w:b/>
          <w:sz w:val="22"/>
          <w:szCs w:val="22"/>
        </w:rPr>
        <w:t>VISITECH, a.s.</w:t>
      </w:r>
    </w:p>
    <w:p w14:paraId="1DD8020E" w14:textId="77777777" w:rsidR="0035390B" w:rsidRPr="00255237" w:rsidRDefault="0035390B" w:rsidP="0035390B">
      <w:pPr>
        <w:spacing w:before="120" w:line="276" w:lineRule="auto"/>
        <w:contextualSpacing/>
        <w:rPr>
          <w:rFonts w:cs="Tahoma"/>
        </w:rPr>
      </w:pPr>
      <w:r w:rsidRPr="00255237">
        <w:rPr>
          <w:rFonts w:cs="Tahoma"/>
        </w:rPr>
        <w:t xml:space="preserve">Sídlo: </w:t>
      </w:r>
      <w:r w:rsidR="001C4C1D" w:rsidRPr="00255237">
        <w:rPr>
          <w:rFonts w:cs="Tahoma"/>
        </w:rPr>
        <w:tab/>
      </w:r>
      <w:r w:rsidR="001C4C1D" w:rsidRPr="00255237">
        <w:rPr>
          <w:rFonts w:cs="Tahoma"/>
        </w:rPr>
        <w:tab/>
      </w:r>
      <w:r w:rsidR="001C4C1D" w:rsidRPr="00255237">
        <w:rPr>
          <w:rFonts w:cs="Tahoma"/>
        </w:rPr>
        <w:tab/>
      </w:r>
      <w:r w:rsidR="001C4C1D" w:rsidRPr="00255237">
        <w:rPr>
          <w:rFonts w:cs="Tahoma"/>
        </w:rPr>
        <w:tab/>
      </w:r>
      <w:r w:rsidR="001C4C1D" w:rsidRPr="00255237">
        <w:rPr>
          <w:rFonts w:cs="Tahoma"/>
        </w:rPr>
        <w:tab/>
      </w:r>
      <w:r w:rsidRPr="00255237">
        <w:rPr>
          <w:rFonts w:cs="Tahoma"/>
        </w:rPr>
        <w:t>Košinova 655/59, 612 00 Brno, Královo Pole</w:t>
      </w:r>
    </w:p>
    <w:p w14:paraId="02D39613" w14:textId="77777777" w:rsidR="0035390B" w:rsidRPr="00255237" w:rsidRDefault="0035390B" w:rsidP="0035390B">
      <w:pPr>
        <w:spacing w:before="120" w:line="276" w:lineRule="auto"/>
        <w:contextualSpacing/>
        <w:rPr>
          <w:rFonts w:cs="Tahoma"/>
          <w:iCs/>
        </w:rPr>
      </w:pPr>
      <w:r w:rsidRPr="00255237">
        <w:rPr>
          <w:rFonts w:cs="Tahoma"/>
          <w:iCs/>
        </w:rPr>
        <w:t xml:space="preserve">Osoba oprávněná k podpisu smlouvy: </w:t>
      </w:r>
      <w:r w:rsidR="001C4C1D" w:rsidRPr="00255237">
        <w:rPr>
          <w:rFonts w:cs="Tahoma"/>
          <w:iCs/>
        </w:rPr>
        <w:tab/>
      </w:r>
      <w:r w:rsidRPr="00255237">
        <w:rPr>
          <w:rFonts w:cs="Tahoma"/>
          <w:iCs/>
        </w:rPr>
        <w:t>Pavel Kocour, předseda představenstva</w:t>
      </w:r>
    </w:p>
    <w:p w14:paraId="0A311938" w14:textId="42E6A6C1" w:rsidR="0035390B" w:rsidRPr="00255237" w:rsidRDefault="0035390B" w:rsidP="0035390B">
      <w:pPr>
        <w:spacing w:before="120" w:line="276" w:lineRule="auto"/>
        <w:contextualSpacing/>
        <w:rPr>
          <w:rFonts w:cs="Tahoma"/>
          <w:iCs/>
          <w:color w:val="00B0F0"/>
        </w:rPr>
      </w:pPr>
      <w:r w:rsidRPr="00255237">
        <w:rPr>
          <w:rFonts w:cs="Tahoma"/>
          <w:iCs/>
        </w:rPr>
        <w:t xml:space="preserve">Kontaktní osoba ve věcech smluvních: </w:t>
      </w:r>
      <w:r w:rsidRPr="00255237">
        <w:rPr>
          <w:rFonts w:cs="Tahoma"/>
          <w:iCs/>
        </w:rPr>
        <w:tab/>
      </w:r>
      <w:proofErr w:type="spellStart"/>
      <w:r w:rsidR="002A3E87">
        <w:rPr>
          <w:rFonts w:cs="Tahoma"/>
          <w:iCs/>
        </w:rPr>
        <w:t>xxx</w:t>
      </w:r>
      <w:proofErr w:type="spellEnd"/>
      <w:r w:rsidRPr="00255237">
        <w:rPr>
          <w:rFonts w:cs="Tahoma"/>
          <w:iCs/>
        </w:rPr>
        <w:t>, obchodní manažer</w:t>
      </w:r>
    </w:p>
    <w:p w14:paraId="18A1234F" w14:textId="7D733805" w:rsidR="0035390B" w:rsidRPr="00255237" w:rsidRDefault="0035390B" w:rsidP="0035390B">
      <w:pPr>
        <w:spacing w:before="120" w:line="276" w:lineRule="auto"/>
        <w:contextualSpacing/>
        <w:rPr>
          <w:rFonts w:cs="Tahoma"/>
          <w:iCs/>
          <w:color w:val="00B0F0"/>
        </w:rPr>
      </w:pPr>
      <w:r w:rsidRPr="00255237">
        <w:rPr>
          <w:rFonts w:cs="Tahoma"/>
          <w:iCs/>
          <w:color w:val="00B0F0"/>
        </w:rPr>
        <w:tab/>
      </w:r>
      <w:r w:rsidRPr="00255237">
        <w:rPr>
          <w:rFonts w:cs="Tahoma"/>
          <w:iCs/>
          <w:color w:val="00B0F0"/>
        </w:rPr>
        <w:tab/>
      </w:r>
      <w:r w:rsidRPr="00255237">
        <w:rPr>
          <w:rFonts w:cs="Tahoma"/>
          <w:iCs/>
          <w:color w:val="00B0F0"/>
        </w:rPr>
        <w:tab/>
      </w:r>
      <w:r w:rsidRPr="00255237">
        <w:rPr>
          <w:rFonts w:cs="Tahoma"/>
          <w:iCs/>
          <w:color w:val="00B0F0"/>
        </w:rPr>
        <w:tab/>
      </w:r>
      <w:r w:rsidRPr="00255237">
        <w:rPr>
          <w:rFonts w:cs="Tahoma"/>
          <w:iCs/>
          <w:color w:val="00B0F0"/>
        </w:rPr>
        <w:tab/>
      </w:r>
      <w:r w:rsidRPr="00255237">
        <w:rPr>
          <w:rFonts w:cs="Tahoma"/>
          <w:iCs/>
        </w:rPr>
        <w:t xml:space="preserve">Tel.: </w:t>
      </w:r>
      <w:proofErr w:type="spellStart"/>
      <w:r w:rsidR="002A3E87">
        <w:rPr>
          <w:rFonts w:cs="Tahoma"/>
          <w:iCs/>
        </w:rPr>
        <w:t>xxx</w:t>
      </w:r>
      <w:proofErr w:type="spellEnd"/>
      <w:r w:rsidRPr="00255237">
        <w:rPr>
          <w:rFonts w:cs="Tahoma"/>
          <w:iCs/>
        </w:rPr>
        <w:t>, e-mail:</w:t>
      </w:r>
      <w:r w:rsidRPr="00255237">
        <w:rPr>
          <w:rFonts w:cs="Tahoma"/>
          <w:iCs/>
          <w:color w:val="00B0F0"/>
        </w:rPr>
        <w:t xml:space="preserve"> </w:t>
      </w:r>
      <w:proofErr w:type="spellStart"/>
      <w:r w:rsidR="002A3E87" w:rsidRPr="0079739F">
        <w:rPr>
          <w:rFonts w:cs="Tahoma"/>
          <w:iCs/>
        </w:rPr>
        <w:t>xxx</w:t>
      </w:r>
      <w:proofErr w:type="spellEnd"/>
    </w:p>
    <w:p w14:paraId="78D44D60" w14:textId="1323573E" w:rsidR="0035390B" w:rsidRPr="00255237" w:rsidRDefault="0035390B" w:rsidP="0035390B">
      <w:pPr>
        <w:spacing w:before="120" w:line="276" w:lineRule="auto"/>
        <w:contextualSpacing/>
        <w:rPr>
          <w:rFonts w:cs="Tahoma"/>
          <w:iCs/>
          <w:color w:val="00B0F0"/>
        </w:rPr>
      </w:pPr>
      <w:r w:rsidRPr="00255237">
        <w:rPr>
          <w:rFonts w:cs="Tahoma"/>
          <w:iCs/>
        </w:rPr>
        <w:t xml:space="preserve">Kontaktní osoba ve věcech technických: </w:t>
      </w:r>
      <w:proofErr w:type="spellStart"/>
      <w:r w:rsidR="002A3E87">
        <w:rPr>
          <w:rFonts w:cs="Tahoma"/>
          <w:iCs/>
        </w:rPr>
        <w:t>xxx</w:t>
      </w:r>
      <w:proofErr w:type="spellEnd"/>
      <w:r w:rsidRPr="00255237">
        <w:rPr>
          <w:rFonts w:cs="Tahoma"/>
          <w:iCs/>
        </w:rPr>
        <w:t>., Analytik kybernetické bezpečnosti</w:t>
      </w:r>
    </w:p>
    <w:p w14:paraId="03A95BF8" w14:textId="5759E433" w:rsidR="0035390B" w:rsidRPr="00255237" w:rsidRDefault="0035390B" w:rsidP="0035390B">
      <w:pPr>
        <w:spacing w:before="120" w:line="276" w:lineRule="auto"/>
        <w:contextualSpacing/>
        <w:rPr>
          <w:rFonts w:cs="Tahoma"/>
          <w:iCs/>
        </w:rPr>
      </w:pPr>
      <w:r w:rsidRPr="00255237">
        <w:rPr>
          <w:rFonts w:cs="Tahoma"/>
          <w:iCs/>
        </w:rPr>
        <w:tab/>
      </w:r>
      <w:r w:rsidRPr="00255237">
        <w:rPr>
          <w:rFonts w:cs="Tahoma"/>
          <w:iCs/>
        </w:rPr>
        <w:tab/>
      </w:r>
      <w:r w:rsidRPr="00255237">
        <w:rPr>
          <w:rFonts w:cs="Tahoma"/>
          <w:iCs/>
        </w:rPr>
        <w:tab/>
      </w:r>
      <w:r w:rsidRPr="00255237">
        <w:rPr>
          <w:rFonts w:cs="Tahoma"/>
          <w:iCs/>
        </w:rPr>
        <w:tab/>
      </w:r>
      <w:r w:rsidRPr="00255237">
        <w:rPr>
          <w:rFonts w:cs="Tahoma"/>
          <w:iCs/>
        </w:rPr>
        <w:tab/>
        <w:t xml:space="preserve"> Tel.: </w:t>
      </w:r>
      <w:proofErr w:type="spellStart"/>
      <w:r w:rsidR="002A3E87">
        <w:rPr>
          <w:rFonts w:cs="Tahoma"/>
          <w:iCs/>
        </w:rPr>
        <w:t>xxx</w:t>
      </w:r>
      <w:proofErr w:type="spellEnd"/>
      <w:r w:rsidRPr="00255237">
        <w:rPr>
          <w:rFonts w:cs="Tahoma"/>
          <w:iCs/>
        </w:rPr>
        <w:t xml:space="preserve">, e-mail: </w:t>
      </w:r>
      <w:proofErr w:type="spellStart"/>
      <w:r w:rsidR="002A3E87">
        <w:rPr>
          <w:rFonts w:cs="Tahoma"/>
          <w:iCs/>
        </w:rPr>
        <w:t>xxx</w:t>
      </w:r>
      <w:proofErr w:type="spellEnd"/>
    </w:p>
    <w:p w14:paraId="1339ED2C" w14:textId="77777777" w:rsidR="0035390B" w:rsidRPr="00255237" w:rsidRDefault="0035390B" w:rsidP="0035390B">
      <w:pPr>
        <w:spacing w:before="120" w:line="276" w:lineRule="auto"/>
        <w:contextualSpacing/>
        <w:rPr>
          <w:rFonts w:cs="Tahoma"/>
        </w:rPr>
      </w:pPr>
      <w:r w:rsidRPr="00255237">
        <w:rPr>
          <w:rFonts w:cs="Tahoma"/>
        </w:rPr>
        <w:t xml:space="preserve">IČO: </w:t>
      </w:r>
      <w:r w:rsidR="001C4C1D" w:rsidRPr="00255237">
        <w:rPr>
          <w:rFonts w:cs="Tahoma"/>
        </w:rPr>
        <w:tab/>
      </w:r>
      <w:r w:rsidR="001C4C1D" w:rsidRPr="00255237">
        <w:rPr>
          <w:rFonts w:cs="Tahoma"/>
        </w:rPr>
        <w:tab/>
      </w:r>
      <w:r w:rsidR="001C4C1D" w:rsidRPr="00255237">
        <w:rPr>
          <w:rFonts w:cs="Tahoma"/>
        </w:rPr>
        <w:tab/>
      </w:r>
      <w:r w:rsidR="001C4C1D" w:rsidRPr="00255237">
        <w:rPr>
          <w:rFonts w:cs="Tahoma"/>
        </w:rPr>
        <w:tab/>
      </w:r>
      <w:r w:rsidR="001C4C1D" w:rsidRPr="00255237">
        <w:rPr>
          <w:rFonts w:cs="Tahoma"/>
        </w:rPr>
        <w:tab/>
      </w:r>
      <w:r w:rsidRPr="00255237">
        <w:rPr>
          <w:rFonts w:cs="Tahoma"/>
        </w:rPr>
        <w:t>25543415</w:t>
      </w:r>
    </w:p>
    <w:p w14:paraId="304C6DAD" w14:textId="77777777" w:rsidR="0035390B" w:rsidRPr="00255237" w:rsidRDefault="0035390B" w:rsidP="0035390B">
      <w:pPr>
        <w:spacing w:before="120" w:line="276" w:lineRule="auto"/>
        <w:contextualSpacing/>
        <w:rPr>
          <w:rFonts w:cs="Tahoma"/>
        </w:rPr>
      </w:pPr>
      <w:r w:rsidRPr="00255237">
        <w:rPr>
          <w:rFonts w:cs="Tahoma"/>
        </w:rPr>
        <w:t xml:space="preserve">DIČ: </w:t>
      </w:r>
      <w:r w:rsidR="001C4C1D" w:rsidRPr="00255237">
        <w:rPr>
          <w:rFonts w:cs="Tahoma"/>
        </w:rPr>
        <w:tab/>
      </w:r>
      <w:r w:rsidR="001C4C1D" w:rsidRPr="00255237">
        <w:rPr>
          <w:rFonts w:cs="Tahoma"/>
        </w:rPr>
        <w:tab/>
      </w:r>
      <w:r w:rsidR="001C4C1D" w:rsidRPr="00255237">
        <w:rPr>
          <w:rFonts w:cs="Tahoma"/>
        </w:rPr>
        <w:tab/>
      </w:r>
      <w:r w:rsidR="001C4C1D" w:rsidRPr="00255237">
        <w:rPr>
          <w:rFonts w:cs="Tahoma"/>
        </w:rPr>
        <w:tab/>
      </w:r>
      <w:r w:rsidR="001C4C1D" w:rsidRPr="00255237">
        <w:rPr>
          <w:rFonts w:cs="Tahoma"/>
        </w:rPr>
        <w:tab/>
      </w:r>
      <w:r w:rsidRPr="00255237">
        <w:rPr>
          <w:rFonts w:cs="Tahoma"/>
        </w:rPr>
        <w:t>CZ25543415</w:t>
      </w:r>
    </w:p>
    <w:p w14:paraId="7F1864A1" w14:textId="77777777" w:rsidR="0035390B" w:rsidRPr="00255237" w:rsidRDefault="0035390B" w:rsidP="0035390B">
      <w:pPr>
        <w:spacing w:before="120" w:line="276" w:lineRule="auto"/>
        <w:contextualSpacing/>
        <w:rPr>
          <w:rFonts w:cs="Tahoma"/>
        </w:rPr>
      </w:pPr>
      <w:r w:rsidRPr="00255237">
        <w:rPr>
          <w:rFonts w:cs="Tahoma"/>
        </w:rPr>
        <w:t xml:space="preserve">Bankovní spojení: </w:t>
      </w:r>
      <w:r w:rsidR="001C4C1D" w:rsidRPr="00255237">
        <w:rPr>
          <w:rFonts w:cs="Tahoma"/>
        </w:rPr>
        <w:tab/>
      </w:r>
      <w:r w:rsidR="001C4C1D" w:rsidRPr="00255237">
        <w:rPr>
          <w:rFonts w:cs="Tahoma"/>
        </w:rPr>
        <w:tab/>
      </w:r>
      <w:r w:rsidR="001C4C1D" w:rsidRPr="00255237">
        <w:rPr>
          <w:rFonts w:cs="Tahoma"/>
        </w:rPr>
        <w:tab/>
      </w:r>
      <w:proofErr w:type="spellStart"/>
      <w:r w:rsidRPr="00255237">
        <w:rPr>
          <w:rFonts w:cs="Tahoma"/>
        </w:rPr>
        <w:t>Artesa</w:t>
      </w:r>
      <w:proofErr w:type="spellEnd"/>
      <w:r w:rsidRPr="00255237">
        <w:rPr>
          <w:rFonts w:cs="Tahoma"/>
        </w:rPr>
        <w:t>, spořitelní družstvo</w:t>
      </w:r>
    </w:p>
    <w:p w14:paraId="65D96C12" w14:textId="358E1BA5" w:rsidR="0035390B" w:rsidRPr="00255237" w:rsidRDefault="0035390B" w:rsidP="0035390B">
      <w:pPr>
        <w:spacing w:before="120" w:line="276" w:lineRule="auto"/>
        <w:contextualSpacing/>
        <w:rPr>
          <w:rFonts w:cs="Tahoma"/>
        </w:rPr>
      </w:pPr>
      <w:r w:rsidRPr="00255237">
        <w:rPr>
          <w:rFonts w:cs="Tahoma"/>
        </w:rPr>
        <w:t xml:space="preserve">Číslo účtu: </w:t>
      </w:r>
      <w:r w:rsidR="001C4C1D" w:rsidRPr="00255237">
        <w:rPr>
          <w:rFonts w:cs="Tahoma"/>
        </w:rPr>
        <w:tab/>
      </w:r>
      <w:r w:rsidR="001C4C1D" w:rsidRPr="00255237">
        <w:rPr>
          <w:rFonts w:cs="Tahoma"/>
        </w:rPr>
        <w:tab/>
      </w:r>
      <w:r w:rsidR="001C4C1D" w:rsidRPr="00255237">
        <w:rPr>
          <w:rFonts w:cs="Tahoma"/>
        </w:rPr>
        <w:tab/>
      </w:r>
      <w:r w:rsidR="001C4C1D" w:rsidRPr="00255237">
        <w:rPr>
          <w:rFonts w:cs="Tahoma"/>
        </w:rPr>
        <w:tab/>
      </w:r>
      <w:proofErr w:type="spellStart"/>
      <w:r w:rsidR="002A3E87">
        <w:rPr>
          <w:rFonts w:cs="Tahoma"/>
        </w:rPr>
        <w:t>xxx</w:t>
      </w:r>
      <w:proofErr w:type="spellEnd"/>
    </w:p>
    <w:p w14:paraId="6113EAD8" w14:textId="77777777" w:rsidR="001C4C1D" w:rsidRPr="00255237" w:rsidRDefault="001C4C1D" w:rsidP="001C4C1D">
      <w:pPr>
        <w:spacing w:before="120" w:line="276" w:lineRule="auto"/>
        <w:contextualSpacing/>
        <w:rPr>
          <w:rFonts w:cs="Tahoma"/>
        </w:rPr>
      </w:pPr>
      <w:r w:rsidRPr="00255237">
        <w:rPr>
          <w:rFonts w:cs="Tahoma"/>
        </w:rPr>
        <w:t>Zapsána: v obchodním rejstříku Krajského soudu v Brně, oddíl B., vložka 6323</w:t>
      </w:r>
    </w:p>
    <w:p w14:paraId="5425476B" w14:textId="77777777" w:rsidR="0035390B" w:rsidRPr="00255237" w:rsidRDefault="0035390B" w:rsidP="0035390B">
      <w:pPr>
        <w:spacing w:before="120" w:line="276" w:lineRule="auto"/>
        <w:contextualSpacing/>
        <w:rPr>
          <w:rFonts w:cs="Tahoma"/>
        </w:rPr>
      </w:pPr>
      <w:r w:rsidRPr="00255237">
        <w:rPr>
          <w:rFonts w:cs="Tahoma"/>
        </w:rPr>
        <w:t>Společnost je plátcem DPH</w:t>
      </w:r>
      <w:r w:rsidR="001C4C1D" w:rsidRPr="00255237">
        <w:rPr>
          <w:rFonts w:cs="Tahoma"/>
        </w:rPr>
        <w:t>.</w:t>
      </w:r>
    </w:p>
    <w:p w14:paraId="3531C3BD" w14:textId="77777777" w:rsidR="0035390B" w:rsidRPr="00255237" w:rsidRDefault="0035390B" w:rsidP="0035390B">
      <w:pPr>
        <w:tabs>
          <w:tab w:val="left" w:pos="720"/>
        </w:tabs>
        <w:spacing w:before="120" w:line="276" w:lineRule="auto"/>
        <w:contextualSpacing/>
        <w:rPr>
          <w:rFonts w:cs="Tahoma"/>
        </w:rPr>
      </w:pPr>
    </w:p>
    <w:p w14:paraId="512F0AC4" w14:textId="77777777" w:rsidR="0035390B" w:rsidRPr="00255237" w:rsidRDefault="0035390B" w:rsidP="0035390B">
      <w:pPr>
        <w:tabs>
          <w:tab w:val="left" w:pos="720"/>
        </w:tabs>
        <w:spacing w:before="120" w:line="276" w:lineRule="auto"/>
        <w:contextualSpacing/>
        <w:rPr>
          <w:rFonts w:cs="Tahoma"/>
        </w:rPr>
      </w:pPr>
      <w:r w:rsidRPr="00255237">
        <w:rPr>
          <w:rFonts w:cs="Tahoma"/>
        </w:rPr>
        <w:t>níže uvedeného dne, měsíce a roku uzavřeli smlouvu následujícího znění:</w:t>
      </w:r>
    </w:p>
    <w:p w14:paraId="14BCEAA1" w14:textId="77777777" w:rsidR="0035390B" w:rsidRPr="00255237" w:rsidRDefault="0035390B" w:rsidP="0035390B">
      <w:pPr>
        <w:tabs>
          <w:tab w:val="left" w:pos="720"/>
        </w:tabs>
        <w:spacing w:before="120" w:line="276" w:lineRule="auto"/>
        <w:contextualSpacing/>
        <w:rPr>
          <w:rFonts w:cs="Tahoma"/>
        </w:rPr>
      </w:pPr>
    </w:p>
    <w:p w14:paraId="2E81EBC5" w14:textId="77777777" w:rsidR="0035390B" w:rsidRPr="00255237" w:rsidRDefault="0035390B" w:rsidP="0035390B">
      <w:pPr>
        <w:pStyle w:val="Nadpis1"/>
        <w:numPr>
          <w:ilvl w:val="0"/>
          <w:numId w:val="2"/>
        </w:numPr>
        <w:spacing w:line="276" w:lineRule="auto"/>
        <w:jc w:val="center"/>
        <w:rPr>
          <w:rFonts w:cs="Tahoma"/>
          <w:sz w:val="22"/>
          <w:szCs w:val="22"/>
        </w:rPr>
      </w:pPr>
      <w:bookmarkStart w:id="3" w:name="_Toc84256800"/>
      <w:r w:rsidRPr="00255237">
        <w:rPr>
          <w:rFonts w:cs="Tahoma"/>
          <w:sz w:val="22"/>
          <w:szCs w:val="22"/>
        </w:rPr>
        <w:t>Předmět smlouvy</w:t>
      </w:r>
      <w:bookmarkEnd w:id="3"/>
    </w:p>
    <w:p w14:paraId="493EB0C5" w14:textId="77777777" w:rsidR="0035390B" w:rsidRPr="00255237" w:rsidRDefault="0035390B" w:rsidP="0035390B">
      <w:pPr>
        <w:spacing w:line="276" w:lineRule="auto"/>
        <w:ind w:left="340"/>
        <w:rPr>
          <w:rFonts w:cs="Tahoma"/>
          <w:b/>
          <w:sz w:val="22"/>
          <w:szCs w:val="22"/>
        </w:rPr>
      </w:pPr>
    </w:p>
    <w:p w14:paraId="051044FF" w14:textId="73039713" w:rsidR="0035390B" w:rsidRPr="00255237" w:rsidRDefault="0035390B" w:rsidP="0035390B">
      <w:pPr>
        <w:pStyle w:val="Bezmezer"/>
        <w:numPr>
          <w:ilvl w:val="1"/>
          <w:numId w:val="1"/>
        </w:numPr>
        <w:spacing w:line="276" w:lineRule="auto"/>
        <w:jc w:val="both"/>
        <w:rPr>
          <w:rFonts w:cs="Tahoma"/>
        </w:rPr>
      </w:pPr>
      <w:r w:rsidRPr="00255237">
        <w:rPr>
          <w:rFonts w:cs="Tahoma"/>
        </w:rPr>
        <w:t>Předmětem smlouvy je komplexní zajištění služeb dohledového centra kybernetické bezpečnosti (SOC)</w:t>
      </w:r>
      <w:r w:rsidR="00980006" w:rsidRPr="00255237">
        <w:rPr>
          <w:rFonts w:cs="Tahoma"/>
        </w:rPr>
        <w:t xml:space="preserve"> objednateli poskytovatelem</w:t>
      </w:r>
      <w:r w:rsidRPr="00255237">
        <w:rPr>
          <w:rFonts w:cs="Tahoma"/>
        </w:rPr>
        <w:t xml:space="preserve">. Bližší specifikace </w:t>
      </w:r>
      <w:r w:rsidR="00980006" w:rsidRPr="00255237">
        <w:rPr>
          <w:rFonts w:cs="Tahoma"/>
        </w:rPr>
        <w:t xml:space="preserve">služeb uvedených v předchozí větě </w:t>
      </w:r>
      <w:r w:rsidRPr="00255237">
        <w:rPr>
          <w:rFonts w:cs="Tahoma"/>
        </w:rPr>
        <w:t>je uvedena v příloze č. 1 této smlouvy</w:t>
      </w:r>
      <w:r w:rsidR="00980006" w:rsidRPr="00255237">
        <w:rPr>
          <w:rFonts w:cs="Tahoma"/>
        </w:rPr>
        <w:t>, která tvoří nedílnou součást této smlouvy</w:t>
      </w:r>
      <w:r w:rsidRPr="00255237">
        <w:rPr>
          <w:rFonts w:cs="Tahoma"/>
        </w:rPr>
        <w:t>.</w:t>
      </w:r>
    </w:p>
    <w:p w14:paraId="5C338C6E" w14:textId="77777777" w:rsidR="0035390B" w:rsidRPr="00255237" w:rsidRDefault="0035390B" w:rsidP="0035390B">
      <w:pPr>
        <w:pStyle w:val="Bezmezer"/>
        <w:numPr>
          <w:ilvl w:val="1"/>
          <w:numId w:val="1"/>
        </w:numPr>
        <w:spacing w:line="276" w:lineRule="auto"/>
        <w:jc w:val="both"/>
        <w:rPr>
          <w:rFonts w:cs="Tahoma"/>
        </w:rPr>
      </w:pPr>
      <w:r w:rsidRPr="00255237">
        <w:rPr>
          <w:rFonts w:cs="Tahoma"/>
        </w:rPr>
        <w:t xml:space="preserve">Podkladem pro uzavření této smlouvy je nabídka poskytovatele, podaná ve výběrovém řízení nazvaném </w:t>
      </w:r>
      <w:r w:rsidRPr="00255237">
        <w:rPr>
          <w:rFonts w:cs="Tahoma"/>
          <w:b/>
          <w:i/>
        </w:rPr>
        <w:t>„Zajištění kompletní služby SOC“</w:t>
      </w:r>
      <w:r w:rsidRPr="00255237">
        <w:rPr>
          <w:rFonts w:cs="Tahoma"/>
        </w:rPr>
        <w:t xml:space="preserve"> (dále jen „Výběrové řízení“).</w:t>
      </w:r>
    </w:p>
    <w:p w14:paraId="409F2EBA" w14:textId="650ADBF0" w:rsidR="0035390B" w:rsidRPr="00255237" w:rsidRDefault="0035390B" w:rsidP="0035390B">
      <w:pPr>
        <w:pStyle w:val="Bezmezer"/>
        <w:numPr>
          <w:ilvl w:val="1"/>
          <w:numId w:val="1"/>
        </w:numPr>
        <w:spacing w:line="276" w:lineRule="auto"/>
        <w:jc w:val="both"/>
        <w:rPr>
          <w:rFonts w:cs="Tahoma"/>
          <w:b/>
        </w:rPr>
      </w:pPr>
      <w:r w:rsidRPr="00255237">
        <w:rPr>
          <w:rFonts w:cs="Tahoma"/>
          <w:bCs/>
        </w:rPr>
        <w:t>Poskytovatel se zavazuje poskytnout</w:t>
      </w:r>
      <w:r w:rsidR="00980006" w:rsidRPr="00255237">
        <w:rPr>
          <w:rFonts w:cs="Tahoma"/>
          <w:bCs/>
        </w:rPr>
        <w:t xml:space="preserve"> objednateli</w:t>
      </w:r>
      <w:r w:rsidRPr="00255237">
        <w:rPr>
          <w:rFonts w:cs="Tahoma"/>
          <w:bCs/>
        </w:rPr>
        <w:t xml:space="preserve"> služby na vysoké odborné úrovni, v souladu se všemi podmínkami této smlouvy</w:t>
      </w:r>
      <w:r w:rsidR="00980006" w:rsidRPr="00255237">
        <w:rPr>
          <w:rFonts w:cs="Tahoma"/>
          <w:bCs/>
        </w:rPr>
        <w:t xml:space="preserve"> a právními předpisy, zejména zák. č. 181/2014 Sb., o </w:t>
      </w:r>
      <w:r w:rsidR="00980006" w:rsidRPr="00255237">
        <w:rPr>
          <w:rFonts w:cs="Tahoma"/>
          <w:bCs/>
        </w:rPr>
        <w:lastRenderedPageBreak/>
        <w:t>kybernetické bezpečnosti a o změně souvisejících zákonů (zákon o kybernetické bezpečnosti), v platném znění</w:t>
      </w:r>
      <w:r w:rsidRPr="00255237">
        <w:rPr>
          <w:rFonts w:cs="Tahoma"/>
          <w:bCs/>
        </w:rPr>
        <w:t xml:space="preserve"> a objednatel se zavazuje za poskytnuté služby zaplatit poskytovateli sjednanou cenu</w:t>
      </w:r>
      <w:r w:rsidRPr="00255237">
        <w:rPr>
          <w:rFonts w:cs="Tahoma"/>
          <w:spacing w:val="-2"/>
        </w:rPr>
        <w:t>.</w:t>
      </w:r>
    </w:p>
    <w:p w14:paraId="35D07C73" w14:textId="77777777" w:rsidR="0035390B" w:rsidRPr="00255237" w:rsidRDefault="0035390B" w:rsidP="0035390B">
      <w:pPr>
        <w:spacing w:line="276" w:lineRule="auto"/>
        <w:rPr>
          <w:rFonts w:cs="Tahoma"/>
          <w:b/>
          <w:sz w:val="22"/>
          <w:szCs w:val="22"/>
        </w:rPr>
      </w:pPr>
    </w:p>
    <w:p w14:paraId="1A430A51" w14:textId="77777777" w:rsidR="0035390B" w:rsidRPr="00255237" w:rsidRDefault="0035390B" w:rsidP="0035390B">
      <w:pPr>
        <w:pStyle w:val="Nadpis1"/>
        <w:numPr>
          <w:ilvl w:val="0"/>
          <w:numId w:val="2"/>
        </w:numPr>
        <w:spacing w:line="276" w:lineRule="auto"/>
        <w:jc w:val="center"/>
        <w:rPr>
          <w:rFonts w:cs="Tahoma"/>
          <w:sz w:val="22"/>
          <w:szCs w:val="22"/>
        </w:rPr>
      </w:pPr>
      <w:bookmarkStart w:id="4" w:name="_Toc84256801"/>
      <w:r w:rsidRPr="00255237">
        <w:rPr>
          <w:rFonts w:cs="Tahoma"/>
          <w:sz w:val="22"/>
          <w:szCs w:val="22"/>
        </w:rPr>
        <w:t>Smluvní cena a platební podmínky</w:t>
      </w:r>
      <w:bookmarkEnd w:id="4"/>
    </w:p>
    <w:p w14:paraId="18EF844B" w14:textId="77777777" w:rsidR="0035390B" w:rsidRPr="00255237" w:rsidRDefault="0035390B" w:rsidP="0035390B">
      <w:pPr>
        <w:spacing w:line="276" w:lineRule="auto"/>
        <w:rPr>
          <w:rFonts w:cs="Tahoma"/>
          <w:sz w:val="22"/>
          <w:szCs w:val="22"/>
        </w:rPr>
      </w:pPr>
    </w:p>
    <w:p w14:paraId="37B2F3EF" w14:textId="77777777" w:rsidR="0035390B" w:rsidRPr="00255237" w:rsidRDefault="0035390B" w:rsidP="0035390B">
      <w:pPr>
        <w:numPr>
          <w:ilvl w:val="1"/>
          <w:numId w:val="2"/>
        </w:numPr>
        <w:spacing w:line="276" w:lineRule="auto"/>
        <w:rPr>
          <w:rFonts w:cs="Tahoma"/>
        </w:rPr>
      </w:pPr>
      <w:r w:rsidRPr="00255237">
        <w:rPr>
          <w:rFonts w:cs="Tahoma"/>
        </w:rPr>
        <w:t>Smluvní cena za kompletní splnění dodávky se sjednává ve výši:</w:t>
      </w:r>
    </w:p>
    <w:p w14:paraId="6744E4A0" w14:textId="77777777" w:rsidR="0035390B" w:rsidRPr="00255237" w:rsidRDefault="0035390B" w:rsidP="0035390B">
      <w:pPr>
        <w:spacing w:line="276" w:lineRule="auto"/>
        <w:ind w:left="360"/>
        <w:jc w:val="center"/>
        <w:rPr>
          <w:rFonts w:cs="Tahoma"/>
          <w:b/>
        </w:rPr>
      </w:pPr>
      <w:r w:rsidRPr="00255237">
        <w:rPr>
          <w:rFonts w:cs="Tahoma"/>
          <w:b/>
        </w:rPr>
        <w:t>571 275,00 Kč bez DPH celkem</w:t>
      </w:r>
    </w:p>
    <w:p w14:paraId="5903AEEE" w14:textId="77777777" w:rsidR="0035390B" w:rsidRPr="00255237" w:rsidRDefault="0035390B" w:rsidP="0035390B">
      <w:pPr>
        <w:numPr>
          <w:ilvl w:val="1"/>
          <w:numId w:val="2"/>
        </w:numPr>
        <w:spacing w:line="276" w:lineRule="auto"/>
        <w:rPr>
          <w:rFonts w:cs="Tahoma"/>
        </w:rPr>
      </w:pPr>
      <w:r w:rsidRPr="00255237">
        <w:rPr>
          <w:rFonts w:cs="Tahoma"/>
        </w:rPr>
        <w:t>Cena je stanovena dohodou smluvních stran jako cena bez DPH. K této ceně bude připočítána DPH v souladu se zákonem č. 235/2004 Sb., o dani z přidané hodnoty, v sazbě platné ke dni uskutečnění zdanitelného plnění. Daňový doklad bez ohledu na uplatněný režim, musí být vystaven se všemi náležitostmi v souladu se zákonem č.235/2004 Sb. o dani z přidané hodnoty.</w:t>
      </w:r>
    </w:p>
    <w:p w14:paraId="7D5AD45F" w14:textId="77777777" w:rsidR="0035390B" w:rsidRPr="00255237" w:rsidRDefault="0035390B" w:rsidP="0035390B">
      <w:pPr>
        <w:numPr>
          <w:ilvl w:val="1"/>
          <w:numId w:val="2"/>
        </w:numPr>
        <w:spacing w:line="276" w:lineRule="auto"/>
        <w:rPr>
          <w:rFonts w:cs="Tahoma"/>
        </w:rPr>
      </w:pPr>
      <w:r w:rsidRPr="00255237">
        <w:rPr>
          <w:rFonts w:cs="Tahoma"/>
        </w:rPr>
        <w:t xml:space="preserve">Smluvní cena je konečná, neměnná a nejvýše přípustná, zahrnuje veškeré náklady spojené s předmětem plnění. Cena nemůže být měněna, a to ani na základě neočekávatelné změny cen vstupních služeb či jiných skutečností, které mohou mít vliv na výši ceny. </w:t>
      </w:r>
    </w:p>
    <w:p w14:paraId="209240A4" w14:textId="77777777" w:rsidR="0035390B" w:rsidRPr="00255237" w:rsidRDefault="0035390B" w:rsidP="0035390B">
      <w:pPr>
        <w:pStyle w:val="Odstavecseseznamem"/>
        <w:numPr>
          <w:ilvl w:val="1"/>
          <w:numId w:val="2"/>
        </w:numPr>
        <w:spacing w:line="276" w:lineRule="auto"/>
        <w:contextualSpacing/>
        <w:rPr>
          <w:rFonts w:cs="Tahoma"/>
        </w:rPr>
      </w:pPr>
      <w:r w:rsidRPr="00255237">
        <w:rPr>
          <w:rFonts w:cs="Tahoma"/>
        </w:rPr>
        <w:t xml:space="preserve">Objednatel zaplatí v měsíčních intervalech smluvní cenu na základě faktury (daňového dokladu), kterou poskytovatel oprávněn vystavit po ukončení měsíce, v němž byla služba poskytnuta. Datem zdanitelného plnění je poslední kalendářní den měsíce, za který je Služba poskytována a zašle objednateli nejpozději do 5 pracovních dnů od jejího vystavení. </w:t>
      </w:r>
    </w:p>
    <w:p w14:paraId="25C69E6F" w14:textId="77777777" w:rsidR="00314EE2" w:rsidRPr="00255237" w:rsidRDefault="00314EE2" w:rsidP="0035390B">
      <w:pPr>
        <w:pStyle w:val="Odstavecseseznamem"/>
        <w:numPr>
          <w:ilvl w:val="1"/>
          <w:numId w:val="2"/>
        </w:numPr>
        <w:spacing w:line="276" w:lineRule="auto"/>
        <w:contextualSpacing/>
        <w:rPr>
          <w:rFonts w:cs="Tahoma"/>
        </w:rPr>
      </w:pPr>
      <w:r w:rsidRPr="00255237">
        <w:rPr>
          <w:rFonts w:cs="Tahoma"/>
        </w:rPr>
        <w:t xml:space="preserve">Objednatel uhradí </w:t>
      </w:r>
      <w:r w:rsidR="00FE56E7" w:rsidRPr="00255237">
        <w:rPr>
          <w:rFonts w:cs="Tahoma"/>
        </w:rPr>
        <w:t xml:space="preserve">za poskytnutou službu </w:t>
      </w:r>
      <w:r w:rsidRPr="00255237">
        <w:rPr>
          <w:rFonts w:cs="Tahoma"/>
        </w:rPr>
        <w:t>měsíčn</w:t>
      </w:r>
      <w:r w:rsidR="00FE56E7" w:rsidRPr="00255237">
        <w:rPr>
          <w:rFonts w:cs="Tahoma"/>
        </w:rPr>
        <w:t>ě částku</w:t>
      </w:r>
      <w:r w:rsidRPr="00255237">
        <w:rPr>
          <w:rFonts w:cs="Tahoma"/>
        </w:rPr>
        <w:t xml:space="preserve"> </w:t>
      </w:r>
      <w:r w:rsidRPr="00255237">
        <w:rPr>
          <w:rFonts w:cs="Tahoma"/>
          <w:b/>
          <w:bCs/>
        </w:rPr>
        <w:t>63 475,00 Kč bez DPH.</w:t>
      </w:r>
    </w:p>
    <w:p w14:paraId="4FB8CD68" w14:textId="77777777" w:rsidR="0035390B" w:rsidRPr="00255237" w:rsidRDefault="0035390B" w:rsidP="0035390B">
      <w:pPr>
        <w:pStyle w:val="Odstavecseseznamem"/>
        <w:numPr>
          <w:ilvl w:val="1"/>
          <w:numId w:val="2"/>
        </w:numPr>
        <w:spacing w:line="276" w:lineRule="auto"/>
        <w:contextualSpacing/>
        <w:rPr>
          <w:rFonts w:cs="Tahoma"/>
        </w:rPr>
      </w:pPr>
      <w:r w:rsidRPr="00255237">
        <w:rPr>
          <w:rFonts w:cs="Tahoma"/>
        </w:rPr>
        <w:t xml:space="preserve">Faktura bude obsahovat číslo spisu související VZ, tzn. </w:t>
      </w:r>
      <w:r w:rsidRPr="00255237">
        <w:rPr>
          <w:rFonts w:cs="Tahoma"/>
          <w:b/>
        </w:rPr>
        <w:t>SZZ/</w:t>
      </w:r>
      <w:proofErr w:type="spellStart"/>
      <w:r w:rsidRPr="00255237">
        <w:rPr>
          <w:rFonts w:cs="Tahoma"/>
          <w:b/>
        </w:rPr>
        <w:t>Otr</w:t>
      </w:r>
      <w:proofErr w:type="spellEnd"/>
      <w:r w:rsidRPr="00255237">
        <w:rPr>
          <w:rFonts w:cs="Tahoma"/>
          <w:b/>
        </w:rPr>
        <w:t>/2021/17/SOC</w:t>
      </w:r>
    </w:p>
    <w:p w14:paraId="7FACFAC0" w14:textId="330EF72C" w:rsidR="0035390B" w:rsidRPr="00255237" w:rsidRDefault="0035390B" w:rsidP="0035390B">
      <w:pPr>
        <w:pStyle w:val="Odstavecseseznamem"/>
        <w:numPr>
          <w:ilvl w:val="1"/>
          <w:numId w:val="2"/>
        </w:numPr>
        <w:spacing w:line="276" w:lineRule="auto"/>
        <w:contextualSpacing/>
        <w:rPr>
          <w:rFonts w:cs="Tahoma"/>
        </w:rPr>
      </w:pPr>
      <w:r w:rsidRPr="00255237">
        <w:rPr>
          <w:rFonts w:cs="Tahoma"/>
        </w:rPr>
        <w:t>Objednatel je povinen za fakturu zaplatit bezhotovostním převodem na účet poskytovatele, který je uvedený na titulní straně této smlouvy do 30 dnů od jejího řádného doručení. Povinnost objednatele uhradit poskytovateli smluvní cenu se považuje za splněnou dnem odepsání platby z účtu objednatele.</w:t>
      </w:r>
    </w:p>
    <w:p w14:paraId="2A1C8E23" w14:textId="77777777" w:rsidR="0035390B" w:rsidRPr="00255237" w:rsidRDefault="0035390B" w:rsidP="0035390B">
      <w:pPr>
        <w:pStyle w:val="Odstavecseseznamem"/>
        <w:numPr>
          <w:ilvl w:val="1"/>
          <w:numId w:val="2"/>
        </w:numPr>
        <w:spacing w:line="276" w:lineRule="auto"/>
        <w:contextualSpacing/>
        <w:rPr>
          <w:rFonts w:cs="Tahoma"/>
        </w:rPr>
      </w:pPr>
      <w:r w:rsidRPr="00255237">
        <w:rPr>
          <w:rFonts w:cs="Tahoma"/>
        </w:rPr>
        <w:t>Adresa pro doručení faktury je sídlo objednatele.</w:t>
      </w:r>
    </w:p>
    <w:p w14:paraId="2485AE42" w14:textId="77777777" w:rsidR="0035390B" w:rsidRPr="00255237" w:rsidRDefault="0035390B" w:rsidP="0035390B">
      <w:pPr>
        <w:pStyle w:val="Odstavecseseznamem"/>
        <w:numPr>
          <w:ilvl w:val="1"/>
          <w:numId w:val="2"/>
        </w:numPr>
        <w:spacing w:line="276" w:lineRule="auto"/>
        <w:contextualSpacing/>
        <w:rPr>
          <w:rFonts w:cs="Tahoma"/>
        </w:rPr>
      </w:pPr>
      <w:r w:rsidRPr="00255237">
        <w:rPr>
          <w:rFonts w:cs="Tahoma"/>
        </w:rPr>
        <w:t>V případě, že faktura nebude obsahovat zákonné náležitosti a/nebo bude obsahovat nesprávné cenové údaje, může být objednatelem vrácena poskytovateli do data splatnosti. V takovém případě poskytovatel vystaví novou fakturu s novou lhůtou splatnosti, která začne běžet doručením opravené faktury zpět objednateli.</w:t>
      </w:r>
    </w:p>
    <w:p w14:paraId="377ACFC7" w14:textId="77777777" w:rsidR="0035390B" w:rsidRPr="00255237" w:rsidRDefault="0035390B" w:rsidP="0035390B">
      <w:pPr>
        <w:pStyle w:val="Odstavecseseznamem"/>
        <w:numPr>
          <w:ilvl w:val="1"/>
          <w:numId w:val="2"/>
        </w:numPr>
        <w:spacing w:line="276" w:lineRule="auto"/>
        <w:contextualSpacing/>
        <w:rPr>
          <w:rFonts w:cs="Tahoma"/>
        </w:rPr>
      </w:pPr>
      <w:r w:rsidRPr="00255237">
        <w:rPr>
          <w:rFonts w:cs="Tahoma"/>
        </w:rPr>
        <w:t>Poskytovatel se zavazuje, že pokud nastanou na jeho straně skutečnosti uvedené v §109 zákona č.235/2004 Sb., oznámí neprodleně tuto skutečnost objednateli. Objednatel je oprávněn v návaznosti na toto oznámení postupovat v souladu s § 109 a), a jako ručitel za nezaplacenou daň uhradit DPH z poskytnutých zdanitelných plnění správci daně poskytovatele, a to na osobní depositní účet poskytovatele vedený u jeho finančního úřadu.  Takto je oprávněn postupovat i v případech, že tyto skutečnosti zjistí i jiným způsobem než na základě oznámení poskytovatele. Postup dle §109a) následně oznámí objednatel poskytovateli.</w:t>
      </w:r>
    </w:p>
    <w:p w14:paraId="7D81C8CD" w14:textId="77777777" w:rsidR="0035390B" w:rsidRPr="00255237" w:rsidRDefault="0035390B" w:rsidP="0035390B">
      <w:pPr>
        <w:pStyle w:val="Odstavecseseznamem"/>
        <w:numPr>
          <w:ilvl w:val="1"/>
          <w:numId w:val="2"/>
        </w:numPr>
        <w:spacing w:line="276" w:lineRule="auto"/>
        <w:contextualSpacing/>
        <w:rPr>
          <w:rFonts w:cs="Tahoma"/>
        </w:rPr>
      </w:pPr>
      <w:r w:rsidRPr="00255237">
        <w:rPr>
          <w:rFonts w:cs="Tahoma"/>
        </w:rPr>
        <w:t>Poskytovatel prohlašuje, že číslo jím uvedeného bankovního spojení, na které se bude provádět bezhotovostní úhrada za předmět plnění, je evidováno v souladu s §96 zákona o DPH v registru plátců.</w:t>
      </w:r>
    </w:p>
    <w:p w14:paraId="7701538F" w14:textId="77777777" w:rsidR="0035390B" w:rsidRPr="00255237" w:rsidRDefault="0035390B" w:rsidP="0035390B">
      <w:pPr>
        <w:pStyle w:val="Odstavecseseznamem"/>
        <w:spacing w:line="276" w:lineRule="auto"/>
        <w:ind w:left="792"/>
        <w:rPr>
          <w:rFonts w:cs="Tahoma"/>
          <w:sz w:val="22"/>
          <w:szCs w:val="22"/>
        </w:rPr>
      </w:pPr>
    </w:p>
    <w:p w14:paraId="08EF9528" w14:textId="77777777" w:rsidR="0035390B" w:rsidRPr="00255237" w:rsidRDefault="0035390B" w:rsidP="0035390B">
      <w:pPr>
        <w:pStyle w:val="Nadpis1"/>
        <w:numPr>
          <w:ilvl w:val="0"/>
          <w:numId w:val="2"/>
        </w:numPr>
        <w:spacing w:line="276" w:lineRule="auto"/>
        <w:jc w:val="center"/>
        <w:rPr>
          <w:rFonts w:cs="Tahoma"/>
          <w:sz w:val="22"/>
          <w:szCs w:val="22"/>
        </w:rPr>
      </w:pPr>
      <w:bookmarkStart w:id="5" w:name="_Toc84256802"/>
      <w:r w:rsidRPr="00255237">
        <w:rPr>
          <w:rFonts w:cs="Tahoma"/>
          <w:sz w:val="22"/>
          <w:szCs w:val="22"/>
        </w:rPr>
        <w:t>Místo a doba plnění</w:t>
      </w:r>
      <w:bookmarkEnd w:id="5"/>
    </w:p>
    <w:p w14:paraId="6A39CAEA" w14:textId="77777777" w:rsidR="0035390B" w:rsidRPr="00255237" w:rsidRDefault="0035390B" w:rsidP="0035390B">
      <w:pPr>
        <w:rPr>
          <w:rFonts w:cs="Tahoma"/>
        </w:rPr>
      </w:pPr>
    </w:p>
    <w:p w14:paraId="462A535E" w14:textId="602D2554" w:rsidR="0035390B" w:rsidRPr="00255237" w:rsidRDefault="0035390B" w:rsidP="0035390B">
      <w:pPr>
        <w:numPr>
          <w:ilvl w:val="1"/>
          <w:numId w:val="2"/>
        </w:numPr>
        <w:spacing w:line="276" w:lineRule="auto"/>
        <w:rPr>
          <w:rFonts w:cs="Tahoma"/>
        </w:rPr>
      </w:pPr>
      <w:r w:rsidRPr="00255237">
        <w:rPr>
          <w:rFonts w:cs="Tahoma"/>
        </w:rPr>
        <w:t xml:space="preserve">Místem plnění je sídlo poskytovatele a objednatele, není-li mezi Smluvními stranami výslovně dohodnuto jinak. Práce, které vzhledem k jejich povaze poskytovatel bude realizovat na svém vlastním technickém vybavení, nezakládají jakýkoliv nárok poskytovatele na navýšení ceny </w:t>
      </w:r>
      <w:r w:rsidR="00980006" w:rsidRPr="00255237">
        <w:rPr>
          <w:rFonts w:cs="Tahoma"/>
        </w:rPr>
        <w:t>i</w:t>
      </w:r>
      <w:r w:rsidRPr="00255237">
        <w:rPr>
          <w:rFonts w:cs="Tahoma"/>
        </w:rPr>
        <w:t xml:space="preserve"> v souvislosti s převodem na cílovou infrastrukturu objednatele. </w:t>
      </w:r>
    </w:p>
    <w:p w14:paraId="60CD0740" w14:textId="77777777" w:rsidR="0035390B" w:rsidRPr="00255237" w:rsidRDefault="0035390B" w:rsidP="0035390B">
      <w:pPr>
        <w:numPr>
          <w:ilvl w:val="1"/>
          <w:numId w:val="2"/>
        </w:numPr>
        <w:spacing w:line="276" w:lineRule="auto"/>
        <w:rPr>
          <w:rFonts w:cs="Tahoma"/>
        </w:rPr>
      </w:pPr>
      <w:r w:rsidRPr="00255237">
        <w:rPr>
          <w:rFonts w:cs="Tahoma"/>
        </w:rPr>
        <w:t>Termín zprovoznění služeb bezpečnostního centra: do 5 dnů ode dne nabytí účinnosti smlouvy</w:t>
      </w:r>
    </w:p>
    <w:p w14:paraId="349C14BE" w14:textId="77777777" w:rsidR="0035390B" w:rsidRPr="00255237" w:rsidRDefault="0035390B" w:rsidP="0035390B">
      <w:pPr>
        <w:numPr>
          <w:ilvl w:val="1"/>
          <w:numId w:val="2"/>
        </w:numPr>
        <w:spacing w:line="276" w:lineRule="auto"/>
        <w:rPr>
          <w:rFonts w:cs="Tahoma"/>
        </w:rPr>
      </w:pPr>
      <w:r w:rsidRPr="00255237">
        <w:rPr>
          <w:rFonts w:cs="Tahoma"/>
        </w:rPr>
        <w:t>Doba plnění: 9 měsíců od zprovoznění služeb bezpečnostního centra</w:t>
      </w:r>
    </w:p>
    <w:p w14:paraId="62D4857A" w14:textId="77777777" w:rsidR="0035390B" w:rsidRPr="00255237" w:rsidRDefault="0035390B" w:rsidP="0035390B">
      <w:pPr>
        <w:numPr>
          <w:ilvl w:val="1"/>
          <w:numId w:val="2"/>
        </w:numPr>
        <w:spacing w:line="276" w:lineRule="auto"/>
        <w:rPr>
          <w:rFonts w:cs="Tahoma"/>
        </w:rPr>
      </w:pPr>
      <w:r w:rsidRPr="00255237">
        <w:rPr>
          <w:rFonts w:cs="Tahoma"/>
        </w:rPr>
        <w:lastRenderedPageBreak/>
        <w:t>Pokud to povaha plnění umožňuje, je poskytovatel oprávněn poskytovat plnění také vzdáleným přístupem.</w:t>
      </w:r>
    </w:p>
    <w:p w14:paraId="0E118BF7" w14:textId="77777777" w:rsidR="0035390B" w:rsidRPr="00255237" w:rsidRDefault="0035390B" w:rsidP="0035390B">
      <w:pPr>
        <w:spacing w:line="276" w:lineRule="auto"/>
        <w:rPr>
          <w:rFonts w:cs="Tahoma"/>
          <w:sz w:val="22"/>
          <w:szCs w:val="22"/>
        </w:rPr>
      </w:pPr>
    </w:p>
    <w:p w14:paraId="523332C2" w14:textId="77777777" w:rsidR="0035390B" w:rsidRPr="00255237" w:rsidRDefault="0035390B" w:rsidP="0035390B">
      <w:pPr>
        <w:pStyle w:val="Nadpis1"/>
        <w:numPr>
          <w:ilvl w:val="0"/>
          <w:numId w:val="2"/>
        </w:numPr>
        <w:spacing w:line="276" w:lineRule="auto"/>
        <w:jc w:val="center"/>
        <w:rPr>
          <w:rFonts w:cs="Tahoma"/>
          <w:sz w:val="22"/>
          <w:szCs w:val="22"/>
        </w:rPr>
      </w:pPr>
      <w:bookmarkStart w:id="6" w:name="_Toc84256803"/>
      <w:r w:rsidRPr="00255237">
        <w:rPr>
          <w:rFonts w:cs="Tahoma"/>
          <w:sz w:val="22"/>
          <w:szCs w:val="22"/>
        </w:rPr>
        <w:t>Záruční podmínky</w:t>
      </w:r>
      <w:bookmarkEnd w:id="6"/>
    </w:p>
    <w:p w14:paraId="112F26E1" w14:textId="77777777" w:rsidR="0035390B" w:rsidRPr="00255237" w:rsidRDefault="0035390B" w:rsidP="0035390B">
      <w:pPr>
        <w:spacing w:line="276" w:lineRule="auto"/>
        <w:rPr>
          <w:rFonts w:cs="Tahoma"/>
          <w:sz w:val="22"/>
          <w:szCs w:val="22"/>
        </w:rPr>
      </w:pPr>
    </w:p>
    <w:p w14:paraId="58F33684" w14:textId="77777777" w:rsidR="0035390B" w:rsidRPr="00255237" w:rsidRDefault="0035390B" w:rsidP="0035390B">
      <w:pPr>
        <w:numPr>
          <w:ilvl w:val="1"/>
          <w:numId w:val="2"/>
        </w:numPr>
        <w:spacing w:line="276" w:lineRule="auto"/>
        <w:rPr>
          <w:rFonts w:cs="Tahoma"/>
        </w:rPr>
      </w:pPr>
      <w:r w:rsidRPr="00255237">
        <w:rPr>
          <w:rFonts w:cs="Tahoma"/>
          <w:bCs/>
        </w:rPr>
        <w:t>Poskytovatel odpovídá za to, že poskytnuté služby budou mít vlastnosti zabezpečující řádné využití služeb objednatelem.</w:t>
      </w:r>
    </w:p>
    <w:p w14:paraId="057F4950" w14:textId="081735A6" w:rsidR="0035390B" w:rsidRPr="00255237" w:rsidRDefault="0035390B" w:rsidP="0035390B">
      <w:pPr>
        <w:pStyle w:val="Odstavecseseznamem"/>
        <w:numPr>
          <w:ilvl w:val="1"/>
          <w:numId w:val="2"/>
        </w:numPr>
        <w:spacing w:line="276" w:lineRule="auto"/>
        <w:contextualSpacing/>
        <w:rPr>
          <w:rFonts w:cs="Tahoma"/>
        </w:rPr>
      </w:pPr>
      <w:r w:rsidRPr="00255237">
        <w:rPr>
          <w:rFonts w:cs="Tahoma"/>
        </w:rPr>
        <w:t xml:space="preserve">Objednatel je povinen při zjištěné nefunkčnosti (poruše nebo závadě) podat zprávu poskytovateli bez zbytečných odkladů poté, kdy poruchu či závadu zjistil. Reklamace musí mít písemnou formu a bude zaslána na e-mail </w:t>
      </w:r>
      <w:hyperlink r:id="rId8" w:history="1">
        <w:r w:rsidR="002A3E87" w:rsidRPr="00CD1913">
          <w:rPr>
            <w:rStyle w:val="Hypertextovodkaz"/>
            <w:rFonts w:cs="Tahoma"/>
          </w:rPr>
          <w:t>support@soc365.cz</w:t>
        </w:r>
      </w:hyperlink>
      <w:r w:rsidRPr="00255237">
        <w:rPr>
          <w:rFonts w:cs="Tahoma"/>
        </w:rPr>
        <w:t xml:space="preserve"> (případně oznámena na telefonním čísle +420 800 762 365) a musí v ní být uvedeno, jakým způsobem se vady projevují.</w:t>
      </w:r>
    </w:p>
    <w:p w14:paraId="7F2C2FFD" w14:textId="77777777" w:rsidR="0035390B" w:rsidRPr="00255237" w:rsidRDefault="0035390B" w:rsidP="0035390B">
      <w:pPr>
        <w:spacing w:line="276" w:lineRule="auto"/>
        <w:rPr>
          <w:rFonts w:cs="Tahoma"/>
          <w:sz w:val="22"/>
          <w:szCs w:val="22"/>
        </w:rPr>
      </w:pPr>
    </w:p>
    <w:p w14:paraId="5D3A0A60" w14:textId="77777777" w:rsidR="0035390B" w:rsidRPr="00255237" w:rsidRDefault="0035390B" w:rsidP="0035390B">
      <w:pPr>
        <w:pStyle w:val="Nadpis1"/>
        <w:numPr>
          <w:ilvl w:val="0"/>
          <w:numId w:val="2"/>
        </w:numPr>
        <w:spacing w:line="276" w:lineRule="auto"/>
        <w:jc w:val="center"/>
        <w:rPr>
          <w:rFonts w:cs="Tahoma"/>
          <w:sz w:val="22"/>
          <w:szCs w:val="22"/>
        </w:rPr>
      </w:pPr>
      <w:bookmarkStart w:id="7" w:name="_Toc84256804"/>
      <w:r w:rsidRPr="00255237">
        <w:rPr>
          <w:rFonts w:cs="Tahoma"/>
          <w:sz w:val="22"/>
          <w:szCs w:val="22"/>
        </w:rPr>
        <w:t>Smluvní sankce</w:t>
      </w:r>
      <w:bookmarkEnd w:id="7"/>
    </w:p>
    <w:p w14:paraId="16ACDC52" w14:textId="77777777" w:rsidR="0035390B" w:rsidRPr="00255237" w:rsidRDefault="0035390B" w:rsidP="0035390B">
      <w:pPr>
        <w:keepNext/>
        <w:spacing w:line="276" w:lineRule="auto"/>
        <w:ind w:left="284" w:hanging="284"/>
        <w:rPr>
          <w:rFonts w:cs="Tahoma"/>
          <w:b/>
        </w:rPr>
      </w:pPr>
    </w:p>
    <w:p w14:paraId="38B8490F" w14:textId="38158C0D" w:rsidR="0035390B" w:rsidRPr="00255237" w:rsidRDefault="0035390B" w:rsidP="0035390B">
      <w:pPr>
        <w:pStyle w:val="Zkladntext"/>
        <w:numPr>
          <w:ilvl w:val="1"/>
          <w:numId w:val="2"/>
        </w:numPr>
        <w:spacing w:line="276" w:lineRule="auto"/>
        <w:rPr>
          <w:rFonts w:ascii="Tahoma" w:hAnsi="Tahoma" w:cs="Tahoma"/>
        </w:rPr>
      </w:pPr>
      <w:r w:rsidRPr="00255237">
        <w:rPr>
          <w:rFonts w:ascii="Tahoma" w:hAnsi="Tahoma" w:cs="Tahoma"/>
        </w:rPr>
        <w:t>V případě prodlení poskytovatel</w:t>
      </w:r>
      <w:r w:rsidR="00980006" w:rsidRPr="00255237">
        <w:rPr>
          <w:rFonts w:ascii="Tahoma" w:hAnsi="Tahoma" w:cs="Tahoma"/>
        </w:rPr>
        <w:t>e</w:t>
      </w:r>
      <w:r w:rsidRPr="00255237">
        <w:rPr>
          <w:rFonts w:ascii="Tahoma" w:hAnsi="Tahoma" w:cs="Tahoma"/>
        </w:rPr>
        <w:t xml:space="preserve"> s dodáním předmětu plnění</w:t>
      </w:r>
      <w:r w:rsidR="00980006" w:rsidRPr="00255237">
        <w:rPr>
          <w:rFonts w:ascii="Tahoma" w:hAnsi="Tahoma" w:cs="Tahoma"/>
        </w:rPr>
        <w:t xml:space="preserve"> dle čl. 3 odst. 3.2. této smlouvy</w:t>
      </w:r>
      <w:r w:rsidRPr="00255237">
        <w:rPr>
          <w:rFonts w:ascii="Tahoma" w:hAnsi="Tahoma" w:cs="Tahoma"/>
        </w:rPr>
        <w:t xml:space="preserve"> je poskytovatel povinen zaplatit objednateli smluvní pokutu za prodlení s plněním ve výši 0,02 % z ceny </w:t>
      </w:r>
      <w:r w:rsidR="00980006" w:rsidRPr="00255237">
        <w:rPr>
          <w:rFonts w:ascii="Tahoma" w:hAnsi="Tahoma" w:cs="Tahoma"/>
        </w:rPr>
        <w:t>uvedené v čl. 2 odst. 2.1. této smlouvy</w:t>
      </w:r>
      <w:r w:rsidRPr="00255237">
        <w:rPr>
          <w:rFonts w:ascii="Tahoma" w:hAnsi="Tahoma" w:cs="Tahoma"/>
        </w:rPr>
        <w:t xml:space="preserve"> za každý den prodlení.</w:t>
      </w:r>
    </w:p>
    <w:p w14:paraId="10D786B1" w14:textId="77777777" w:rsidR="0035390B" w:rsidRPr="00255237" w:rsidRDefault="0035390B" w:rsidP="0035390B">
      <w:pPr>
        <w:pStyle w:val="Zkladntext"/>
        <w:numPr>
          <w:ilvl w:val="1"/>
          <w:numId w:val="2"/>
        </w:numPr>
        <w:spacing w:line="276" w:lineRule="auto"/>
        <w:rPr>
          <w:rFonts w:ascii="Tahoma" w:hAnsi="Tahoma" w:cs="Tahoma"/>
        </w:rPr>
      </w:pPr>
      <w:r w:rsidRPr="00255237">
        <w:rPr>
          <w:rFonts w:ascii="Tahoma" w:hAnsi="Tahoma" w:cs="Tahoma"/>
        </w:rPr>
        <w:t>Uplatněním nároku na smluvní pokutu dle této smlouvy není dotčen nárok na náhradu škody, která objednateli porušením povinností ze strany zhotovitele vznikne.</w:t>
      </w:r>
    </w:p>
    <w:p w14:paraId="3756E2C2" w14:textId="77777777" w:rsidR="0035390B" w:rsidRPr="00255237" w:rsidRDefault="0035390B" w:rsidP="0035390B">
      <w:pPr>
        <w:pStyle w:val="Zkladntext"/>
        <w:numPr>
          <w:ilvl w:val="1"/>
          <w:numId w:val="2"/>
        </w:numPr>
        <w:spacing w:line="276" w:lineRule="auto"/>
        <w:rPr>
          <w:rFonts w:ascii="Tahoma" w:hAnsi="Tahoma" w:cs="Tahoma"/>
        </w:rPr>
      </w:pPr>
      <w:r w:rsidRPr="00255237">
        <w:rPr>
          <w:rFonts w:ascii="Tahoma" w:hAnsi="Tahoma" w:cs="Tahoma"/>
        </w:rPr>
        <w:t>Smluvní pokuta musí být druhé smluvní straně písemně vyúčtována a vyúčtování jí musí být doručeno. Ve vyúčtování musí být uvedena výše a důvod smluvní sankce. Smluvní pokuta nebo úroky z prodlení jsou splatné ve lhůtě 30 dnů od doručení jejího vyúčtování povinné smluvní straně z této smluvní pokuty.</w:t>
      </w:r>
    </w:p>
    <w:p w14:paraId="1B45F7A2" w14:textId="77777777" w:rsidR="0035390B" w:rsidRPr="00255237" w:rsidRDefault="0035390B" w:rsidP="0035390B">
      <w:pPr>
        <w:pStyle w:val="Bezmezer"/>
        <w:spacing w:line="276" w:lineRule="auto"/>
        <w:ind w:left="540"/>
        <w:jc w:val="both"/>
        <w:rPr>
          <w:rFonts w:cs="Tahoma"/>
        </w:rPr>
      </w:pPr>
    </w:p>
    <w:p w14:paraId="6639BC72" w14:textId="77777777" w:rsidR="0035390B" w:rsidRPr="00255237" w:rsidRDefault="0035390B" w:rsidP="0035390B">
      <w:pPr>
        <w:pStyle w:val="Nadpis1"/>
        <w:numPr>
          <w:ilvl w:val="0"/>
          <w:numId w:val="2"/>
        </w:numPr>
        <w:spacing w:line="276" w:lineRule="auto"/>
        <w:jc w:val="center"/>
        <w:rPr>
          <w:rFonts w:cs="Tahoma"/>
          <w:sz w:val="22"/>
          <w:szCs w:val="22"/>
        </w:rPr>
      </w:pPr>
      <w:bookmarkStart w:id="8" w:name="_Toc84256805"/>
      <w:r w:rsidRPr="00255237">
        <w:rPr>
          <w:rFonts w:cs="Tahoma"/>
          <w:sz w:val="22"/>
          <w:szCs w:val="22"/>
        </w:rPr>
        <w:t>Ukončení smluvního vztahu</w:t>
      </w:r>
      <w:bookmarkEnd w:id="8"/>
    </w:p>
    <w:p w14:paraId="4FFF3CE7" w14:textId="77777777" w:rsidR="0035390B" w:rsidRPr="00255237" w:rsidRDefault="0035390B" w:rsidP="0035390B">
      <w:pPr>
        <w:spacing w:line="276" w:lineRule="auto"/>
        <w:rPr>
          <w:rFonts w:cs="Tahoma"/>
          <w:sz w:val="22"/>
          <w:szCs w:val="22"/>
        </w:rPr>
      </w:pPr>
    </w:p>
    <w:p w14:paraId="0DD03B71" w14:textId="77777777" w:rsidR="0035390B" w:rsidRPr="00255237" w:rsidRDefault="0035390B" w:rsidP="0035390B">
      <w:pPr>
        <w:numPr>
          <w:ilvl w:val="1"/>
          <w:numId w:val="2"/>
        </w:numPr>
        <w:spacing w:line="276" w:lineRule="auto"/>
        <w:rPr>
          <w:rFonts w:cs="Tahoma"/>
        </w:rPr>
      </w:pPr>
      <w:r w:rsidRPr="00255237">
        <w:rPr>
          <w:rFonts w:cs="Tahoma"/>
        </w:rPr>
        <w:t>Tento smluvní vztah může být ukončen dohodou, písemnou výpovědí nebo písemným odstoupením jedné nebo druhé smluvní strany v případě, že dojde k podstatnému porušení smlouvy.</w:t>
      </w:r>
    </w:p>
    <w:p w14:paraId="08852982" w14:textId="77777777" w:rsidR="0035390B" w:rsidRPr="00255237" w:rsidRDefault="0035390B" w:rsidP="0035390B">
      <w:pPr>
        <w:pStyle w:val="Odstavecseseznamem"/>
        <w:numPr>
          <w:ilvl w:val="1"/>
          <w:numId w:val="2"/>
        </w:numPr>
        <w:spacing w:line="276" w:lineRule="auto"/>
        <w:contextualSpacing/>
        <w:rPr>
          <w:rFonts w:cs="Tahoma"/>
        </w:rPr>
      </w:pPr>
      <w:r w:rsidRPr="00255237">
        <w:rPr>
          <w:rFonts w:cs="Tahoma"/>
        </w:rPr>
        <w:t>Dohoda o ukončení smluvního vztahu musí být datována a podepsána osobami oprávněnými k podpisu smluvních ujednání</w:t>
      </w:r>
    </w:p>
    <w:p w14:paraId="77961054" w14:textId="77777777" w:rsidR="0035390B" w:rsidRPr="00255237" w:rsidRDefault="0035390B" w:rsidP="0035390B">
      <w:pPr>
        <w:pStyle w:val="Odstavecseseznamem"/>
        <w:numPr>
          <w:ilvl w:val="1"/>
          <w:numId w:val="2"/>
        </w:numPr>
        <w:spacing w:line="276" w:lineRule="auto"/>
        <w:contextualSpacing/>
        <w:rPr>
          <w:rFonts w:cs="Tahoma"/>
        </w:rPr>
      </w:pPr>
      <w:r w:rsidRPr="00255237">
        <w:rPr>
          <w:rFonts w:cs="Tahoma"/>
        </w:rPr>
        <w:t>Každá ze smluvních stran je oprávněna smlouvu písemně vypovědět bez udání důvodu. Výpovědní doba činí 1 měsíc a počíná běžet prvním dnem kalendářního měsíce po doručení výpovědi druhé smluvní straně.</w:t>
      </w:r>
    </w:p>
    <w:p w14:paraId="52FD57E2" w14:textId="77777777" w:rsidR="0035390B" w:rsidRPr="00255237" w:rsidRDefault="0035390B" w:rsidP="0035390B">
      <w:pPr>
        <w:pStyle w:val="Odstavecseseznamem"/>
        <w:numPr>
          <w:ilvl w:val="1"/>
          <w:numId w:val="2"/>
        </w:numPr>
        <w:spacing w:line="276" w:lineRule="auto"/>
        <w:contextualSpacing/>
        <w:rPr>
          <w:rFonts w:cs="Tahoma"/>
        </w:rPr>
      </w:pPr>
      <w:r w:rsidRPr="00255237">
        <w:rPr>
          <w:rFonts w:cs="Tahoma"/>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r w:rsidRPr="00255237">
        <w:rPr>
          <w:rFonts w:cs="Tahoma"/>
          <w:bCs/>
        </w:rPr>
        <w:t>.</w:t>
      </w:r>
    </w:p>
    <w:p w14:paraId="5C214C32" w14:textId="77777777" w:rsidR="0035390B" w:rsidRPr="00255237" w:rsidRDefault="0035390B" w:rsidP="0035390B">
      <w:pPr>
        <w:pStyle w:val="Odstavecseseznamem"/>
        <w:numPr>
          <w:ilvl w:val="1"/>
          <w:numId w:val="2"/>
        </w:numPr>
        <w:spacing w:line="276" w:lineRule="auto"/>
        <w:contextualSpacing/>
        <w:rPr>
          <w:rFonts w:cs="Tahoma"/>
        </w:rPr>
      </w:pPr>
      <w:r w:rsidRPr="00255237">
        <w:rPr>
          <w:rFonts w:cs="Tahoma"/>
        </w:rPr>
        <w:t>Za podstatné porušení povinností smluvní strany považují zejména prodlení poskytovatele s předáním díla o více než 14 dnů, prodlení objednatele s plněním svých povinností vůči poskytovateli takové, že poskytovatel nemůže svůj závazek v požadované kvalitě a lhůtě splnit</w:t>
      </w:r>
      <w:r w:rsidRPr="00255237">
        <w:rPr>
          <w:rFonts w:cs="Tahoma"/>
          <w:bCs/>
        </w:rPr>
        <w:t>.</w:t>
      </w:r>
    </w:p>
    <w:p w14:paraId="047504DE" w14:textId="77777777" w:rsidR="0035390B" w:rsidRPr="00255237" w:rsidRDefault="0035390B" w:rsidP="0035390B">
      <w:pPr>
        <w:pStyle w:val="Odstavecseseznamem"/>
        <w:numPr>
          <w:ilvl w:val="1"/>
          <w:numId w:val="2"/>
        </w:numPr>
        <w:spacing w:line="276" w:lineRule="auto"/>
        <w:contextualSpacing/>
        <w:rPr>
          <w:rFonts w:cs="Tahoma"/>
        </w:rPr>
      </w:pPr>
      <w:r w:rsidRPr="00255237">
        <w:rPr>
          <w:rFonts w:cs="Tahoma"/>
        </w:rPr>
        <w:t>Odstoupením od smlouvy není dotčeno právo na zaplacení smluvní pokuty a na náhradu škody.</w:t>
      </w:r>
    </w:p>
    <w:p w14:paraId="2B6EF00F" w14:textId="38BBDE88" w:rsidR="001C4C1D" w:rsidRPr="00255237" w:rsidRDefault="001C4C1D" w:rsidP="0035390B">
      <w:pPr>
        <w:spacing w:line="276" w:lineRule="auto"/>
        <w:ind w:left="360"/>
        <w:rPr>
          <w:rFonts w:cs="Tahoma"/>
          <w:sz w:val="22"/>
          <w:szCs w:val="22"/>
        </w:rPr>
      </w:pPr>
    </w:p>
    <w:p w14:paraId="59FC453E" w14:textId="77777777" w:rsidR="0035390B" w:rsidRPr="00255237" w:rsidRDefault="0035390B" w:rsidP="0035390B">
      <w:pPr>
        <w:pStyle w:val="Nadpis1"/>
        <w:numPr>
          <w:ilvl w:val="0"/>
          <w:numId w:val="2"/>
        </w:numPr>
        <w:spacing w:line="276" w:lineRule="auto"/>
        <w:jc w:val="center"/>
        <w:rPr>
          <w:rFonts w:cs="Tahoma"/>
          <w:sz w:val="22"/>
          <w:szCs w:val="22"/>
        </w:rPr>
      </w:pPr>
      <w:bookmarkStart w:id="9" w:name="_Toc84256806"/>
      <w:r w:rsidRPr="00255237">
        <w:rPr>
          <w:rFonts w:cs="Tahoma"/>
          <w:sz w:val="22"/>
          <w:szCs w:val="22"/>
        </w:rPr>
        <w:t>Ostatní smluvní ujednání</w:t>
      </w:r>
      <w:bookmarkEnd w:id="9"/>
    </w:p>
    <w:p w14:paraId="3DF9348A" w14:textId="77777777" w:rsidR="0035390B" w:rsidRPr="00255237" w:rsidRDefault="0035390B" w:rsidP="0035390B">
      <w:pPr>
        <w:rPr>
          <w:rFonts w:cs="Tahoma"/>
        </w:rPr>
      </w:pPr>
    </w:p>
    <w:p w14:paraId="1C6163E2" w14:textId="77777777" w:rsidR="0035390B" w:rsidRPr="00255237" w:rsidRDefault="0035390B" w:rsidP="0035390B">
      <w:pPr>
        <w:numPr>
          <w:ilvl w:val="1"/>
          <w:numId w:val="2"/>
        </w:numPr>
        <w:spacing w:line="276" w:lineRule="auto"/>
        <w:rPr>
          <w:rFonts w:cs="Tahoma"/>
        </w:rPr>
      </w:pPr>
      <w:r w:rsidRPr="00255237">
        <w:rPr>
          <w:rFonts w:cs="Tahoma"/>
        </w:rPr>
        <w:t xml:space="preserve">Smluvní strany se zavazují vzájemně spolupracovat a poskytovat si veškeré informace potřebné pro řádné plnění svých vzájemných závazků. Smluvní strany jsou povinny informovat druhou </w:t>
      </w:r>
      <w:r w:rsidRPr="00255237">
        <w:rPr>
          <w:rFonts w:cs="Tahoma"/>
        </w:rPr>
        <w:lastRenderedPageBreak/>
        <w:t>smluvní stranu o veškerých skutečnostech, které jsou nebo mohou být důležité pro řádné plnění této smlouvy.</w:t>
      </w:r>
    </w:p>
    <w:p w14:paraId="5F418F18" w14:textId="77777777" w:rsidR="0035390B" w:rsidRPr="00255237" w:rsidRDefault="0035390B" w:rsidP="0035390B">
      <w:pPr>
        <w:pStyle w:val="Odstavecseseznamem"/>
        <w:numPr>
          <w:ilvl w:val="1"/>
          <w:numId w:val="2"/>
        </w:numPr>
        <w:spacing w:line="276" w:lineRule="auto"/>
        <w:contextualSpacing/>
        <w:rPr>
          <w:rFonts w:cs="Tahoma"/>
        </w:rPr>
      </w:pPr>
      <w:r w:rsidRPr="00255237">
        <w:rPr>
          <w:rFonts w:cs="Tahoma"/>
        </w:rPr>
        <w:t>Smluvními stranami bylo ujednáno, že veškeré informace, jež si navzájem poskytnou, jsou označeny jako důvěrné a žádná ze smluvních stran není oprávněna je poskytnout třetí osobě ani použít v rozporu s jejich účelem pro své potřeby.</w:t>
      </w:r>
    </w:p>
    <w:p w14:paraId="711B7C2F" w14:textId="77777777" w:rsidR="0035390B" w:rsidRPr="00255237" w:rsidRDefault="0035390B" w:rsidP="0035390B">
      <w:pPr>
        <w:pStyle w:val="Odstavecseseznamem"/>
        <w:numPr>
          <w:ilvl w:val="1"/>
          <w:numId w:val="2"/>
        </w:numPr>
        <w:spacing w:line="276" w:lineRule="auto"/>
        <w:contextualSpacing/>
        <w:rPr>
          <w:rFonts w:cs="Tahoma"/>
        </w:rPr>
      </w:pPr>
      <w:r w:rsidRPr="00255237">
        <w:rPr>
          <w:rFonts w:cs="Tahoma"/>
        </w:rPr>
        <w:t>Objednatel se zavazuje umožnit přístup určeným pracovníkům poskytovatele do prostoru svého objektu za účelem splnění této smlouvy a dále pak za účelem následných oprav a servisních prací.</w:t>
      </w:r>
    </w:p>
    <w:p w14:paraId="46780991" w14:textId="77777777" w:rsidR="0035390B" w:rsidRPr="00255237" w:rsidRDefault="0035390B" w:rsidP="0035390B">
      <w:pPr>
        <w:pStyle w:val="Odstavecseseznamem"/>
        <w:numPr>
          <w:ilvl w:val="1"/>
          <w:numId w:val="2"/>
        </w:numPr>
        <w:spacing w:line="276" w:lineRule="auto"/>
        <w:contextualSpacing/>
        <w:rPr>
          <w:rFonts w:cs="Tahoma"/>
        </w:rPr>
      </w:pPr>
      <w:r w:rsidRPr="00255237">
        <w:rPr>
          <w:rFonts w:cs="Tahoma"/>
        </w:rPr>
        <w:t>Poskytovatel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poskytovatel na vědomí, že smlouva bude zveřejněna na Portálu veřejné správy v Registru smluv podle zákona č. 340/2015 Sb., o zvláštních podmínkách účinnosti některých smluv, uveřejňování těchto smluv a o registru smluv (zákon o registru smluv).</w:t>
      </w:r>
    </w:p>
    <w:p w14:paraId="0613C823" w14:textId="77777777" w:rsidR="0035390B" w:rsidRPr="00255237" w:rsidRDefault="0035390B" w:rsidP="0035390B">
      <w:pPr>
        <w:pStyle w:val="Odstavecseseznamem"/>
        <w:numPr>
          <w:ilvl w:val="1"/>
          <w:numId w:val="2"/>
        </w:numPr>
        <w:spacing w:line="276" w:lineRule="auto"/>
        <w:contextualSpacing/>
        <w:rPr>
          <w:rFonts w:cs="Tahoma"/>
        </w:rPr>
      </w:pPr>
      <w:r w:rsidRPr="00255237">
        <w:rPr>
          <w:rFonts w:cs="Tahoma"/>
        </w:rPr>
        <w:t>Poskytovatel i objednatel jsou povinni zachovávat mlčenlivost o všech skutečnostech, o nichž se dozvěděli při výkonu sjednané činnosti a které v zájmu správce osobních údajů nelze sdělovat jiným osobám.</w:t>
      </w:r>
    </w:p>
    <w:p w14:paraId="3FF18CA1" w14:textId="77777777" w:rsidR="0035390B" w:rsidRPr="00255237" w:rsidRDefault="0035390B" w:rsidP="0035390B">
      <w:pPr>
        <w:pStyle w:val="Odstavecseseznamem"/>
        <w:numPr>
          <w:ilvl w:val="1"/>
          <w:numId w:val="2"/>
        </w:numPr>
        <w:spacing w:line="276" w:lineRule="auto"/>
        <w:contextualSpacing/>
        <w:rPr>
          <w:rFonts w:cs="Tahoma"/>
        </w:rPr>
      </w:pPr>
      <w:r w:rsidRPr="00255237">
        <w:rPr>
          <w:rFonts w:cs="Tahoma"/>
        </w:rPr>
        <w:t>Poskytovatel i objednatel jsou povinni zdržet se jednání, které by mohlo vést ke střetu oprávněných zájmů poskytovatele či objednatele se zájmy osobními, zejména nebude zneužívat informací nabytých v souvislosti s výkonem sjednané činnosti ve prospěch vlastní či někoho jiného.</w:t>
      </w:r>
    </w:p>
    <w:p w14:paraId="30ACD2E2" w14:textId="77777777" w:rsidR="0035390B" w:rsidRPr="00255237" w:rsidRDefault="0035390B" w:rsidP="0035390B">
      <w:pPr>
        <w:pStyle w:val="Odstavecseseznamem"/>
        <w:numPr>
          <w:ilvl w:val="1"/>
          <w:numId w:val="2"/>
        </w:numPr>
        <w:spacing w:line="276" w:lineRule="auto"/>
        <w:contextualSpacing/>
        <w:rPr>
          <w:rFonts w:cs="Tahoma"/>
        </w:rPr>
      </w:pPr>
      <w:r w:rsidRPr="00255237">
        <w:rPr>
          <w:rFonts w:cs="Tahoma"/>
        </w:rPr>
        <w:t>Poskytovatel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Poskytovatel i objednatel je zejména povinen zachovávat mlčenlivost o těchto údajích, dále pak zajistit vhodným způsobem bezpečnostní, technická a organizační opatření dle článku 32 Obecného nařízení. Poskytovatel i objednatel jsou dále povinni okamžitě si vzájemně sdělit jakékoliv podezření z nedostatečného zajištění osobních údajů nebo podezření z neoprávněného využití osobních údajů neoprávněnou osobou.</w:t>
      </w:r>
    </w:p>
    <w:p w14:paraId="7122EC22" w14:textId="77777777" w:rsidR="0035390B" w:rsidRPr="00255237" w:rsidRDefault="0035390B" w:rsidP="0035390B">
      <w:pPr>
        <w:pStyle w:val="Odstavecseseznamem"/>
        <w:numPr>
          <w:ilvl w:val="1"/>
          <w:numId w:val="2"/>
        </w:numPr>
        <w:spacing w:line="276" w:lineRule="auto"/>
        <w:contextualSpacing/>
        <w:rPr>
          <w:rFonts w:cs="Tahoma"/>
        </w:rPr>
      </w:pPr>
      <w:r w:rsidRPr="00255237">
        <w:rPr>
          <w:rFonts w:cs="Tahoma"/>
        </w:rPr>
        <w:t>Poskytovatel i objednatel jsou povinni na požádání spolupracovat s dozorovým úřadem při plnění jeho úkolů.</w:t>
      </w:r>
    </w:p>
    <w:p w14:paraId="63C9D1DB" w14:textId="77777777" w:rsidR="0035390B" w:rsidRPr="00255237" w:rsidRDefault="0035390B" w:rsidP="0035390B">
      <w:pPr>
        <w:pStyle w:val="Odstavecseseznamem"/>
        <w:numPr>
          <w:ilvl w:val="1"/>
          <w:numId w:val="2"/>
        </w:numPr>
        <w:spacing w:line="276" w:lineRule="auto"/>
        <w:contextualSpacing/>
        <w:rPr>
          <w:rFonts w:cs="Tahoma"/>
        </w:rPr>
      </w:pPr>
      <w:r w:rsidRPr="00255237">
        <w:rPr>
          <w:rFonts w:cs="Tahoma"/>
        </w:rPr>
        <w:t>Jakékoliv porušení povinnosti ochrany osobních údajů bude považováno za porušení smlouvy. Objednatel plně odpovídá poskytovateli za škodu, kterou by mohl způsobit zaviněným porušením této povinnosti. Poskytovatel plně odpovídá objednateli za škodu, kterou by mohl způsobit zaviněným porušením této povinnosti.</w:t>
      </w:r>
    </w:p>
    <w:p w14:paraId="5084A1FD" w14:textId="77777777" w:rsidR="00034B50" w:rsidRPr="00255237" w:rsidRDefault="0035390B" w:rsidP="001C4C1D">
      <w:pPr>
        <w:pStyle w:val="Odstavecseseznamem"/>
        <w:numPr>
          <w:ilvl w:val="1"/>
          <w:numId w:val="2"/>
        </w:numPr>
        <w:spacing w:line="276" w:lineRule="auto"/>
        <w:contextualSpacing/>
        <w:rPr>
          <w:rFonts w:ascii="Verdana" w:hAnsi="Verdana"/>
          <w:color w:val="000000"/>
          <w:sz w:val="18"/>
          <w:szCs w:val="18"/>
        </w:rPr>
      </w:pPr>
      <w:r w:rsidRPr="00255237">
        <w:rPr>
          <w:rFonts w:cs="Tahoma"/>
        </w:rPr>
        <w:t>Povinnost ochrany osobních údajů a mlčenlivosti trvá i po skončení smluvního vztahu.</w:t>
      </w:r>
    </w:p>
    <w:p w14:paraId="0B47422D" w14:textId="77777777" w:rsidR="00034B50" w:rsidRPr="00255237" w:rsidRDefault="00034B50" w:rsidP="001C4C1D">
      <w:pPr>
        <w:pStyle w:val="Odstavecseseznamem"/>
        <w:numPr>
          <w:ilvl w:val="1"/>
          <w:numId w:val="2"/>
        </w:numPr>
        <w:spacing w:line="276" w:lineRule="auto"/>
        <w:contextualSpacing/>
        <w:rPr>
          <w:rStyle w:val="fontstyle01"/>
          <w:rFonts w:ascii="Verdana" w:hAnsi="Verdana"/>
          <w:sz w:val="18"/>
          <w:szCs w:val="18"/>
        </w:rPr>
      </w:pPr>
      <w:r w:rsidRPr="00255237">
        <w:rPr>
          <w:rFonts w:cs="Tahoma"/>
        </w:rPr>
        <w:t>Poskytovatel</w:t>
      </w:r>
      <w:r w:rsidRPr="00255237">
        <w:rPr>
          <w:rFonts w:ascii="Verdana" w:hAnsi="Verdana" w:cs="Arial"/>
          <w:sz w:val="18"/>
          <w:szCs w:val="18"/>
        </w:rPr>
        <w:t xml:space="preserve"> bere na vědomí, že podpisem smlouvy naplňuje definici „</w:t>
      </w:r>
      <w:r w:rsidRPr="00255237">
        <w:rPr>
          <w:rFonts w:ascii="Verdana" w:hAnsi="Verdana" w:cs="Arial"/>
          <w:b/>
          <w:sz w:val="18"/>
          <w:szCs w:val="18"/>
        </w:rPr>
        <w:t>Významného dodavatele</w:t>
      </w:r>
      <w:r w:rsidRPr="00255237">
        <w:rPr>
          <w:rFonts w:ascii="Verdana" w:hAnsi="Verdana" w:cs="Arial"/>
          <w:sz w:val="18"/>
          <w:szCs w:val="18"/>
        </w:rPr>
        <w:t>“, ve smyslu §2 písm. n) Vyhlášky č. 82/2018 Sb., o kybernetické bezpečnosti a že takto bude veden i v evidenci významných dodavatelů zadavatele</w:t>
      </w:r>
      <w:r w:rsidRPr="00255237">
        <w:rPr>
          <w:rStyle w:val="fontstyle01"/>
          <w:rFonts w:ascii="Verdana" w:hAnsi="Verdana"/>
          <w:sz w:val="18"/>
          <w:szCs w:val="18"/>
        </w:rPr>
        <w:t>.</w:t>
      </w:r>
    </w:p>
    <w:p w14:paraId="47C274F7" w14:textId="77777777" w:rsidR="00034B50" w:rsidRPr="00255237" w:rsidRDefault="00EB5F86" w:rsidP="0035390B">
      <w:pPr>
        <w:pStyle w:val="Odstavecseseznamem"/>
        <w:numPr>
          <w:ilvl w:val="1"/>
          <w:numId w:val="2"/>
        </w:numPr>
        <w:spacing w:line="276" w:lineRule="auto"/>
        <w:contextualSpacing/>
        <w:rPr>
          <w:rFonts w:cs="Tahoma"/>
        </w:rPr>
      </w:pPr>
      <w:r w:rsidRPr="00255237">
        <w:rPr>
          <w:rFonts w:cs="Tahoma"/>
        </w:rPr>
        <w:t xml:space="preserve">Na základě výše uvedené skutečnosti se poskytovatel zavazuje, že bude dodržovat nařízení </w:t>
      </w:r>
      <w:r w:rsidRPr="00255237">
        <w:rPr>
          <w:rFonts w:ascii="Verdana" w:hAnsi="Verdana" w:cs="Arial"/>
          <w:sz w:val="18"/>
          <w:szCs w:val="18"/>
        </w:rPr>
        <w:t xml:space="preserve">Vyhlášky č. 82/2018 Sb. o kybernetické bezpečnosti v </w:t>
      </w:r>
      <w:r w:rsidRPr="00255237">
        <w:rPr>
          <w:rFonts w:cs="Tahoma"/>
        </w:rPr>
        <w:t xml:space="preserve">rozsahu požadavků pro provozovatele a správce </w:t>
      </w:r>
      <w:r w:rsidRPr="00255237">
        <w:rPr>
          <w:rFonts w:cs="Tahoma"/>
          <w:b/>
        </w:rPr>
        <w:t>informačního systému základní služby</w:t>
      </w:r>
      <w:r w:rsidRPr="00255237">
        <w:rPr>
          <w:rFonts w:cs="Tahoma"/>
        </w:rPr>
        <w:t xml:space="preserve">. </w:t>
      </w:r>
    </w:p>
    <w:p w14:paraId="0A0DFF8D" w14:textId="77777777" w:rsidR="0035390B" w:rsidRPr="00255237" w:rsidRDefault="0035390B" w:rsidP="0035390B"/>
    <w:p w14:paraId="56117334" w14:textId="77777777" w:rsidR="0035390B" w:rsidRPr="00255237" w:rsidRDefault="0035390B" w:rsidP="0035390B">
      <w:pPr>
        <w:pStyle w:val="Nadpis1"/>
        <w:numPr>
          <w:ilvl w:val="0"/>
          <w:numId w:val="2"/>
        </w:numPr>
        <w:spacing w:line="276" w:lineRule="auto"/>
        <w:jc w:val="center"/>
        <w:rPr>
          <w:rFonts w:cs="Tahoma"/>
          <w:sz w:val="22"/>
          <w:szCs w:val="22"/>
        </w:rPr>
      </w:pPr>
      <w:bookmarkStart w:id="10" w:name="_Toc84256809"/>
      <w:r w:rsidRPr="00255237">
        <w:rPr>
          <w:rFonts w:cs="Tahoma"/>
          <w:sz w:val="22"/>
          <w:szCs w:val="22"/>
        </w:rPr>
        <w:t>Závěrečná ustanovení</w:t>
      </w:r>
      <w:bookmarkEnd w:id="10"/>
    </w:p>
    <w:p w14:paraId="767D6775" w14:textId="77777777" w:rsidR="0035390B" w:rsidRPr="00255237" w:rsidRDefault="0035390B" w:rsidP="0035390B">
      <w:pPr>
        <w:spacing w:line="276" w:lineRule="auto"/>
        <w:rPr>
          <w:rFonts w:cs="Tahoma"/>
        </w:rPr>
      </w:pPr>
    </w:p>
    <w:p w14:paraId="43F6DDFA" w14:textId="77777777" w:rsidR="0035390B" w:rsidRPr="00255237" w:rsidRDefault="0035390B" w:rsidP="0035390B">
      <w:pPr>
        <w:pStyle w:val="Odstavecseseznamem"/>
        <w:numPr>
          <w:ilvl w:val="1"/>
          <w:numId w:val="2"/>
        </w:numPr>
        <w:spacing w:line="276" w:lineRule="auto"/>
        <w:contextualSpacing/>
        <w:rPr>
          <w:rFonts w:cs="Tahoma"/>
        </w:rPr>
      </w:pPr>
      <w:r w:rsidRPr="00255237">
        <w:rPr>
          <w:rFonts w:cs="Tahoma"/>
        </w:rPr>
        <w:lastRenderedPageBreak/>
        <w:t>Pokud nebylo</w:t>
      </w:r>
      <w:r w:rsidRPr="00255237">
        <w:rPr>
          <w:rFonts w:cs="Tahoma"/>
          <w:iCs/>
        </w:rPr>
        <w:t xml:space="preserve"> v této smlouvě ujednáno jinak, řídí se právní poměry účastníků, příslušnými ustanoveními občanského zákoníku.</w:t>
      </w:r>
    </w:p>
    <w:p w14:paraId="70AE9E01" w14:textId="77777777" w:rsidR="0035390B" w:rsidRPr="00255237" w:rsidRDefault="0035390B" w:rsidP="0035390B">
      <w:pPr>
        <w:pStyle w:val="Odstavecseseznamem"/>
        <w:numPr>
          <w:ilvl w:val="1"/>
          <w:numId w:val="2"/>
        </w:numPr>
        <w:spacing w:line="276" w:lineRule="auto"/>
        <w:contextualSpacing/>
        <w:rPr>
          <w:rFonts w:cs="Tahoma"/>
        </w:rPr>
      </w:pPr>
      <w:r w:rsidRPr="00255237">
        <w:rPr>
          <w:rFonts w:cs="Tahoma"/>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75F07290" w14:textId="77777777" w:rsidR="0035390B" w:rsidRPr="00255237" w:rsidRDefault="0035390B" w:rsidP="0035390B">
      <w:pPr>
        <w:pStyle w:val="Odstavecseseznamem"/>
        <w:numPr>
          <w:ilvl w:val="1"/>
          <w:numId w:val="2"/>
        </w:numPr>
        <w:spacing w:line="276" w:lineRule="auto"/>
        <w:contextualSpacing/>
        <w:rPr>
          <w:rFonts w:cs="Tahoma"/>
        </w:rPr>
      </w:pPr>
      <w:r w:rsidRPr="00255237">
        <w:rPr>
          <w:rFonts w:cs="Tahoma"/>
        </w:rPr>
        <w:t xml:space="preserve">Změna </w:t>
      </w:r>
      <w:r w:rsidRPr="00255237">
        <w:rPr>
          <w:rFonts w:cs="Tahoma"/>
          <w:iCs/>
        </w:rPr>
        <w:t>nebo doplnění této smlouvy je možná jen formou číslovaných písemných dodatků, které budou platné, jen budou-li řádně potvrzené a podepsané oprávněnými zástupci obou smluvních stran.</w:t>
      </w:r>
    </w:p>
    <w:p w14:paraId="2467F53A" w14:textId="77777777" w:rsidR="0035390B" w:rsidRPr="00255237" w:rsidRDefault="0035390B" w:rsidP="0035390B">
      <w:pPr>
        <w:pStyle w:val="Odstavecseseznamem"/>
        <w:numPr>
          <w:ilvl w:val="1"/>
          <w:numId w:val="2"/>
        </w:numPr>
        <w:spacing w:line="276" w:lineRule="auto"/>
        <w:contextualSpacing/>
        <w:rPr>
          <w:rFonts w:cs="Tahoma"/>
        </w:rPr>
      </w:pPr>
      <w:r w:rsidRPr="00255237">
        <w:rPr>
          <w:rFonts w:cs="Tahoma"/>
        </w:rPr>
        <w:t>Dodavatel tímto uděluje souhlas Objednateli k uveřejnění všech podkladů, údajů a informací uvedených v této smlouvě, k jejich zveřejnění vyplývá pro Objednatele povinnost dle právních předpisů.</w:t>
      </w:r>
    </w:p>
    <w:p w14:paraId="43376FBD" w14:textId="77777777" w:rsidR="0035390B" w:rsidRPr="00255237" w:rsidRDefault="0035390B" w:rsidP="0035390B">
      <w:pPr>
        <w:pStyle w:val="Odstavecseseznamem"/>
        <w:numPr>
          <w:ilvl w:val="1"/>
          <w:numId w:val="2"/>
        </w:numPr>
        <w:spacing w:line="276" w:lineRule="auto"/>
        <w:contextualSpacing/>
        <w:rPr>
          <w:rFonts w:cs="Tahoma"/>
        </w:rPr>
      </w:pPr>
      <w:r w:rsidRPr="00255237">
        <w:rPr>
          <w:rFonts w:cs="Tahoma"/>
        </w:rPr>
        <w:t>Dodavatel je současně srozuměn s tím, že Objednatel je oprávněn zveřejnit obraz smlouvy a jejich případných změn (dodatků) a dalších dokumentů od této smlouvy odvozených včetně metadat požadovaných k uveřejnění dle zákona č. 340/2015 Sb., o registru smluv.</w:t>
      </w:r>
    </w:p>
    <w:p w14:paraId="40C66BF1" w14:textId="77777777" w:rsidR="0035390B" w:rsidRPr="00255237" w:rsidRDefault="0035390B" w:rsidP="0035390B">
      <w:pPr>
        <w:pStyle w:val="Odstavecseseznamem"/>
        <w:numPr>
          <w:ilvl w:val="1"/>
          <w:numId w:val="2"/>
        </w:numPr>
        <w:spacing w:line="276" w:lineRule="auto"/>
        <w:contextualSpacing/>
        <w:rPr>
          <w:rFonts w:cs="Tahoma"/>
        </w:rPr>
      </w:pPr>
      <w:r w:rsidRPr="00255237">
        <w:rPr>
          <w:rFonts w:cs="Tahoma"/>
        </w:rPr>
        <w:t>Zveřejnění smlouvy a metadat v registru smluv zajistí Objednatel.</w:t>
      </w:r>
    </w:p>
    <w:p w14:paraId="1727E4EE" w14:textId="77777777" w:rsidR="0035390B" w:rsidRPr="00255237" w:rsidRDefault="0035390B" w:rsidP="0035390B">
      <w:pPr>
        <w:pStyle w:val="Odstavecseseznamem"/>
        <w:numPr>
          <w:ilvl w:val="1"/>
          <w:numId w:val="2"/>
        </w:numPr>
        <w:spacing w:line="276" w:lineRule="auto"/>
        <w:contextualSpacing/>
        <w:rPr>
          <w:rStyle w:val="h1a6"/>
          <w:rFonts w:cs="Tahoma"/>
          <w:i w:val="0"/>
          <w:iCs w:val="0"/>
        </w:rPr>
      </w:pPr>
      <w:r w:rsidRPr="00255237">
        <w:rPr>
          <w:rFonts w:cs="Tahoma"/>
        </w:rPr>
        <w:t>Okamžikem zveřejnění této smlouvy dle zákona č. 340/2015 Sb., o zvláštních podmínkách účinnosti některých smluv, uveřejňování těchto smluv a o registru smluv (zákona o registru smluv) v platném znění, je tímto zveřejněním v registru smluv současně splněna povinnost uveřejnit ji podle zákona o zadávání veřejných zakázek.</w:t>
      </w:r>
    </w:p>
    <w:p w14:paraId="708632E8" w14:textId="77777777" w:rsidR="00FE56E7" w:rsidRPr="00255237" w:rsidRDefault="00FE56E7" w:rsidP="001C4C1D">
      <w:pPr>
        <w:pStyle w:val="Odstavecseseznamem"/>
        <w:numPr>
          <w:ilvl w:val="1"/>
          <w:numId w:val="2"/>
        </w:numPr>
        <w:spacing w:line="276" w:lineRule="auto"/>
        <w:contextualSpacing/>
        <w:rPr>
          <w:rFonts w:cs="Tahoma"/>
        </w:rPr>
      </w:pPr>
      <w:r w:rsidRPr="00255237">
        <w:rPr>
          <w:rFonts w:cs="Tahoma"/>
        </w:rPr>
        <w:t xml:space="preserve">V případě podpisu smlouvy v listinné podobě, bude tato smlouva vyhotovena ve 2 stejnopisech, </w:t>
      </w:r>
      <w:r w:rsidRPr="00255237">
        <w:rPr>
          <w:rFonts w:cs="Tahoma"/>
          <w:iCs/>
        </w:rPr>
        <w:t xml:space="preserve">z nichž </w:t>
      </w:r>
      <w:r w:rsidRPr="00255237">
        <w:rPr>
          <w:rFonts w:cs="Tahoma"/>
        </w:rPr>
        <w:t>každý má platnost originálu a</w:t>
      </w:r>
      <w:r w:rsidRPr="00255237">
        <w:rPr>
          <w:rFonts w:cs="Tahoma"/>
          <w:iCs/>
        </w:rPr>
        <w:t xml:space="preserve"> každá strana obdrží po jednom vyhotovení.</w:t>
      </w:r>
    </w:p>
    <w:p w14:paraId="675BF42D" w14:textId="77777777" w:rsidR="00FE56E7" w:rsidRPr="00255237" w:rsidRDefault="00FE56E7" w:rsidP="001C4C1D">
      <w:pPr>
        <w:pStyle w:val="Odstavecseseznamem"/>
        <w:numPr>
          <w:ilvl w:val="1"/>
          <w:numId w:val="2"/>
        </w:numPr>
        <w:spacing w:line="276" w:lineRule="auto"/>
        <w:contextualSpacing/>
        <w:rPr>
          <w:rFonts w:cs="Tahoma"/>
          <w:szCs w:val="22"/>
        </w:rPr>
      </w:pPr>
      <w:r w:rsidRPr="00255237">
        <w:rPr>
          <w:rFonts w:cs="Tahoma"/>
        </w:rPr>
        <w:t>V případě podpisu smlouvy v elektronické podobě se smluvní strany dohodly, že prostý elektronický podpis</w:t>
      </w:r>
      <w:r w:rsidRPr="00255237">
        <w:rPr>
          <w:rFonts w:cs="Tahoma"/>
          <w:szCs w:val="22"/>
        </w:rPr>
        <w:t>,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4DB352F7" w14:textId="77777777" w:rsidR="0035390B" w:rsidRPr="00255237" w:rsidRDefault="0035390B" w:rsidP="0035390B">
      <w:pPr>
        <w:pStyle w:val="Odstavecseseznamem"/>
        <w:numPr>
          <w:ilvl w:val="1"/>
          <w:numId w:val="2"/>
        </w:numPr>
        <w:spacing w:line="276" w:lineRule="auto"/>
        <w:contextualSpacing/>
        <w:rPr>
          <w:rFonts w:cs="Tahoma"/>
        </w:rPr>
      </w:pPr>
      <w:r w:rsidRPr="00255237">
        <w:rPr>
          <w:rFonts w:cs="Tahoma"/>
        </w:rPr>
        <w:t xml:space="preserve">Smluvní strany prohlašují, </w:t>
      </w:r>
      <w:r w:rsidRPr="00255237">
        <w:rPr>
          <w:rFonts w:cs="Tahoma"/>
          <w:iCs/>
        </w:rPr>
        <w:t>že tato smlouva byla sepsána podle jejich skutečné a svobodné vůle. Smlouvu přečetly, s jejím obsahem souhlasí,</w:t>
      </w:r>
      <w:r w:rsidRPr="00255237">
        <w:rPr>
          <w:rFonts w:cs="Tahoma"/>
        </w:rPr>
        <w:t xml:space="preserve"> ujednání obsažená v této smlouvě považují za ujednání odpovídající dobrým mravům a zásadám poctivého obchodního styku,</w:t>
      </w:r>
      <w:r w:rsidRPr="00255237">
        <w:rPr>
          <w:rFonts w:cs="Tahoma"/>
          <w:iCs/>
        </w:rPr>
        <w:t xml:space="preserve"> na důkaz čehož připojují vlastnoruční podpisy.</w:t>
      </w:r>
    </w:p>
    <w:p w14:paraId="7382A7CB" w14:textId="2254D92E" w:rsidR="00FE56E7" w:rsidRPr="00255237" w:rsidRDefault="00980006" w:rsidP="001C4C1D">
      <w:pPr>
        <w:pStyle w:val="Odstavecseseznamem"/>
        <w:numPr>
          <w:ilvl w:val="1"/>
          <w:numId w:val="2"/>
        </w:numPr>
        <w:spacing w:line="276" w:lineRule="auto"/>
        <w:contextualSpacing/>
        <w:rPr>
          <w:rFonts w:cs="Tahoma"/>
          <w:sz w:val="16"/>
          <w:szCs w:val="18"/>
        </w:rPr>
      </w:pPr>
      <w:r w:rsidRPr="00255237">
        <w:rPr>
          <w:rFonts w:cs="Tahoma"/>
        </w:rPr>
        <w:t>Poskytovatel</w:t>
      </w:r>
      <w:r w:rsidR="00FE56E7" w:rsidRPr="00255237">
        <w:rPr>
          <w:rFonts w:cs="Tahoma"/>
        </w:rPr>
        <w:t>, ve smyslu § 1765 odst. 2 zák. č. 89/2012 Sb., občanský zákoník, na sebe přebírá nebezpečí změny okolností.</w:t>
      </w:r>
    </w:p>
    <w:p w14:paraId="27E22641" w14:textId="10FDDB7F" w:rsidR="00E72FC0" w:rsidRPr="00255237" w:rsidRDefault="0035390B" w:rsidP="00255237">
      <w:pPr>
        <w:pStyle w:val="Odstavecseseznamem"/>
        <w:numPr>
          <w:ilvl w:val="1"/>
          <w:numId w:val="2"/>
        </w:numPr>
        <w:spacing w:line="276" w:lineRule="auto"/>
        <w:contextualSpacing/>
        <w:rPr>
          <w:rFonts w:cs="Tahoma"/>
          <w:bCs/>
        </w:rPr>
      </w:pPr>
      <w:r w:rsidRPr="00255237">
        <w:rPr>
          <w:rFonts w:cs="Tahoma"/>
        </w:rPr>
        <w:t>Nedílnou součástí této smlouvy j</w:t>
      </w:r>
      <w:r w:rsidR="00FE56E7" w:rsidRPr="00255237">
        <w:rPr>
          <w:rFonts w:cs="Tahoma"/>
        </w:rPr>
        <w:t>e</w:t>
      </w:r>
      <w:r w:rsidRPr="00255237">
        <w:rPr>
          <w:rFonts w:cs="Tahoma"/>
        </w:rPr>
        <w:t xml:space="preserve"> příloh</w:t>
      </w:r>
      <w:r w:rsidR="00FE56E7" w:rsidRPr="00255237">
        <w:rPr>
          <w:rFonts w:cs="Tahoma"/>
        </w:rPr>
        <w:t>a</w:t>
      </w:r>
      <w:r w:rsidRPr="00255237">
        <w:rPr>
          <w:rFonts w:cs="Tahoma"/>
        </w:rPr>
        <w:t>:</w:t>
      </w:r>
      <w:r w:rsidR="00E72FC0" w:rsidRPr="00255237">
        <w:rPr>
          <w:rFonts w:cs="Tahoma"/>
        </w:rPr>
        <w:t xml:space="preserve"> </w:t>
      </w:r>
      <w:r w:rsidRPr="00255237">
        <w:rPr>
          <w:rFonts w:cs="Tahoma"/>
          <w:bCs/>
        </w:rPr>
        <w:t>Příloha č. 1 – Technická specifikace</w:t>
      </w:r>
    </w:p>
    <w:p w14:paraId="29E26202" w14:textId="77777777" w:rsidR="0035390B" w:rsidRPr="00255237" w:rsidRDefault="0035390B" w:rsidP="0035390B">
      <w:pPr>
        <w:rPr>
          <w:rFonts w:cs="Tahoma"/>
          <w:b/>
          <w:sz w:val="22"/>
          <w:szCs w:val="22"/>
        </w:rPr>
      </w:pPr>
    </w:p>
    <w:p w14:paraId="6CD6AAC2" w14:textId="12E5686E" w:rsidR="0035390B" w:rsidRPr="00255237" w:rsidRDefault="0035390B" w:rsidP="0035390B">
      <w:pPr>
        <w:spacing w:line="276" w:lineRule="auto"/>
        <w:rPr>
          <w:rFonts w:cs="Tahoma"/>
        </w:rPr>
      </w:pPr>
      <w:r w:rsidRPr="00255237">
        <w:rPr>
          <w:rFonts w:cs="Tahoma"/>
        </w:rPr>
        <w:t>V Opavě dne</w:t>
      </w:r>
      <w:r w:rsidR="00561BCE" w:rsidRPr="00255237">
        <w:rPr>
          <w:rFonts w:cs="Tahoma"/>
        </w:rPr>
        <w:tab/>
      </w:r>
      <w:r w:rsidR="00561BCE" w:rsidRPr="00255237">
        <w:rPr>
          <w:rFonts w:cs="Tahoma"/>
        </w:rPr>
        <w:tab/>
      </w:r>
      <w:r w:rsidR="00561BCE" w:rsidRPr="00255237">
        <w:rPr>
          <w:rFonts w:cs="Tahoma"/>
        </w:rPr>
        <w:tab/>
      </w:r>
      <w:r w:rsidRPr="00255237">
        <w:rPr>
          <w:rFonts w:cs="Tahoma"/>
        </w:rPr>
        <w:tab/>
      </w:r>
      <w:r w:rsidRPr="00255237">
        <w:rPr>
          <w:rFonts w:cs="Tahoma"/>
        </w:rPr>
        <w:tab/>
      </w:r>
      <w:r w:rsidRPr="00255237">
        <w:rPr>
          <w:rFonts w:cs="Tahoma"/>
        </w:rPr>
        <w:tab/>
        <w:t xml:space="preserve">V Brně dne </w:t>
      </w:r>
    </w:p>
    <w:p w14:paraId="0261D1FC" w14:textId="77777777" w:rsidR="0035390B" w:rsidRPr="00255237" w:rsidRDefault="0035390B" w:rsidP="0035390B">
      <w:pPr>
        <w:spacing w:line="276" w:lineRule="auto"/>
        <w:rPr>
          <w:rFonts w:cs="Tahoma"/>
          <w:sz w:val="22"/>
          <w:szCs w:val="22"/>
        </w:rPr>
      </w:pPr>
    </w:p>
    <w:p w14:paraId="7DC16D9C" w14:textId="1A54DF4D" w:rsidR="0035390B" w:rsidRPr="00255237" w:rsidRDefault="0035390B" w:rsidP="0035390B">
      <w:pPr>
        <w:spacing w:line="276" w:lineRule="auto"/>
        <w:rPr>
          <w:rFonts w:cs="Tahoma"/>
          <w:sz w:val="22"/>
          <w:szCs w:val="22"/>
        </w:rPr>
      </w:pPr>
    </w:p>
    <w:p w14:paraId="450742EC" w14:textId="429F292E" w:rsidR="00255237" w:rsidRPr="00255237" w:rsidRDefault="00255237" w:rsidP="0035390B">
      <w:pPr>
        <w:spacing w:line="276" w:lineRule="auto"/>
        <w:rPr>
          <w:rFonts w:cs="Tahoma"/>
          <w:sz w:val="22"/>
          <w:szCs w:val="22"/>
        </w:rPr>
      </w:pPr>
    </w:p>
    <w:p w14:paraId="6EFBB48E" w14:textId="494AAC8A" w:rsidR="00255237" w:rsidRPr="00255237" w:rsidRDefault="00255237" w:rsidP="0035390B">
      <w:pPr>
        <w:spacing w:line="276" w:lineRule="auto"/>
        <w:rPr>
          <w:rFonts w:cs="Tahoma"/>
          <w:sz w:val="22"/>
          <w:szCs w:val="22"/>
        </w:rPr>
      </w:pPr>
    </w:p>
    <w:p w14:paraId="50C9F4D6" w14:textId="6EC29340" w:rsidR="00255237" w:rsidRPr="00255237" w:rsidRDefault="00255237" w:rsidP="0035390B">
      <w:pPr>
        <w:spacing w:line="276" w:lineRule="auto"/>
        <w:rPr>
          <w:rFonts w:cs="Tahoma"/>
          <w:sz w:val="22"/>
          <w:szCs w:val="22"/>
        </w:rPr>
      </w:pPr>
    </w:p>
    <w:p w14:paraId="0096FB4E" w14:textId="77777777" w:rsidR="0035390B" w:rsidRPr="00255237" w:rsidRDefault="0035390B" w:rsidP="0035390B">
      <w:pPr>
        <w:spacing w:line="276" w:lineRule="auto"/>
        <w:rPr>
          <w:rFonts w:cs="Tahoma"/>
          <w:sz w:val="22"/>
          <w:szCs w:val="22"/>
        </w:rPr>
      </w:pPr>
      <w:r w:rsidRPr="00255237">
        <w:rPr>
          <w:rFonts w:cs="Tahoma"/>
          <w:sz w:val="22"/>
          <w:szCs w:val="22"/>
        </w:rPr>
        <w:t>………………………………………………</w:t>
      </w:r>
      <w:r w:rsidRPr="00255237">
        <w:rPr>
          <w:rFonts w:cs="Tahoma"/>
          <w:sz w:val="22"/>
          <w:szCs w:val="22"/>
        </w:rPr>
        <w:tab/>
      </w:r>
      <w:r w:rsidRPr="00255237">
        <w:rPr>
          <w:rFonts w:cs="Tahoma"/>
          <w:sz w:val="22"/>
          <w:szCs w:val="22"/>
        </w:rPr>
        <w:tab/>
      </w:r>
      <w:r w:rsidRPr="00255237">
        <w:rPr>
          <w:rFonts w:cs="Tahoma"/>
          <w:sz w:val="22"/>
          <w:szCs w:val="22"/>
        </w:rPr>
        <w:tab/>
        <w:t>………………………………………………….</w:t>
      </w:r>
    </w:p>
    <w:p w14:paraId="3B338CAB" w14:textId="77777777" w:rsidR="0035390B" w:rsidRPr="00255237" w:rsidRDefault="0035390B" w:rsidP="0035390B">
      <w:pPr>
        <w:pStyle w:val="Nadpis1"/>
        <w:spacing w:line="276" w:lineRule="auto"/>
        <w:ind w:left="360"/>
        <w:jc w:val="both"/>
        <w:rPr>
          <w:rFonts w:cs="Tahoma"/>
          <w:sz w:val="22"/>
          <w:szCs w:val="22"/>
        </w:rPr>
      </w:pPr>
    </w:p>
    <w:p w14:paraId="43A851D7" w14:textId="77777777" w:rsidR="0035390B" w:rsidRPr="00255237" w:rsidRDefault="001C4C1D" w:rsidP="0035390B">
      <w:pPr>
        <w:rPr>
          <w:rFonts w:cs="Tahoma"/>
        </w:rPr>
      </w:pPr>
      <w:r w:rsidRPr="00255237">
        <w:rPr>
          <w:rFonts w:cs="Tahoma"/>
        </w:rPr>
        <w:t>Ing. Karel Siebert, MBA</w:t>
      </w:r>
      <w:r w:rsidR="0035390B" w:rsidRPr="00255237">
        <w:rPr>
          <w:rFonts w:cs="Tahoma"/>
        </w:rPr>
        <w:tab/>
      </w:r>
      <w:r w:rsidR="0035390B" w:rsidRPr="00255237">
        <w:rPr>
          <w:rFonts w:cs="Tahoma"/>
        </w:rPr>
        <w:tab/>
      </w:r>
      <w:r w:rsidR="0035390B" w:rsidRPr="00255237">
        <w:rPr>
          <w:rFonts w:cs="Tahoma"/>
        </w:rPr>
        <w:tab/>
      </w:r>
      <w:r w:rsidR="0035390B" w:rsidRPr="00255237">
        <w:rPr>
          <w:rFonts w:cs="Tahoma"/>
        </w:rPr>
        <w:tab/>
      </w:r>
      <w:r w:rsidR="0035390B" w:rsidRPr="00255237">
        <w:rPr>
          <w:rFonts w:cs="Tahoma"/>
        </w:rPr>
        <w:tab/>
        <w:t>Pavel Kocour</w:t>
      </w:r>
    </w:p>
    <w:p w14:paraId="2B58829E" w14:textId="77777777" w:rsidR="0035390B" w:rsidRPr="00255237" w:rsidRDefault="001C4C1D" w:rsidP="0035390B">
      <w:pPr>
        <w:rPr>
          <w:rFonts w:cs="Tahoma"/>
        </w:rPr>
      </w:pPr>
      <w:r w:rsidRPr="00255237">
        <w:rPr>
          <w:rFonts w:cs="Tahoma"/>
        </w:rPr>
        <w:t>ředitel</w:t>
      </w:r>
      <w:r w:rsidR="0035390B" w:rsidRPr="00255237">
        <w:rPr>
          <w:rFonts w:cs="Tahoma"/>
        </w:rPr>
        <w:tab/>
      </w:r>
      <w:r w:rsidRPr="00255237">
        <w:rPr>
          <w:rFonts w:cs="Tahoma"/>
        </w:rPr>
        <w:tab/>
      </w:r>
      <w:r w:rsidRPr="00255237">
        <w:rPr>
          <w:rFonts w:cs="Tahoma"/>
        </w:rPr>
        <w:tab/>
      </w:r>
      <w:r w:rsidRPr="00255237">
        <w:rPr>
          <w:rFonts w:cs="Tahoma"/>
        </w:rPr>
        <w:tab/>
      </w:r>
      <w:r w:rsidR="0035390B" w:rsidRPr="00255237">
        <w:rPr>
          <w:rFonts w:cs="Tahoma"/>
        </w:rPr>
        <w:tab/>
      </w:r>
      <w:r w:rsidR="0035390B" w:rsidRPr="00255237">
        <w:rPr>
          <w:rFonts w:cs="Tahoma"/>
        </w:rPr>
        <w:tab/>
      </w:r>
      <w:r w:rsidR="0035390B" w:rsidRPr="00255237">
        <w:rPr>
          <w:rFonts w:cs="Tahoma"/>
        </w:rPr>
        <w:tab/>
        <w:t>předseda představenstva</w:t>
      </w:r>
    </w:p>
    <w:p w14:paraId="26BEEB34" w14:textId="77777777" w:rsidR="00E72FC0" w:rsidRPr="00255237" w:rsidRDefault="00E72FC0" w:rsidP="001C4C1D">
      <w:pPr>
        <w:rPr>
          <w:rFonts w:cs="Tahoma"/>
          <w:b/>
          <w:snapToGrid w:val="0"/>
        </w:rPr>
      </w:pPr>
    </w:p>
    <w:p w14:paraId="5067644F" w14:textId="77777777" w:rsidR="00561BCE" w:rsidRPr="00255237" w:rsidRDefault="00561BCE" w:rsidP="001C4C1D">
      <w:pPr>
        <w:rPr>
          <w:rFonts w:cs="Tahoma"/>
          <w:b/>
          <w:snapToGrid w:val="0"/>
        </w:rPr>
      </w:pPr>
      <w:r w:rsidRPr="00255237">
        <w:rPr>
          <w:rFonts w:cs="Tahoma"/>
          <w:b/>
          <w:snapToGrid w:val="0"/>
        </w:rPr>
        <w:lastRenderedPageBreak/>
        <w:br w:type="page"/>
      </w:r>
    </w:p>
    <w:p w14:paraId="7D97B53F" w14:textId="19724901" w:rsidR="0035390B" w:rsidRPr="00255237" w:rsidRDefault="0035390B" w:rsidP="001C4C1D">
      <w:pPr>
        <w:rPr>
          <w:rFonts w:cs="Tahoma"/>
          <w:b/>
          <w:snapToGrid w:val="0"/>
        </w:rPr>
      </w:pPr>
      <w:r w:rsidRPr="00255237">
        <w:rPr>
          <w:rFonts w:cs="Tahoma"/>
          <w:b/>
          <w:snapToGrid w:val="0"/>
        </w:rPr>
        <w:lastRenderedPageBreak/>
        <w:t>Příloha smlouvy č. 1</w:t>
      </w:r>
      <w:r w:rsidR="001C4C1D" w:rsidRPr="00255237">
        <w:rPr>
          <w:rFonts w:cs="Tahoma"/>
          <w:b/>
          <w:snapToGrid w:val="0"/>
        </w:rPr>
        <w:t xml:space="preserve"> </w:t>
      </w:r>
      <w:r w:rsidRPr="00255237">
        <w:rPr>
          <w:rFonts w:cs="Tahoma"/>
          <w:b/>
          <w:snapToGrid w:val="0"/>
        </w:rPr>
        <w:t>Technická specifikace</w:t>
      </w:r>
    </w:p>
    <w:p w14:paraId="40112786" w14:textId="77777777" w:rsidR="0035390B" w:rsidRPr="00255237" w:rsidRDefault="0035390B" w:rsidP="0035390B">
      <w:pPr>
        <w:jc w:val="center"/>
        <w:rPr>
          <w:rFonts w:cs="Tahoma"/>
          <w:b/>
          <w:snapToGrid w:val="0"/>
        </w:rPr>
      </w:pPr>
    </w:p>
    <w:p w14:paraId="76C5709C" w14:textId="77777777" w:rsidR="00255237" w:rsidRPr="00255237" w:rsidRDefault="00255237" w:rsidP="00255237">
      <w:pPr>
        <w:rPr>
          <w:rFonts w:ascii="Verdana" w:hAnsi="Verdana"/>
          <w:b/>
          <w:bCs/>
          <w:noProof/>
          <w:sz w:val="18"/>
          <w:szCs w:val="18"/>
        </w:rPr>
      </w:pPr>
      <w:bookmarkStart w:id="11" w:name="_Hlk80701609"/>
      <w:r w:rsidRPr="00255237">
        <w:rPr>
          <w:rFonts w:ascii="Verdana" w:hAnsi="Verdana"/>
          <w:b/>
          <w:bCs/>
          <w:sz w:val="18"/>
          <w:szCs w:val="18"/>
        </w:rPr>
        <w:t>Příloha nabídky č. 1 Technická specifikace požadovaných funkcionalit</w:t>
      </w:r>
    </w:p>
    <w:p w14:paraId="0F7DFDB2" w14:textId="77777777" w:rsidR="00255237" w:rsidRDefault="00255237" w:rsidP="00255237">
      <w:pPr>
        <w:pStyle w:val="Nadpis2"/>
      </w:pPr>
      <w:r w:rsidRPr="00255237">
        <w:t>Technická specifikace – služby dohledového centra (SOC)</w:t>
      </w:r>
    </w:p>
    <w:p w14:paraId="1647F097" w14:textId="77777777" w:rsidR="009333FB" w:rsidRDefault="009333FB" w:rsidP="009333FB"/>
    <w:p w14:paraId="60E59B1C" w14:textId="0E2A144D" w:rsidR="009333FB" w:rsidRPr="009333FB" w:rsidRDefault="009333FB" w:rsidP="009333FB">
      <w:r>
        <w:t>Obchodní tajemství</w:t>
      </w:r>
      <w:bookmarkStart w:id="12" w:name="_GoBack"/>
      <w:bookmarkEnd w:id="12"/>
    </w:p>
    <w:bookmarkEnd w:id="11"/>
    <w:sectPr w:rsidR="009333FB" w:rsidRPr="009333FB" w:rsidSect="001C4C1D">
      <w:footerReference w:type="default" r:id="rId9"/>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749A4" w14:textId="77777777" w:rsidR="00F47D4D" w:rsidRDefault="00F47D4D" w:rsidP="00314EE2">
      <w:r>
        <w:separator/>
      </w:r>
    </w:p>
  </w:endnote>
  <w:endnote w:type="continuationSeparator" w:id="0">
    <w:p w14:paraId="25CBF769" w14:textId="77777777" w:rsidR="00F47D4D" w:rsidRDefault="00F47D4D" w:rsidP="00314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829479"/>
      <w:docPartObj>
        <w:docPartGallery w:val="Page Numbers (Bottom of Page)"/>
        <w:docPartUnique/>
      </w:docPartObj>
    </w:sdtPr>
    <w:sdtEndPr/>
    <w:sdtContent>
      <w:sdt>
        <w:sdtPr>
          <w:id w:val="1728636285"/>
          <w:docPartObj>
            <w:docPartGallery w:val="Page Numbers (Top of Page)"/>
            <w:docPartUnique/>
          </w:docPartObj>
        </w:sdtPr>
        <w:sdtEndPr/>
        <w:sdtContent>
          <w:p w14:paraId="323FFE60" w14:textId="77777777" w:rsidR="00314EE2" w:rsidRDefault="005B7034">
            <w:pPr>
              <w:pStyle w:val="Zpat"/>
              <w:jc w:val="center"/>
            </w:pPr>
            <w:r>
              <w:pict w14:anchorId="1628D40B">
                <v:rect id="_x0000_i1026" style="width:0;height:1.5pt" o:hralign="center" o:hrstd="t" o:hr="t" fillcolor="#a0a0a0" stroked="f"/>
              </w:pict>
            </w:r>
          </w:p>
          <w:p w14:paraId="5C0E85EF" w14:textId="77777777" w:rsidR="00314EE2" w:rsidRDefault="00314EE2">
            <w:pPr>
              <w:pStyle w:val="Zpat"/>
              <w:jc w:val="center"/>
              <w:rPr>
                <w:b/>
                <w:bCs/>
                <w:sz w:val="24"/>
                <w:szCs w:val="24"/>
              </w:rPr>
            </w:pPr>
            <w:r>
              <w:t xml:space="preserve">Stránka </w:t>
            </w:r>
            <w:r>
              <w:rPr>
                <w:b/>
                <w:bCs/>
                <w:sz w:val="24"/>
                <w:szCs w:val="24"/>
              </w:rPr>
              <w:fldChar w:fldCharType="begin"/>
            </w:r>
            <w:r>
              <w:rPr>
                <w:b/>
                <w:bCs/>
              </w:rPr>
              <w:instrText>PAGE</w:instrText>
            </w:r>
            <w:r>
              <w:rPr>
                <w:b/>
                <w:bCs/>
                <w:sz w:val="24"/>
                <w:szCs w:val="24"/>
              </w:rPr>
              <w:fldChar w:fldCharType="separate"/>
            </w:r>
            <w:r w:rsidR="005B7034">
              <w:rPr>
                <w:b/>
                <w:bCs/>
                <w:noProof/>
              </w:rPr>
              <w:t>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B7034">
              <w:rPr>
                <w:b/>
                <w:bCs/>
                <w:noProof/>
              </w:rPr>
              <w:t>7</w:t>
            </w:r>
            <w:r>
              <w:rPr>
                <w:b/>
                <w:bCs/>
                <w:sz w:val="24"/>
                <w:szCs w:val="24"/>
              </w:rPr>
              <w:fldChar w:fldCharType="end"/>
            </w:r>
          </w:p>
          <w:p w14:paraId="34351298" w14:textId="77777777" w:rsidR="00314EE2" w:rsidRDefault="00314EE2" w:rsidP="00A03CD7">
            <w:pPr>
              <w:pStyle w:val="Zpat"/>
              <w:jc w:val="right"/>
            </w:pPr>
            <w:r w:rsidRPr="00A03CD7">
              <w:t>Smlouva k VZ SNO/</w:t>
            </w:r>
            <w:proofErr w:type="spellStart"/>
            <w:r w:rsidRPr="00A03CD7">
              <w:t>Otr</w:t>
            </w:r>
            <w:proofErr w:type="spellEnd"/>
            <w:r w:rsidRPr="00A03CD7">
              <w:t>/2021/17/SOC</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C410C" w14:textId="77777777" w:rsidR="00F47D4D" w:rsidRDefault="00F47D4D" w:rsidP="00314EE2">
      <w:r>
        <w:separator/>
      </w:r>
    </w:p>
  </w:footnote>
  <w:footnote w:type="continuationSeparator" w:id="0">
    <w:p w14:paraId="00C6DDC2" w14:textId="77777777" w:rsidR="00F47D4D" w:rsidRDefault="00F47D4D" w:rsidP="00314E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7229"/>
    <w:multiLevelType w:val="hybridMultilevel"/>
    <w:tmpl w:val="9B2090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02286A4D"/>
    <w:multiLevelType w:val="hybridMultilevel"/>
    <w:tmpl w:val="A40CFE08"/>
    <w:lvl w:ilvl="0" w:tplc="EAD696B8">
      <w:start w:val="5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19336668"/>
    <w:multiLevelType w:val="hybridMultilevel"/>
    <w:tmpl w:val="C08091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1B8C6FCB"/>
    <w:multiLevelType w:val="multilevel"/>
    <w:tmpl w:val="0405001F"/>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val="0"/>
        <w:sz w:val="20"/>
        <w:szCs w:val="20"/>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val="0"/>
      </w:rPr>
    </w:lvl>
    <w:lvl w:ilvl="5">
      <w:start w:val="1"/>
      <w:numFmt w:val="decimal"/>
      <w:lvlText w:val="%1.%2.%3.%4.%5.%6."/>
      <w:lvlJc w:val="left"/>
      <w:pPr>
        <w:ind w:left="2736" w:hanging="936"/>
      </w:pPr>
      <w:rPr>
        <w:rFonts w:cs="Times New Roman" w:hint="default"/>
        <w:b w:val="0"/>
      </w:rPr>
    </w:lvl>
    <w:lvl w:ilvl="6">
      <w:start w:val="1"/>
      <w:numFmt w:val="decimal"/>
      <w:lvlText w:val="%1.%2.%3.%4.%5.%6.%7."/>
      <w:lvlJc w:val="left"/>
      <w:pPr>
        <w:ind w:left="3240" w:hanging="1080"/>
      </w:pPr>
      <w:rPr>
        <w:rFonts w:cs="Times New Roman" w:hint="default"/>
        <w:b w:val="0"/>
      </w:rPr>
    </w:lvl>
    <w:lvl w:ilvl="7">
      <w:start w:val="1"/>
      <w:numFmt w:val="decimal"/>
      <w:lvlText w:val="%1.%2.%3.%4.%5.%6.%7.%8."/>
      <w:lvlJc w:val="left"/>
      <w:pPr>
        <w:ind w:left="3744" w:hanging="1224"/>
      </w:pPr>
      <w:rPr>
        <w:rFonts w:cs="Times New Roman" w:hint="default"/>
        <w:b w:val="0"/>
      </w:rPr>
    </w:lvl>
    <w:lvl w:ilvl="8">
      <w:start w:val="1"/>
      <w:numFmt w:val="decimal"/>
      <w:lvlText w:val="%1.%2.%3.%4.%5.%6.%7.%8.%9."/>
      <w:lvlJc w:val="left"/>
      <w:pPr>
        <w:ind w:left="4320" w:hanging="1440"/>
      </w:pPr>
      <w:rPr>
        <w:rFonts w:cs="Times New Roman" w:hint="default"/>
        <w:b w:val="0"/>
      </w:rPr>
    </w:lvl>
  </w:abstractNum>
  <w:abstractNum w:abstractNumId="4">
    <w:nsid w:val="1CB46953"/>
    <w:multiLevelType w:val="hybridMultilevel"/>
    <w:tmpl w:val="E8A6E7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1CF80647"/>
    <w:multiLevelType w:val="hybridMultilevel"/>
    <w:tmpl w:val="062AE7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24447AE8"/>
    <w:multiLevelType w:val="hybridMultilevel"/>
    <w:tmpl w:val="B34AB6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27B91128"/>
    <w:multiLevelType w:val="hybridMultilevel"/>
    <w:tmpl w:val="D8FCF98E"/>
    <w:lvl w:ilvl="0" w:tplc="040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27F35FCA"/>
    <w:multiLevelType w:val="hybridMultilevel"/>
    <w:tmpl w:val="48B6F1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2893505D"/>
    <w:multiLevelType w:val="hybridMultilevel"/>
    <w:tmpl w:val="6EF05FE6"/>
    <w:lvl w:ilvl="0" w:tplc="040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2DB70FD2"/>
    <w:multiLevelType w:val="hybridMultilevel"/>
    <w:tmpl w:val="54EA2B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32785C68"/>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35CA3F23"/>
    <w:multiLevelType w:val="hybridMultilevel"/>
    <w:tmpl w:val="D8085F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37B427DE"/>
    <w:multiLevelType w:val="hybridMultilevel"/>
    <w:tmpl w:val="603EA8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37F62625"/>
    <w:multiLevelType w:val="hybridMultilevel"/>
    <w:tmpl w:val="9072CF3A"/>
    <w:lvl w:ilvl="0" w:tplc="53428A5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3EC415F9"/>
    <w:multiLevelType w:val="hybridMultilevel"/>
    <w:tmpl w:val="488C800E"/>
    <w:lvl w:ilvl="0" w:tplc="04050001">
      <w:start w:val="1"/>
      <w:numFmt w:val="bullet"/>
      <w:lvlText w:val=""/>
      <w:lvlJc w:val="left"/>
      <w:pPr>
        <w:ind w:left="436" w:hanging="360"/>
      </w:pPr>
      <w:rPr>
        <w:rFonts w:ascii="Symbol" w:hAnsi="Symbol" w:hint="default"/>
      </w:rPr>
    </w:lvl>
    <w:lvl w:ilvl="1" w:tplc="04050003">
      <w:start w:val="1"/>
      <w:numFmt w:val="bullet"/>
      <w:lvlText w:val="o"/>
      <w:lvlJc w:val="left"/>
      <w:pPr>
        <w:ind w:left="1156" w:hanging="360"/>
      </w:pPr>
      <w:rPr>
        <w:rFonts w:ascii="Courier New" w:hAnsi="Courier New" w:cs="Courier New" w:hint="default"/>
      </w:rPr>
    </w:lvl>
    <w:lvl w:ilvl="2" w:tplc="04050005">
      <w:start w:val="1"/>
      <w:numFmt w:val="bullet"/>
      <w:lvlText w:val=""/>
      <w:lvlJc w:val="left"/>
      <w:pPr>
        <w:ind w:left="1876" w:hanging="360"/>
      </w:pPr>
      <w:rPr>
        <w:rFonts w:ascii="Wingdings" w:hAnsi="Wingdings" w:hint="default"/>
      </w:rPr>
    </w:lvl>
    <w:lvl w:ilvl="3" w:tplc="04050001">
      <w:start w:val="1"/>
      <w:numFmt w:val="bullet"/>
      <w:lvlText w:val=""/>
      <w:lvlJc w:val="left"/>
      <w:pPr>
        <w:ind w:left="2596" w:hanging="360"/>
      </w:pPr>
      <w:rPr>
        <w:rFonts w:ascii="Symbol" w:hAnsi="Symbol" w:hint="default"/>
      </w:rPr>
    </w:lvl>
    <w:lvl w:ilvl="4" w:tplc="04050003">
      <w:start w:val="1"/>
      <w:numFmt w:val="bullet"/>
      <w:lvlText w:val="o"/>
      <w:lvlJc w:val="left"/>
      <w:pPr>
        <w:ind w:left="3316" w:hanging="360"/>
      </w:pPr>
      <w:rPr>
        <w:rFonts w:ascii="Courier New" w:hAnsi="Courier New" w:cs="Courier New" w:hint="default"/>
      </w:rPr>
    </w:lvl>
    <w:lvl w:ilvl="5" w:tplc="04050005">
      <w:start w:val="1"/>
      <w:numFmt w:val="bullet"/>
      <w:lvlText w:val=""/>
      <w:lvlJc w:val="left"/>
      <w:pPr>
        <w:ind w:left="4036" w:hanging="360"/>
      </w:pPr>
      <w:rPr>
        <w:rFonts w:ascii="Wingdings" w:hAnsi="Wingdings" w:hint="default"/>
      </w:rPr>
    </w:lvl>
    <w:lvl w:ilvl="6" w:tplc="04050001">
      <w:start w:val="1"/>
      <w:numFmt w:val="bullet"/>
      <w:lvlText w:val=""/>
      <w:lvlJc w:val="left"/>
      <w:pPr>
        <w:ind w:left="4756" w:hanging="360"/>
      </w:pPr>
      <w:rPr>
        <w:rFonts w:ascii="Symbol" w:hAnsi="Symbol" w:hint="default"/>
      </w:rPr>
    </w:lvl>
    <w:lvl w:ilvl="7" w:tplc="04050003">
      <w:start w:val="1"/>
      <w:numFmt w:val="bullet"/>
      <w:lvlText w:val="o"/>
      <w:lvlJc w:val="left"/>
      <w:pPr>
        <w:ind w:left="5476" w:hanging="360"/>
      </w:pPr>
      <w:rPr>
        <w:rFonts w:ascii="Courier New" w:hAnsi="Courier New" w:cs="Courier New" w:hint="default"/>
      </w:rPr>
    </w:lvl>
    <w:lvl w:ilvl="8" w:tplc="04050005">
      <w:start w:val="1"/>
      <w:numFmt w:val="bullet"/>
      <w:lvlText w:val=""/>
      <w:lvlJc w:val="left"/>
      <w:pPr>
        <w:ind w:left="6196" w:hanging="360"/>
      </w:pPr>
      <w:rPr>
        <w:rFonts w:ascii="Wingdings" w:hAnsi="Wingdings" w:hint="default"/>
      </w:rPr>
    </w:lvl>
  </w:abstractNum>
  <w:abstractNum w:abstractNumId="16">
    <w:nsid w:val="4B50097C"/>
    <w:multiLevelType w:val="hybridMultilevel"/>
    <w:tmpl w:val="7FDCB9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nsid w:val="4B571BBC"/>
    <w:multiLevelType w:val="hybridMultilevel"/>
    <w:tmpl w:val="77CEBC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nsid w:val="52541E31"/>
    <w:multiLevelType w:val="hybridMultilevel"/>
    <w:tmpl w:val="E1703D8E"/>
    <w:lvl w:ilvl="0" w:tplc="04050001">
      <w:start w:val="1"/>
      <w:numFmt w:val="bullet"/>
      <w:lvlText w:val=""/>
      <w:lvlJc w:val="left"/>
      <w:pPr>
        <w:ind w:left="436" w:hanging="360"/>
      </w:pPr>
      <w:rPr>
        <w:rFonts w:ascii="Symbol" w:hAnsi="Symbol" w:hint="default"/>
      </w:rPr>
    </w:lvl>
    <w:lvl w:ilvl="1" w:tplc="04050003">
      <w:start w:val="1"/>
      <w:numFmt w:val="bullet"/>
      <w:lvlText w:val="o"/>
      <w:lvlJc w:val="left"/>
      <w:pPr>
        <w:ind w:left="1156" w:hanging="360"/>
      </w:pPr>
      <w:rPr>
        <w:rFonts w:ascii="Courier New" w:hAnsi="Courier New" w:cs="Courier New" w:hint="default"/>
      </w:rPr>
    </w:lvl>
    <w:lvl w:ilvl="2" w:tplc="04050005">
      <w:start w:val="1"/>
      <w:numFmt w:val="bullet"/>
      <w:lvlText w:val=""/>
      <w:lvlJc w:val="left"/>
      <w:pPr>
        <w:ind w:left="1876" w:hanging="360"/>
      </w:pPr>
      <w:rPr>
        <w:rFonts w:ascii="Wingdings" w:hAnsi="Wingdings" w:hint="default"/>
      </w:rPr>
    </w:lvl>
    <w:lvl w:ilvl="3" w:tplc="04050001">
      <w:start w:val="1"/>
      <w:numFmt w:val="bullet"/>
      <w:lvlText w:val=""/>
      <w:lvlJc w:val="left"/>
      <w:pPr>
        <w:ind w:left="2596" w:hanging="360"/>
      </w:pPr>
      <w:rPr>
        <w:rFonts w:ascii="Symbol" w:hAnsi="Symbol" w:hint="default"/>
      </w:rPr>
    </w:lvl>
    <w:lvl w:ilvl="4" w:tplc="04050003">
      <w:start w:val="1"/>
      <w:numFmt w:val="bullet"/>
      <w:lvlText w:val="o"/>
      <w:lvlJc w:val="left"/>
      <w:pPr>
        <w:ind w:left="3316" w:hanging="360"/>
      </w:pPr>
      <w:rPr>
        <w:rFonts w:ascii="Courier New" w:hAnsi="Courier New" w:cs="Courier New" w:hint="default"/>
      </w:rPr>
    </w:lvl>
    <w:lvl w:ilvl="5" w:tplc="04050005">
      <w:start w:val="1"/>
      <w:numFmt w:val="bullet"/>
      <w:lvlText w:val=""/>
      <w:lvlJc w:val="left"/>
      <w:pPr>
        <w:ind w:left="4036" w:hanging="360"/>
      </w:pPr>
      <w:rPr>
        <w:rFonts w:ascii="Wingdings" w:hAnsi="Wingdings" w:hint="default"/>
      </w:rPr>
    </w:lvl>
    <w:lvl w:ilvl="6" w:tplc="04050001">
      <w:start w:val="1"/>
      <w:numFmt w:val="bullet"/>
      <w:lvlText w:val=""/>
      <w:lvlJc w:val="left"/>
      <w:pPr>
        <w:ind w:left="4756" w:hanging="360"/>
      </w:pPr>
      <w:rPr>
        <w:rFonts w:ascii="Symbol" w:hAnsi="Symbol" w:hint="default"/>
      </w:rPr>
    </w:lvl>
    <w:lvl w:ilvl="7" w:tplc="04050003">
      <w:start w:val="1"/>
      <w:numFmt w:val="bullet"/>
      <w:lvlText w:val="o"/>
      <w:lvlJc w:val="left"/>
      <w:pPr>
        <w:ind w:left="5476" w:hanging="360"/>
      </w:pPr>
      <w:rPr>
        <w:rFonts w:ascii="Courier New" w:hAnsi="Courier New" w:cs="Courier New" w:hint="default"/>
      </w:rPr>
    </w:lvl>
    <w:lvl w:ilvl="8" w:tplc="04050005">
      <w:start w:val="1"/>
      <w:numFmt w:val="bullet"/>
      <w:lvlText w:val=""/>
      <w:lvlJc w:val="left"/>
      <w:pPr>
        <w:ind w:left="6196" w:hanging="360"/>
      </w:pPr>
      <w:rPr>
        <w:rFonts w:ascii="Wingdings" w:hAnsi="Wingdings" w:hint="default"/>
      </w:rPr>
    </w:lvl>
  </w:abstractNum>
  <w:abstractNum w:abstractNumId="19">
    <w:nsid w:val="52A973E4"/>
    <w:multiLevelType w:val="hybridMultilevel"/>
    <w:tmpl w:val="9E98C7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nsid w:val="58341302"/>
    <w:multiLevelType w:val="hybridMultilevel"/>
    <w:tmpl w:val="D3423E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nsid w:val="595717E8"/>
    <w:multiLevelType w:val="hybridMultilevel"/>
    <w:tmpl w:val="88FEFEC0"/>
    <w:lvl w:ilvl="0" w:tplc="040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978462B"/>
    <w:multiLevelType w:val="multilevel"/>
    <w:tmpl w:val="21A0816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
  </w:num>
  <w:num w:numId="2">
    <w:abstractNumId w:val="23"/>
  </w:num>
  <w:num w:numId="3">
    <w:abstractNumId w:val="22"/>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6"/>
  </w:num>
  <w:num w:numId="8">
    <w:abstractNumId w:val="17"/>
  </w:num>
  <w:num w:numId="9">
    <w:abstractNumId w:val="17"/>
  </w:num>
  <w:num w:numId="10">
    <w:abstractNumId w:val="4"/>
  </w:num>
  <w:num w:numId="11">
    <w:abstractNumId w:val="4"/>
  </w:num>
  <w:num w:numId="12">
    <w:abstractNumId w:val="5"/>
  </w:num>
  <w:num w:numId="13">
    <w:abstractNumId w:val="5"/>
  </w:num>
  <w:num w:numId="14">
    <w:abstractNumId w:val="12"/>
  </w:num>
  <w:num w:numId="15">
    <w:abstractNumId w:val="12"/>
  </w:num>
  <w:num w:numId="16">
    <w:abstractNumId w:val="2"/>
  </w:num>
  <w:num w:numId="17">
    <w:abstractNumId w:val="2"/>
  </w:num>
  <w:num w:numId="18">
    <w:abstractNumId w:val="19"/>
  </w:num>
  <w:num w:numId="19">
    <w:abstractNumId w:val="19"/>
  </w:num>
  <w:num w:numId="20">
    <w:abstractNumId w:val="0"/>
  </w:num>
  <w:num w:numId="21">
    <w:abstractNumId w:val="0"/>
  </w:num>
  <w:num w:numId="22">
    <w:abstractNumId w:val="6"/>
  </w:num>
  <w:num w:numId="23">
    <w:abstractNumId w:val="6"/>
  </w:num>
  <w:num w:numId="24">
    <w:abstractNumId w:val="1"/>
  </w:num>
  <w:num w:numId="25">
    <w:abstractNumId w:val="1"/>
  </w:num>
  <w:num w:numId="26">
    <w:abstractNumId w:val="14"/>
  </w:num>
  <w:num w:numId="27">
    <w:abstractNumId w:val="14"/>
  </w:num>
  <w:num w:numId="28">
    <w:abstractNumId w:val="21"/>
  </w:num>
  <w:num w:numId="29">
    <w:abstractNumId w:val="21"/>
  </w:num>
  <w:num w:numId="30">
    <w:abstractNumId w:val="15"/>
  </w:num>
  <w:num w:numId="31">
    <w:abstractNumId w:val="15"/>
  </w:num>
  <w:num w:numId="32">
    <w:abstractNumId w:val="18"/>
  </w:num>
  <w:num w:numId="33">
    <w:abstractNumId w:val="18"/>
  </w:num>
  <w:num w:numId="34">
    <w:abstractNumId w:val="9"/>
  </w:num>
  <w:num w:numId="35">
    <w:abstractNumId w:val="9"/>
  </w:num>
  <w:num w:numId="36">
    <w:abstractNumId w:val="7"/>
  </w:num>
  <w:num w:numId="37">
    <w:abstractNumId w:val="7"/>
  </w:num>
  <w:num w:numId="38">
    <w:abstractNumId w:val="8"/>
  </w:num>
  <w:num w:numId="39">
    <w:abstractNumId w:val="8"/>
  </w:num>
  <w:num w:numId="40">
    <w:abstractNumId w:val="13"/>
  </w:num>
  <w:num w:numId="41">
    <w:abstractNumId w:val="13"/>
  </w:num>
  <w:num w:numId="42">
    <w:abstractNumId w:val="20"/>
  </w:num>
  <w:num w:numId="43">
    <w:abstractNumId w:val="20"/>
  </w:num>
  <w:num w:numId="44">
    <w:abstractNumId w:val="10"/>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90B"/>
    <w:rsid w:val="00034B50"/>
    <w:rsid w:val="00100441"/>
    <w:rsid w:val="00102D21"/>
    <w:rsid w:val="00104CD1"/>
    <w:rsid w:val="00111B70"/>
    <w:rsid w:val="00143A11"/>
    <w:rsid w:val="001C4C1D"/>
    <w:rsid w:val="00255237"/>
    <w:rsid w:val="002A3E87"/>
    <w:rsid w:val="002A60C6"/>
    <w:rsid w:val="002C0108"/>
    <w:rsid w:val="002E7B69"/>
    <w:rsid w:val="002F3C06"/>
    <w:rsid w:val="00314EE2"/>
    <w:rsid w:val="00321F1A"/>
    <w:rsid w:val="0035390B"/>
    <w:rsid w:val="0041050F"/>
    <w:rsid w:val="004A02C2"/>
    <w:rsid w:val="00561BCE"/>
    <w:rsid w:val="005B7034"/>
    <w:rsid w:val="00762212"/>
    <w:rsid w:val="0079739F"/>
    <w:rsid w:val="00896B11"/>
    <w:rsid w:val="009333FB"/>
    <w:rsid w:val="00980006"/>
    <w:rsid w:val="00A03CD7"/>
    <w:rsid w:val="00A408A1"/>
    <w:rsid w:val="00AF21A3"/>
    <w:rsid w:val="00B31E1E"/>
    <w:rsid w:val="00B62C0F"/>
    <w:rsid w:val="00E72FC0"/>
    <w:rsid w:val="00E801CB"/>
    <w:rsid w:val="00EB5F86"/>
    <w:rsid w:val="00F47D4D"/>
    <w:rsid w:val="00FE56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B48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390B"/>
    <w:pPr>
      <w:spacing w:after="0" w:line="240" w:lineRule="auto"/>
      <w:jc w:val="both"/>
    </w:pPr>
    <w:rPr>
      <w:rFonts w:ascii="Tahoma" w:eastAsia="Times New Roman" w:hAnsi="Tahoma" w:cs="Times New Roman"/>
      <w:sz w:val="20"/>
      <w:szCs w:val="20"/>
      <w:lang w:eastAsia="cs-CZ"/>
    </w:rPr>
  </w:style>
  <w:style w:type="paragraph" w:styleId="Nadpis1">
    <w:name w:val="heading 1"/>
    <w:aliases w:val="Section Heading,Section,for section headings"/>
    <w:basedOn w:val="Normln"/>
    <w:next w:val="Normln"/>
    <w:link w:val="Nadpis1Char"/>
    <w:qFormat/>
    <w:rsid w:val="0035390B"/>
    <w:pPr>
      <w:keepNext/>
      <w:jc w:val="left"/>
      <w:outlineLvl w:val="0"/>
    </w:pPr>
    <w:rPr>
      <w:b/>
      <w:bCs/>
      <w:color w:val="000000"/>
      <w:sz w:val="36"/>
    </w:rPr>
  </w:style>
  <w:style w:type="paragraph" w:styleId="Nadpis2">
    <w:name w:val="heading 2"/>
    <w:basedOn w:val="Normln"/>
    <w:next w:val="Normln"/>
    <w:link w:val="Nadpis2Char"/>
    <w:semiHidden/>
    <w:unhideWhenUsed/>
    <w:qFormat/>
    <w:rsid w:val="0025523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Section Heading Char,Section Char,for section headings Char"/>
    <w:basedOn w:val="Standardnpsmoodstavce"/>
    <w:link w:val="Nadpis1"/>
    <w:rsid w:val="0035390B"/>
    <w:rPr>
      <w:rFonts w:ascii="Tahoma" w:eastAsia="Times New Roman" w:hAnsi="Tahoma" w:cs="Times New Roman"/>
      <w:b/>
      <w:bCs/>
      <w:color w:val="000000"/>
      <w:sz w:val="36"/>
      <w:szCs w:val="20"/>
      <w:lang w:eastAsia="cs-CZ"/>
    </w:rPr>
  </w:style>
  <w:style w:type="character" w:styleId="Hypertextovodkaz">
    <w:name w:val="Hyperlink"/>
    <w:uiPriority w:val="99"/>
    <w:rsid w:val="0035390B"/>
    <w:rPr>
      <w:color w:val="0000FF"/>
      <w:u w:val="single"/>
    </w:rPr>
  </w:style>
  <w:style w:type="paragraph" w:styleId="Bezmezer">
    <w:name w:val="No Spacing"/>
    <w:link w:val="BezmezerChar"/>
    <w:uiPriority w:val="99"/>
    <w:qFormat/>
    <w:rsid w:val="0035390B"/>
    <w:pPr>
      <w:spacing w:after="0" w:line="240" w:lineRule="auto"/>
    </w:pPr>
    <w:rPr>
      <w:rFonts w:ascii="Tahoma" w:eastAsia="Times New Roman" w:hAnsi="Tahoma" w:cs="Times New Roman"/>
      <w:sz w:val="20"/>
      <w:szCs w:val="24"/>
      <w:lang w:eastAsia="cs-CZ"/>
    </w:rPr>
  </w:style>
  <w:style w:type="paragraph" w:styleId="Zkladntext">
    <w:name w:val="Body Text"/>
    <w:basedOn w:val="Normln"/>
    <w:link w:val="ZkladntextChar"/>
    <w:rsid w:val="0035390B"/>
    <w:rPr>
      <w:rFonts w:ascii="Times New Roman" w:hAnsi="Times New Roman"/>
    </w:rPr>
  </w:style>
  <w:style w:type="character" w:customStyle="1" w:styleId="ZkladntextChar">
    <w:name w:val="Základní text Char"/>
    <w:basedOn w:val="Standardnpsmoodstavce"/>
    <w:link w:val="Zkladntext"/>
    <w:rsid w:val="0035390B"/>
    <w:rPr>
      <w:rFonts w:ascii="Times New Roman" w:eastAsia="Times New Roman" w:hAnsi="Times New Roman" w:cs="Times New Roman"/>
      <w:sz w:val="20"/>
      <w:szCs w:val="20"/>
      <w:lang w:eastAsia="cs-CZ"/>
    </w:rPr>
  </w:style>
  <w:style w:type="paragraph" w:styleId="Odstavecseseznamem">
    <w:name w:val="List Paragraph"/>
    <w:aliases w:val="Nad,Odstavec cíl se seznamem,Odstavec se seznamem5,Odstavec_muj,Odrážky,Odstavec se seznamem a odrážkou,1 úroveň Odstavec se seznamem,List Paragraph (Czech Tourism),Odstavec,Reference List,Bullet Number,Bullet List"/>
    <w:basedOn w:val="Normln"/>
    <w:link w:val="OdstavecseseznamemChar"/>
    <w:uiPriority w:val="34"/>
    <w:qFormat/>
    <w:rsid w:val="0035390B"/>
    <w:pPr>
      <w:ind w:left="708"/>
    </w:pPr>
  </w:style>
  <w:style w:type="paragraph" w:styleId="Nzev">
    <w:name w:val="Title"/>
    <w:basedOn w:val="Normln"/>
    <w:link w:val="NzevChar"/>
    <w:qFormat/>
    <w:rsid w:val="0035390B"/>
    <w:pPr>
      <w:tabs>
        <w:tab w:val="left" w:pos="567"/>
        <w:tab w:val="left" w:pos="851"/>
        <w:tab w:val="left" w:pos="1134"/>
        <w:tab w:val="left" w:pos="1276"/>
      </w:tabs>
      <w:spacing w:before="240" w:after="60"/>
      <w:jc w:val="center"/>
      <w:outlineLvl w:val="0"/>
    </w:pPr>
    <w:rPr>
      <w:rFonts w:ascii="Arial" w:hAnsi="Arial" w:cs="Arial"/>
      <w:b/>
      <w:kern w:val="28"/>
      <w:sz w:val="32"/>
      <w:szCs w:val="32"/>
      <w:lang w:val="sk-SK"/>
    </w:rPr>
  </w:style>
  <w:style w:type="character" w:customStyle="1" w:styleId="NzevChar">
    <w:name w:val="Název Char"/>
    <w:basedOn w:val="Standardnpsmoodstavce"/>
    <w:link w:val="Nzev"/>
    <w:rsid w:val="0035390B"/>
    <w:rPr>
      <w:rFonts w:ascii="Arial" w:eastAsia="Times New Roman" w:hAnsi="Arial" w:cs="Arial"/>
      <w:b/>
      <w:kern w:val="28"/>
      <w:sz w:val="32"/>
      <w:szCs w:val="32"/>
      <w:lang w:val="sk-SK" w:eastAsia="cs-CZ"/>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Odstavec Char"/>
    <w:link w:val="Odstavecseseznamem"/>
    <w:uiPriority w:val="34"/>
    <w:qFormat/>
    <w:rsid w:val="0035390B"/>
    <w:rPr>
      <w:rFonts w:ascii="Tahoma" w:eastAsia="Times New Roman" w:hAnsi="Tahoma" w:cs="Times New Roman"/>
      <w:sz w:val="20"/>
      <w:szCs w:val="20"/>
      <w:lang w:eastAsia="cs-CZ"/>
    </w:rPr>
  </w:style>
  <w:style w:type="character" w:customStyle="1" w:styleId="BezmezerChar">
    <w:name w:val="Bez mezer Char"/>
    <w:link w:val="Bezmezer"/>
    <w:uiPriority w:val="99"/>
    <w:rsid w:val="0035390B"/>
    <w:rPr>
      <w:rFonts w:ascii="Tahoma" w:eastAsia="Times New Roman" w:hAnsi="Tahoma" w:cs="Times New Roman"/>
      <w:sz w:val="20"/>
      <w:szCs w:val="24"/>
      <w:lang w:eastAsia="cs-CZ"/>
    </w:rPr>
  </w:style>
  <w:style w:type="character" w:customStyle="1" w:styleId="h1a6">
    <w:name w:val="h1a6"/>
    <w:rsid w:val="0035390B"/>
    <w:rPr>
      <w:rFonts w:ascii="Arial" w:hAnsi="Arial" w:cs="Arial" w:hint="default"/>
      <w:i/>
      <w:iCs/>
    </w:rPr>
  </w:style>
  <w:style w:type="character" w:styleId="Odkaznakoment">
    <w:name w:val="annotation reference"/>
    <w:basedOn w:val="Standardnpsmoodstavce"/>
    <w:uiPriority w:val="99"/>
    <w:semiHidden/>
    <w:unhideWhenUsed/>
    <w:rsid w:val="00314EE2"/>
    <w:rPr>
      <w:sz w:val="16"/>
      <w:szCs w:val="16"/>
    </w:rPr>
  </w:style>
  <w:style w:type="paragraph" w:styleId="Textkomente">
    <w:name w:val="annotation text"/>
    <w:basedOn w:val="Normln"/>
    <w:link w:val="TextkomenteChar"/>
    <w:uiPriority w:val="99"/>
    <w:semiHidden/>
    <w:unhideWhenUsed/>
    <w:rsid w:val="00314EE2"/>
  </w:style>
  <w:style w:type="character" w:customStyle="1" w:styleId="TextkomenteChar">
    <w:name w:val="Text komentáře Char"/>
    <w:basedOn w:val="Standardnpsmoodstavce"/>
    <w:link w:val="Textkomente"/>
    <w:uiPriority w:val="99"/>
    <w:semiHidden/>
    <w:rsid w:val="00314EE2"/>
    <w:rPr>
      <w:rFonts w:ascii="Tahoma" w:eastAsia="Times New Roman" w:hAnsi="Tahom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14EE2"/>
    <w:rPr>
      <w:b/>
      <w:bCs/>
    </w:rPr>
  </w:style>
  <w:style w:type="character" w:customStyle="1" w:styleId="PedmtkomenteChar">
    <w:name w:val="Předmět komentáře Char"/>
    <w:basedOn w:val="TextkomenteChar"/>
    <w:link w:val="Pedmtkomente"/>
    <w:uiPriority w:val="99"/>
    <w:semiHidden/>
    <w:rsid w:val="00314EE2"/>
    <w:rPr>
      <w:rFonts w:ascii="Tahoma" w:eastAsia="Times New Roman" w:hAnsi="Tahoma" w:cs="Times New Roman"/>
      <w:b/>
      <w:bCs/>
      <w:sz w:val="20"/>
      <w:szCs w:val="20"/>
      <w:lang w:eastAsia="cs-CZ"/>
    </w:rPr>
  </w:style>
  <w:style w:type="paragraph" w:styleId="Zhlav">
    <w:name w:val="header"/>
    <w:basedOn w:val="Normln"/>
    <w:link w:val="ZhlavChar"/>
    <w:uiPriority w:val="99"/>
    <w:unhideWhenUsed/>
    <w:rsid w:val="00314EE2"/>
    <w:pPr>
      <w:tabs>
        <w:tab w:val="center" w:pos="4536"/>
        <w:tab w:val="right" w:pos="9072"/>
      </w:tabs>
    </w:pPr>
  </w:style>
  <w:style w:type="character" w:customStyle="1" w:styleId="ZhlavChar">
    <w:name w:val="Záhlaví Char"/>
    <w:basedOn w:val="Standardnpsmoodstavce"/>
    <w:link w:val="Zhlav"/>
    <w:uiPriority w:val="99"/>
    <w:rsid w:val="00314EE2"/>
    <w:rPr>
      <w:rFonts w:ascii="Tahoma" w:eastAsia="Times New Roman" w:hAnsi="Tahoma" w:cs="Times New Roman"/>
      <w:sz w:val="20"/>
      <w:szCs w:val="20"/>
      <w:lang w:eastAsia="cs-CZ"/>
    </w:rPr>
  </w:style>
  <w:style w:type="paragraph" w:styleId="Zpat">
    <w:name w:val="footer"/>
    <w:basedOn w:val="Normln"/>
    <w:link w:val="ZpatChar"/>
    <w:uiPriority w:val="99"/>
    <w:unhideWhenUsed/>
    <w:rsid w:val="00314EE2"/>
    <w:pPr>
      <w:tabs>
        <w:tab w:val="center" w:pos="4536"/>
        <w:tab w:val="right" w:pos="9072"/>
      </w:tabs>
    </w:pPr>
  </w:style>
  <w:style w:type="character" w:customStyle="1" w:styleId="ZpatChar">
    <w:name w:val="Zápatí Char"/>
    <w:basedOn w:val="Standardnpsmoodstavce"/>
    <w:link w:val="Zpat"/>
    <w:uiPriority w:val="99"/>
    <w:rsid w:val="00314EE2"/>
    <w:rPr>
      <w:rFonts w:ascii="Tahoma" w:eastAsia="Times New Roman" w:hAnsi="Tahoma" w:cs="Times New Roman"/>
      <w:sz w:val="20"/>
      <w:szCs w:val="20"/>
      <w:lang w:eastAsia="cs-CZ"/>
    </w:rPr>
  </w:style>
  <w:style w:type="paragraph" w:styleId="Textbubliny">
    <w:name w:val="Balloon Text"/>
    <w:basedOn w:val="Normln"/>
    <w:link w:val="TextbublinyChar"/>
    <w:uiPriority w:val="99"/>
    <w:semiHidden/>
    <w:unhideWhenUsed/>
    <w:rsid w:val="00A03CD7"/>
    <w:rPr>
      <w:rFonts w:cs="Tahoma"/>
      <w:sz w:val="16"/>
      <w:szCs w:val="16"/>
    </w:rPr>
  </w:style>
  <w:style w:type="character" w:customStyle="1" w:styleId="TextbublinyChar">
    <w:name w:val="Text bubliny Char"/>
    <w:basedOn w:val="Standardnpsmoodstavce"/>
    <w:link w:val="Textbubliny"/>
    <w:uiPriority w:val="99"/>
    <w:semiHidden/>
    <w:rsid w:val="00A03CD7"/>
    <w:rPr>
      <w:rFonts w:ascii="Tahoma" w:eastAsia="Times New Roman" w:hAnsi="Tahoma" w:cs="Tahoma"/>
      <w:sz w:val="16"/>
      <w:szCs w:val="16"/>
      <w:lang w:eastAsia="cs-CZ"/>
    </w:rPr>
  </w:style>
  <w:style w:type="character" w:customStyle="1" w:styleId="fontstyle01">
    <w:name w:val="fontstyle01"/>
    <w:basedOn w:val="Standardnpsmoodstavce"/>
    <w:rsid w:val="00034B50"/>
    <w:rPr>
      <w:rFonts w:ascii="Calibri" w:hAnsi="Calibri" w:hint="default"/>
      <w:b w:val="0"/>
      <w:bCs w:val="0"/>
      <w:i w:val="0"/>
      <w:iCs w:val="0"/>
      <w:color w:val="000000"/>
      <w:sz w:val="22"/>
      <w:szCs w:val="22"/>
    </w:rPr>
  </w:style>
  <w:style w:type="character" w:customStyle="1" w:styleId="Nadpis2Char">
    <w:name w:val="Nadpis 2 Char"/>
    <w:basedOn w:val="Standardnpsmoodstavce"/>
    <w:link w:val="Nadpis2"/>
    <w:semiHidden/>
    <w:rsid w:val="00255237"/>
    <w:rPr>
      <w:rFonts w:asciiTheme="majorHAnsi" w:eastAsiaTheme="majorEastAsia" w:hAnsiTheme="majorHAnsi" w:cstheme="majorBidi"/>
      <w:color w:val="2F5496" w:themeColor="accent1" w:themeShade="BF"/>
      <w:sz w:val="26"/>
      <w:szCs w:val="26"/>
      <w:lang w:eastAsia="cs-CZ"/>
    </w:rPr>
  </w:style>
  <w:style w:type="character" w:customStyle="1" w:styleId="Nadpis1Char1">
    <w:name w:val="Nadpis 1 Char1"/>
    <w:aliases w:val="Section Heading Char1,Section Char1,for section headings Char1"/>
    <w:basedOn w:val="Standardnpsmoodstavce"/>
    <w:rsid w:val="00255237"/>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ln"/>
    <w:rsid w:val="00255237"/>
    <w:pPr>
      <w:spacing w:before="100" w:beforeAutospacing="1" w:after="100" w:afterAutospacing="1"/>
      <w:jc w:val="left"/>
    </w:pPr>
    <w:rPr>
      <w:rFonts w:ascii="Times New Roman" w:hAnsi="Times New Roman"/>
      <w:sz w:val="24"/>
      <w:szCs w:val="24"/>
    </w:rPr>
  </w:style>
  <w:style w:type="table" w:styleId="Mkatabulky">
    <w:name w:val="Table Grid"/>
    <w:basedOn w:val="Normlntabulka"/>
    <w:uiPriority w:val="39"/>
    <w:rsid w:val="00255237"/>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390B"/>
    <w:pPr>
      <w:spacing w:after="0" w:line="240" w:lineRule="auto"/>
      <w:jc w:val="both"/>
    </w:pPr>
    <w:rPr>
      <w:rFonts w:ascii="Tahoma" w:eastAsia="Times New Roman" w:hAnsi="Tahoma" w:cs="Times New Roman"/>
      <w:sz w:val="20"/>
      <w:szCs w:val="20"/>
      <w:lang w:eastAsia="cs-CZ"/>
    </w:rPr>
  </w:style>
  <w:style w:type="paragraph" w:styleId="Nadpis1">
    <w:name w:val="heading 1"/>
    <w:aliases w:val="Section Heading,Section,for section headings"/>
    <w:basedOn w:val="Normln"/>
    <w:next w:val="Normln"/>
    <w:link w:val="Nadpis1Char"/>
    <w:qFormat/>
    <w:rsid w:val="0035390B"/>
    <w:pPr>
      <w:keepNext/>
      <w:jc w:val="left"/>
      <w:outlineLvl w:val="0"/>
    </w:pPr>
    <w:rPr>
      <w:b/>
      <w:bCs/>
      <w:color w:val="000000"/>
      <w:sz w:val="36"/>
    </w:rPr>
  </w:style>
  <w:style w:type="paragraph" w:styleId="Nadpis2">
    <w:name w:val="heading 2"/>
    <w:basedOn w:val="Normln"/>
    <w:next w:val="Normln"/>
    <w:link w:val="Nadpis2Char"/>
    <w:semiHidden/>
    <w:unhideWhenUsed/>
    <w:qFormat/>
    <w:rsid w:val="0025523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Section Heading Char,Section Char,for section headings Char"/>
    <w:basedOn w:val="Standardnpsmoodstavce"/>
    <w:link w:val="Nadpis1"/>
    <w:rsid w:val="0035390B"/>
    <w:rPr>
      <w:rFonts w:ascii="Tahoma" w:eastAsia="Times New Roman" w:hAnsi="Tahoma" w:cs="Times New Roman"/>
      <w:b/>
      <w:bCs/>
      <w:color w:val="000000"/>
      <w:sz w:val="36"/>
      <w:szCs w:val="20"/>
      <w:lang w:eastAsia="cs-CZ"/>
    </w:rPr>
  </w:style>
  <w:style w:type="character" w:styleId="Hypertextovodkaz">
    <w:name w:val="Hyperlink"/>
    <w:uiPriority w:val="99"/>
    <w:rsid w:val="0035390B"/>
    <w:rPr>
      <w:color w:val="0000FF"/>
      <w:u w:val="single"/>
    </w:rPr>
  </w:style>
  <w:style w:type="paragraph" w:styleId="Bezmezer">
    <w:name w:val="No Spacing"/>
    <w:link w:val="BezmezerChar"/>
    <w:uiPriority w:val="99"/>
    <w:qFormat/>
    <w:rsid w:val="0035390B"/>
    <w:pPr>
      <w:spacing w:after="0" w:line="240" w:lineRule="auto"/>
    </w:pPr>
    <w:rPr>
      <w:rFonts w:ascii="Tahoma" w:eastAsia="Times New Roman" w:hAnsi="Tahoma" w:cs="Times New Roman"/>
      <w:sz w:val="20"/>
      <w:szCs w:val="24"/>
      <w:lang w:eastAsia="cs-CZ"/>
    </w:rPr>
  </w:style>
  <w:style w:type="paragraph" w:styleId="Zkladntext">
    <w:name w:val="Body Text"/>
    <w:basedOn w:val="Normln"/>
    <w:link w:val="ZkladntextChar"/>
    <w:rsid w:val="0035390B"/>
    <w:rPr>
      <w:rFonts w:ascii="Times New Roman" w:hAnsi="Times New Roman"/>
    </w:rPr>
  </w:style>
  <w:style w:type="character" w:customStyle="1" w:styleId="ZkladntextChar">
    <w:name w:val="Základní text Char"/>
    <w:basedOn w:val="Standardnpsmoodstavce"/>
    <w:link w:val="Zkladntext"/>
    <w:rsid w:val="0035390B"/>
    <w:rPr>
      <w:rFonts w:ascii="Times New Roman" w:eastAsia="Times New Roman" w:hAnsi="Times New Roman" w:cs="Times New Roman"/>
      <w:sz w:val="20"/>
      <w:szCs w:val="20"/>
      <w:lang w:eastAsia="cs-CZ"/>
    </w:rPr>
  </w:style>
  <w:style w:type="paragraph" w:styleId="Odstavecseseznamem">
    <w:name w:val="List Paragraph"/>
    <w:aliases w:val="Nad,Odstavec cíl se seznamem,Odstavec se seznamem5,Odstavec_muj,Odrážky,Odstavec se seznamem a odrážkou,1 úroveň Odstavec se seznamem,List Paragraph (Czech Tourism),Odstavec,Reference List,Bullet Number,Bullet List"/>
    <w:basedOn w:val="Normln"/>
    <w:link w:val="OdstavecseseznamemChar"/>
    <w:uiPriority w:val="34"/>
    <w:qFormat/>
    <w:rsid w:val="0035390B"/>
    <w:pPr>
      <w:ind w:left="708"/>
    </w:pPr>
  </w:style>
  <w:style w:type="paragraph" w:styleId="Nzev">
    <w:name w:val="Title"/>
    <w:basedOn w:val="Normln"/>
    <w:link w:val="NzevChar"/>
    <w:qFormat/>
    <w:rsid w:val="0035390B"/>
    <w:pPr>
      <w:tabs>
        <w:tab w:val="left" w:pos="567"/>
        <w:tab w:val="left" w:pos="851"/>
        <w:tab w:val="left" w:pos="1134"/>
        <w:tab w:val="left" w:pos="1276"/>
      </w:tabs>
      <w:spacing w:before="240" w:after="60"/>
      <w:jc w:val="center"/>
      <w:outlineLvl w:val="0"/>
    </w:pPr>
    <w:rPr>
      <w:rFonts w:ascii="Arial" w:hAnsi="Arial" w:cs="Arial"/>
      <w:b/>
      <w:kern w:val="28"/>
      <w:sz w:val="32"/>
      <w:szCs w:val="32"/>
      <w:lang w:val="sk-SK"/>
    </w:rPr>
  </w:style>
  <w:style w:type="character" w:customStyle="1" w:styleId="NzevChar">
    <w:name w:val="Název Char"/>
    <w:basedOn w:val="Standardnpsmoodstavce"/>
    <w:link w:val="Nzev"/>
    <w:rsid w:val="0035390B"/>
    <w:rPr>
      <w:rFonts w:ascii="Arial" w:eastAsia="Times New Roman" w:hAnsi="Arial" w:cs="Arial"/>
      <w:b/>
      <w:kern w:val="28"/>
      <w:sz w:val="32"/>
      <w:szCs w:val="32"/>
      <w:lang w:val="sk-SK" w:eastAsia="cs-CZ"/>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Odstavec Char"/>
    <w:link w:val="Odstavecseseznamem"/>
    <w:uiPriority w:val="34"/>
    <w:qFormat/>
    <w:rsid w:val="0035390B"/>
    <w:rPr>
      <w:rFonts w:ascii="Tahoma" w:eastAsia="Times New Roman" w:hAnsi="Tahoma" w:cs="Times New Roman"/>
      <w:sz w:val="20"/>
      <w:szCs w:val="20"/>
      <w:lang w:eastAsia="cs-CZ"/>
    </w:rPr>
  </w:style>
  <w:style w:type="character" w:customStyle="1" w:styleId="BezmezerChar">
    <w:name w:val="Bez mezer Char"/>
    <w:link w:val="Bezmezer"/>
    <w:uiPriority w:val="99"/>
    <w:rsid w:val="0035390B"/>
    <w:rPr>
      <w:rFonts w:ascii="Tahoma" w:eastAsia="Times New Roman" w:hAnsi="Tahoma" w:cs="Times New Roman"/>
      <w:sz w:val="20"/>
      <w:szCs w:val="24"/>
      <w:lang w:eastAsia="cs-CZ"/>
    </w:rPr>
  </w:style>
  <w:style w:type="character" w:customStyle="1" w:styleId="h1a6">
    <w:name w:val="h1a6"/>
    <w:rsid w:val="0035390B"/>
    <w:rPr>
      <w:rFonts w:ascii="Arial" w:hAnsi="Arial" w:cs="Arial" w:hint="default"/>
      <w:i/>
      <w:iCs/>
    </w:rPr>
  </w:style>
  <w:style w:type="character" w:styleId="Odkaznakoment">
    <w:name w:val="annotation reference"/>
    <w:basedOn w:val="Standardnpsmoodstavce"/>
    <w:uiPriority w:val="99"/>
    <w:semiHidden/>
    <w:unhideWhenUsed/>
    <w:rsid w:val="00314EE2"/>
    <w:rPr>
      <w:sz w:val="16"/>
      <w:szCs w:val="16"/>
    </w:rPr>
  </w:style>
  <w:style w:type="paragraph" w:styleId="Textkomente">
    <w:name w:val="annotation text"/>
    <w:basedOn w:val="Normln"/>
    <w:link w:val="TextkomenteChar"/>
    <w:uiPriority w:val="99"/>
    <w:semiHidden/>
    <w:unhideWhenUsed/>
    <w:rsid w:val="00314EE2"/>
  </w:style>
  <w:style w:type="character" w:customStyle="1" w:styleId="TextkomenteChar">
    <w:name w:val="Text komentáře Char"/>
    <w:basedOn w:val="Standardnpsmoodstavce"/>
    <w:link w:val="Textkomente"/>
    <w:uiPriority w:val="99"/>
    <w:semiHidden/>
    <w:rsid w:val="00314EE2"/>
    <w:rPr>
      <w:rFonts w:ascii="Tahoma" w:eastAsia="Times New Roman" w:hAnsi="Tahom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14EE2"/>
    <w:rPr>
      <w:b/>
      <w:bCs/>
    </w:rPr>
  </w:style>
  <w:style w:type="character" w:customStyle="1" w:styleId="PedmtkomenteChar">
    <w:name w:val="Předmět komentáře Char"/>
    <w:basedOn w:val="TextkomenteChar"/>
    <w:link w:val="Pedmtkomente"/>
    <w:uiPriority w:val="99"/>
    <w:semiHidden/>
    <w:rsid w:val="00314EE2"/>
    <w:rPr>
      <w:rFonts w:ascii="Tahoma" w:eastAsia="Times New Roman" w:hAnsi="Tahoma" w:cs="Times New Roman"/>
      <w:b/>
      <w:bCs/>
      <w:sz w:val="20"/>
      <w:szCs w:val="20"/>
      <w:lang w:eastAsia="cs-CZ"/>
    </w:rPr>
  </w:style>
  <w:style w:type="paragraph" w:styleId="Zhlav">
    <w:name w:val="header"/>
    <w:basedOn w:val="Normln"/>
    <w:link w:val="ZhlavChar"/>
    <w:uiPriority w:val="99"/>
    <w:unhideWhenUsed/>
    <w:rsid w:val="00314EE2"/>
    <w:pPr>
      <w:tabs>
        <w:tab w:val="center" w:pos="4536"/>
        <w:tab w:val="right" w:pos="9072"/>
      </w:tabs>
    </w:pPr>
  </w:style>
  <w:style w:type="character" w:customStyle="1" w:styleId="ZhlavChar">
    <w:name w:val="Záhlaví Char"/>
    <w:basedOn w:val="Standardnpsmoodstavce"/>
    <w:link w:val="Zhlav"/>
    <w:uiPriority w:val="99"/>
    <w:rsid w:val="00314EE2"/>
    <w:rPr>
      <w:rFonts w:ascii="Tahoma" w:eastAsia="Times New Roman" w:hAnsi="Tahoma" w:cs="Times New Roman"/>
      <w:sz w:val="20"/>
      <w:szCs w:val="20"/>
      <w:lang w:eastAsia="cs-CZ"/>
    </w:rPr>
  </w:style>
  <w:style w:type="paragraph" w:styleId="Zpat">
    <w:name w:val="footer"/>
    <w:basedOn w:val="Normln"/>
    <w:link w:val="ZpatChar"/>
    <w:uiPriority w:val="99"/>
    <w:unhideWhenUsed/>
    <w:rsid w:val="00314EE2"/>
    <w:pPr>
      <w:tabs>
        <w:tab w:val="center" w:pos="4536"/>
        <w:tab w:val="right" w:pos="9072"/>
      </w:tabs>
    </w:pPr>
  </w:style>
  <w:style w:type="character" w:customStyle="1" w:styleId="ZpatChar">
    <w:name w:val="Zápatí Char"/>
    <w:basedOn w:val="Standardnpsmoodstavce"/>
    <w:link w:val="Zpat"/>
    <w:uiPriority w:val="99"/>
    <w:rsid w:val="00314EE2"/>
    <w:rPr>
      <w:rFonts w:ascii="Tahoma" w:eastAsia="Times New Roman" w:hAnsi="Tahoma" w:cs="Times New Roman"/>
      <w:sz w:val="20"/>
      <w:szCs w:val="20"/>
      <w:lang w:eastAsia="cs-CZ"/>
    </w:rPr>
  </w:style>
  <w:style w:type="paragraph" w:styleId="Textbubliny">
    <w:name w:val="Balloon Text"/>
    <w:basedOn w:val="Normln"/>
    <w:link w:val="TextbublinyChar"/>
    <w:uiPriority w:val="99"/>
    <w:semiHidden/>
    <w:unhideWhenUsed/>
    <w:rsid w:val="00A03CD7"/>
    <w:rPr>
      <w:rFonts w:cs="Tahoma"/>
      <w:sz w:val="16"/>
      <w:szCs w:val="16"/>
    </w:rPr>
  </w:style>
  <w:style w:type="character" w:customStyle="1" w:styleId="TextbublinyChar">
    <w:name w:val="Text bubliny Char"/>
    <w:basedOn w:val="Standardnpsmoodstavce"/>
    <w:link w:val="Textbubliny"/>
    <w:uiPriority w:val="99"/>
    <w:semiHidden/>
    <w:rsid w:val="00A03CD7"/>
    <w:rPr>
      <w:rFonts w:ascii="Tahoma" w:eastAsia="Times New Roman" w:hAnsi="Tahoma" w:cs="Tahoma"/>
      <w:sz w:val="16"/>
      <w:szCs w:val="16"/>
      <w:lang w:eastAsia="cs-CZ"/>
    </w:rPr>
  </w:style>
  <w:style w:type="character" w:customStyle="1" w:styleId="fontstyle01">
    <w:name w:val="fontstyle01"/>
    <w:basedOn w:val="Standardnpsmoodstavce"/>
    <w:rsid w:val="00034B50"/>
    <w:rPr>
      <w:rFonts w:ascii="Calibri" w:hAnsi="Calibri" w:hint="default"/>
      <w:b w:val="0"/>
      <w:bCs w:val="0"/>
      <w:i w:val="0"/>
      <w:iCs w:val="0"/>
      <w:color w:val="000000"/>
      <w:sz w:val="22"/>
      <w:szCs w:val="22"/>
    </w:rPr>
  </w:style>
  <w:style w:type="character" w:customStyle="1" w:styleId="Nadpis2Char">
    <w:name w:val="Nadpis 2 Char"/>
    <w:basedOn w:val="Standardnpsmoodstavce"/>
    <w:link w:val="Nadpis2"/>
    <w:semiHidden/>
    <w:rsid w:val="00255237"/>
    <w:rPr>
      <w:rFonts w:asciiTheme="majorHAnsi" w:eastAsiaTheme="majorEastAsia" w:hAnsiTheme="majorHAnsi" w:cstheme="majorBidi"/>
      <w:color w:val="2F5496" w:themeColor="accent1" w:themeShade="BF"/>
      <w:sz w:val="26"/>
      <w:szCs w:val="26"/>
      <w:lang w:eastAsia="cs-CZ"/>
    </w:rPr>
  </w:style>
  <w:style w:type="character" w:customStyle="1" w:styleId="Nadpis1Char1">
    <w:name w:val="Nadpis 1 Char1"/>
    <w:aliases w:val="Section Heading Char1,Section Char1,for section headings Char1"/>
    <w:basedOn w:val="Standardnpsmoodstavce"/>
    <w:rsid w:val="00255237"/>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ln"/>
    <w:rsid w:val="00255237"/>
    <w:pPr>
      <w:spacing w:before="100" w:beforeAutospacing="1" w:after="100" w:afterAutospacing="1"/>
      <w:jc w:val="left"/>
    </w:pPr>
    <w:rPr>
      <w:rFonts w:ascii="Times New Roman" w:hAnsi="Times New Roman"/>
      <w:sz w:val="24"/>
      <w:szCs w:val="24"/>
    </w:rPr>
  </w:style>
  <w:style w:type="table" w:styleId="Mkatabulky">
    <w:name w:val="Table Grid"/>
    <w:basedOn w:val="Normlntabulka"/>
    <w:uiPriority w:val="39"/>
    <w:rsid w:val="00255237"/>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76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soc365.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2173</Words>
  <Characters>12823</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Navrátil</dc:creator>
  <cp:lastModifiedBy>Mrkvová Renáta</cp:lastModifiedBy>
  <cp:revision>8</cp:revision>
  <cp:lastPrinted>2021-11-10T07:24:00Z</cp:lastPrinted>
  <dcterms:created xsi:type="dcterms:W3CDTF">2021-11-09T11:06:00Z</dcterms:created>
  <dcterms:modified xsi:type="dcterms:W3CDTF">2021-11-10T07:24:00Z</dcterms:modified>
</cp:coreProperties>
</file>