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06BAA" w14:textId="77777777" w:rsidR="008362B4" w:rsidRDefault="008362B4" w:rsidP="008362B4">
      <w:pPr>
        <w:pStyle w:val="Nzev"/>
        <w:spacing w:after="240"/>
        <w:rPr>
          <w:sz w:val="28"/>
        </w:rPr>
      </w:pPr>
      <w:bookmarkStart w:id="0" w:name="_Hlk78873326"/>
      <w:bookmarkStart w:id="1" w:name="_GoBack"/>
      <w:bookmarkEnd w:id="1"/>
      <w:r w:rsidRPr="002C398E">
        <w:rPr>
          <w:sz w:val="28"/>
        </w:rPr>
        <w:t>KUPNÍ SMLOUVA</w:t>
      </w:r>
    </w:p>
    <w:p w14:paraId="051F3D17" w14:textId="77777777" w:rsidR="008362B4" w:rsidRDefault="008362B4" w:rsidP="008362B4">
      <w:pPr>
        <w:jc w:val="center"/>
        <w:rPr>
          <w:b/>
          <w:bCs/>
        </w:rPr>
      </w:pPr>
      <w:r>
        <w:t xml:space="preserve">uzavřená na základě ustanovení </w:t>
      </w:r>
      <w:r w:rsidRPr="00D46A6F">
        <w:t>§ 2079 a násl</w:t>
      </w:r>
      <w:r>
        <w:t>edujících zákona č. 89/2012 Sb.,</w:t>
      </w:r>
      <w:r w:rsidRPr="00D46A6F">
        <w:t xml:space="preserve"> </w:t>
      </w:r>
      <w:r>
        <w:t>o</w:t>
      </w:r>
      <w:r w:rsidRPr="00D46A6F">
        <w:t>bčansk</w:t>
      </w:r>
      <w:r>
        <w:t>ý</w:t>
      </w:r>
      <w:r w:rsidRPr="00D46A6F">
        <w:t xml:space="preserve"> zákoník</w:t>
      </w:r>
      <w:r>
        <w:t>, v platném znění</w:t>
      </w:r>
      <w:bookmarkStart w:id="2" w:name="_Hlk78890246"/>
      <w:r w:rsidR="006C36E4">
        <w:t xml:space="preserve"> </w:t>
      </w:r>
      <w:bookmarkStart w:id="3" w:name="_Hlk78916773"/>
      <w:r w:rsidR="006C36E4" w:rsidRPr="00660D8F">
        <w:rPr>
          <w:bCs/>
        </w:rPr>
        <w:t>(dále jen „</w:t>
      </w:r>
      <w:r w:rsidR="006C36E4">
        <w:rPr>
          <w:b/>
        </w:rPr>
        <w:t>o</w:t>
      </w:r>
      <w:r w:rsidR="006C36E4" w:rsidRPr="00660D8F">
        <w:rPr>
          <w:b/>
        </w:rPr>
        <w:t>bčanský zákoník</w:t>
      </w:r>
      <w:r w:rsidR="006C36E4" w:rsidRPr="00660D8F">
        <w:rPr>
          <w:bCs/>
        </w:rPr>
        <w:t>“)</w:t>
      </w:r>
      <w:bookmarkEnd w:id="2"/>
      <w:bookmarkEnd w:id="3"/>
    </w:p>
    <w:p w14:paraId="1A775727" w14:textId="77777777" w:rsidR="008362B4" w:rsidRDefault="008362B4" w:rsidP="008D20D9">
      <w:pPr>
        <w:numPr>
          <w:ilvl w:val="0"/>
          <w:numId w:val="2"/>
        </w:numPr>
        <w:spacing w:before="240" w:after="240"/>
        <w:ind w:left="734" w:hanging="187"/>
        <w:jc w:val="center"/>
        <w:rPr>
          <w:rStyle w:val="Zkladntext2Char"/>
          <w:b/>
        </w:rPr>
      </w:pPr>
      <w:r w:rsidRPr="008A0872">
        <w:rPr>
          <w:b/>
          <w:bCs/>
        </w:rPr>
        <w:t>Smluvní strany</w:t>
      </w:r>
    </w:p>
    <w:p w14:paraId="6F5724B1" w14:textId="04B0E773" w:rsidR="008362B4" w:rsidRPr="00EF540E" w:rsidRDefault="008362B4" w:rsidP="008362B4">
      <w:pPr>
        <w:pStyle w:val="Zkladntext"/>
        <w:tabs>
          <w:tab w:val="left" w:pos="1418"/>
        </w:tabs>
        <w:jc w:val="left"/>
      </w:pPr>
      <w:bookmarkStart w:id="4" w:name="_Hlk78890384"/>
      <w:r w:rsidRPr="008D20D9">
        <w:rPr>
          <w:rStyle w:val="Zkladntext2Char"/>
          <w:b/>
          <w:bCs/>
        </w:rPr>
        <w:t>Prodávající:</w:t>
      </w:r>
      <w:r w:rsidRPr="00EF540E">
        <w:rPr>
          <w:rStyle w:val="Zkladntext2Char"/>
        </w:rPr>
        <w:tab/>
      </w:r>
      <w:r w:rsidR="00CF7795" w:rsidRPr="00CF7795">
        <w:rPr>
          <w:rStyle w:val="Zkladntext2Char"/>
          <w:b/>
        </w:rPr>
        <w:t>TECHNOPROCUR CZ</w:t>
      </w:r>
      <w:r w:rsidR="001B2EEF">
        <w:rPr>
          <w:rStyle w:val="Zkladntext2Char"/>
          <w:b/>
        </w:rPr>
        <w:t>,</w:t>
      </w:r>
      <w:r w:rsidR="00CF7795" w:rsidRPr="00CF7795">
        <w:rPr>
          <w:rStyle w:val="Zkladntext2Char"/>
          <w:b/>
        </w:rPr>
        <w:t xml:space="preserve"> spol.</w:t>
      </w:r>
      <w:r w:rsidR="00CF7795">
        <w:rPr>
          <w:rStyle w:val="Zkladntext2Char"/>
          <w:b/>
        </w:rPr>
        <w:t xml:space="preserve"> </w:t>
      </w:r>
      <w:r w:rsidR="00CF7795" w:rsidRPr="00CF7795">
        <w:rPr>
          <w:rStyle w:val="Zkladntext2Char"/>
          <w:b/>
        </w:rPr>
        <w:t>s r.o</w:t>
      </w:r>
      <w:r w:rsidR="00CF7795">
        <w:rPr>
          <w:rStyle w:val="Zkladntext2Char"/>
        </w:rPr>
        <w:t xml:space="preserve">. </w:t>
      </w:r>
    </w:p>
    <w:p w14:paraId="73BDF444" w14:textId="4F37BCAA" w:rsidR="008362B4" w:rsidRPr="002B5D7E" w:rsidRDefault="00CF7795" w:rsidP="009846A8">
      <w:pPr>
        <w:pStyle w:val="Zkladntext"/>
        <w:tabs>
          <w:tab w:val="left" w:pos="-2410"/>
        </w:tabs>
        <w:ind w:left="1418"/>
        <w:jc w:val="left"/>
      </w:pPr>
      <w:r>
        <w:t xml:space="preserve"> </w:t>
      </w:r>
      <w:r w:rsidR="008362B4" w:rsidRPr="002B5D7E">
        <w:t xml:space="preserve">IČO: </w:t>
      </w:r>
      <w:r w:rsidR="009846A8">
        <w:t>25103041</w:t>
      </w:r>
      <w:r w:rsidR="008362B4" w:rsidRPr="002B5D7E">
        <w:t>, DIČ: CZ2</w:t>
      </w:r>
      <w:r w:rsidR="00EA6E80">
        <w:t>5103041</w:t>
      </w:r>
    </w:p>
    <w:p w14:paraId="13A7D0EA" w14:textId="052F6201" w:rsidR="00EA6E80" w:rsidRDefault="00A67404" w:rsidP="008D20D9">
      <w:pPr>
        <w:pStyle w:val="Zkladntext"/>
        <w:tabs>
          <w:tab w:val="left" w:pos="-2410"/>
        </w:tabs>
        <w:ind w:left="1418"/>
      </w:pPr>
      <w:r>
        <w:t xml:space="preserve"> </w:t>
      </w:r>
      <w:r w:rsidR="006C36E4">
        <w:t>Z</w:t>
      </w:r>
      <w:r w:rsidR="008362B4" w:rsidRPr="002B5D7E">
        <w:t>apsan</w:t>
      </w:r>
      <w:r w:rsidR="001C018F">
        <w:t>ý</w:t>
      </w:r>
      <w:r w:rsidR="008362B4" w:rsidRPr="002B5D7E">
        <w:t xml:space="preserve"> v Obchodním rejstříku </w:t>
      </w:r>
      <w:r w:rsidR="00E777F0">
        <w:t xml:space="preserve">vedeném u </w:t>
      </w:r>
      <w:r w:rsidR="008362B4" w:rsidRPr="002B5D7E">
        <w:t xml:space="preserve">Městského soudu </w:t>
      </w:r>
      <w:r w:rsidR="00E777F0">
        <w:t>v Praze</w:t>
      </w:r>
      <w:r w:rsidR="008362B4" w:rsidRPr="002B5D7E">
        <w:t>,</w:t>
      </w:r>
      <w:r w:rsidR="00EA6E80">
        <w:t xml:space="preserve"> </w:t>
      </w:r>
    </w:p>
    <w:p w14:paraId="5950BFA0" w14:textId="05CF84A0" w:rsidR="008362B4" w:rsidRPr="002B5D7E" w:rsidRDefault="00A67404" w:rsidP="008D20D9">
      <w:pPr>
        <w:pStyle w:val="Zkladntext"/>
        <w:tabs>
          <w:tab w:val="left" w:pos="-2410"/>
        </w:tabs>
        <w:ind w:left="1418"/>
      </w:pPr>
      <w:r>
        <w:t xml:space="preserve"> </w:t>
      </w:r>
      <w:proofErr w:type="spellStart"/>
      <w:r w:rsidR="006C36E4">
        <w:t>sp</w:t>
      </w:r>
      <w:proofErr w:type="spellEnd"/>
      <w:r w:rsidR="006C36E4">
        <w:t>.</w:t>
      </w:r>
      <w:r w:rsidR="00EA6E80">
        <w:t xml:space="preserve"> </w:t>
      </w:r>
      <w:r w:rsidR="006C36E4">
        <w:t>zn.</w:t>
      </w:r>
      <w:r w:rsidR="00EA6E80">
        <w:t xml:space="preserve"> C49864 </w:t>
      </w:r>
    </w:p>
    <w:p w14:paraId="629EDB26" w14:textId="051FB3D0" w:rsidR="002C398E" w:rsidRDefault="00A67404" w:rsidP="008D20D9">
      <w:pPr>
        <w:pStyle w:val="Zkladntext"/>
        <w:tabs>
          <w:tab w:val="left" w:pos="-2410"/>
        </w:tabs>
        <w:ind w:left="1418"/>
      </w:pPr>
      <w:r>
        <w:t xml:space="preserve"> </w:t>
      </w:r>
      <w:r w:rsidR="008362B4">
        <w:t xml:space="preserve">Bankovní spojení: </w:t>
      </w:r>
      <w:bookmarkStart w:id="5" w:name="_Hlk78871464"/>
      <w:proofErr w:type="spellStart"/>
      <w:r w:rsidR="001B2EEF">
        <w:t>Raifesenbank</w:t>
      </w:r>
      <w:proofErr w:type="spellEnd"/>
      <w:r w:rsidR="001B2EEF">
        <w:t>,</w:t>
      </w:r>
      <w:r w:rsidR="006968C1">
        <w:t xml:space="preserve"> </w:t>
      </w:r>
      <w:r w:rsidR="001B2EEF">
        <w:t>a.s.</w:t>
      </w:r>
    </w:p>
    <w:p w14:paraId="09D43EC3" w14:textId="2C41E331" w:rsidR="008362B4" w:rsidRDefault="00A67404" w:rsidP="008D20D9">
      <w:pPr>
        <w:pStyle w:val="Zkladntext"/>
        <w:tabs>
          <w:tab w:val="left" w:pos="-2410"/>
        </w:tabs>
        <w:ind w:left="1418"/>
      </w:pPr>
      <w:r>
        <w:t xml:space="preserve"> </w:t>
      </w:r>
      <w:r w:rsidR="008362B4" w:rsidRPr="005E7E29">
        <w:t>číslo účtu</w:t>
      </w:r>
      <w:bookmarkEnd w:id="5"/>
      <w:r w:rsidR="008362B4" w:rsidRPr="005E7E29">
        <w:t xml:space="preserve">: </w:t>
      </w:r>
      <w:r w:rsidR="001B2EEF">
        <w:t>3710773001/5500</w:t>
      </w:r>
    </w:p>
    <w:p w14:paraId="2E7865F4" w14:textId="76B5A437" w:rsidR="008362B4" w:rsidRDefault="00A67404" w:rsidP="006164BB">
      <w:pPr>
        <w:pStyle w:val="Zkladntext"/>
        <w:tabs>
          <w:tab w:val="left" w:pos="-6804"/>
          <w:tab w:val="left" w:pos="-2268"/>
        </w:tabs>
        <w:spacing w:after="240"/>
        <w:ind w:left="1418"/>
        <w:jc w:val="left"/>
      </w:pPr>
      <w:r>
        <w:t xml:space="preserve"> </w:t>
      </w:r>
      <w:r w:rsidR="00E777F0" w:rsidRPr="00E777F0">
        <w:t>Zastoupen</w:t>
      </w:r>
      <w:r w:rsidR="00AC7536">
        <w:t>ý</w:t>
      </w:r>
      <w:r w:rsidR="00E777F0">
        <w:t xml:space="preserve"> </w:t>
      </w:r>
      <w:r w:rsidR="00EA6E80">
        <w:t xml:space="preserve">Josefem </w:t>
      </w:r>
      <w:proofErr w:type="spellStart"/>
      <w:r w:rsidR="00EA6E80">
        <w:t>Pišanem</w:t>
      </w:r>
      <w:proofErr w:type="spellEnd"/>
      <w:r w:rsidR="00764733">
        <w:t>,</w:t>
      </w:r>
      <w:r w:rsidR="00EA6E80">
        <w:t xml:space="preserve"> </w:t>
      </w:r>
      <w:r w:rsidR="00E777F0" w:rsidRPr="00C76A01">
        <w:t>jednatelem</w:t>
      </w:r>
    </w:p>
    <w:p w14:paraId="5BEC146F" w14:textId="3169D4E2" w:rsidR="00261F28" w:rsidRDefault="00A67404" w:rsidP="006164BB">
      <w:pPr>
        <w:widowControl w:val="0"/>
        <w:spacing w:after="240"/>
        <w:ind w:left="698" w:firstLine="720"/>
        <w:jc w:val="both"/>
        <w:rPr>
          <w:color w:val="000000"/>
        </w:rPr>
      </w:pPr>
      <w:r>
        <w:rPr>
          <w:color w:val="000000"/>
        </w:rPr>
        <w:t xml:space="preserve"> </w:t>
      </w:r>
      <w:r w:rsidR="00261F28" w:rsidRPr="006C36E4">
        <w:rPr>
          <w:color w:val="000000"/>
        </w:rPr>
        <w:t xml:space="preserve">(dále </w:t>
      </w:r>
      <w:r w:rsidR="00261F28">
        <w:rPr>
          <w:color w:val="000000"/>
        </w:rPr>
        <w:t>jen</w:t>
      </w:r>
      <w:r w:rsidR="00261F28" w:rsidRPr="006C36E4">
        <w:rPr>
          <w:color w:val="000000"/>
        </w:rPr>
        <w:t xml:space="preserve"> „</w:t>
      </w:r>
      <w:r w:rsidR="00261F28">
        <w:rPr>
          <w:rStyle w:val="Zkladntext2Char"/>
          <w:b/>
          <w:bCs/>
        </w:rPr>
        <w:t>Prodávající</w:t>
      </w:r>
      <w:r w:rsidR="00261F28" w:rsidRPr="006C36E4">
        <w:rPr>
          <w:b/>
          <w:color w:val="000000"/>
        </w:rPr>
        <w:t>“</w:t>
      </w:r>
      <w:r w:rsidR="00261F28" w:rsidRPr="006C36E4">
        <w:rPr>
          <w:color w:val="000000"/>
        </w:rPr>
        <w:t>)</w:t>
      </w:r>
    </w:p>
    <w:p w14:paraId="0AD8DB84" w14:textId="710AA36F" w:rsidR="00525190" w:rsidRDefault="00525190" w:rsidP="00726227">
      <w:pPr>
        <w:pStyle w:val="Zkladntext"/>
        <w:tabs>
          <w:tab w:val="left" w:pos="1418"/>
        </w:tabs>
        <w:rPr>
          <w:rStyle w:val="Zkladntext2Char"/>
        </w:rPr>
      </w:pPr>
      <w:r w:rsidRPr="00A4258E">
        <w:rPr>
          <w:rStyle w:val="Zkladntext2Char"/>
          <w:b/>
          <w:bCs/>
        </w:rPr>
        <w:t>Kupující:</w:t>
      </w:r>
      <w:r w:rsidR="00FD4032">
        <w:rPr>
          <w:rStyle w:val="Zkladntext2Char"/>
          <w:b/>
          <w:bCs/>
        </w:rPr>
        <w:tab/>
      </w:r>
      <w:r w:rsidR="00726227" w:rsidRPr="00726227">
        <w:rPr>
          <w:rStyle w:val="Zkladntext2Char"/>
          <w:b/>
          <w:bCs/>
        </w:rPr>
        <w:t>Ústav makromolekulární chemie AV ČR, v. v. i.</w:t>
      </w:r>
    </w:p>
    <w:p w14:paraId="5A814EC1" w14:textId="4223FF1A" w:rsidR="00726227" w:rsidRDefault="00726227" w:rsidP="00525190">
      <w:pPr>
        <w:tabs>
          <w:tab w:val="left" w:pos="-2268"/>
        </w:tabs>
        <w:ind w:left="1418"/>
        <w:rPr>
          <w:rStyle w:val="Zkladntext2Char"/>
        </w:rPr>
      </w:pPr>
      <w:r w:rsidRPr="00726227">
        <w:rPr>
          <w:rStyle w:val="Zkladntext2Char"/>
        </w:rPr>
        <w:t>Heyrovského nám. 2</w:t>
      </w:r>
      <w:r>
        <w:rPr>
          <w:rStyle w:val="Zkladntext2Char"/>
        </w:rPr>
        <w:t>/1888,</w:t>
      </w:r>
      <w:r w:rsidRPr="00726227">
        <w:t xml:space="preserve"> </w:t>
      </w:r>
      <w:r w:rsidRPr="00726227">
        <w:rPr>
          <w:rStyle w:val="Zkladntext2Char"/>
        </w:rPr>
        <w:t>162 06 Praha 6 – Břevnov</w:t>
      </w:r>
    </w:p>
    <w:p w14:paraId="4B9D69F1" w14:textId="546A1E64" w:rsidR="00525190" w:rsidRPr="00112CDB" w:rsidRDefault="00FD4032" w:rsidP="00525190">
      <w:pPr>
        <w:tabs>
          <w:tab w:val="left" w:pos="-2268"/>
        </w:tabs>
        <w:ind w:left="1418"/>
      </w:pPr>
      <w:r w:rsidRPr="002C398E">
        <w:rPr>
          <w:rStyle w:val="Zkladntext2Char"/>
        </w:rPr>
        <w:t xml:space="preserve">IČO: </w:t>
      </w:r>
      <w:r w:rsidR="00726227" w:rsidRPr="002C398E">
        <w:rPr>
          <w:rStyle w:val="nowrap"/>
        </w:rPr>
        <w:t>61389013</w:t>
      </w:r>
      <w:r w:rsidRPr="002C398E">
        <w:rPr>
          <w:rStyle w:val="nowrap"/>
        </w:rPr>
        <w:t>, DIČ: CZ</w:t>
      </w:r>
      <w:r w:rsidR="00726227" w:rsidRPr="002C398E">
        <w:rPr>
          <w:rStyle w:val="nowrap"/>
        </w:rPr>
        <w:t>61389013</w:t>
      </w:r>
    </w:p>
    <w:p w14:paraId="63611F87" w14:textId="673ED8A8" w:rsidR="006968C1" w:rsidRDefault="006968C1" w:rsidP="002C398E">
      <w:pPr>
        <w:tabs>
          <w:tab w:val="left" w:pos="-2268"/>
        </w:tabs>
        <w:ind w:left="1418"/>
      </w:pPr>
      <w:r>
        <w:t>Zapsaný v rejstříku veřejných institucí pod MŠMT</w:t>
      </w:r>
    </w:p>
    <w:p w14:paraId="792A5C42" w14:textId="689626F3" w:rsidR="002C398E" w:rsidRDefault="00525190" w:rsidP="002C398E">
      <w:pPr>
        <w:tabs>
          <w:tab w:val="left" w:pos="-2268"/>
        </w:tabs>
        <w:ind w:left="1418"/>
        <w:rPr>
          <w:rStyle w:val="Zkladntext2Char"/>
        </w:rPr>
      </w:pPr>
      <w:r>
        <w:t>Bankovní spojení:</w:t>
      </w:r>
      <w:r w:rsidR="002C398E">
        <w:t xml:space="preserve"> ČSOB, a.s., Na Příkopě 18</w:t>
      </w:r>
      <w:r>
        <w:rPr>
          <w:rStyle w:val="Zkladntext2Char"/>
        </w:rPr>
        <w:t>,</w:t>
      </w:r>
      <w:r w:rsidR="002C398E">
        <w:rPr>
          <w:rStyle w:val="Zkladntext2Char"/>
        </w:rPr>
        <w:t xml:space="preserve"> 110 00 Praha 1,</w:t>
      </w:r>
      <w:r>
        <w:rPr>
          <w:rStyle w:val="Zkladntext2Char"/>
        </w:rPr>
        <w:t xml:space="preserve"> </w:t>
      </w:r>
    </w:p>
    <w:p w14:paraId="2E2D28AC" w14:textId="12A00B54" w:rsidR="00525190" w:rsidRPr="002C398E" w:rsidRDefault="00525190" w:rsidP="00EA6E80">
      <w:pPr>
        <w:tabs>
          <w:tab w:val="left" w:pos="-2268"/>
        </w:tabs>
        <w:ind w:left="1418"/>
      </w:pPr>
      <w:r w:rsidRPr="006C36E4">
        <w:rPr>
          <w:rStyle w:val="Zkladntext2Char"/>
        </w:rPr>
        <w:t xml:space="preserve">číslo </w:t>
      </w:r>
      <w:r w:rsidRPr="002C398E">
        <w:rPr>
          <w:rStyle w:val="Zkladntext2Char"/>
        </w:rPr>
        <w:t>účtu:</w:t>
      </w:r>
      <w:r w:rsidR="002C398E" w:rsidRPr="002C398E">
        <w:rPr>
          <w:rStyle w:val="Zkladntext2Char"/>
        </w:rPr>
        <w:t>900009633/0300</w:t>
      </w:r>
    </w:p>
    <w:p w14:paraId="157E18BE" w14:textId="62773720" w:rsidR="00525190" w:rsidRDefault="00525190" w:rsidP="00525190">
      <w:pPr>
        <w:tabs>
          <w:tab w:val="left" w:pos="-2268"/>
        </w:tabs>
        <w:ind w:left="1418"/>
      </w:pPr>
      <w:r w:rsidRPr="002C398E">
        <w:t>Zastoupen</w:t>
      </w:r>
      <w:r w:rsidR="00AC7536" w:rsidRPr="002C398E">
        <w:t>ý</w:t>
      </w:r>
      <w:r w:rsidRPr="002C398E">
        <w:t xml:space="preserve"> </w:t>
      </w:r>
      <w:r w:rsidR="003A7271" w:rsidRPr="002C398E">
        <w:rPr>
          <w:rStyle w:val="Zkladntext2Char"/>
        </w:rPr>
        <w:t>Dr. Ing. Jiřím Kotkem, ředitelem</w:t>
      </w:r>
    </w:p>
    <w:p w14:paraId="2187E4BA" w14:textId="77777777" w:rsidR="00525190" w:rsidRDefault="00525190" w:rsidP="00525190">
      <w:pPr>
        <w:pStyle w:val="Zkladntext"/>
        <w:tabs>
          <w:tab w:val="left" w:pos="-6804"/>
          <w:tab w:val="left" w:pos="-2268"/>
        </w:tabs>
        <w:ind w:left="1418"/>
        <w:jc w:val="left"/>
      </w:pPr>
    </w:p>
    <w:p w14:paraId="755E73C8" w14:textId="77777777" w:rsidR="00525190" w:rsidRDefault="00525190" w:rsidP="00F74918">
      <w:pPr>
        <w:widowControl w:val="0"/>
        <w:spacing w:after="240"/>
        <w:ind w:left="698" w:firstLine="720"/>
        <w:jc w:val="both"/>
        <w:rPr>
          <w:color w:val="000000"/>
        </w:rPr>
      </w:pPr>
      <w:r w:rsidRPr="006C36E4">
        <w:rPr>
          <w:color w:val="000000"/>
        </w:rPr>
        <w:t xml:space="preserve">(dále </w:t>
      </w:r>
      <w:r>
        <w:rPr>
          <w:color w:val="000000"/>
        </w:rPr>
        <w:t>jen</w:t>
      </w:r>
      <w:r w:rsidRPr="006C36E4">
        <w:rPr>
          <w:color w:val="000000"/>
        </w:rPr>
        <w:t xml:space="preserve"> „</w:t>
      </w:r>
      <w:r>
        <w:rPr>
          <w:rStyle w:val="Zkladntext2Char"/>
          <w:b/>
          <w:bCs/>
        </w:rPr>
        <w:t>K</w:t>
      </w:r>
      <w:r w:rsidRPr="00A4258E">
        <w:rPr>
          <w:rStyle w:val="Zkladntext2Char"/>
          <w:b/>
          <w:bCs/>
        </w:rPr>
        <w:t>upující</w:t>
      </w:r>
      <w:r w:rsidRPr="006C36E4">
        <w:rPr>
          <w:b/>
          <w:color w:val="000000"/>
        </w:rPr>
        <w:t>“</w:t>
      </w:r>
      <w:r w:rsidRPr="006C36E4">
        <w:rPr>
          <w:color w:val="000000"/>
        </w:rPr>
        <w:t>)</w:t>
      </w:r>
    </w:p>
    <w:p w14:paraId="438CB30C" w14:textId="77777777" w:rsidR="00261F28" w:rsidRDefault="00261F28" w:rsidP="00261F28">
      <w:pPr>
        <w:jc w:val="both"/>
      </w:pPr>
      <w:r w:rsidRPr="00661581">
        <w:t>(</w:t>
      </w:r>
      <w:r>
        <w:t>Kupující</w:t>
      </w:r>
      <w:r w:rsidRPr="00661581">
        <w:t xml:space="preserve"> a </w:t>
      </w:r>
      <w:r>
        <w:t>Prodávající</w:t>
      </w:r>
      <w:r w:rsidRPr="00661581">
        <w:t xml:space="preserve"> </w:t>
      </w:r>
      <w:r w:rsidRPr="00261F28">
        <w:rPr>
          <w:color w:val="000000"/>
        </w:rPr>
        <w:t xml:space="preserve">společně dále též jen </w:t>
      </w:r>
      <w:r w:rsidRPr="00661581">
        <w:t>„</w:t>
      </w:r>
      <w:r w:rsidRPr="00661581">
        <w:rPr>
          <w:b/>
        </w:rPr>
        <w:t>Smluvní strany</w:t>
      </w:r>
      <w:r w:rsidRPr="00661581">
        <w:t>“ a jednotlivě „</w:t>
      </w:r>
      <w:r w:rsidRPr="00661581">
        <w:rPr>
          <w:b/>
        </w:rPr>
        <w:t>Smluvní strana</w:t>
      </w:r>
      <w:r w:rsidRPr="00661581">
        <w:t>“)</w:t>
      </w:r>
    </w:p>
    <w:p w14:paraId="07BDA2B6" w14:textId="77777777" w:rsidR="00261F28" w:rsidRDefault="00261F28" w:rsidP="00261F28">
      <w:pPr>
        <w:jc w:val="both"/>
      </w:pPr>
    </w:p>
    <w:p w14:paraId="1117E14F" w14:textId="77777777" w:rsidR="00261F28" w:rsidRPr="007D2701" w:rsidRDefault="00261F28" w:rsidP="00261F28">
      <w:pPr>
        <w:pStyle w:val="Zkladntext"/>
        <w:ind w:hanging="11"/>
        <w:rPr>
          <w:sz w:val="20"/>
        </w:rPr>
      </w:pPr>
      <w:r w:rsidRPr="00F74918">
        <w:t>U</w:t>
      </w:r>
      <w:r w:rsidRPr="008D20D9">
        <w:t>zavřeli</w:t>
      </w:r>
      <w:r>
        <w:t xml:space="preserve"> níže uvedeného dne, měsíce a roku</w:t>
      </w:r>
      <w:r w:rsidRPr="008D20D9">
        <w:t xml:space="preserve"> tuto kupní smlouvu (dále jen „</w:t>
      </w:r>
      <w:r>
        <w:rPr>
          <w:b/>
          <w:bCs/>
        </w:rPr>
        <w:t>S</w:t>
      </w:r>
      <w:r w:rsidRPr="008D20D9">
        <w:rPr>
          <w:b/>
          <w:bCs/>
        </w:rPr>
        <w:t>mlouva</w:t>
      </w:r>
      <w:r w:rsidRPr="008D20D9">
        <w:t>“):</w:t>
      </w:r>
    </w:p>
    <w:bookmarkEnd w:id="4"/>
    <w:p w14:paraId="5C2B4839" w14:textId="77777777" w:rsidR="00261F28" w:rsidRPr="00F74918" w:rsidRDefault="00261F28" w:rsidP="008D20D9">
      <w:pPr>
        <w:jc w:val="both"/>
      </w:pPr>
      <w:r>
        <w:rPr>
          <w:smallCaps/>
          <w:sz w:val="22"/>
          <w:szCs w:val="22"/>
        </w:rPr>
        <w:t xml:space="preserve"> </w:t>
      </w:r>
    </w:p>
    <w:p w14:paraId="037E9937" w14:textId="77777777" w:rsidR="008362B4" w:rsidRDefault="008362B4" w:rsidP="008D20D9">
      <w:pPr>
        <w:keepNext/>
        <w:numPr>
          <w:ilvl w:val="0"/>
          <w:numId w:val="2"/>
        </w:numPr>
        <w:spacing w:after="240"/>
        <w:ind w:left="731" w:hanging="187"/>
        <w:jc w:val="center"/>
        <w:rPr>
          <w:b/>
          <w:bCs/>
        </w:rPr>
      </w:pPr>
      <w:r>
        <w:rPr>
          <w:b/>
          <w:bCs/>
        </w:rPr>
        <w:t xml:space="preserve">Předmět </w:t>
      </w:r>
      <w:r w:rsidR="00CE5D2A">
        <w:rPr>
          <w:b/>
          <w:bCs/>
        </w:rPr>
        <w:t>S</w:t>
      </w:r>
      <w:r>
        <w:rPr>
          <w:b/>
          <w:bCs/>
        </w:rPr>
        <w:t>mlouvy</w:t>
      </w:r>
    </w:p>
    <w:p w14:paraId="2AC872AD" w14:textId="0CAE87A6" w:rsidR="00261F28" w:rsidRPr="003634A2" w:rsidRDefault="00261F28" w:rsidP="008D20D9">
      <w:pPr>
        <w:numPr>
          <w:ilvl w:val="0"/>
          <w:numId w:val="1"/>
        </w:numPr>
        <w:ind w:left="357" w:hanging="357"/>
        <w:jc w:val="both"/>
      </w:pPr>
      <w:r>
        <w:rPr>
          <w:szCs w:val="20"/>
        </w:rPr>
        <w:t>Touto Smlouvou</w:t>
      </w:r>
      <w:r w:rsidRPr="00261F28">
        <w:rPr>
          <w:szCs w:val="20"/>
        </w:rPr>
        <w:t xml:space="preserve"> </w:t>
      </w:r>
      <w:r>
        <w:rPr>
          <w:szCs w:val="20"/>
        </w:rPr>
        <w:t>se</w:t>
      </w:r>
      <w:r w:rsidRPr="00261F28">
        <w:rPr>
          <w:szCs w:val="20"/>
        </w:rPr>
        <w:t xml:space="preserve"> Prodávající </w:t>
      </w:r>
      <w:r>
        <w:rPr>
          <w:szCs w:val="20"/>
        </w:rPr>
        <w:t xml:space="preserve">zavazuje </w:t>
      </w:r>
      <w:r w:rsidRPr="00261F28">
        <w:rPr>
          <w:szCs w:val="20"/>
        </w:rPr>
        <w:t xml:space="preserve">odevzdat Kupujícímu </w:t>
      </w:r>
      <w:r w:rsidR="00DB249E">
        <w:rPr>
          <w:szCs w:val="20"/>
        </w:rPr>
        <w:t>zboží</w:t>
      </w:r>
      <w:r>
        <w:rPr>
          <w:szCs w:val="20"/>
        </w:rPr>
        <w:t xml:space="preserve">, kterým je </w:t>
      </w:r>
      <w:proofErr w:type="spellStart"/>
      <w:r w:rsidR="00764733">
        <w:rPr>
          <w:szCs w:val="20"/>
        </w:rPr>
        <w:t>Evaporátor</w:t>
      </w:r>
      <w:proofErr w:type="spellEnd"/>
      <w:r w:rsidR="00764733">
        <w:rPr>
          <w:szCs w:val="20"/>
        </w:rPr>
        <w:t xml:space="preserve"> </w:t>
      </w:r>
      <w:proofErr w:type="spellStart"/>
      <w:r w:rsidR="00764733">
        <w:rPr>
          <w:szCs w:val="20"/>
        </w:rPr>
        <w:t>Biotage</w:t>
      </w:r>
      <w:proofErr w:type="spellEnd"/>
      <w:r w:rsidR="00772A83">
        <w:rPr>
          <w:szCs w:val="20"/>
        </w:rPr>
        <w:t xml:space="preserve"> </w:t>
      </w:r>
      <w:r w:rsidR="00764733">
        <w:rPr>
          <w:szCs w:val="20"/>
        </w:rPr>
        <w:t xml:space="preserve">V10 </w:t>
      </w:r>
      <w:proofErr w:type="spellStart"/>
      <w:proofErr w:type="gramStart"/>
      <w:r w:rsidR="00764733">
        <w:rPr>
          <w:szCs w:val="20"/>
        </w:rPr>
        <w:t>Touch</w:t>
      </w:r>
      <w:proofErr w:type="spellEnd"/>
      <w:r w:rsidR="00FD4032">
        <w:rPr>
          <w:rStyle w:val="Zkladntext2Char"/>
        </w:rPr>
        <w:t xml:space="preserve"> </w:t>
      </w:r>
      <w:r w:rsidR="00B0135A">
        <w:rPr>
          <w:rStyle w:val="Zkladntext2Char"/>
        </w:rPr>
        <w:t xml:space="preserve"> </w:t>
      </w:r>
      <w:r w:rsidRPr="00261F28">
        <w:rPr>
          <w:szCs w:val="20"/>
        </w:rPr>
        <w:t>(</w:t>
      </w:r>
      <w:proofErr w:type="gramEnd"/>
      <w:r w:rsidRPr="00261F28">
        <w:rPr>
          <w:szCs w:val="20"/>
        </w:rPr>
        <w:t xml:space="preserve">dále </w:t>
      </w:r>
      <w:r w:rsidR="00DB249E">
        <w:rPr>
          <w:szCs w:val="20"/>
        </w:rPr>
        <w:t>i</w:t>
      </w:r>
      <w:r w:rsidRPr="00261F28">
        <w:rPr>
          <w:szCs w:val="20"/>
        </w:rPr>
        <w:t xml:space="preserve"> jen</w:t>
      </w:r>
      <w:r w:rsidR="00772A83">
        <w:rPr>
          <w:szCs w:val="20"/>
        </w:rPr>
        <w:t xml:space="preserve"> </w:t>
      </w:r>
      <w:r w:rsidRPr="00261F28">
        <w:rPr>
          <w:szCs w:val="20"/>
        </w:rPr>
        <w:t>„</w:t>
      </w:r>
      <w:r w:rsidRPr="008D20D9">
        <w:rPr>
          <w:b/>
          <w:bCs/>
          <w:szCs w:val="20"/>
        </w:rPr>
        <w:t>zboží</w:t>
      </w:r>
      <w:r w:rsidRPr="00261F28">
        <w:rPr>
          <w:szCs w:val="20"/>
        </w:rPr>
        <w:t>“)</w:t>
      </w:r>
      <w:r w:rsidR="003634A2">
        <w:rPr>
          <w:szCs w:val="20"/>
        </w:rPr>
        <w:t>, kter</w:t>
      </w:r>
      <w:r w:rsidR="00772A83">
        <w:rPr>
          <w:szCs w:val="20"/>
        </w:rPr>
        <w:t>é</w:t>
      </w:r>
      <w:r w:rsidR="00764733">
        <w:rPr>
          <w:szCs w:val="20"/>
        </w:rPr>
        <w:t xml:space="preserve"> </w:t>
      </w:r>
      <w:r w:rsidR="003634A2">
        <w:rPr>
          <w:szCs w:val="20"/>
        </w:rPr>
        <w:t xml:space="preserve"> je</w:t>
      </w:r>
      <w:r w:rsidR="00636203">
        <w:rPr>
          <w:szCs w:val="20"/>
        </w:rPr>
        <w:t xml:space="preserve"> specifi</w:t>
      </w:r>
      <w:r w:rsidR="003634A2">
        <w:rPr>
          <w:szCs w:val="20"/>
        </w:rPr>
        <w:t>kováno v</w:t>
      </w:r>
      <w:r w:rsidR="00FD4032">
        <w:rPr>
          <w:szCs w:val="20"/>
        </w:rPr>
        <w:t> </w:t>
      </w:r>
      <w:r w:rsidR="003634A2">
        <w:t>Příloze</w:t>
      </w:r>
      <w:r w:rsidR="003634A2" w:rsidRPr="00A25AD0">
        <w:t xml:space="preserve"> č. </w:t>
      </w:r>
      <w:r w:rsidR="00772A83">
        <w:t>1</w:t>
      </w:r>
      <w:r w:rsidR="003634A2">
        <w:t xml:space="preserve"> (</w:t>
      </w:r>
      <w:r w:rsidR="003634A2" w:rsidRPr="00A25AD0">
        <w:t>Technická specifikace předmětu plnění</w:t>
      </w:r>
      <w:r w:rsidR="003634A2">
        <w:t xml:space="preserve">), </w:t>
      </w:r>
      <w:r w:rsidRPr="00261F28">
        <w:rPr>
          <w:szCs w:val="20"/>
        </w:rPr>
        <w:t>a umožnit Kupujícímu nabýt vlastnické právo k</w:t>
      </w:r>
      <w:r w:rsidR="00DB249E">
        <w:rPr>
          <w:szCs w:val="20"/>
        </w:rPr>
        <w:t>e</w:t>
      </w:r>
      <w:r w:rsidRPr="00261F28">
        <w:rPr>
          <w:szCs w:val="20"/>
        </w:rPr>
        <w:t xml:space="preserve"> </w:t>
      </w:r>
      <w:r w:rsidR="00DB249E">
        <w:rPr>
          <w:szCs w:val="20"/>
        </w:rPr>
        <w:t>zboží</w:t>
      </w:r>
      <w:r w:rsidR="00636203">
        <w:rPr>
          <w:szCs w:val="20"/>
        </w:rPr>
        <w:t xml:space="preserve">. Touto Smlouvou se </w:t>
      </w:r>
      <w:r w:rsidRPr="00261F28">
        <w:rPr>
          <w:szCs w:val="20"/>
        </w:rPr>
        <w:t>dále Kupující</w:t>
      </w:r>
      <w:r w:rsidR="00636203">
        <w:rPr>
          <w:szCs w:val="20"/>
        </w:rPr>
        <w:t xml:space="preserve"> zavazuje</w:t>
      </w:r>
      <w:r w:rsidRPr="00261F28">
        <w:rPr>
          <w:szCs w:val="20"/>
        </w:rPr>
        <w:t xml:space="preserve"> </w:t>
      </w:r>
      <w:r w:rsidR="00DB249E">
        <w:rPr>
          <w:szCs w:val="20"/>
        </w:rPr>
        <w:t>zboží</w:t>
      </w:r>
      <w:r w:rsidR="00DB249E" w:rsidRPr="00261F28">
        <w:rPr>
          <w:szCs w:val="20"/>
        </w:rPr>
        <w:t xml:space="preserve"> </w:t>
      </w:r>
      <w:r w:rsidRPr="00261F28">
        <w:rPr>
          <w:szCs w:val="20"/>
        </w:rPr>
        <w:t>od</w:t>
      </w:r>
      <w:r w:rsidR="00FD4032">
        <w:rPr>
          <w:szCs w:val="20"/>
        </w:rPr>
        <w:t> </w:t>
      </w:r>
      <w:r w:rsidRPr="00261F28">
        <w:rPr>
          <w:szCs w:val="20"/>
        </w:rPr>
        <w:t>Prodávajícího převzít a zaplatit za něj Prodávajícímu sjednanou kupní cenu, a to ve výši a způsobem stanoveným v této Smlouvě.</w:t>
      </w:r>
    </w:p>
    <w:bookmarkEnd w:id="0"/>
    <w:p w14:paraId="66E42A51" w14:textId="77777777" w:rsidR="008362B4" w:rsidRPr="005E7E29" w:rsidRDefault="008362B4" w:rsidP="008D20D9">
      <w:pPr>
        <w:keepNext/>
        <w:numPr>
          <w:ilvl w:val="0"/>
          <w:numId w:val="2"/>
        </w:numPr>
        <w:spacing w:before="240" w:after="240"/>
        <w:ind w:left="731" w:hanging="187"/>
        <w:jc w:val="center"/>
        <w:rPr>
          <w:b/>
          <w:bCs/>
        </w:rPr>
      </w:pPr>
      <w:r w:rsidRPr="00F74918">
        <w:rPr>
          <w:b/>
          <w:bCs/>
        </w:rPr>
        <w:t>Kupní cena</w:t>
      </w:r>
    </w:p>
    <w:p w14:paraId="5A384C9A" w14:textId="3895D590" w:rsidR="008362B4" w:rsidRPr="008D20D9" w:rsidRDefault="007D0485" w:rsidP="006164BB">
      <w:pPr>
        <w:pStyle w:val="Zkladntext"/>
        <w:numPr>
          <w:ilvl w:val="0"/>
          <w:numId w:val="3"/>
        </w:numPr>
        <w:spacing w:before="120"/>
        <w:rPr>
          <w:szCs w:val="20"/>
        </w:rPr>
      </w:pPr>
      <w:r w:rsidRPr="008031FC">
        <w:rPr>
          <w:szCs w:val="20"/>
        </w:rPr>
        <w:t xml:space="preserve">Kupující se zavazuje zaplatit Prodávajícímu za zboží kupní cenu ve výši </w:t>
      </w:r>
      <w:bookmarkStart w:id="6" w:name="_Hlk78915746"/>
      <w:r w:rsidR="00FD4032">
        <w:rPr>
          <w:szCs w:val="20"/>
        </w:rPr>
        <w:t>1.</w:t>
      </w:r>
      <w:r w:rsidR="00726227">
        <w:rPr>
          <w:szCs w:val="20"/>
        </w:rPr>
        <w:t>7</w:t>
      </w:r>
      <w:r w:rsidR="00772A83">
        <w:rPr>
          <w:szCs w:val="20"/>
        </w:rPr>
        <w:t>03</w:t>
      </w:r>
      <w:r w:rsidR="00726227">
        <w:rPr>
          <w:szCs w:val="20"/>
        </w:rPr>
        <w:t>.</w:t>
      </w:r>
      <w:r w:rsidR="00772A83">
        <w:rPr>
          <w:szCs w:val="20"/>
        </w:rPr>
        <w:t>951</w:t>
      </w:r>
      <w:r w:rsidR="00FD4032">
        <w:rPr>
          <w:szCs w:val="20"/>
        </w:rPr>
        <w:t xml:space="preserve">,- Kč </w:t>
      </w:r>
      <w:r w:rsidR="00772A83">
        <w:rPr>
          <w:szCs w:val="20"/>
        </w:rPr>
        <w:t>včetně</w:t>
      </w:r>
      <w:r w:rsidR="008362B4" w:rsidRPr="008031FC">
        <w:rPr>
          <w:szCs w:val="20"/>
        </w:rPr>
        <w:t xml:space="preserve"> </w:t>
      </w:r>
      <w:r w:rsidRPr="008031FC">
        <w:rPr>
          <w:szCs w:val="20"/>
        </w:rPr>
        <w:t xml:space="preserve">DPH </w:t>
      </w:r>
      <w:r w:rsidRPr="008031FC">
        <w:t>(</w:t>
      </w:r>
      <w:bookmarkStart w:id="7" w:name="_Hlk78892240"/>
      <w:r w:rsidRPr="008031FC">
        <w:t xml:space="preserve">slovy: </w:t>
      </w:r>
      <w:proofErr w:type="spellStart"/>
      <w:r w:rsidR="00FD4032">
        <w:t>jedenmilion</w:t>
      </w:r>
      <w:r w:rsidR="00726227">
        <w:t>sedmset</w:t>
      </w:r>
      <w:r w:rsidR="00772A83">
        <w:t>tři</w:t>
      </w:r>
      <w:r w:rsidR="00726227">
        <w:t>tisíc</w:t>
      </w:r>
      <w:r w:rsidR="00772A83">
        <w:t>devětsetpadesátjedna</w:t>
      </w:r>
      <w:r w:rsidR="00FD4032">
        <w:t>korunčeských</w:t>
      </w:r>
      <w:proofErr w:type="spellEnd"/>
      <w:r w:rsidRPr="008031FC">
        <w:t>)</w:t>
      </w:r>
      <w:r w:rsidR="008362B4" w:rsidRPr="008031FC">
        <w:rPr>
          <w:szCs w:val="20"/>
        </w:rPr>
        <w:t xml:space="preserve"> </w:t>
      </w:r>
      <w:bookmarkEnd w:id="7"/>
      <w:r w:rsidRPr="008031FC">
        <w:t>(dále jen „</w:t>
      </w:r>
      <w:r w:rsidRPr="008031FC">
        <w:rPr>
          <w:b/>
          <w:bCs/>
        </w:rPr>
        <w:t>kupní cena</w:t>
      </w:r>
      <w:r w:rsidRPr="008031FC">
        <w:t>“).</w:t>
      </w:r>
      <w:bookmarkEnd w:id="6"/>
    </w:p>
    <w:p w14:paraId="3CDF8E5B" w14:textId="3AF4C57F" w:rsidR="00525190" w:rsidRPr="008031FC" w:rsidRDefault="00525190" w:rsidP="006164BB">
      <w:pPr>
        <w:pStyle w:val="Zkladntext"/>
        <w:numPr>
          <w:ilvl w:val="0"/>
          <w:numId w:val="3"/>
        </w:numPr>
        <w:spacing w:before="120" w:after="240"/>
        <w:rPr>
          <w:szCs w:val="20"/>
        </w:rPr>
      </w:pPr>
      <w:r w:rsidRPr="008031FC">
        <w:rPr>
          <w:szCs w:val="20"/>
        </w:rPr>
        <w:t xml:space="preserve">Smluvní strany prohlašují, že kupní cena zahrnuje všechny náklady spojené s realizací předmětu této Smlouvy, tj. </w:t>
      </w:r>
      <w:r w:rsidR="003634A2" w:rsidRPr="008031FC">
        <w:rPr>
          <w:szCs w:val="20"/>
        </w:rPr>
        <w:t xml:space="preserve">zejména </w:t>
      </w:r>
      <w:r w:rsidRPr="008031FC">
        <w:rPr>
          <w:szCs w:val="20"/>
        </w:rPr>
        <w:t xml:space="preserve">dopravu na místo plnění, balné, </w:t>
      </w:r>
      <w:r w:rsidR="00FD4032">
        <w:rPr>
          <w:szCs w:val="20"/>
        </w:rPr>
        <w:t xml:space="preserve">pojištění, </w:t>
      </w:r>
      <w:r w:rsidRPr="008031FC">
        <w:rPr>
          <w:szCs w:val="20"/>
        </w:rPr>
        <w:t>celní</w:t>
      </w:r>
      <w:r w:rsidR="00C11E58">
        <w:rPr>
          <w:szCs w:val="20"/>
        </w:rPr>
        <w:t xml:space="preserve"> </w:t>
      </w:r>
      <w:r w:rsidRPr="00A4258E">
        <w:rPr>
          <w:szCs w:val="20"/>
        </w:rPr>
        <w:t xml:space="preserve">a jiné poplatky, instalaci, montáž a uvedení do trvalého provozu v místě plnění, úplnou dokumentaci, </w:t>
      </w:r>
      <w:r w:rsidR="003634A2">
        <w:rPr>
          <w:szCs w:val="20"/>
        </w:rPr>
        <w:t>instruktáž</w:t>
      </w:r>
      <w:r w:rsidRPr="00A4258E">
        <w:rPr>
          <w:szCs w:val="20"/>
        </w:rPr>
        <w:t xml:space="preserve"> </w:t>
      </w:r>
      <w:r w:rsidR="003634A2">
        <w:rPr>
          <w:szCs w:val="20"/>
        </w:rPr>
        <w:t>personálu (</w:t>
      </w:r>
      <w:r w:rsidRPr="00A4258E">
        <w:rPr>
          <w:szCs w:val="20"/>
        </w:rPr>
        <w:t>obsluhy</w:t>
      </w:r>
      <w:r w:rsidR="003634A2">
        <w:rPr>
          <w:szCs w:val="20"/>
        </w:rPr>
        <w:t>)</w:t>
      </w:r>
      <w:r w:rsidRPr="00A4258E">
        <w:rPr>
          <w:szCs w:val="20"/>
        </w:rPr>
        <w:t xml:space="preserve"> a </w:t>
      </w:r>
      <w:r>
        <w:rPr>
          <w:szCs w:val="20"/>
        </w:rPr>
        <w:t xml:space="preserve">servis </w:t>
      </w:r>
      <w:r w:rsidR="00B30E2C">
        <w:rPr>
          <w:szCs w:val="20"/>
        </w:rPr>
        <w:t xml:space="preserve">po dobu trvání záruční </w:t>
      </w:r>
      <w:r w:rsidR="00B30E2C" w:rsidRPr="008031FC">
        <w:rPr>
          <w:szCs w:val="20"/>
        </w:rPr>
        <w:t xml:space="preserve">doby, které budou </w:t>
      </w:r>
      <w:r w:rsidR="003634A2" w:rsidRPr="008031FC">
        <w:rPr>
          <w:szCs w:val="20"/>
        </w:rPr>
        <w:t xml:space="preserve">Prodávajícím Kupujícímu </w:t>
      </w:r>
      <w:r w:rsidR="00B30E2C" w:rsidRPr="008031FC">
        <w:rPr>
          <w:szCs w:val="20"/>
        </w:rPr>
        <w:t xml:space="preserve">poskytnuty </w:t>
      </w:r>
      <w:r w:rsidR="003634A2" w:rsidRPr="008031FC">
        <w:rPr>
          <w:szCs w:val="20"/>
        </w:rPr>
        <w:t>dle této Smlouvy</w:t>
      </w:r>
      <w:r w:rsidRPr="008031FC">
        <w:rPr>
          <w:szCs w:val="20"/>
        </w:rPr>
        <w:t xml:space="preserve">. </w:t>
      </w:r>
    </w:p>
    <w:p w14:paraId="67650DCD" w14:textId="77777777" w:rsidR="00C4505C" w:rsidRPr="00A4258E" w:rsidRDefault="00C4505C" w:rsidP="00C4505C">
      <w:pPr>
        <w:keepNext/>
        <w:numPr>
          <w:ilvl w:val="0"/>
          <w:numId w:val="2"/>
        </w:numPr>
        <w:spacing w:after="240"/>
        <w:ind w:left="731" w:hanging="187"/>
        <w:jc w:val="center"/>
        <w:rPr>
          <w:b/>
          <w:bCs/>
        </w:rPr>
      </w:pPr>
      <w:bookmarkStart w:id="8" w:name="_Hlk78873341"/>
      <w:r>
        <w:rPr>
          <w:b/>
          <w:bCs/>
        </w:rPr>
        <w:lastRenderedPageBreak/>
        <w:t>Místo a termín dodání</w:t>
      </w:r>
      <w:bookmarkEnd w:id="8"/>
    </w:p>
    <w:p w14:paraId="2ACF5C06" w14:textId="0BCA3A2E" w:rsidR="00C4505C" w:rsidRPr="00A4258E" w:rsidRDefault="00C4505C" w:rsidP="005E7E29">
      <w:pPr>
        <w:numPr>
          <w:ilvl w:val="0"/>
          <w:numId w:val="16"/>
        </w:numPr>
        <w:spacing w:after="240"/>
        <w:jc w:val="both"/>
        <w:rPr>
          <w:rStyle w:val="Zkladntext2Char"/>
          <w:b/>
          <w:bCs/>
        </w:rPr>
      </w:pPr>
      <w:r w:rsidRPr="002052E5">
        <w:rPr>
          <w:szCs w:val="20"/>
        </w:rPr>
        <w:t>Smluvní</w:t>
      </w:r>
      <w:r>
        <w:rPr>
          <w:b/>
          <w:bCs/>
        </w:rPr>
        <w:t xml:space="preserve"> </w:t>
      </w:r>
      <w:r w:rsidRPr="002052E5">
        <w:t>strany</w:t>
      </w:r>
      <w:r>
        <w:t xml:space="preserve"> se dohodly, že místem dodání </w:t>
      </w:r>
      <w:r w:rsidRPr="00726227">
        <w:t xml:space="preserve">zboží je: </w:t>
      </w:r>
      <w:proofErr w:type="spellStart"/>
      <w:r w:rsidR="0002039C">
        <w:rPr>
          <w:rStyle w:val="Zkladntext2Char"/>
        </w:rPr>
        <w:t>Biocev</w:t>
      </w:r>
      <w:proofErr w:type="spellEnd"/>
      <w:r w:rsidR="0002039C">
        <w:rPr>
          <w:rStyle w:val="Zkladntext2Char"/>
        </w:rPr>
        <w:t>, Průmyslová 595, 252 50 Vestec</w:t>
      </w:r>
      <w:r w:rsidR="00726227">
        <w:rPr>
          <w:rStyle w:val="Zkladntext2Char"/>
        </w:rPr>
        <w:t xml:space="preserve"> </w:t>
      </w:r>
      <w:r>
        <w:rPr>
          <w:rStyle w:val="Zkladntext2Char"/>
        </w:rPr>
        <w:t>(dále i jen „</w:t>
      </w:r>
      <w:r w:rsidRPr="00A4258E">
        <w:rPr>
          <w:rStyle w:val="Zkladntext2Char"/>
          <w:b/>
          <w:bCs/>
        </w:rPr>
        <w:t>místo plnění</w:t>
      </w:r>
      <w:r>
        <w:rPr>
          <w:rStyle w:val="Zkladntext2Char"/>
        </w:rPr>
        <w:t>“).</w:t>
      </w:r>
    </w:p>
    <w:p w14:paraId="700A10E4" w14:textId="7511E34E" w:rsidR="00C4505C" w:rsidRPr="005E7E29" w:rsidRDefault="00C4505C" w:rsidP="005E7E29">
      <w:pPr>
        <w:numPr>
          <w:ilvl w:val="0"/>
          <w:numId w:val="16"/>
        </w:numPr>
        <w:spacing w:after="240"/>
        <w:jc w:val="both"/>
        <w:rPr>
          <w:rStyle w:val="Zkladntext2Char"/>
          <w:b/>
          <w:bCs/>
        </w:rPr>
      </w:pPr>
      <w:r>
        <w:rPr>
          <w:rStyle w:val="Zkladntext2Char"/>
        </w:rPr>
        <w:t>Smluvní strany prohlašují, že osobou pověřenou převzít zboží za Kupující</w:t>
      </w:r>
      <w:r w:rsidR="00A579CB">
        <w:rPr>
          <w:rStyle w:val="Zkladntext2Char"/>
        </w:rPr>
        <w:t>ho</w:t>
      </w:r>
      <w:r>
        <w:rPr>
          <w:rStyle w:val="Zkladntext2Char"/>
        </w:rPr>
        <w:t xml:space="preserve"> je: </w:t>
      </w:r>
      <w:r w:rsidR="0002039C">
        <w:rPr>
          <w:rStyle w:val="Zkladntext2Char"/>
        </w:rPr>
        <w:t xml:space="preserve">Ing. Richard </w:t>
      </w:r>
      <w:proofErr w:type="spellStart"/>
      <w:r w:rsidR="0002039C">
        <w:rPr>
          <w:rStyle w:val="Zkladntext2Char"/>
        </w:rPr>
        <w:t>Laga</w:t>
      </w:r>
      <w:proofErr w:type="spellEnd"/>
      <w:r w:rsidR="0002039C">
        <w:rPr>
          <w:rStyle w:val="Zkladntext2Char"/>
        </w:rPr>
        <w:t>, Ph.D.</w:t>
      </w:r>
      <w:r w:rsidR="00726227">
        <w:rPr>
          <w:rStyle w:val="Zkladntext2Char"/>
        </w:rPr>
        <w:t xml:space="preserve">, </w:t>
      </w:r>
      <w:r w:rsidR="00726227" w:rsidRPr="00726227">
        <w:rPr>
          <w:rStyle w:val="Zkladntext2Char"/>
        </w:rPr>
        <w:t>+420</w:t>
      </w:r>
      <w:r w:rsidR="0002039C">
        <w:rPr>
          <w:rStyle w:val="Zkladntext2Char"/>
        </w:rPr>
        <w:t> 325 873 803</w:t>
      </w:r>
      <w:r w:rsidR="00726227" w:rsidRPr="00726227">
        <w:rPr>
          <w:rStyle w:val="Zkladntext2Char"/>
        </w:rPr>
        <w:t xml:space="preserve"> </w:t>
      </w:r>
      <w:r w:rsidR="00F74918">
        <w:rPr>
          <w:rStyle w:val="Zkladntext2Char"/>
        </w:rPr>
        <w:t>(dále jen „</w:t>
      </w:r>
      <w:r w:rsidR="00F74918">
        <w:rPr>
          <w:rStyle w:val="Zkladntext2Char"/>
          <w:b/>
          <w:bCs/>
        </w:rPr>
        <w:t>Pověřené osoba</w:t>
      </w:r>
      <w:r w:rsidR="00F74918">
        <w:rPr>
          <w:rStyle w:val="Zkladntext2Char"/>
        </w:rPr>
        <w:t>“).</w:t>
      </w:r>
    </w:p>
    <w:p w14:paraId="4D36FC4E" w14:textId="77777777" w:rsidR="008362B4" w:rsidRDefault="008362B4" w:rsidP="008D20D9">
      <w:pPr>
        <w:keepNext/>
        <w:numPr>
          <w:ilvl w:val="0"/>
          <w:numId w:val="2"/>
        </w:numPr>
        <w:spacing w:after="240"/>
        <w:ind w:left="731" w:hanging="187"/>
        <w:jc w:val="center"/>
        <w:rPr>
          <w:b/>
          <w:bCs/>
        </w:rPr>
      </w:pPr>
      <w:r w:rsidRPr="00F74918">
        <w:rPr>
          <w:b/>
          <w:bCs/>
        </w:rPr>
        <w:t>Dodací</w:t>
      </w:r>
      <w:r>
        <w:rPr>
          <w:b/>
          <w:bCs/>
        </w:rPr>
        <w:t xml:space="preserve"> podmínky</w:t>
      </w:r>
    </w:p>
    <w:p w14:paraId="517A1161" w14:textId="77777777" w:rsidR="003634A2" w:rsidRDefault="003634A2" w:rsidP="006164BB">
      <w:pPr>
        <w:numPr>
          <w:ilvl w:val="0"/>
          <w:numId w:val="22"/>
        </w:numPr>
        <w:spacing w:after="240"/>
        <w:jc w:val="both"/>
        <w:rPr>
          <w:szCs w:val="20"/>
        </w:rPr>
      </w:pPr>
      <w:r>
        <w:rPr>
          <w:szCs w:val="20"/>
        </w:rPr>
        <w:t xml:space="preserve">Prodávající se zavazuje zboží při dodání </w:t>
      </w:r>
      <w:r w:rsidRPr="003634A2">
        <w:rPr>
          <w:szCs w:val="20"/>
        </w:rPr>
        <w:t>instal</w:t>
      </w:r>
      <w:r>
        <w:rPr>
          <w:szCs w:val="20"/>
        </w:rPr>
        <w:t>ovat</w:t>
      </w:r>
      <w:r w:rsidRPr="003634A2">
        <w:rPr>
          <w:szCs w:val="20"/>
        </w:rPr>
        <w:t xml:space="preserve"> a zprovozn</w:t>
      </w:r>
      <w:r>
        <w:rPr>
          <w:szCs w:val="20"/>
        </w:rPr>
        <w:t>it,</w:t>
      </w:r>
      <w:r w:rsidRPr="003634A2">
        <w:rPr>
          <w:szCs w:val="20"/>
        </w:rPr>
        <w:t xml:space="preserve"> včetně prověření funkčnosti, a to způsobem a za podmínek stanovený</w:t>
      </w:r>
      <w:r w:rsidR="003E55F5">
        <w:rPr>
          <w:szCs w:val="20"/>
        </w:rPr>
        <w:t>ch</w:t>
      </w:r>
      <w:r>
        <w:rPr>
          <w:szCs w:val="20"/>
        </w:rPr>
        <w:t xml:space="preserve"> výrobcem zboží a v souladu s obecně závaznými právními předpisy. Kupující se zavazuje poskytnout k tomu Prodávajícímu veškerou potřebnou součinnost.</w:t>
      </w:r>
    </w:p>
    <w:p w14:paraId="52F9964C" w14:textId="77777777" w:rsidR="008362B4" w:rsidRDefault="008362B4" w:rsidP="008D20D9">
      <w:pPr>
        <w:numPr>
          <w:ilvl w:val="0"/>
          <w:numId w:val="22"/>
        </w:numPr>
        <w:spacing w:after="240"/>
        <w:jc w:val="both"/>
        <w:rPr>
          <w:szCs w:val="20"/>
        </w:rPr>
      </w:pPr>
      <w:r w:rsidRPr="00FC6DDD">
        <w:rPr>
          <w:szCs w:val="20"/>
        </w:rPr>
        <w:t xml:space="preserve">Kupující je povinen </w:t>
      </w:r>
      <w:r>
        <w:rPr>
          <w:szCs w:val="20"/>
        </w:rPr>
        <w:t xml:space="preserve">zpřístupnit Prodávajícímu </w:t>
      </w:r>
      <w:r w:rsidRPr="00FC6DDD">
        <w:rPr>
          <w:szCs w:val="20"/>
        </w:rPr>
        <w:t>pro instala</w:t>
      </w:r>
      <w:r>
        <w:rPr>
          <w:szCs w:val="20"/>
        </w:rPr>
        <w:t xml:space="preserve">ci </w:t>
      </w:r>
      <w:r w:rsidR="00FB38FD">
        <w:rPr>
          <w:szCs w:val="20"/>
        </w:rPr>
        <w:t>zboží</w:t>
      </w:r>
      <w:r>
        <w:rPr>
          <w:szCs w:val="20"/>
        </w:rPr>
        <w:t xml:space="preserve"> vhodné místo, které splňuje technické požadavky pro spolehlivou a správnou funkci</w:t>
      </w:r>
      <w:r w:rsidR="00812356">
        <w:rPr>
          <w:szCs w:val="20"/>
        </w:rPr>
        <w:t xml:space="preserve"> </w:t>
      </w:r>
      <w:r w:rsidR="00FB38FD">
        <w:rPr>
          <w:szCs w:val="20"/>
        </w:rPr>
        <w:t>zboží</w:t>
      </w:r>
      <w:r>
        <w:rPr>
          <w:szCs w:val="20"/>
        </w:rPr>
        <w:t>. O</w:t>
      </w:r>
      <w:r w:rsidR="00812356">
        <w:rPr>
          <w:szCs w:val="20"/>
        </w:rPr>
        <w:t> </w:t>
      </w:r>
      <w:r>
        <w:rPr>
          <w:szCs w:val="20"/>
        </w:rPr>
        <w:t xml:space="preserve">specifikaci těchto technických požadavků může Kupující požádat Prodávajícího kdykoliv po podpisu této </w:t>
      </w:r>
      <w:r w:rsidR="00F74918">
        <w:rPr>
          <w:szCs w:val="20"/>
        </w:rPr>
        <w:t>S</w:t>
      </w:r>
      <w:r>
        <w:rPr>
          <w:szCs w:val="20"/>
        </w:rPr>
        <w:t>mlouvy.</w:t>
      </w:r>
    </w:p>
    <w:p w14:paraId="4C07B634" w14:textId="2C43827D" w:rsidR="00F74918" w:rsidRPr="008D20D9" w:rsidRDefault="00F74918" w:rsidP="008D20D9">
      <w:pPr>
        <w:numPr>
          <w:ilvl w:val="0"/>
          <w:numId w:val="22"/>
        </w:numPr>
        <w:spacing w:after="240"/>
        <w:jc w:val="both"/>
        <w:rPr>
          <w:b/>
          <w:bCs/>
        </w:rPr>
      </w:pPr>
      <w:r>
        <w:rPr>
          <w:szCs w:val="20"/>
        </w:rPr>
        <w:t>P</w:t>
      </w:r>
      <w:r w:rsidRPr="00A4258E">
        <w:rPr>
          <w:szCs w:val="20"/>
        </w:rPr>
        <w:t>rodávající</w:t>
      </w:r>
      <w:r w:rsidRPr="00A65FD3">
        <w:t xml:space="preserve"> </w:t>
      </w:r>
      <w:r>
        <w:t>se zavazuje dodat</w:t>
      </w:r>
      <w:r w:rsidRPr="00A65FD3">
        <w:t xml:space="preserve"> </w:t>
      </w:r>
      <w:r>
        <w:t>Kupujícímu</w:t>
      </w:r>
      <w:r w:rsidRPr="00A65FD3">
        <w:t xml:space="preserve"> </w:t>
      </w:r>
      <w:r>
        <w:t xml:space="preserve">zboží nejpozději </w:t>
      </w:r>
      <w:r w:rsidR="00FD4032">
        <w:rPr>
          <w:rStyle w:val="Zkladntext2Char"/>
        </w:rPr>
        <w:t xml:space="preserve">do </w:t>
      </w:r>
      <w:r w:rsidR="0002039C">
        <w:rPr>
          <w:rStyle w:val="Zkladntext2Char"/>
        </w:rPr>
        <w:t>30</w:t>
      </w:r>
      <w:r w:rsidR="00223FF1">
        <w:rPr>
          <w:rStyle w:val="Zkladntext2Char"/>
        </w:rPr>
        <w:t>. 12. 2021</w:t>
      </w:r>
      <w:r w:rsidR="00FD4032">
        <w:rPr>
          <w:rStyle w:val="Zkladntext2Char"/>
        </w:rPr>
        <w:t>.</w:t>
      </w:r>
      <w:r>
        <w:rPr>
          <w:rStyle w:val="Zkladntext2Char"/>
        </w:rPr>
        <w:t xml:space="preserve"> </w:t>
      </w:r>
      <w:r w:rsidR="008362B4" w:rsidRPr="00A27416">
        <w:t>Přesný termín dodá</w:t>
      </w:r>
      <w:r>
        <w:t>ní,</w:t>
      </w:r>
      <w:r w:rsidR="008362B4" w:rsidRPr="00A27416">
        <w:t xml:space="preserve"> </w:t>
      </w:r>
      <w:r w:rsidR="008362B4">
        <w:t xml:space="preserve">resp. harmonogram instalace </w:t>
      </w:r>
      <w:r w:rsidR="008362B4" w:rsidRPr="00A27416">
        <w:t xml:space="preserve">bude oznámen </w:t>
      </w:r>
      <w:r>
        <w:t>P</w:t>
      </w:r>
      <w:r w:rsidR="008362B4">
        <w:t xml:space="preserve">ověřené </w:t>
      </w:r>
      <w:r>
        <w:t>osobě</w:t>
      </w:r>
      <w:r w:rsidR="008362B4" w:rsidRPr="00A27416">
        <w:t xml:space="preserve"> </w:t>
      </w:r>
      <w:r w:rsidR="00986D74">
        <w:t xml:space="preserve">Prodávajícím </w:t>
      </w:r>
      <w:r w:rsidR="008362B4" w:rsidRPr="00DA0C39">
        <w:t xml:space="preserve">nejméně </w:t>
      </w:r>
      <w:r>
        <w:t>dva (</w:t>
      </w:r>
      <w:r w:rsidR="008362B4" w:rsidRPr="00DA0C39">
        <w:t>2</w:t>
      </w:r>
      <w:r>
        <w:t>)</w:t>
      </w:r>
      <w:r w:rsidR="008362B4">
        <w:t xml:space="preserve"> pracovní dny před</w:t>
      </w:r>
      <w:r w:rsidR="00812356">
        <w:t xml:space="preserve"> smluveným dnem předání</w:t>
      </w:r>
      <w:r w:rsidR="008362B4">
        <w:t>.</w:t>
      </w:r>
      <w:r w:rsidR="00C67F17">
        <w:t xml:space="preserve"> Kupující se zavazuje zboží v takto stanovený termín převzít.</w:t>
      </w:r>
    </w:p>
    <w:p w14:paraId="5EE5C580" w14:textId="77777777" w:rsidR="00C67F17" w:rsidRPr="005E7E29" w:rsidRDefault="008362B4" w:rsidP="008D20D9">
      <w:pPr>
        <w:numPr>
          <w:ilvl w:val="0"/>
          <w:numId w:val="22"/>
        </w:numPr>
        <w:spacing w:after="240"/>
        <w:jc w:val="both"/>
        <w:rPr>
          <w:szCs w:val="20"/>
        </w:rPr>
      </w:pPr>
      <w:r>
        <w:t xml:space="preserve">Pokud nebude Kupující schopen akceptovat navržený harmonogram instalace, například proto, že místo pro instalaci ještě není připravené, dohodne s Prodávajícím termín nový. </w:t>
      </w:r>
      <w:r w:rsidR="00180C3D">
        <w:t>Smluvní strany prohlašují, že d</w:t>
      </w:r>
      <w:r>
        <w:t>oba mezi původním a nově navrženým termínem dodávky</w:t>
      </w:r>
      <w:r w:rsidR="00180C3D">
        <w:t>,</w:t>
      </w:r>
      <w:r>
        <w:t xml:space="preserve"> resp. zahájení instalace</w:t>
      </w:r>
      <w:r w:rsidR="00180C3D">
        <w:t>,</w:t>
      </w:r>
      <w:r>
        <w:t xml:space="preserve"> </w:t>
      </w:r>
      <w:r w:rsidR="004A6363">
        <w:t>se považuje za</w:t>
      </w:r>
      <w:r w:rsidR="00180C3D">
        <w:t xml:space="preserve"> prodlení </w:t>
      </w:r>
      <w:r w:rsidR="004A6363">
        <w:t>Kupujícího</w:t>
      </w:r>
      <w:r w:rsidR="00180C3D">
        <w:t xml:space="preserve"> a </w:t>
      </w:r>
      <w:r w:rsidR="00B4516E">
        <w:t xml:space="preserve">Prodávajícímu </w:t>
      </w:r>
      <w:r w:rsidR="00180C3D">
        <w:t xml:space="preserve">na základě toho </w:t>
      </w:r>
      <w:r w:rsidR="00B4516E">
        <w:t xml:space="preserve">nevzniká povinnost zaplatit Kupujícímu smluvní pokutu dle čl. </w:t>
      </w:r>
      <w:r w:rsidR="00C11E58">
        <w:t>10</w:t>
      </w:r>
      <w:r w:rsidR="00B4516E">
        <w:t xml:space="preserve"> odst. 1 této Smlouvy ani žádn</w:t>
      </w:r>
      <w:r w:rsidR="003E55F5">
        <w:t>á</w:t>
      </w:r>
      <w:r w:rsidR="00B4516E">
        <w:t xml:space="preserve"> další povinnost</w:t>
      </w:r>
      <w:r w:rsidR="00180C3D">
        <w:t xml:space="preserve"> </w:t>
      </w:r>
      <w:r w:rsidR="00B4516E">
        <w:t>vůči Kupujícímu</w:t>
      </w:r>
      <w:r w:rsidR="00180C3D">
        <w:t>.</w:t>
      </w:r>
    </w:p>
    <w:p w14:paraId="2FD6ACD2" w14:textId="77777777" w:rsidR="00C67F17" w:rsidRPr="00E56EB4" w:rsidRDefault="008362B4" w:rsidP="008D20D9">
      <w:pPr>
        <w:numPr>
          <w:ilvl w:val="0"/>
          <w:numId w:val="22"/>
        </w:numPr>
        <w:spacing w:after="240"/>
        <w:jc w:val="both"/>
      </w:pPr>
      <w:r w:rsidRPr="005E7E29">
        <w:t>Spolu</w:t>
      </w:r>
      <w:r w:rsidRPr="005E7E29">
        <w:rPr>
          <w:szCs w:val="20"/>
        </w:rPr>
        <w:t xml:space="preserve"> s přístrojem dodá Prodávající </w:t>
      </w:r>
      <w:r w:rsidR="00F74918" w:rsidRPr="005E7E29">
        <w:rPr>
          <w:szCs w:val="20"/>
        </w:rPr>
        <w:t xml:space="preserve">zejména </w:t>
      </w:r>
      <w:r w:rsidRPr="005E7E29">
        <w:rPr>
          <w:szCs w:val="20"/>
        </w:rPr>
        <w:t>dodací list, návod k obsluze přístroje/zařízení od výrobce v českém jazyce a prohlášení o shodě</w:t>
      </w:r>
      <w:r w:rsidR="00F74918" w:rsidRPr="005E7E29">
        <w:rPr>
          <w:szCs w:val="20"/>
        </w:rPr>
        <w:t xml:space="preserve"> a veškeré další listiny</w:t>
      </w:r>
      <w:r w:rsidR="00986D74">
        <w:rPr>
          <w:szCs w:val="20"/>
        </w:rPr>
        <w:t xml:space="preserve">, budou-li </w:t>
      </w:r>
      <w:r w:rsidR="00F74918" w:rsidRPr="005E7E29">
        <w:rPr>
          <w:szCs w:val="20"/>
        </w:rPr>
        <w:t>požadované obecně závaznými právními předpisy</w:t>
      </w:r>
      <w:r w:rsidRPr="005E7E29">
        <w:rPr>
          <w:szCs w:val="20"/>
        </w:rPr>
        <w:t>.</w:t>
      </w:r>
    </w:p>
    <w:p w14:paraId="6EF4B8C1" w14:textId="77777777" w:rsidR="008362B4" w:rsidRPr="005E7E29" w:rsidRDefault="00BB005A" w:rsidP="008D20D9">
      <w:pPr>
        <w:pStyle w:val="Zkladntext"/>
        <w:numPr>
          <w:ilvl w:val="0"/>
          <w:numId w:val="22"/>
        </w:numPr>
        <w:spacing w:before="240" w:after="120"/>
        <w:rPr>
          <w:szCs w:val="20"/>
        </w:rPr>
      </w:pPr>
      <w:r>
        <w:rPr>
          <w:szCs w:val="20"/>
        </w:rPr>
        <w:t xml:space="preserve">O </w:t>
      </w:r>
      <w:r w:rsidRPr="00BB005A">
        <w:rPr>
          <w:szCs w:val="20"/>
        </w:rPr>
        <w:t xml:space="preserve">předání </w:t>
      </w:r>
      <w:r>
        <w:rPr>
          <w:szCs w:val="20"/>
        </w:rPr>
        <w:t>zboží</w:t>
      </w:r>
      <w:r w:rsidRPr="00BB005A">
        <w:rPr>
          <w:szCs w:val="20"/>
        </w:rPr>
        <w:t xml:space="preserve"> Kupujícímu se S</w:t>
      </w:r>
      <w:r w:rsidR="00986D74">
        <w:rPr>
          <w:szCs w:val="20"/>
        </w:rPr>
        <w:t>mluvní s</w:t>
      </w:r>
      <w:r w:rsidRPr="00BB005A">
        <w:rPr>
          <w:szCs w:val="20"/>
        </w:rPr>
        <w:t>trany zavazují vyhotovit předávací protokol</w:t>
      </w:r>
      <w:r>
        <w:rPr>
          <w:szCs w:val="20"/>
        </w:rPr>
        <w:t xml:space="preserve">, který bude podepsán oprávněnými zástupci obou Smluvních stran </w:t>
      </w:r>
      <w:r>
        <w:rPr>
          <w:rStyle w:val="Zkladntext2Char"/>
        </w:rPr>
        <w:t>(dále jen „</w:t>
      </w:r>
      <w:r>
        <w:rPr>
          <w:rStyle w:val="Zkladntext2Char"/>
          <w:b/>
          <w:bCs/>
        </w:rPr>
        <w:t>Předávací protokol</w:t>
      </w:r>
      <w:r>
        <w:rPr>
          <w:rStyle w:val="Zkladntext2Char"/>
        </w:rPr>
        <w:t>“).</w:t>
      </w:r>
      <w:r>
        <w:rPr>
          <w:szCs w:val="20"/>
        </w:rPr>
        <w:t xml:space="preserve"> </w:t>
      </w:r>
      <w:r w:rsidR="00C67F17" w:rsidRPr="005E7E29">
        <w:rPr>
          <w:szCs w:val="20"/>
        </w:rPr>
        <w:t xml:space="preserve">Smluvní strany prohlašují, že </w:t>
      </w:r>
      <w:r>
        <w:rPr>
          <w:szCs w:val="20"/>
        </w:rPr>
        <w:t xml:space="preserve">podpisem Předávacího protokolu se </w:t>
      </w:r>
      <w:r w:rsidR="00C67F17" w:rsidRPr="005E7E29">
        <w:rPr>
          <w:szCs w:val="20"/>
        </w:rPr>
        <w:t>zboží</w:t>
      </w:r>
      <w:r w:rsidR="008362B4" w:rsidRPr="005E7E29">
        <w:rPr>
          <w:szCs w:val="20"/>
        </w:rPr>
        <w:t xml:space="preserve"> včetně všech jeho součástí </w:t>
      </w:r>
      <w:r w:rsidR="00C67F17" w:rsidRPr="005E7E29">
        <w:rPr>
          <w:szCs w:val="20"/>
        </w:rPr>
        <w:t xml:space="preserve">považuje za řádně </w:t>
      </w:r>
      <w:r w:rsidR="008362B4" w:rsidRPr="005E7E29">
        <w:rPr>
          <w:szCs w:val="20"/>
        </w:rPr>
        <w:t>před</w:t>
      </w:r>
      <w:r w:rsidR="00C67F17" w:rsidRPr="005E7E29">
        <w:rPr>
          <w:szCs w:val="20"/>
        </w:rPr>
        <w:t>ané</w:t>
      </w:r>
      <w:r>
        <w:rPr>
          <w:szCs w:val="20"/>
        </w:rPr>
        <w:t xml:space="preserve">. </w:t>
      </w:r>
      <w:r w:rsidR="00C67F17" w:rsidRPr="005E7E29">
        <w:rPr>
          <w:szCs w:val="20"/>
        </w:rPr>
        <w:t>Smluvní strany</w:t>
      </w:r>
      <w:r w:rsidR="00FB38FD">
        <w:rPr>
          <w:szCs w:val="20"/>
        </w:rPr>
        <w:t xml:space="preserve"> si</w:t>
      </w:r>
      <w:r w:rsidR="00C67F17" w:rsidRPr="005E7E29">
        <w:rPr>
          <w:szCs w:val="20"/>
        </w:rPr>
        <w:t xml:space="preserve"> sjednávají a prohlašují, že d</w:t>
      </w:r>
      <w:r w:rsidR="008362B4" w:rsidRPr="005E7E29">
        <w:rPr>
          <w:szCs w:val="20"/>
        </w:rPr>
        <w:t xml:space="preserve">atum podpisu </w:t>
      </w:r>
      <w:r>
        <w:rPr>
          <w:szCs w:val="20"/>
        </w:rPr>
        <w:t>P</w:t>
      </w:r>
      <w:r w:rsidRPr="005E7E29">
        <w:rPr>
          <w:szCs w:val="20"/>
        </w:rPr>
        <w:t>ředávacího protokolu</w:t>
      </w:r>
      <w:r w:rsidR="00C67F17" w:rsidRPr="005E7E29">
        <w:rPr>
          <w:szCs w:val="20"/>
        </w:rPr>
        <w:t xml:space="preserve"> </w:t>
      </w:r>
      <w:r w:rsidR="008362B4" w:rsidRPr="005E7E29">
        <w:rPr>
          <w:szCs w:val="20"/>
        </w:rPr>
        <w:t>je dnem předání a převzetí zboží</w:t>
      </w:r>
      <w:r w:rsidR="00C67F17" w:rsidRPr="005E7E29">
        <w:rPr>
          <w:szCs w:val="20"/>
        </w:rPr>
        <w:t xml:space="preserve"> dle této Smlouvy</w:t>
      </w:r>
      <w:r w:rsidR="00D118D5">
        <w:rPr>
          <w:szCs w:val="20"/>
        </w:rPr>
        <w:t xml:space="preserve"> (</w:t>
      </w:r>
      <w:r w:rsidR="00D118D5">
        <w:rPr>
          <w:rStyle w:val="Zkladntext2Char"/>
        </w:rPr>
        <w:t>dále jen „</w:t>
      </w:r>
      <w:r w:rsidR="00D118D5">
        <w:rPr>
          <w:rStyle w:val="Zkladntext2Char"/>
          <w:b/>
          <w:bCs/>
        </w:rPr>
        <w:t>Den předání)</w:t>
      </w:r>
      <w:r w:rsidR="00D118D5">
        <w:rPr>
          <w:rStyle w:val="Zkladntext2Char"/>
        </w:rPr>
        <w:t>“</w:t>
      </w:r>
      <w:r>
        <w:rPr>
          <w:szCs w:val="20"/>
        </w:rPr>
        <w:t>.</w:t>
      </w:r>
    </w:p>
    <w:p w14:paraId="3D60A705" w14:textId="77777777" w:rsidR="008362B4" w:rsidRPr="0026055B" w:rsidRDefault="008362B4" w:rsidP="008D20D9">
      <w:pPr>
        <w:keepNext/>
        <w:numPr>
          <w:ilvl w:val="0"/>
          <w:numId w:val="2"/>
        </w:numPr>
        <w:spacing w:before="240" w:after="240"/>
        <w:ind w:left="731" w:hanging="187"/>
        <w:jc w:val="center"/>
        <w:rPr>
          <w:b/>
          <w:bCs/>
        </w:rPr>
      </w:pPr>
      <w:r w:rsidRPr="0026055B">
        <w:rPr>
          <w:b/>
          <w:bCs/>
        </w:rPr>
        <w:t>Platební podmínky</w:t>
      </w:r>
    </w:p>
    <w:p w14:paraId="3FF43BAA" w14:textId="7713B957" w:rsidR="00C4505C" w:rsidRDefault="00525190" w:rsidP="006164BB">
      <w:pPr>
        <w:pStyle w:val="Zkladntext"/>
        <w:numPr>
          <w:ilvl w:val="0"/>
          <w:numId w:val="20"/>
        </w:numPr>
        <w:spacing w:before="120"/>
        <w:rPr>
          <w:szCs w:val="20"/>
        </w:rPr>
      </w:pPr>
      <w:bookmarkStart w:id="9" w:name="_Hlk78888153"/>
      <w:r w:rsidRPr="00525190">
        <w:rPr>
          <w:szCs w:val="20"/>
        </w:rPr>
        <w:t>Kupní cenu</w:t>
      </w:r>
      <w:r>
        <w:rPr>
          <w:szCs w:val="20"/>
        </w:rPr>
        <w:t xml:space="preserve"> dle čl. </w:t>
      </w:r>
      <w:r w:rsidR="00C11E58">
        <w:rPr>
          <w:szCs w:val="20"/>
        </w:rPr>
        <w:t>3</w:t>
      </w:r>
      <w:r>
        <w:rPr>
          <w:szCs w:val="20"/>
        </w:rPr>
        <w:t> této Smlouvy</w:t>
      </w:r>
      <w:r w:rsidRPr="00525190">
        <w:rPr>
          <w:szCs w:val="20"/>
        </w:rPr>
        <w:t xml:space="preserve"> se Kupující zavazuje </w:t>
      </w:r>
      <w:r w:rsidR="00C4505C">
        <w:rPr>
          <w:szCs w:val="20"/>
        </w:rPr>
        <w:t>zaplatit</w:t>
      </w:r>
      <w:r w:rsidRPr="00525190">
        <w:rPr>
          <w:szCs w:val="20"/>
        </w:rPr>
        <w:t xml:space="preserve"> na základě daňového dokladu (faktury) vystaveného Prodávajícím s</w:t>
      </w:r>
      <w:r w:rsidR="0002039C">
        <w:rPr>
          <w:szCs w:val="20"/>
        </w:rPr>
        <w:t> tím, že splatnost uvedená na faktuře bude nejpozději 31. 12. 2021. Úhrada kupní ceny bude provedena</w:t>
      </w:r>
      <w:r w:rsidRPr="00525190">
        <w:rPr>
          <w:szCs w:val="20"/>
        </w:rPr>
        <w:t xml:space="preserve"> bezhotovostním převodem </w:t>
      </w:r>
      <w:r w:rsidR="00C4505C">
        <w:rPr>
          <w:szCs w:val="20"/>
        </w:rPr>
        <w:t xml:space="preserve">v českých korunách </w:t>
      </w:r>
      <w:r w:rsidRPr="00525190">
        <w:rPr>
          <w:szCs w:val="20"/>
        </w:rPr>
        <w:t xml:space="preserve">na účet Prodávajícího, nedohodnou-li se Strany na jiném způsobu úhrady </w:t>
      </w:r>
      <w:r w:rsidR="00986D74">
        <w:rPr>
          <w:szCs w:val="20"/>
        </w:rPr>
        <w:t>k</w:t>
      </w:r>
      <w:r w:rsidRPr="00525190">
        <w:rPr>
          <w:szCs w:val="20"/>
        </w:rPr>
        <w:t>upní ceny. Kupní cena bude uhrazená dnem jejího připsání v plné výši na účet Prodávajícího</w:t>
      </w:r>
      <w:r w:rsidR="007634CC">
        <w:rPr>
          <w:szCs w:val="20"/>
        </w:rPr>
        <w:t>.</w:t>
      </w:r>
    </w:p>
    <w:p w14:paraId="17A1C23A" w14:textId="77777777" w:rsidR="00C4505C" w:rsidRPr="005E7E29" w:rsidRDefault="00C4505C" w:rsidP="005E7E29">
      <w:pPr>
        <w:pStyle w:val="Zkladntext"/>
        <w:numPr>
          <w:ilvl w:val="0"/>
          <w:numId w:val="20"/>
        </w:numPr>
        <w:spacing w:before="120"/>
        <w:rPr>
          <w:szCs w:val="20"/>
        </w:rPr>
      </w:pPr>
      <w:bookmarkStart w:id="10" w:name="_Hlk78888362"/>
      <w:bookmarkEnd w:id="9"/>
      <w:r w:rsidRPr="00F74918">
        <w:t xml:space="preserve">Kupující není oprávněn pozastavit nebo odmítnout platbu </w:t>
      </w:r>
      <w:r w:rsidR="00986D74">
        <w:t>k</w:t>
      </w:r>
      <w:r w:rsidRPr="00F74918">
        <w:t>upní ceny nebo její části z</w:t>
      </w:r>
      <w:r w:rsidR="00FB38FD">
        <w:t> </w:t>
      </w:r>
      <w:r w:rsidRPr="00F74918">
        <w:t xml:space="preserve">důvodu chybně vystaveného </w:t>
      </w:r>
      <w:bookmarkStart w:id="11" w:name="_Hlk78888203"/>
      <w:r w:rsidRPr="00F74918">
        <w:t xml:space="preserve">daňového dokladu </w:t>
      </w:r>
      <w:bookmarkEnd w:id="11"/>
      <w:r w:rsidRPr="00F74918">
        <w:t>(faktury). V takovém případě je Kupující povi</w:t>
      </w:r>
      <w:r w:rsidRPr="005E7E29">
        <w:t xml:space="preserve">nen </w:t>
      </w:r>
      <w:r>
        <w:t>bez zbytečného odkladu</w:t>
      </w:r>
      <w:r w:rsidRPr="00F74918">
        <w:t xml:space="preserve"> o chybně vystaveném </w:t>
      </w:r>
      <w:r w:rsidR="00FB38FD">
        <w:t xml:space="preserve">daňovém </w:t>
      </w:r>
      <w:r w:rsidRPr="00F74918">
        <w:t xml:space="preserve">dokladu </w:t>
      </w:r>
      <w:r w:rsidRPr="00A4258E">
        <w:t>(faktu</w:t>
      </w:r>
      <w:r>
        <w:t>ře</w:t>
      </w:r>
      <w:r w:rsidRPr="00A4258E">
        <w:t>)</w:t>
      </w:r>
      <w:r>
        <w:t xml:space="preserve"> </w:t>
      </w:r>
      <w:r w:rsidRPr="00F74918">
        <w:t>písemně vyrozumět Prodávajícího, který je povinen bez zbytečného odkladu vystavit a doručit Kupujícímu opravný daňový doklad (fakturu).</w:t>
      </w:r>
    </w:p>
    <w:p w14:paraId="33A4D9E7" w14:textId="77777777" w:rsidR="00C4505C" w:rsidRPr="00F74918" w:rsidRDefault="00C4505C" w:rsidP="008D20D9">
      <w:pPr>
        <w:pStyle w:val="Zkladntext"/>
        <w:numPr>
          <w:ilvl w:val="0"/>
          <w:numId w:val="20"/>
        </w:numPr>
        <w:spacing w:before="120"/>
        <w:rPr>
          <w:szCs w:val="20"/>
        </w:rPr>
      </w:pPr>
      <w:bookmarkStart w:id="12" w:name="_Hlk78880533"/>
      <w:bookmarkStart w:id="13" w:name="_Hlk78888368"/>
      <w:bookmarkEnd w:id="10"/>
      <w:r w:rsidRPr="005E7E29">
        <w:rPr>
          <w:szCs w:val="20"/>
        </w:rPr>
        <w:t xml:space="preserve">V případě, že Kupující </w:t>
      </w:r>
      <w:r>
        <w:rPr>
          <w:szCs w:val="20"/>
        </w:rPr>
        <w:t xml:space="preserve">nezaplatí </w:t>
      </w:r>
      <w:r w:rsidR="00986D74">
        <w:rPr>
          <w:szCs w:val="20"/>
        </w:rPr>
        <w:t>k</w:t>
      </w:r>
      <w:r>
        <w:rPr>
          <w:szCs w:val="20"/>
        </w:rPr>
        <w:t>upní cenu v plné výši ve stanoveném termínu dle této Smlouvy</w:t>
      </w:r>
      <w:r w:rsidRPr="00F74918">
        <w:rPr>
          <w:szCs w:val="20"/>
        </w:rPr>
        <w:t>,</w:t>
      </w:r>
      <w:bookmarkEnd w:id="12"/>
      <w:r w:rsidRPr="00F74918">
        <w:rPr>
          <w:szCs w:val="20"/>
        </w:rPr>
        <w:t xml:space="preserve"> má Prodávají</w:t>
      </w:r>
      <w:r w:rsidRPr="005E7E29">
        <w:rPr>
          <w:szCs w:val="20"/>
        </w:rPr>
        <w:t>cí právo požadovat po Kupujícím uhrazení úroků z prodlení z</w:t>
      </w:r>
      <w:r w:rsidR="00FB38FD">
        <w:rPr>
          <w:szCs w:val="20"/>
        </w:rPr>
        <w:t> </w:t>
      </w:r>
      <w:r w:rsidRPr="005E7E29">
        <w:rPr>
          <w:szCs w:val="20"/>
        </w:rPr>
        <w:t>dlužné částky, a to v</w:t>
      </w:r>
      <w:r>
        <w:rPr>
          <w:szCs w:val="20"/>
        </w:rPr>
        <w:t>e výši vyplývají z obecně závazných právních předpisů</w:t>
      </w:r>
      <w:r w:rsidR="00B4516E">
        <w:rPr>
          <w:szCs w:val="20"/>
        </w:rPr>
        <w:t xml:space="preserve">, a dále smluvní pokutu dle čl. </w:t>
      </w:r>
      <w:r w:rsidR="00C11E58">
        <w:rPr>
          <w:szCs w:val="20"/>
        </w:rPr>
        <w:t>10</w:t>
      </w:r>
      <w:r w:rsidR="00B4516E">
        <w:rPr>
          <w:szCs w:val="20"/>
        </w:rPr>
        <w:t xml:space="preserve"> odst. 2 této </w:t>
      </w:r>
      <w:r w:rsidR="007634CC">
        <w:rPr>
          <w:szCs w:val="20"/>
        </w:rPr>
        <w:t>S</w:t>
      </w:r>
      <w:r w:rsidR="00B4516E">
        <w:rPr>
          <w:szCs w:val="20"/>
        </w:rPr>
        <w:t>mlouvy</w:t>
      </w:r>
      <w:r>
        <w:rPr>
          <w:szCs w:val="20"/>
        </w:rPr>
        <w:t>.</w:t>
      </w:r>
    </w:p>
    <w:bookmarkEnd w:id="13"/>
    <w:p w14:paraId="56483A8C" w14:textId="77777777" w:rsidR="008362B4" w:rsidRPr="005E7E29" w:rsidRDefault="008362B4" w:rsidP="008D20D9">
      <w:pPr>
        <w:keepNext/>
        <w:numPr>
          <w:ilvl w:val="0"/>
          <w:numId w:val="2"/>
        </w:numPr>
        <w:spacing w:before="240" w:after="240"/>
        <w:ind w:left="731" w:hanging="187"/>
        <w:jc w:val="center"/>
        <w:rPr>
          <w:b/>
          <w:bCs/>
        </w:rPr>
      </w:pPr>
      <w:r w:rsidRPr="00F74918">
        <w:rPr>
          <w:b/>
          <w:bCs/>
        </w:rPr>
        <w:t>Nabytí</w:t>
      </w:r>
      <w:r w:rsidRPr="003B365A">
        <w:rPr>
          <w:b/>
          <w:bCs/>
        </w:rPr>
        <w:t xml:space="preserve"> vlastnických práv</w:t>
      </w:r>
      <w:r w:rsidR="00BB005A">
        <w:rPr>
          <w:b/>
          <w:bCs/>
        </w:rPr>
        <w:t xml:space="preserve"> a n</w:t>
      </w:r>
      <w:r w:rsidR="00BB005A" w:rsidRPr="003B365A">
        <w:rPr>
          <w:b/>
          <w:bCs/>
        </w:rPr>
        <w:t>ebezpečí škody na zboží</w:t>
      </w:r>
    </w:p>
    <w:p w14:paraId="2BFAFF93" w14:textId="77777777" w:rsidR="00BB005A" w:rsidRDefault="00C67F17" w:rsidP="00BB005A">
      <w:pPr>
        <w:pStyle w:val="Zkladntext"/>
        <w:numPr>
          <w:ilvl w:val="0"/>
          <w:numId w:val="23"/>
        </w:numPr>
        <w:spacing w:before="120"/>
        <w:rPr>
          <w:szCs w:val="20"/>
        </w:rPr>
      </w:pPr>
      <w:r>
        <w:rPr>
          <w:szCs w:val="20"/>
        </w:rPr>
        <w:t xml:space="preserve">Smluvní strany </w:t>
      </w:r>
      <w:r w:rsidR="00FB38FD">
        <w:rPr>
          <w:szCs w:val="20"/>
        </w:rPr>
        <w:t xml:space="preserve">si </w:t>
      </w:r>
      <w:r>
        <w:rPr>
          <w:szCs w:val="20"/>
        </w:rPr>
        <w:t>sjednávají, že v</w:t>
      </w:r>
      <w:r w:rsidR="008362B4" w:rsidRPr="00BA1805">
        <w:rPr>
          <w:szCs w:val="20"/>
        </w:rPr>
        <w:t xml:space="preserve">lastnické právo </w:t>
      </w:r>
      <w:r>
        <w:rPr>
          <w:szCs w:val="20"/>
        </w:rPr>
        <w:t>ke zboží</w:t>
      </w:r>
      <w:r w:rsidR="008362B4" w:rsidRPr="00BA1805">
        <w:rPr>
          <w:szCs w:val="20"/>
        </w:rPr>
        <w:t xml:space="preserve"> přechází z </w:t>
      </w:r>
      <w:r w:rsidR="008362B4">
        <w:rPr>
          <w:szCs w:val="20"/>
        </w:rPr>
        <w:t>P</w:t>
      </w:r>
      <w:r w:rsidR="008362B4" w:rsidRPr="00BA1805">
        <w:rPr>
          <w:szCs w:val="20"/>
        </w:rPr>
        <w:t xml:space="preserve">rodávajícího na </w:t>
      </w:r>
      <w:r w:rsidR="008362B4">
        <w:rPr>
          <w:szCs w:val="20"/>
        </w:rPr>
        <w:t>K</w:t>
      </w:r>
      <w:r w:rsidR="008362B4" w:rsidRPr="00BA1805">
        <w:rPr>
          <w:szCs w:val="20"/>
        </w:rPr>
        <w:t>upujícího</w:t>
      </w:r>
      <w:r w:rsidR="00BB005A">
        <w:rPr>
          <w:szCs w:val="20"/>
        </w:rPr>
        <w:t xml:space="preserve"> </w:t>
      </w:r>
      <w:r w:rsidR="00703D29">
        <w:rPr>
          <w:szCs w:val="20"/>
        </w:rPr>
        <w:t>v Den předání</w:t>
      </w:r>
      <w:r w:rsidR="00703D29" w:rsidDel="00FB38FD">
        <w:rPr>
          <w:szCs w:val="20"/>
        </w:rPr>
        <w:t xml:space="preserve"> </w:t>
      </w:r>
      <w:r w:rsidR="00BB005A">
        <w:rPr>
          <w:szCs w:val="20"/>
        </w:rPr>
        <w:t>okamžikem podpisu</w:t>
      </w:r>
      <w:r w:rsidR="00BB005A" w:rsidRPr="00BB005A">
        <w:rPr>
          <w:szCs w:val="20"/>
        </w:rPr>
        <w:t xml:space="preserve"> </w:t>
      </w:r>
      <w:r w:rsidR="00BB005A">
        <w:rPr>
          <w:szCs w:val="20"/>
        </w:rPr>
        <w:t>P</w:t>
      </w:r>
      <w:r w:rsidR="00BB005A" w:rsidRPr="00A4258E">
        <w:rPr>
          <w:szCs w:val="20"/>
        </w:rPr>
        <w:t>ředávacího protokolu</w:t>
      </w:r>
      <w:r w:rsidR="00BB005A">
        <w:rPr>
          <w:szCs w:val="20"/>
        </w:rPr>
        <w:t>.</w:t>
      </w:r>
    </w:p>
    <w:p w14:paraId="572B87C3" w14:textId="77777777" w:rsidR="00BB005A" w:rsidRDefault="00BB005A" w:rsidP="005E7E29">
      <w:pPr>
        <w:pStyle w:val="Zkladntext"/>
        <w:numPr>
          <w:ilvl w:val="0"/>
          <w:numId w:val="23"/>
        </w:numPr>
        <w:spacing w:before="120"/>
        <w:rPr>
          <w:szCs w:val="20"/>
        </w:rPr>
      </w:pPr>
      <w:r>
        <w:rPr>
          <w:szCs w:val="20"/>
        </w:rPr>
        <w:t>Smluvní strany dále sjednávají, že n</w:t>
      </w:r>
      <w:r w:rsidRPr="00A4258E">
        <w:rPr>
          <w:szCs w:val="20"/>
        </w:rPr>
        <w:t>ebezpečí</w:t>
      </w:r>
      <w:r w:rsidRPr="00180C3D">
        <w:t xml:space="preserve"> škody na </w:t>
      </w:r>
      <w:r>
        <w:t>zboží</w:t>
      </w:r>
      <w:r w:rsidRPr="00180C3D">
        <w:t xml:space="preserve"> </w:t>
      </w:r>
      <w:r w:rsidRPr="00BA1805">
        <w:rPr>
          <w:szCs w:val="20"/>
        </w:rPr>
        <w:t>přechází z </w:t>
      </w:r>
      <w:r>
        <w:rPr>
          <w:szCs w:val="20"/>
        </w:rPr>
        <w:t>P</w:t>
      </w:r>
      <w:r w:rsidRPr="00BA1805">
        <w:rPr>
          <w:szCs w:val="20"/>
        </w:rPr>
        <w:t xml:space="preserve">rodávajícího na </w:t>
      </w:r>
      <w:r>
        <w:rPr>
          <w:szCs w:val="20"/>
        </w:rPr>
        <w:t>K</w:t>
      </w:r>
      <w:r w:rsidRPr="00BA1805">
        <w:rPr>
          <w:szCs w:val="20"/>
        </w:rPr>
        <w:t xml:space="preserve">upujícího </w:t>
      </w:r>
      <w:r w:rsidR="00703D29">
        <w:rPr>
          <w:szCs w:val="20"/>
        </w:rPr>
        <w:t>v Den předání</w:t>
      </w:r>
      <w:r w:rsidR="00703D29" w:rsidDel="00FB38FD">
        <w:rPr>
          <w:szCs w:val="20"/>
        </w:rPr>
        <w:t xml:space="preserve"> </w:t>
      </w:r>
      <w:r>
        <w:rPr>
          <w:szCs w:val="20"/>
        </w:rPr>
        <w:t>okamžikem podpisu</w:t>
      </w:r>
      <w:r w:rsidRPr="00BB005A">
        <w:rPr>
          <w:szCs w:val="20"/>
        </w:rPr>
        <w:t xml:space="preserve"> </w:t>
      </w:r>
      <w:r>
        <w:rPr>
          <w:szCs w:val="20"/>
        </w:rPr>
        <w:t>P</w:t>
      </w:r>
      <w:r w:rsidRPr="00A4258E">
        <w:rPr>
          <w:szCs w:val="20"/>
        </w:rPr>
        <w:t>ředávacího protokolu</w:t>
      </w:r>
      <w:r>
        <w:rPr>
          <w:szCs w:val="20"/>
        </w:rPr>
        <w:t>.</w:t>
      </w:r>
    </w:p>
    <w:p w14:paraId="3C042A1E" w14:textId="77777777" w:rsidR="008362B4" w:rsidRDefault="008362B4" w:rsidP="008D20D9">
      <w:pPr>
        <w:keepNext/>
        <w:numPr>
          <w:ilvl w:val="0"/>
          <w:numId w:val="2"/>
        </w:numPr>
        <w:spacing w:before="240" w:after="240"/>
        <w:ind w:left="731" w:hanging="187"/>
        <w:jc w:val="center"/>
        <w:rPr>
          <w:b/>
          <w:bCs/>
        </w:rPr>
      </w:pPr>
      <w:r w:rsidRPr="005E7E29">
        <w:rPr>
          <w:b/>
          <w:bCs/>
        </w:rPr>
        <w:t>Záruka</w:t>
      </w:r>
    </w:p>
    <w:p w14:paraId="06D0986B" w14:textId="62BF79D7" w:rsidR="00D118D5" w:rsidRDefault="00D118D5" w:rsidP="008362B4">
      <w:pPr>
        <w:pStyle w:val="Zkladntext"/>
        <w:numPr>
          <w:ilvl w:val="0"/>
          <w:numId w:val="6"/>
        </w:numPr>
        <w:tabs>
          <w:tab w:val="clear" w:pos="360"/>
        </w:tabs>
        <w:spacing w:before="120" w:after="120"/>
        <w:ind w:left="425" w:hanging="425"/>
        <w:rPr>
          <w:szCs w:val="20"/>
        </w:rPr>
      </w:pPr>
      <w:r>
        <w:rPr>
          <w:szCs w:val="20"/>
        </w:rPr>
        <w:t>P</w:t>
      </w:r>
      <w:r w:rsidRPr="00D118D5">
        <w:rPr>
          <w:szCs w:val="20"/>
        </w:rPr>
        <w:t xml:space="preserve">rodávající </w:t>
      </w:r>
      <w:r w:rsidR="00986D74">
        <w:rPr>
          <w:szCs w:val="20"/>
        </w:rPr>
        <w:t xml:space="preserve">se </w:t>
      </w:r>
      <w:r w:rsidRPr="00D118D5">
        <w:rPr>
          <w:szCs w:val="20"/>
        </w:rPr>
        <w:t xml:space="preserve">zavazuje, že </w:t>
      </w:r>
      <w:r>
        <w:rPr>
          <w:szCs w:val="20"/>
        </w:rPr>
        <w:t>zboží</w:t>
      </w:r>
      <w:r w:rsidRPr="00D118D5">
        <w:rPr>
          <w:szCs w:val="20"/>
        </w:rPr>
        <w:t xml:space="preserve"> bude způsobil</w:t>
      </w:r>
      <w:r>
        <w:rPr>
          <w:szCs w:val="20"/>
        </w:rPr>
        <w:t>é</w:t>
      </w:r>
      <w:r w:rsidRPr="00D118D5">
        <w:rPr>
          <w:szCs w:val="20"/>
        </w:rPr>
        <w:t xml:space="preserve"> k použití pro obvyklý účel </w:t>
      </w:r>
      <w:r>
        <w:rPr>
          <w:szCs w:val="20"/>
        </w:rPr>
        <w:t>a</w:t>
      </w:r>
      <w:r w:rsidRPr="00D118D5">
        <w:rPr>
          <w:szCs w:val="20"/>
        </w:rPr>
        <w:t xml:space="preserve"> že si </w:t>
      </w:r>
      <w:r>
        <w:rPr>
          <w:szCs w:val="20"/>
        </w:rPr>
        <w:t xml:space="preserve">zboží </w:t>
      </w:r>
      <w:r w:rsidRPr="00D118D5">
        <w:rPr>
          <w:szCs w:val="20"/>
        </w:rPr>
        <w:t>zachová obvyklé vlastnosti</w:t>
      </w:r>
      <w:r>
        <w:rPr>
          <w:szCs w:val="20"/>
        </w:rPr>
        <w:t xml:space="preserve"> po dobu trvání záruční doby, která činí </w:t>
      </w:r>
      <w:r w:rsidR="003B4B17">
        <w:rPr>
          <w:szCs w:val="20"/>
        </w:rPr>
        <w:t>12</w:t>
      </w:r>
      <w:r w:rsidR="00FD4032">
        <w:rPr>
          <w:rStyle w:val="Zkladntext2Char"/>
        </w:rPr>
        <w:t xml:space="preserve"> měsíců (</w:t>
      </w:r>
      <w:r>
        <w:rPr>
          <w:rStyle w:val="Zkladntext2Char"/>
        </w:rPr>
        <w:t>dále jen „</w:t>
      </w:r>
      <w:r>
        <w:rPr>
          <w:rStyle w:val="Zkladntext2Char"/>
          <w:b/>
          <w:bCs/>
        </w:rPr>
        <w:t>záruční doba)</w:t>
      </w:r>
      <w:r>
        <w:rPr>
          <w:rStyle w:val="Zkladntext2Char"/>
        </w:rPr>
        <w:t xml:space="preserve">“. Záruční doba počíná běžet </w:t>
      </w:r>
      <w:r>
        <w:rPr>
          <w:szCs w:val="20"/>
        </w:rPr>
        <w:t xml:space="preserve">v Den předání. </w:t>
      </w:r>
    </w:p>
    <w:p w14:paraId="0B73FA58" w14:textId="77777777" w:rsidR="008362B4" w:rsidRDefault="00D118D5" w:rsidP="008362B4">
      <w:pPr>
        <w:pStyle w:val="Zkladntext"/>
        <w:numPr>
          <w:ilvl w:val="0"/>
          <w:numId w:val="6"/>
        </w:numPr>
        <w:tabs>
          <w:tab w:val="clear" w:pos="360"/>
        </w:tabs>
        <w:spacing w:before="120" w:after="120"/>
        <w:ind w:left="425" w:hanging="425"/>
        <w:rPr>
          <w:szCs w:val="20"/>
        </w:rPr>
      </w:pPr>
      <w:r>
        <w:rPr>
          <w:szCs w:val="20"/>
        </w:rPr>
        <w:t>Smluvní strany prohlašují, že z</w:t>
      </w:r>
      <w:r w:rsidR="008362B4" w:rsidRPr="00E9565C">
        <w:rPr>
          <w:szCs w:val="20"/>
        </w:rPr>
        <w:t xml:space="preserve">áruka </w:t>
      </w:r>
      <w:r>
        <w:rPr>
          <w:szCs w:val="20"/>
        </w:rPr>
        <w:t xml:space="preserve">dle tohoto článku </w:t>
      </w:r>
      <w:r w:rsidR="008362B4" w:rsidRPr="00E9565C">
        <w:rPr>
          <w:szCs w:val="20"/>
        </w:rPr>
        <w:t>se nevztahuje na spotřební materiál a na části opotřebované běžným použitím. Platnost záruky je podmíněna správným zacházením dle provozních podmínek přístroje a dále dodržováním výrobcem předepsaných postupů a používáním určeného spotřebního materiálu</w:t>
      </w:r>
      <w:r w:rsidR="008362B4">
        <w:rPr>
          <w:szCs w:val="20"/>
        </w:rPr>
        <w:t>,</w:t>
      </w:r>
      <w:r w:rsidR="008362B4" w:rsidRPr="00E9565C">
        <w:rPr>
          <w:szCs w:val="20"/>
        </w:rPr>
        <w:t xml:space="preserve"> včetně vedení příslušné dokumentace.</w:t>
      </w:r>
    </w:p>
    <w:p w14:paraId="7B57C1A8" w14:textId="77777777" w:rsidR="008362B4" w:rsidRPr="00E9565C" w:rsidRDefault="008362B4" w:rsidP="008362B4">
      <w:pPr>
        <w:pStyle w:val="Zkladntext"/>
        <w:numPr>
          <w:ilvl w:val="0"/>
          <w:numId w:val="6"/>
        </w:numPr>
        <w:tabs>
          <w:tab w:val="clear" w:pos="360"/>
        </w:tabs>
        <w:spacing w:before="120" w:after="120"/>
        <w:ind w:left="425" w:hanging="425"/>
        <w:rPr>
          <w:szCs w:val="20"/>
        </w:rPr>
      </w:pPr>
      <w:r w:rsidRPr="00E9565C">
        <w:rPr>
          <w:szCs w:val="20"/>
        </w:rPr>
        <w:t xml:space="preserve">Po dobu </w:t>
      </w:r>
      <w:r w:rsidR="00D118D5">
        <w:rPr>
          <w:szCs w:val="20"/>
        </w:rPr>
        <w:t xml:space="preserve">trvání záruční doby </w:t>
      </w:r>
      <w:r w:rsidRPr="00E9565C">
        <w:rPr>
          <w:szCs w:val="20"/>
        </w:rPr>
        <w:t xml:space="preserve">se </w:t>
      </w:r>
      <w:r w:rsidR="00D118D5">
        <w:rPr>
          <w:szCs w:val="20"/>
        </w:rPr>
        <w:t xml:space="preserve">v případě </w:t>
      </w:r>
      <w:r w:rsidR="00D118D5" w:rsidRPr="00DB7156">
        <w:rPr>
          <w:szCs w:val="20"/>
        </w:rPr>
        <w:t>řádné</w:t>
      </w:r>
      <w:r w:rsidR="00D118D5">
        <w:rPr>
          <w:szCs w:val="20"/>
        </w:rPr>
        <w:t>ho</w:t>
      </w:r>
      <w:r w:rsidR="00D118D5" w:rsidRPr="00DB7156">
        <w:rPr>
          <w:szCs w:val="20"/>
        </w:rPr>
        <w:t xml:space="preserve"> nahlášení reklamace </w:t>
      </w:r>
      <w:r w:rsidR="00D118D5">
        <w:rPr>
          <w:szCs w:val="20"/>
        </w:rPr>
        <w:t>d</w:t>
      </w:r>
      <w:r w:rsidR="004A6363">
        <w:rPr>
          <w:szCs w:val="20"/>
        </w:rPr>
        <w:t>l</w:t>
      </w:r>
      <w:r w:rsidR="00D118D5">
        <w:rPr>
          <w:szCs w:val="20"/>
        </w:rPr>
        <w:t>e odst. 4 tohoto článku</w:t>
      </w:r>
      <w:r w:rsidR="00D118D5" w:rsidRPr="00DB7156">
        <w:rPr>
          <w:szCs w:val="20"/>
        </w:rPr>
        <w:t xml:space="preserve"> </w:t>
      </w:r>
      <w:r>
        <w:rPr>
          <w:szCs w:val="20"/>
        </w:rPr>
        <w:t>P</w:t>
      </w:r>
      <w:r w:rsidRPr="00E9565C">
        <w:rPr>
          <w:szCs w:val="20"/>
        </w:rPr>
        <w:t xml:space="preserve">rodávající zavazuje </w:t>
      </w:r>
      <w:r w:rsidR="00D118D5">
        <w:rPr>
          <w:szCs w:val="20"/>
        </w:rPr>
        <w:t>poskytovat Kupujícímu</w:t>
      </w:r>
      <w:r w:rsidR="00D118D5" w:rsidRPr="00E9565C">
        <w:rPr>
          <w:szCs w:val="20"/>
        </w:rPr>
        <w:t xml:space="preserve"> </w:t>
      </w:r>
      <w:r w:rsidR="00986D74">
        <w:rPr>
          <w:szCs w:val="20"/>
        </w:rPr>
        <w:t>na vlastní náklady</w:t>
      </w:r>
      <w:r w:rsidR="00986D74" w:rsidRPr="00E9565C">
        <w:rPr>
          <w:szCs w:val="20"/>
        </w:rPr>
        <w:t xml:space="preserve"> </w:t>
      </w:r>
      <w:r w:rsidRPr="00E9565C">
        <w:rPr>
          <w:szCs w:val="20"/>
        </w:rPr>
        <w:t xml:space="preserve">opravu </w:t>
      </w:r>
      <w:r>
        <w:rPr>
          <w:szCs w:val="20"/>
        </w:rPr>
        <w:t xml:space="preserve">nebo </w:t>
      </w:r>
      <w:r w:rsidRPr="00E9565C">
        <w:rPr>
          <w:szCs w:val="20"/>
        </w:rPr>
        <w:t xml:space="preserve">výměnu vadných součástí či celého zboží, </w:t>
      </w:r>
      <w:r w:rsidR="00D118D5">
        <w:rPr>
          <w:szCs w:val="20"/>
        </w:rPr>
        <w:t>a uhradit</w:t>
      </w:r>
      <w:r w:rsidR="00D118D5" w:rsidRPr="00E9565C">
        <w:rPr>
          <w:szCs w:val="20"/>
        </w:rPr>
        <w:t xml:space="preserve"> </w:t>
      </w:r>
      <w:r w:rsidRPr="00E9565C">
        <w:rPr>
          <w:szCs w:val="20"/>
        </w:rPr>
        <w:t>vešker</w:t>
      </w:r>
      <w:r w:rsidR="00D118D5">
        <w:rPr>
          <w:szCs w:val="20"/>
        </w:rPr>
        <w:t>é</w:t>
      </w:r>
      <w:r w:rsidRPr="00E9565C">
        <w:rPr>
          <w:szCs w:val="20"/>
        </w:rPr>
        <w:t xml:space="preserve"> náklad</w:t>
      </w:r>
      <w:r w:rsidR="00D118D5">
        <w:rPr>
          <w:szCs w:val="20"/>
        </w:rPr>
        <w:t>y</w:t>
      </w:r>
      <w:r w:rsidRPr="00E9565C">
        <w:rPr>
          <w:szCs w:val="20"/>
        </w:rPr>
        <w:t xml:space="preserve"> spojen</w:t>
      </w:r>
      <w:r w:rsidR="00D118D5">
        <w:rPr>
          <w:szCs w:val="20"/>
        </w:rPr>
        <w:t>é</w:t>
      </w:r>
      <w:r w:rsidRPr="00E9565C">
        <w:rPr>
          <w:szCs w:val="20"/>
        </w:rPr>
        <w:t xml:space="preserve"> s opravou na místě</w:t>
      </w:r>
      <w:r>
        <w:rPr>
          <w:szCs w:val="20"/>
        </w:rPr>
        <w:t xml:space="preserve"> plnění</w:t>
      </w:r>
      <w:r w:rsidRPr="00E9565C">
        <w:rPr>
          <w:szCs w:val="20"/>
        </w:rPr>
        <w:t xml:space="preserve">, dodáním opravených </w:t>
      </w:r>
      <w:r>
        <w:rPr>
          <w:szCs w:val="20"/>
        </w:rPr>
        <w:t>či</w:t>
      </w:r>
      <w:r w:rsidRPr="00E9565C">
        <w:rPr>
          <w:szCs w:val="20"/>
        </w:rPr>
        <w:t xml:space="preserve"> nových dílů nebo přístroje až do místa plnění </w:t>
      </w:r>
      <w:r w:rsidR="00D118D5">
        <w:rPr>
          <w:szCs w:val="20"/>
        </w:rPr>
        <w:t>v případě, že</w:t>
      </w:r>
      <w:r w:rsidR="00D118D5" w:rsidRPr="00E9565C">
        <w:rPr>
          <w:szCs w:val="20"/>
        </w:rPr>
        <w:t xml:space="preserve"> </w:t>
      </w:r>
      <w:r w:rsidRPr="00E9565C">
        <w:rPr>
          <w:szCs w:val="20"/>
        </w:rPr>
        <w:t xml:space="preserve">nebude </w:t>
      </w:r>
      <w:r>
        <w:rPr>
          <w:szCs w:val="20"/>
        </w:rPr>
        <w:t xml:space="preserve">oprava </w:t>
      </w:r>
      <w:r w:rsidRPr="00E9565C">
        <w:rPr>
          <w:szCs w:val="20"/>
        </w:rPr>
        <w:t>provedena</w:t>
      </w:r>
      <w:r w:rsidR="00703D29">
        <w:rPr>
          <w:szCs w:val="20"/>
        </w:rPr>
        <w:t xml:space="preserve"> v</w:t>
      </w:r>
      <w:r w:rsidRPr="00E9565C">
        <w:rPr>
          <w:szCs w:val="20"/>
        </w:rPr>
        <w:t xml:space="preserve"> místě</w:t>
      </w:r>
      <w:r>
        <w:rPr>
          <w:szCs w:val="20"/>
        </w:rPr>
        <w:t xml:space="preserve"> plnění</w:t>
      </w:r>
      <w:r w:rsidRPr="00E9565C">
        <w:rPr>
          <w:szCs w:val="20"/>
        </w:rPr>
        <w:t>.</w:t>
      </w:r>
    </w:p>
    <w:p w14:paraId="70AD3301" w14:textId="77777777" w:rsidR="005E7E29" w:rsidRPr="005E7E29" w:rsidRDefault="008362B4" w:rsidP="008362B4">
      <w:pPr>
        <w:pStyle w:val="Zkladntext"/>
        <w:numPr>
          <w:ilvl w:val="0"/>
          <w:numId w:val="6"/>
        </w:numPr>
        <w:tabs>
          <w:tab w:val="clear" w:pos="360"/>
        </w:tabs>
        <w:spacing w:before="120" w:after="120"/>
        <w:ind w:left="425" w:hanging="425"/>
      </w:pPr>
      <w:r w:rsidRPr="00DB7156">
        <w:rPr>
          <w:szCs w:val="20"/>
        </w:rPr>
        <w:t>Za řádné nahlášení reklamace v rámci záruční doby se považuje</w:t>
      </w:r>
      <w:r w:rsidR="005E7E29">
        <w:rPr>
          <w:szCs w:val="20"/>
        </w:rPr>
        <w:t>:</w:t>
      </w:r>
    </w:p>
    <w:p w14:paraId="4334C7D3" w14:textId="7FF69BFE" w:rsidR="008362B4" w:rsidRPr="00E36BEB" w:rsidRDefault="005E7E29" w:rsidP="008D20D9">
      <w:pPr>
        <w:pStyle w:val="Zkladntext"/>
        <w:numPr>
          <w:ilvl w:val="0"/>
          <w:numId w:val="26"/>
        </w:numPr>
        <w:spacing w:before="120" w:after="120"/>
        <w:ind w:left="709" w:hanging="283"/>
      </w:pPr>
      <w:r w:rsidRPr="005E7E29">
        <w:rPr>
          <w:szCs w:val="20"/>
        </w:rPr>
        <w:t xml:space="preserve">oznámení učiněné prostřednictvím </w:t>
      </w:r>
      <w:r w:rsidR="008362B4" w:rsidRPr="005E7E29">
        <w:rPr>
          <w:szCs w:val="20"/>
        </w:rPr>
        <w:t>e-mailu na adresu Prodávajíc</w:t>
      </w:r>
      <w:r w:rsidR="006968C1">
        <w:rPr>
          <w:szCs w:val="20"/>
        </w:rPr>
        <w:t xml:space="preserve">ího </w:t>
      </w:r>
      <w:r w:rsidR="006968C1">
        <w:t>tomas.balada@technoprocur.cz.</w:t>
      </w:r>
    </w:p>
    <w:p w14:paraId="5AE2B9AD" w14:textId="77777777" w:rsidR="008362B4" w:rsidRPr="004E3122" w:rsidRDefault="008362B4" w:rsidP="008D20D9">
      <w:pPr>
        <w:keepNext/>
        <w:numPr>
          <w:ilvl w:val="0"/>
          <w:numId w:val="2"/>
        </w:numPr>
        <w:spacing w:before="240" w:after="240"/>
        <w:ind w:left="731" w:hanging="187"/>
        <w:jc w:val="center"/>
        <w:rPr>
          <w:b/>
          <w:bCs/>
        </w:rPr>
      </w:pPr>
      <w:r w:rsidRPr="004E3122">
        <w:rPr>
          <w:b/>
          <w:bCs/>
        </w:rPr>
        <w:t>Servis</w:t>
      </w:r>
    </w:p>
    <w:p w14:paraId="46F9FB63" w14:textId="77777777" w:rsidR="00B30E2C" w:rsidRDefault="008362B4" w:rsidP="008362B4">
      <w:pPr>
        <w:pStyle w:val="Zkladntext"/>
        <w:numPr>
          <w:ilvl w:val="0"/>
          <w:numId w:val="7"/>
        </w:numPr>
        <w:tabs>
          <w:tab w:val="clear" w:pos="360"/>
        </w:tabs>
        <w:spacing w:before="120" w:after="120"/>
        <w:ind w:left="425" w:hanging="425"/>
        <w:rPr>
          <w:szCs w:val="20"/>
        </w:rPr>
      </w:pPr>
      <w:r w:rsidRPr="00CA2AFA">
        <w:rPr>
          <w:szCs w:val="20"/>
        </w:rPr>
        <w:t xml:space="preserve">Prodávající se zavazuje </w:t>
      </w:r>
      <w:r w:rsidR="005E7E29">
        <w:rPr>
          <w:szCs w:val="20"/>
        </w:rPr>
        <w:t>poskytovat</w:t>
      </w:r>
      <w:r w:rsidR="005E7E29" w:rsidRPr="00CA2AFA">
        <w:rPr>
          <w:szCs w:val="20"/>
        </w:rPr>
        <w:t xml:space="preserve"> </w:t>
      </w:r>
      <w:r>
        <w:rPr>
          <w:szCs w:val="20"/>
        </w:rPr>
        <w:t>K</w:t>
      </w:r>
      <w:r w:rsidRPr="00CA2AFA">
        <w:rPr>
          <w:szCs w:val="20"/>
        </w:rPr>
        <w:t>upujícímu servis</w:t>
      </w:r>
      <w:r w:rsidR="005E7E29">
        <w:rPr>
          <w:szCs w:val="20"/>
        </w:rPr>
        <w:t xml:space="preserve"> zboží po dobu trvání záruční doby i po jejím skončení</w:t>
      </w:r>
      <w:r w:rsidRPr="00CA2AFA">
        <w:rPr>
          <w:szCs w:val="20"/>
        </w:rPr>
        <w:t xml:space="preserve">. </w:t>
      </w:r>
      <w:r w:rsidR="00B30E2C">
        <w:rPr>
          <w:szCs w:val="20"/>
        </w:rPr>
        <w:t>S</w:t>
      </w:r>
      <w:r w:rsidR="00B30E2C" w:rsidRPr="00B30E2C">
        <w:rPr>
          <w:szCs w:val="20"/>
        </w:rPr>
        <w:t>ervisem</w:t>
      </w:r>
      <w:r w:rsidR="00B30E2C">
        <w:rPr>
          <w:szCs w:val="20"/>
        </w:rPr>
        <w:t xml:space="preserve"> dle tohoto článku</w:t>
      </w:r>
      <w:r w:rsidR="00B30E2C" w:rsidRPr="00B30E2C">
        <w:rPr>
          <w:szCs w:val="20"/>
        </w:rPr>
        <w:t xml:space="preserve"> se rozumí provádění bezpečnostně technických kontrol a oprav </w:t>
      </w:r>
      <w:r w:rsidR="00B30E2C">
        <w:rPr>
          <w:szCs w:val="20"/>
        </w:rPr>
        <w:t>zboží</w:t>
      </w:r>
      <w:r w:rsidR="00B30E2C" w:rsidRPr="00B30E2C">
        <w:rPr>
          <w:szCs w:val="20"/>
        </w:rPr>
        <w:t xml:space="preserve"> v souladu s pokyny výrobce</w:t>
      </w:r>
      <w:r w:rsidR="00B30E2C">
        <w:rPr>
          <w:szCs w:val="20"/>
        </w:rPr>
        <w:t xml:space="preserve"> a obecně závaznými </w:t>
      </w:r>
      <w:r w:rsidR="00B30E2C" w:rsidRPr="00B30E2C">
        <w:rPr>
          <w:szCs w:val="20"/>
        </w:rPr>
        <w:t>právními předpisy</w:t>
      </w:r>
      <w:r w:rsidR="00B30E2C">
        <w:rPr>
          <w:szCs w:val="20"/>
        </w:rPr>
        <w:t xml:space="preserve"> (dále jen „</w:t>
      </w:r>
      <w:r w:rsidR="00B30E2C" w:rsidRPr="008D20D9">
        <w:rPr>
          <w:b/>
          <w:bCs/>
          <w:szCs w:val="20"/>
        </w:rPr>
        <w:t>servis</w:t>
      </w:r>
      <w:r w:rsidR="00B30E2C">
        <w:rPr>
          <w:szCs w:val="20"/>
        </w:rPr>
        <w:t>“)</w:t>
      </w:r>
      <w:r w:rsidR="006164BB">
        <w:rPr>
          <w:szCs w:val="20"/>
        </w:rPr>
        <w:t>, přičemž servis nezahrnuje poskytnutí jakéhokoliv spotřebního materiálu nebo části zboží, která má spotřební charakter</w:t>
      </w:r>
      <w:r w:rsidR="00B30E2C" w:rsidRPr="00B30E2C">
        <w:rPr>
          <w:szCs w:val="20"/>
        </w:rPr>
        <w:t xml:space="preserve">. </w:t>
      </w:r>
    </w:p>
    <w:p w14:paraId="1E227280" w14:textId="1B30A2ED" w:rsidR="00B30E2C" w:rsidRPr="00FD4032" w:rsidRDefault="00B30E2C" w:rsidP="008D20D9">
      <w:pPr>
        <w:pStyle w:val="Zkladntextodsazen2"/>
        <w:numPr>
          <w:ilvl w:val="0"/>
          <w:numId w:val="7"/>
        </w:numPr>
        <w:tabs>
          <w:tab w:val="clear" w:pos="360"/>
        </w:tabs>
        <w:spacing w:before="120" w:line="240" w:lineRule="auto"/>
        <w:ind w:left="425" w:hanging="425"/>
        <w:jc w:val="both"/>
        <w:rPr>
          <w:lang w:val="cs-CZ"/>
        </w:rPr>
      </w:pPr>
      <w:r w:rsidRPr="00FD4032">
        <w:rPr>
          <w:lang w:val="cs-CZ"/>
        </w:rPr>
        <w:t xml:space="preserve">Po dobu záruční doby bude Prodávající provádět servis zboží </w:t>
      </w:r>
      <w:r w:rsidR="000A38AB" w:rsidRPr="00FD4032">
        <w:rPr>
          <w:lang w:val="cs-CZ"/>
        </w:rPr>
        <w:t>na vlastní náklady</w:t>
      </w:r>
      <w:r w:rsidRPr="00FD4032">
        <w:rPr>
          <w:lang w:val="cs-CZ"/>
        </w:rPr>
        <w:t>.</w:t>
      </w:r>
      <w:r w:rsidR="000A38AB" w:rsidRPr="00FD4032">
        <w:rPr>
          <w:lang w:val="cs-CZ"/>
        </w:rPr>
        <w:t xml:space="preserve"> Po uplynutí záruční doby bude servis prováděn na náklady </w:t>
      </w:r>
      <w:r w:rsidR="00915037" w:rsidRPr="00FD4032">
        <w:rPr>
          <w:lang w:val="cs-CZ"/>
        </w:rPr>
        <w:t>Kupujícího</w:t>
      </w:r>
      <w:r w:rsidR="000A38AB" w:rsidRPr="00FD4032">
        <w:rPr>
          <w:lang w:val="cs-CZ"/>
        </w:rPr>
        <w:t>.</w:t>
      </w:r>
    </w:p>
    <w:p w14:paraId="5A2E1BC7" w14:textId="77777777" w:rsidR="008362B4" w:rsidRPr="004E3122" w:rsidRDefault="008362B4" w:rsidP="008D20D9">
      <w:pPr>
        <w:keepNext/>
        <w:numPr>
          <w:ilvl w:val="0"/>
          <w:numId w:val="2"/>
        </w:numPr>
        <w:spacing w:before="240" w:after="240"/>
        <w:ind w:left="731" w:hanging="187"/>
        <w:jc w:val="center"/>
        <w:rPr>
          <w:b/>
          <w:bCs/>
        </w:rPr>
      </w:pPr>
      <w:r w:rsidRPr="004E3122">
        <w:rPr>
          <w:b/>
          <w:bCs/>
        </w:rPr>
        <w:t>S</w:t>
      </w:r>
      <w:r>
        <w:rPr>
          <w:b/>
          <w:bCs/>
        </w:rPr>
        <w:t>ankce</w:t>
      </w:r>
    </w:p>
    <w:p w14:paraId="35EC9535" w14:textId="77777777" w:rsidR="008362B4" w:rsidRPr="00A10DAA" w:rsidRDefault="008362B4" w:rsidP="008362B4">
      <w:pPr>
        <w:pStyle w:val="Zkladntext"/>
        <w:numPr>
          <w:ilvl w:val="0"/>
          <w:numId w:val="8"/>
        </w:numPr>
        <w:tabs>
          <w:tab w:val="clear" w:pos="360"/>
        </w:tabs>
        <w:spacing w:before="120" w:after="120"/>
        <w:ind w:left="425" w:hanging="425"/>
        <w:rPr>
          <w:szCs w:val="20"/>
        </w:rPr>
      </w:pPr>
      <w:bookmarkStart w:id="14" w:name="_Hlk78888566"/>
      <w:r w:rsidRPr="00A10DAA">
        <w:rPr>
          <w:szCs w:val="20"/>
        </w:rPr>
        <w:t xml:space="preserve">V případě, že Prodávající nedodrží </w:t>
      </w:r>
      <w:r w:rsidR="009F12A2">
        <w:rPr>
          <w:szCs w:val="20"/>
        </w:rPr>
        <w:t>termín</w:t>
      </w:r>
      <w:r w:rsidR="009F12A2" w:rsidRPr="00A10DAA">
        <w:rPr>
          <w:szCs w:val="20"/>
        </w:rPr>
        <w:t xml:space="preserve"> </w:t>
      </w:r>
      <w:r w:rsidRPr="00A10DAA">
        <w:rPr>
          <w:szCs w:val="20"/>
        </w:rPr>
        <w:t xml:space="preserve">dodání zboží </w:t>
      </w:r>
      <w:r w:rsidR="009F12A2" w:rsidRPr="00A10DAA">
        <w:rPr>
          <w:szCs w:val="20"/>
        </w:rPr>
        <w:t>stanoven</w:t>
      </w:r>
      <w:r w:rsidR="009F12A2">
        <w:rPr>
          <w:szCs w:val="20"/>
        </w:rPr>
        <w:t>ý</w:t>
      </w:r>
      <w:r w:rsidR="009F12A2" w:rsidRPr="00A10DAA">
        <w:rPr>
          <w:szCs w:val="20"/>
        </w:rPr>
        <w:t xml:space="preserve"> </w:t>
      </w:r>
      <w:r w:rsidRPr="00A10DAA">
        <w:rPr>
          <w:szCs w:val="20"/>
        </w:rPr>
        <w:t xml:space="preserve">v této Smlouvě, uhradí Kupujícímu smluvní pokutu ve výši 0,05 % z celkové </w:t>
      </w:r>
      <w:r w:rsidR="00915037">
        <w:rPr>
          <w:szCs w:val="20"/>
        </w:rPr>
        <w:t>k</w:t>
      </w:r>
      <w:r w:rsidRPr="00A10DAA">
        <w:rPr>
          <w:szCs w:val="20"/>
        </w:rPr>
        <w:t>upní ceny bez DPH za každý započatý den prodlení s dodáním zboží</w:t>
      </w:r>
      <w:r w:rsidR="004A6363">
        <w:rPr>
          <w:szCs w:val="20"/>
        </w:rPr>
        <w:t>, s</w:t>
      </w:r>
      <w:r w:rsidR="00B4516E">
        <w:rPr>
          <w:szCs w:val="20"/>
        </w:rPr>
        <w:t> </w:t>
      </w:r>
      <w:r w:rsidR="004A6363">
        <w:rPr>
          <w:szCs w:val="20"/>
        </w:rPr>
        <w:t>výjimkou</w:t>
      </w:r>
      <w:r w:rsidR="00B4516E">
        <w:rPr>
          <w:szCs w:val="20"/>
        </w:rPr>
        <w:t xml:space="preserve"> prodlení Kupujícího dle čl. </w:t>
      </w:r>
      <w:r w:rsidR="00C11E58">
        <w:rPr>
          <w:szCs w:val="20"/>
        </w:rPr>
        <w:t>5</w:t>
      </w:r>
      <w:r w:rsidR="00B4516E">
        <w:rPr>
          <w:szCs w:val="20"/>
        </w:rPr>
        <w:t xml:space="preserve"> odst. </w:t>
      </w:r>
      <w:r w:rsidR="000A38AB">
        <w:rPr>
          <w:szCs w:val="20"/>
        </w:rPr>
        <w:t>4</w:t>
      </w:r>
      <w:r w:rsidR="00B4516E">
        <w:rPr>
          <w:szCs w:val="20"/>
        </w:rPr>
        <w:t xml:space="preserve"> této Smlouvy.</w:t>
      </w:r>
    </w:p>
    <w:p w14:paraId="5024EC04" w14:textId="6B081356" w:rsidR="008362B4" w:rsidRPr="004854B1" w:rsidRDefault="00B4516E" w:rsidP="008362B4">
      <w:pPr>
        <w:pStyle w:val="Zkladntext"/>
        <w:numPr>
          <w:ilvl w:val="0"/>
          <w:numId w:val="8"/>
        </w:numPr>
        <w:tabs>
          <w:tab w:val="clear" w:pos="360"/>
        </w:tabs>
        <w:spacing w:before="120" w:after="120"/>
        <w:ind w:left="425" w:hanging="425"/>
        <w:rPr>
          <w:szCs w:val="20"/>
        </w:rPr>
      </w:pPr>
      <w:bookmarkStart w:id="15" w:name="_Hlk78888486"/>
      <w:bookmarkEnd w:id="14"/>
      <w:r w:rsidRPr="00B4516E">
        <w:t xml:space="preserve">V případě, že Kupující nezaplatí </w:t>
      </w:r>
      <w:r w:rsidR="00915037">
        <w:t>k</w:t>
      </w:r>
      <w:r w:rsidRPr="00B4516E">
        <w:t>upní cenu v plné výši ve stanoveném termínu dle této Smlouvy</w:t>
      </w:r>
      <w:r>
        <w:t xml:space="preserve">, je povinen zaplatit Prodávajícímu smluvní pokutu ve výši </w:t>
      </w:r>
      <w:r w:rsidR="00F25392" w:rsidRPr="00A10DAA">
        <w:rPr>
          <w:szCs w:val="20"/>
        </w:rPr>
        <w:t xml:space="preserve">0,05 % z celkové </w:t>
      </w:r>
      <w:r w:rsidR="00F25392">
        <w:rPr>
          <w:szCs w:val="20"/>
        </w:rPr>
        <w:t>k</w:t>
      </w:r>
      <w:r w:rsidR="00F25392" w:rsidRPr="00A10DAA">
        <w:rPr>
          <w:szCs w:val="20"/>
        </w:rPr>
        <w:t xml:space="preserve">upní ceny bez DPH </w:t>
      </w:r>
      <w:r w:rsidR="000A38AB" w:rsidRPr="00A10DAA">
        <w:rPr>
          <w:szCs w:val="20"/>
        </w:rPr>
        <w:t xml:space="preserve">za každý započatý den </w:t>
      </w:r>
      <w:r w:rsidR="000A38AB">
        <w:rPr>
          <w:szCs w:val="20"/>
        </w:rPr>
        <w:t xml:space="preserve">takového </w:t>
      </w:r>
      <w:r w:rsidR="000A38AB" w:rsidRPr="00A10DAA">
        <w:rPr>
          <w:szCs w:val="20"/>
        </w:rPr>
        <w:t>prodlení</w:t>
      </w:r>
      <w:r>
        <w:rPr>
          <w:rStyle w:val="Zkladntext2Char"/>
        </w:rPr>
        <w:t xml:space="preserve">. </w:t>
      </w:r>
    </w:p>
    <w:p w14:paraId="337F4685" w14:textId="77777777" w:rsidR="008362B4" w:rsidRPr="004854B1" w:rsidRDefault="008362B4" w:rsidP="008362B4">
      <w:pPr>
        <w:pStyle w:val="Zkladntext"/>
        <w:numPr>
          <w:ilvl w:val="0"/>
          <w:numId w:val="8"/>
        </w:numPr>
        <w:tabs>
          <w:tab w:val="clear" w:pos="360"/>
        </w:tabs>
        <w:spacing w:before="120" w:after="120"/>
        <w:ind w:left="425" w:hanging="425"/>
        <w:rPr>
          <w:szCs w:val="20"/>
        </w:rPr>
      </w:pPr>
      <w:bookmarkStart w:id="16" w:name="_Hlk78888695"/>
      <w:bookmarkEnd w:id="15"/>
      <w:r w:rsidRPr="004854B1">
        <w:rPr>
          <w:szCs w:val="20"/>
        </w:rPr>
        <w:t>Úhradou smluvní pokuty</w:t>
      </w:r>
      <w:r w:rsidR="007634CC">
        <w:rPr>
          <w:szCs w:val="20"/>
        </w:rPr>
        <w:t xml:space="preserve"> či úroků z prodlení</w:t>
      </w:r>
      <w:r w:rsidRPr="004854B1">
        <w:rPr>
          <w:szCs w:val="20"/>
        </w:rPr>
        <w:t xml:space="preserve"> </w:t>
      </w:r>
      <w:r w:rsidR="00B4516E">
        <w:rPr>
          <w:szCs w:val="20"/>
        </w:rPr>
        <w:t>není dotčeno</w:t>
      </w:r>
      <w:r w:rsidRPr="004854B1">
        <w:rPr>
          <w:szCs w:val="20"/>
        </w:rPr>
        <w:t xml:space="preserve"> </w:t>
      </w:r>
      <w:r w:rsidR="00B4516E">
        <w:rPr>
          <w:szCs w:val="20"/>
        </w:rPr>
        <w:t>právo</w:t>
      </w:r>
      <w:r w:rsidR="00B4516E" w:rsidRPr="004854B1">
        <w:rPr>
          <w:szCs w:val="20"/>
        </w:rPr>
        <w:t xml:space="preserve"> </w:t>
      </w:r>
      <w:r>
        <w:rPr>
          <w:szCs w:val="20"/>
        </w:rPr>
        <w:t xml:space="preserve">dotčené </w:t>
      </w:r>
      <w:r w:rsidR="00B4516E">
        <w:rPr>
          <w:szCs w:val="20"/>
        </w:rPr>
        <w:t>S</w:t>
      </w:r>
      <w:r>
        <w:rPr>
          <w:szCs w:val="20"/>
        </w:rPr>
        <w:t>mluvní strany</w:t>
      </w:r>
      <w:r w:rsidRPr="004854B1">
        <w:rPr>
          <w:szCs w:val="20"/>
        </w:rPr>
        <w:t xml:space="preserve"> </w:t>
      </w:r>
      <w:r w:rsidR="00B4516E">
        <w:rPr>
          <w:szCs w:val="20"/>
        </w:rPr>
        <w:t>požadovat</w:t>
      </w:r>
      <w:r w:rsidR="00B4516E" w:rsidRPr="004854B1">
        <w:rPr>
          <w:szCs w:val="20"/>
        </w:rPr>
        <w:t xml:space="preserve"> </w:t>
      </w:r>
      <w:r w:rsidRPr="004854B1">
        <w:rPr>
          <w:szCs w:val="20"/>
        </w:rPr>
        <w:t>náhradu škody</w:t>
      </w:r>
      <w:r>
        <w:rPr>
          <w:szCs w:val="20"/>
        </w:rPr>
        <w:t xml:space="preserve"> </w:t>
      </w:r>
      <w:r w:rsidR="000A38AB">
        <w:rPr>
          <w:szCs w:val="20"/>
        </w:rPr>
        <w:t>dle příslušných ustanovení občanského zákoníku</w:t>
      </w:r>
      <w:r>
        <w:rPr>
          <w:szCs w:val="20"/>
        </w:rPr>
        <w:t>.</w:t>
      </w:r>
    </w:p>
    <w:bookmarkEnd w:id="16"/>
    <w:p w14:paraId="34C139D4" w14:textId="77777777" w:rsidR="008362B4" w:rsidRDefault="008362B4" w:rsidP="008D20D9">
      <w:pPr>
        <w:keepNext/>
        <w:numPr>
          <w:ilvl w:val="0"/>
          <w:numId w:val="2"/>
        </w:numPr>
        <w:spacing w:before="240" w:after="240"/>
        <w:ind w:left="731" w:hanging="187"/>
        <w:jc w:val="center"/>
        <w:rPr>
          <w:b/>
          <w:bCs/>
        </w:rPr>
      </w:pPr>
      <w:r>
        <w:rPr>
          <w:b/>
          <w:bCs/>
        </w:rPr>
        <w:t>Závěrečná ujednání</w:t>
      </w:r>
    </w:p>
    <w:p w14:paraId="73D447DD" w14:textId="77777777" w:rsidR="008362B4" w:rsidRPr="00475079" w:rsidRDefault="009F12A2" w:rsidP="008362B4">
      <w:pPr>
        <w:numPr>
          <w:ilvl w:val="0"/>
          <w:numId w:val="9"/>
        </w:numPr>
        <w:spacing w:before="120" w:after="120"/>
        <w:jc w:val="both"/>
      </w:pPr>
      <w:bookmarkStart w:id="17" w:name="_Hlk78916590"/>
      <w:bookmarkStart w:id="18" w:name="_Hlk78892739"/>
      <w:bookmarkStart w:id="19" w:name="Text26"/>
      <w:r>
        <w:t>S</w:t>
      </w:r>
      <w:r w:rsidR="008362B4" w:rsidRPr="005C19F3">
        <w:t>mluvní strany berou na vědomí, že</w:t>
      </w:r>
      <w:r w:rsidR="008362B4">
        <w:t xml:space="preserve"> se</w:t>
      </w:r>
      <w:r w:rsidR="008362B4" w:rsidRPr="005C19F3">
        <w:t xml:space="preserve"> tato </w:t>
      </w:r>
      <w:r w:rsidR="00B4516E">
        <w:t>S</w:t>
      </w:r>
      <w:r w:rsidR="008362B4" w:rsidRPr="005C19F3">
        <w:t xml:space="preserve">mlouva uzavírá jako </w:t>
      </w:r>
      <w:r w:rsidR="008362B4">
        <w:t xml:space="preserve">souhlasný </w:t>
      </w:r>
      <w:r w:rsidR="008362B4" w:rsidRPr="005C19F3">
        <w:t xml:space="preserve">projev obou </w:t>
      </w:r>
      <w:r w:rsidR="00636203">
        <w:t>S</w:t>
      </w:r>
      <w:r w:rsidR="008362B4">
        <w:t xml:space="preserve">mluvních </w:t>
      </w:r>
      <w:r w:rsidR="008362B4" w:rsidRPr="005C19F3">
        <w:t>stran s</w:t>
      </w:r>
      <w:r w:rsidR="008362B4">
        <w:t xml:space="preserve"> celým</w:t>
      </w:r>
      <w:r w:rsidR="008362B4" w:rsidRPr="005C19F3">
        <w:t xml:space="preserve"> jejím obsahem a bez jakýchkoli výhrad k jednotlivým ujednáním. </w:t>
      </w:r>
      <w:r w:rsidR="008362B4">
        <w:t>Zároveň</w:t>
      </w:r>
      <w:r w:rsidR="008362B4" w:rsidRPr="00B95CA5">
        <w:t xml:space="preserve"> </w:t>
      </w:r>
      <w:r w:rsidR="008362B4">
        <w:t xml:space="preserve">prohlašují, že tuto </w:t>
      </w:r>
      <w:r w:rsidR="00636203">
        <w:t>S</w:t>
      </w:r>
      <w:r w:rsidR="008362B4">
        <w:t xml:space="preserve">mlouvu </w:t>
      </w:r>
      <w:r w:rsidR="008362B4" w:rsidRPr="00FE3034">
        <w:t>nepodepsaly v tísni ani za jiných jednostranně nevýhodných podmínek</w:t>
      </w:r>
      <w:r w:rsidR="008362B4" w:rsidRPr="00475079">
        <w:t xml:space="preserve"> </w:t>
      </w:r>
      <w:r w:rsidR="008362B4">
        <w:t>a</w:t>
      </w:r>
      <w:r w:rsidR="008362B4" w:rsidRPr="00475079">
        <w:t xml:space="preserve"> nejsou</w:t>
      </w:r>
      <w:r w:rsidR="008362B4">
        <w:t xml:space="preserve"> jim</w:t>
      </w:r>
      <w:r w:rsidR="008362B4" w:rsidRPr="00475079">
        <w:t xml:space="preserve"> známy žádné okolnosti bránící v uzavření této </w:t>
      </w:r>
      <w:r w:rsidR="00636203">
        <w:t>S</w:t>
      </w:r>
      <w:r w:rsidR="008362B4" w:rsidRPr="00475079">
        <w:t>mlouvy.</w:t>
      </w:r>
    </w:p>
    <w:p w14:paraId="31D5DEEC" w14:textId="77777777" w:rsidR="008362B4" w:rsidRDefault="008362B4" w:rsidP="008362B4">
      <w:pPr>
        <w:numPr>
          <w:ilvl w:val="0"/>
          <w:numId w:val="9"/>
        </w:numPr>
        <w:spacing w:before="120" w:after="120"/>
        <w:jc w:val="both"/>
      </w:pPr>
      <w:r>
        <w:t xml:space="preserve">Právní vztahy mezi </w:t>
      </w:r>
      <w:r w:rsidR="00636203">
        <w:t>S</w:t>
      </w:r>
      <w:r>
        <w:t xml:space="preserve">mluvními stranami, které vyplývají z této </w:t>
      </w:r>
      <w:r w:rsidR="00636203">
        <w:t>S</w:t>
      </w:r>
      <w:r>
        <w:t>mlouvy a nejsou v ní výslovně upraveny, se řídí obecně závaznými právními předpisy České republiky, zejména příslušnými ustanoveními občanského zákoníku</w:t>
      </w:r>
      <w:r w:rsidR="00636203">
        <w:t>.</w:t>
      </w:r>
    </w:p>
    <w:p w14:paraId="74D5E477" w14:textId="77777777" w:rsidR="008362B4" w:rsidRPr="00DB5CE0" w:rsidRDefault="008362B4" w:rsidP="008362B4">
      <w:pPr>
        <w:numPr>
          <w:ilvl w:val="0"/>
          <w:numId w:val="9"/>
        </w:numPr>
        <w:spacing w:before="120" w:after="120"/>
        <w:jc w:val="both"/>
      </w:pPr>
      <w:r>
        <w:t xml:space="preserve">Smluvní </w:t>
      </w:r>
      <w:r w:rsidRPr="00DB5CE0">
        <w:t xml:space="preserve">strany se zavazují udržovat všechny informace zjištěné při plnění této </w:t>
      </w:r>
      <w:r w:rsidR="00636203">
        <w:t>S</w:t>
      </w:r>
      <w:r w:rsidRPr="00DB5CE0">
        <w:t xml:space="preserve">mlouvy </w:t>
      </w:r>
      <w:r w:rsidR="00636203">
        <w:t xml:space="preserve">jako důvěrné </w:t>
      </w:r>
      <w:r>
        <w:t xml:space="preserve">a </w:t>
      </w:r>
      <w:r w:rsidRPr="00DB5CE0">
        <w:t>nezveřejňovat je ve vztahu ke třetím osobám</w:t>
      </w:r>
      <w:r>
        <w:t>.</w:t>
      </w:r>
    </w:p>
    <w:p w14:paraId="4CAA962D" w14:textId="77777777" w:rsidR="008362B4" w:rsidRPr="00475079" w:rsidRDefault="008362B4" w:rsidP="008362B4">
      <w:pPr>
        <w:numPr>
          <w:ilvl w:val="0"/>
          <w:numId w:val="9"/>
        </w:numPr>
        <w:spacing w:before="120" w:after="120"/>
        <w:jc w:val="both"/>
      </w:pPr>
      <w:r>
        <w:t>S</w:t>
      </w:r>
      <w:r w:rsidRPr="00475079">
        <w:t>mluvní stran</w:t>
      </w:r>
      <w:r>
        <w:t>y</w:t>
      </w:r>
      <w:r w:rsidRPr="00475079">
        <w:t xml:space="preserve"> nepostoupí práva a povinnosti vyplývající z</w:t>
      </w:r>
      <w:r>
        <w:t xml:space="preserve"> této</w:t>
      </w:r>
      <w:r w:rsidRPr="00475079">
        <w:t xml:space="preserve"> </w:t>
      </w:r>
      <w:r w:rsidR="00636203">
        <w:t>S</w:t>
      </w:r>
      <w:r w:rsidRPr="00475079">
        <w:t xml:space="preserve">mlouvy bez předchozího písemného souhlasu druhé </w:t>
      </w:r>
      <w:r w:rsidR="00636203">
        <w:t>S</w:t>
      </w:r>
      <w:r w:rsidRPr="00475079">
        <w:t xml:space="preserve">mluvní strany. </w:t>
      </w:r>
      <w:r>
        <w:t>Jednání</w:t>
      </w:r>
      <w:r w:rsidRPr="00475079">
        <w:t xml:space="preserve"> v rozporu s</w:t>
      </w:r>
      <w:r>
        <w:t xml:space="preserve"> tímto </w:t>
      </w:r>
      <w:r w:rsidR="00636203">
        <w:t>odstavcem</w:t>
      </w:r>
      <w:r w:rsidRPr="00475079">
        <w:t xml:space="preserve"> </w:t>
      </w:r>
      <w:r>
        <w:t>je</w:t>
      </w:r>
      <w:r w:rsidRPr="00475079">
        <w:t xml:space="preserve"> neplatné a neúčinné.</w:t>
      </w:r>
    </w:p>
    <w:p w14:paraId="47501A62" w14:textId="77777777" w:rsidR="008362B4" w:rsidRDefault="00636203" w:rsidP="008D20D9">
      <w:pPr>
        <w:numPr>
          <w:ilvl w:val="0"/>
          <w:numId w:val="9"/>
        </w:numPr>
        <w:spacing w:after="240"/>
        <w:jc w:val="both"/>
      </w:pPr>
      <w:r w:rsidRPr="00636203">
        <w:t>Tuto Smlouv</w:t>
      </w:r>
      <w:r w:rsidR="000A38AB">
        <w:t>u</w:t>
      </w:r>
      <w:r w:rsidRPr="00636203">
        <w:t xml:space="preserve"> lze měnit nebo doplňovat pouze prostřednictvím písemných</w:t>
      </w:r>
      <w:r>
        <w:t xml:space="preserve"> číslovaných</w:t>
      </w:r>
      <w:r w:rsidRPr="00636203">
        <w:t xml:space="preserve"> dodatků podepsaných oběma S</w:t>
      </w:r>
      <w:r>
        <w:t>mluvními s</w:t>
      </w:r>
      <w:r w:rsidRPr="00636203">
        <w:t>tranami.</w:t>
      </w:r>
      <w:r>
        <w:t xml:space="preserve"> </w:t>
      </w:r>
      <w:r w:rsidR="008362B4" w:rsidRPr="00543316">
        <w:t xml:space="preserve">Použití ustanovení </w:t>
      </w:r>
      <w:r w:rsidR="008362B4">
        <w:t xml:space="preserve">§ </w:t>
      </w:r>
      <w:r w:rsidR="009F12A2" w:rsidRPr="00543316">
        <w:t>1756</w:t>
      </w:r>
      <w:r w:rsidR="009F12A2">
        <w:t>–1758</w:t>
      </w:r>
      <w:r w:rsidR="008362B4">
        <w:t xml:space="preserve"> </w:t>
      </w:r>
      <w:r w:rsidR="008362B4" w:rsidRPr="00543316">
        <w:t>a §</w:t>
      </w:r>
      <w:r w:rsidR="009F12A2">
        <w:t> </w:t>
      </w:r>
      <w:r w:rsidR="008362B4" w:rsidRPr="00543316">
        <w:t>1740 odst. 3</w:t>
      </w:r>
      <w:r w:rsidR="008362B4">
        <w:t xml:space="preserve"> o</w:t>
      </w:r>
      <w:r w:rsidR="008362B4" w:rsidRPr="00543316">
        <w:t>bčanského zákoníku je vyloučeno.</w:t>
      </w:r>
    </w:p>
    <w:p w14:paraId="6710F9DD" w14:textId="77777777" w:rsidR="00B26B91" w:rsidRDefault="00B26B91" w:rsidP="006164BB">
      <w:pPr>
        <w:numPr>
          <w:ilvl w:val="0"/>
          <w:numId w:val="9"/>
        </w:numPr>
        <w:spacing w:after="240"/>
        <w:jc w:val="both"/>
      </w:pPr>
      <w:bookmarkStart w:id="20" w:name="_Hlk78889192"/>
      <w:r>
        <w:t xml:space="preserve">Tato </w:t>
      </w:r>
      <w:r w:rsidRPr="00B26B91">
        <w:t>Smlouva se řídí právním řádem České republiky. Případné spory z této Smlouvy budou řešeny především smírnou cestou. Pokud dojde k soudnímu sporu, bude věc předložena věcně a místně příslušnému soudu České republiky.</w:t>
      </w:r>
    </w:p>
    <w:p w14:paraId="114E9271" w14:textId="77777777" w:rsidR="00B26B91" w:rsidRPr="00596228" w:rsidRDefault="00B26B91" w:rsidP="00B26B91">
      <w:pPr>
        <w:numPr>
          <w:ilvl w:val="0"/>
          <w:numId w:val="9"/>
        </w:numPr>
        <w:spacing w:before="120" w:after="120"/>
        <w:jc w:val="both"/>
      </w:pPr>
      <w:r w:rsidRPr="00AD1A11">
        <w:t>Pokud kterékoli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ekonomickým dopadem a významem co nejbližší ustanovení této Smlouvy, jež má být nahrazeno.</w:t>
      </w:r>
    </w:p>
    <w:bookmarkEnd w:id="20"/>
    <w:p w14:paraId="0E54B5E5" w14:textId="77777777" w:rsidR="008362B4" w:rsidRPr="00596228" w:rsidRDefault="008362B4" w:rsidP="008D20D9">
      <w:pPr>
        <w:numPr>
          <w:ilvl w:val="0"/>
          <w:numId w:val="9"/>
        </w:numPr>
        <w:spacing w:after="240"/>
        <w:jc w:val="both"/>
      </w:pPr>
      <w:r w:rsidRPr="00475079">
        <w:t xml:space="preserve">Tato </w:t>
      </w:r>
      <w:r w:rsidR="00B26B91">
        <w:t>S</w:t>
      </w:r>
      <w:r w:rsidRPr="00475079">
        <w:t xml:space="preserve">mlouva je vyhotovena ve dvou </w:t>
      </w:r>
      <w:r w:rsidR="00636203">
        <w:t xml:space="preserve">(2) </w:t>
      </w:r>
      <w:r w:rsidRPr="00475079">
        <w:t xml:space="preserve">stejnopisech, přičemž každá ze </w:t>
      </w:r>
      <w:r w:rsidR="00636203">
        <w:t>S</w:t>
      </w:r>
      <w:r w:rsidRPr="00475079">
        <w:t xml:space="preserve">mluvních stran obdrží jedno </w:t>
      </w:r>
      <w:r w:rsidR="00636203">
        <w:t xml:space="preserve">(1) </w:t>
      </w:r>
      <w:r w:rsidRPr="00475079">
        <w:t>vyhotovení.</w:t>
      </w:r>
      <w:r w:rsidRPr="00347469">
        <w:t xml:space="preserve"> Veškeré přílohy tvoří nedílnou součást této Smlouvy.</w:t>
      </w:r>
    </w:p>
    <w:p w14:paraId="62D2D88C" w14:textId="5275CD2A" w:rsidR="006E1E13" w:rsidRPr="00D973F6" w:rsidRDefault="008362B4" w:rsidP="008D20D9">
      <w:pPr>
        <w:numPr>
          <w:ilvl w:val="0"/>
          <w:numId w:val="9"/>
        </w:numPr>
        <w:spacing w:before="120" w:after="120"/>
        <w:jc w:val="both"/>
      </w:pPr>
      <w:r w:rsidRPr="00D973F6">
        <w:t xml:space="preserve">Tato </w:t>
      </w:r>
      <w:r w:rsidR="00B26B91" w:rsidRPr="00D973F6">
        <w:t>S</w:t>
      </w:r>
      <w:r w:rsidRPr="00D973F6">
        <w:t xml:space="preserve">mlouva nabývá </w:t>
      </w:r>
      <w:bookmarkEnd w:id="17"/>
      <w:r w:rsidR="00880C5A" w:rsidRPr="00D973F6">
        <w:t xml:space="preserve">platnosti dnem podpisu smluvních stran a účinnosti dnem zveřejnění v registru smluv podle zákona č. 340/2015 Sb., zákon o registru smluv. </w:t>
      </w:r>
    </w:p>
    <w:bookmarkEnd w:id="18"/>
    <w:p w14:paraId="4DCA6234" w14:textId="77777777" w:rsidR="00636203" w:rsidRDefault="00636203" w:rsidP="008D20D9">
      <w:pPr>
        <w:spacing w:before="120" w:after="120"/>
        <w:jc w:val="both"/>
      </w:pPr>
    </w:p>
    <w:p w14:paraId="68263B95" w14:textId="77777777" w:rsidR="008362B4" w:rsidRPr="00A25AD0" w:rsidRDefault="008362B4" w:rsidP="008D20D9">
      <w:pPr>
        <w:spacing w:before="120" w:after="120"/>
        <w:jc w:val="both"/>
      </w:pPr>
      <w:r w:rsidRPr="00A25AD0">
        <w:t>Přílohy:</w:t>
      </w:r>
    </w:p>
    <w:p w14:paraId="35237D4B" w14:textId="38A3ECD9" w:rsidR="00636203" w:rsidRDefault="00636203" w:rsidP="007D3B28">
      <w:pPr>
        <w:pStyle w:val="Zkladntext"/>
        <w:numPr>
          <w:ilvl w:val="0"/>
          <w:numId w:val="28"/>
        </w:numPr>
        <w:ind w:left="426"/>
      </w:pPr>
      <w:r>
        <w:t xml:space="preserve">Příloha </w:t>
      </w:r>
      <w:r w:rsidR="008362B4">
        <w:t xml:space="preserve">č. </w:t>
      </w:r>
      <w:r>
        <w:t xml:space="preserve">1: </w:t>
      </w:r>
      <w:r w:rsidR="008362B4" w:rsidRPr="00A25AD0">
        <w:t>Technická specifikace předmětu plnění</w:t>
      </w:r>
      <w:bookmarkEnd w:id="19"/>
    </w:p>
    <w:p w14:paraId="2D8A64BD" w14:textId="77777777" w:rsidR="009A1F67" w:rsidRPr="008D20D9" w:rsidRDefault="009A1F67" w:rsidP="008D20D9">
      <w:pPr>
        <w:pStyle w:val="Zkladntext"/>
        <w:jc w:val="center"/>
        <w:rPr>
          <w:b/>
          <w:bCs/>
        </w:rPr>
      </w:pPr>
    </w:p>
    <w:p w14:paraId="31476CDF" w14:textId="4A4B8446" w:rsidR="008362B4" w:rsidRDefault="008362B4" w:rsidP="008362B4">
      <w:pPr>
        <w:pStyle w:val="Zkladntext"/>
      </w:pPr>
    </w:p>
    <w:p w14:paraId="4E1E4772" w14:textId="77777777" w:rsidR="00320559" w:rsidRDefault="00320559" w:rsidP="008362B4">
      <w:pPr>
        <w:pStyle w:val="Zkladntext"/>
      </w:pPr>
    </w:p>
    <w:tbl>
      <w:tblPr>
        <w:tblW w:w="0" w:type="auto"/>
        <w:tblLook w:val="04A0" w:firstRow="1" w:lastRow="0" w:firstColumn="1" w:lastColumn="0" w:noHBand="0" w:noVBand="1"/>
      </w:tblPr>
      <w:tblGrid>
        <w:gridCol w:w="4564"/>
        <w:gridCol w:w="4563"/>
      </w:tblGrid>
      <w:tr w:rsidR="008362B4" w14:paraId="636A3E0D" w14:textId="77777777" w:rsidTr="008D20D9">
        <w:tc>
          <w:tcPr>
            <w:tcW w:w="4644" w:type="dxa"/>
            <w:shd w:val="clear" w:color="auto" w:fill="auto"/>
          </w:tcPr>
          <w:p w14:paraId="1C28620F" w14:textId="77777777" w:rsidR="00596569" w:rsidRPr="008D20D9" w:rsidRDefault="00525190" w:rsidP="006C2C1D">
            <w:pPr>
              <w:pStyle w:val="Zkladntext"/>
              <w:rPr>
                <w:b/>
                <w:bCs/>
              </w:rPr>
            </w:pPr>
            <w:r>
              <w:rPr>
                <w:b/>
                <w:bCs/>
              </w:rPr>
              <w:t>Prodávající</w:t>
            </w:r>
            <w:r w:rsidR="00596569" w:rsidRPr="008D20D9">
              <w:rPr>
                <w:b/>
                <w:bCs/>
              </w:rPr>
              <w:t>:</w:t>
            </w:r>
          </w:p>
          <w:p w14:paraId="54469205" w14:textId="77777777" w:rsidR="00596569" w:rsidRDefault="00596569" w:rsidP="006C2C1D">
            <w:pPr>
              <w:pStyle w:val="Zkladntext"/>
            </w:pPr>
          </w:p>
          <w:p w14:paraId="325CA8FA" w14:textId="1863659C" w:rsidR="008362B4" w:rsidRDefault="008362B4" w:rsidP="006C2C1D">
            <w:pPr>
              <w:pStyle w:val="Zkladntext"/>
            </w:pPr>
            <w:r>
              <w:t xml:space="preserve">V </w:t>
            </w:r>
            <w:r w:rsidR="00320559">
              <w:t>Praze</w:t>
            </w:r>
            <w:r>
              <w:t xml:space="preserve"> dne</w:t>
            </w:r>
            <w:r w:rsidR="00BB168C">
              <w:t xml:space="preserve"> </w:t>
            </w:r>
          </w:p>
        </w:tc>
        <w:tc>
          <w:tcPr>
            <w:tcW w:w="4644" w:type="dxa"/>
            <w:shd w:val="clear" w:color="auto" w:fill="auto"/>
          </w:tcPr>
          <w:p w14:paraId="27CB4C86" w14:textId="77777777" w:rsidR="008362B4" w:rsidRPr="008D20D9" w:rsidRDefault="00525190" w:rsidP="006C2C1D">
            <w:pPr>
              <w:pStyle w:val="Zkladntext"/>
              <w:rPr>
                <w:b/>
                <w:bCs/>
              </w:rPr>
            </w:pPr>
            <w:r w:rsidRPr="00A4258E">
              <w:rPr>
                <w:b/>
                <w:bCs/>
              </w:rPr>
              <w:t>Kupující:</w:t>
            </w:r>
          </w:p>
          <w:p w14:paraId="3D437205" w14:textId="77777777" w:rsidR="00596569" w:rsidRDefault="00596569" w:rsidP="006C2C1D">
            <w:pPr>
              <w:pStyle w:val="Zkladntext"/>
            </w:pPr>
          </w:p>
          <w:p w14:paraId="5F79EC47" w14:textId="06333140" w:rsidR="00596569" w:rsidRDefault="00BB168C" w:rsidP="006C2C1D">
            <w:pPr>
              <w:pStyle w:val="Zkladntext"/>
            </w:pPr>
            <w:r>
              <w:t>V</w:t>
            </w:r>
            <w:r w:rsidR="002C398E">
              <w:t xml:space="preserve"> Praze </w:t>
            </w:r>
            <w:r>
              <w:t xml:space="preserve">dne </w:t>
            </w:r>
          </w:p>
        </w:tc>
      </w:tr>
      <w:tr w:rsidR="008362B4" w14:paraId="590CC028" w14:textId="77777777" w:rsidTr="008D20D9">
        <w:trPr>
          <w:trHeight w:val="1134"/>
        </w:trPr>
        <w:tc>
          <w:tcPr>
            <w:tcW w:w="4644" w:type="dxa"/>
            <w:shd w:val="clear" w:color="auto" w:fill="auto"/>
          </w:tcPr>
          <w:p w14:paraId="7DDB65E4" w14:textId="77777777" w:rsidR="00596569" w:rsidRDefault="00596569" w:rsidP="006C2C1D">
            <w:pPr>
              <w:pStyle w:val="Zkladntext"/>
            </w:pPr>
          </w:p>
          <w:p w14:paraId="64E0CE9E" w14:textId="77777777" w:rsidR="00596569" w:rsidRDefault="00596569" w:rsidP="006C2C1D">
            <w:pPr>
              <w:pStyle w:val="Zkladntext"/>
            </w:pPr>
          </w:p>
          <w:p w14:paraId="1F6367BB" w14:textId="77777777" w:rsidR="008362B4" w:rsidRPr="008D20D9" w:rsidRDefault="00BB168C" w:rsidP="008D20D9">
            <w:pPr>
              <w:widowControl w:val="0"/>
              <w:spacing w:before="240"/>
              <w:rPr>
                <w:color w:val="000000"/>
              </w:rPr>
            </w:pPr>
            <w:r w:rsidRPr="00BB168C">
              <w:rPr>
                <w:color w:val="000000"/>
              </w:rPr>
              <w:t>…………………………………</w:t>
            </w:r>
          </w:p>
        </w:tc>
        <w:tc>
          <w:tcPr>
            <w:tcW w:w="4644" w:type="dxa"/>
            <w:shd w:val="clear" w:color="auto" w:fill="auto"/>
          </w:tcPr>
          <w:p w14:paraId="438F2CBA" w14:textId="77777777" w:rsidR="00596569" w:rsidRDefault="00596569" w:rsidP="006C2C1D">
            <w:pPr>
              <w:pStyle w:val="Zkladntext"/>
            </w:pPr>
          </w:p>
          <w:p w14:paraId="66B3B376" w14:textId="77777777" w:rsidR="00596569" w:rsidRDefault="00596569" w:rsidP="006C2C1D">
            <w:pPr>
              <w:pStyle w:val="Zkladntext"/>
            </w:pPr>
          </w:p>
          <w:p w14:paraId="16F8922F" w14:textId="77777777" w:rsidR="008362B4" w:rsidRDefault="00BB168C" w:rsidP="008D20D9">
            <w:pPr>
              <w:pStyle w:val="Zkladntext"/>
              <w:spacing w:before="240"/>
            </w:pPr>
            <w:r w:rsidRPr="00BB168C">
              <w:rPr>
                <w:color w:val="000000"/>
              </w:rPr>
              <w:t>…………………………………</w:t>
            </w:r>
          </w:p>
        </w:tc>
      </w:tr>
      <w:tr w:rsidR="009A1F67" w14:paraId="5BAC53BE" w14:textId="77777777" w:rsidTr="008D20D9">
        <w:tc>
          <w:tcPr>
            <w:tcW w:w="4644" w:type="dxa"/>
            <w:shd w:val="clear" w:color="auto" w:fill="auto"/>
          </w:tcPr>
          <w:p w14:paraId="328E07B3" w14:textId="32CB688B" w:rsidR="009A1F67" w:rsidRPr="003B4B17" w:rsidRDefault="003B4B17" w:rsidP="009A1F67">
            <w:pPr>
              <w:pStyle w:val="Zkladntext"/>
              <w:rPr>
                <w:b/>
              </w:rPr>
            </w:pPr>
            <w:r w:rsidRPr="003B4B17">
              <w:rPr>
                <w:b/>
              </w:rPr>
              <w:t>TECHNOPROCUR CZ</w:t>
            </w:r>
            <w:r>
              <w:rPr>
                <w:b/>
              </w:rPr>
              <w:t>,</w:t>
            </w:r>
            <w:r w:rsidR="006968C1">
              <w:rPr>
                <w:b/>
              </w:rPr>
              <w:t xml:space="preserve"> </w:t>
            </w:r>
            <w:r>
              <w:rPr>
                <w:b/>
              </w:rPr>
              <w:t>spol. s r.o.</w:t>
            </w:r>
          </w:p>
          <w:p w14:paraId="43FB5F6A" w14:textId="1A4DA270" w:rsidR="003B4B17" w:rsidRDefault="003B4B17" w:rsidP="009A1F67">
            <w:pPr>
              <w:pStyle w:val="Zkladntext"/>
            </w:pPr>
            <w:r>
              <w:t xml:space="preserve"> Josef </w:t>
            </w:r>
            <w:proofErr w:type="spellStart"/>
            <w:r>
              <w:t>Pišan</w:t>
            </w:r>
            <w:proofErr w:type="spellEnd"/>
          </w:p>
          <w:p w14:paraId="06EF37A6" w14:textId="2E38DE51" w:rsidR="003B4B17" w:rsidRPr="00757157" w:rsidRDefault="003B4B17" w:rsidP="009A1F67">
            <w:pPr>
              <w:pStyle w:val="Zkladntext"/>
            </w:pPr>
            <w:r>
              <w:t xml:space="preserve"> jednatel</w:t>
            </w:r>
          </w:p>
        </w:tc>
        <w:tc>
          <w:tcPr>
            <w:tcW w:w="4644" w:type="dxa"/>
            <w:shd w:val="clear" w:color="auto" w:fill="auto"/>
          </w:tcPr>
          <w:p w14:paraId="50E6FC06" w14:textId="77777777" w:rsidR="00726227" w:rsidRPr="002C398E" w:rsidRDefault="00726227" w:rsidP="009A1F67">
            <w:pPr>
              <w:pStyle w:val="Zkladntext"/>
              <w:rPr>
                <w:rStyle w:val="Zkladntext2Char"/>
                <w:b/>
              </w:rPr>
            </w:pPr>
            <w:r w:rsidRPr="002C398E">
              <w:rPr>
                <w:rStyle w:val="Zkladntext2Char"/>
                <w:b/>
              </w:rPr>
              <w:t xml:space="preserve">Ústav makromolekulární chemie AV ČR, v. v. i. </w:t>
            </w:r>
          </w:p>
          <w:p w14:paraId="2191E605" w14:textId="03E5529F" w:rsidR="002C398E" w:rsidRDefault="002C398E" w:rsidP="002C398E">
            <w:pPr>
              <w:pStyle w:val="Zkladntext"/>
            </w:pPr>
            <w:r w:rsidRPr="002C398E">
              <w:t xml:space="preserve"> Dr. Ing. Jiří Kotek</w:t>
            </w:r>
          </w:p>
          <w:p w14:paraId="0F9F5BBB" w14:textId="1174DDA4" w:rsidR="00D973F6" w:rsidRPr="002C398E" w:rsidRDefault="00D973F6" w:rsidP="002C398E">
            <w:pPr>
              <w:pStyle w:val="Zkladntext"/>
            </w:pPr>
            <w:r>
              <w:t xml:space="preserve"> ředitel</w:t>
            </w:r>
          </w:p>
          <w:p w14:paraId="75321CB7" w14:textId="693E9050" w:rsidR="000A38AB" w:rsidRPr="002C398E" w:rsidRDefault="000A38AB" w:rsidP="000A38AB">
            <w:pPr>
              <w:pStyle w:val="Zkladntext"/>
              <w:rPr>
                <w:b/>
              </w:rPr>
            </w:pPr>
            <w:r w:rsidRPr="002C398E">
              <w:rPr>
                <w:b/>
              </w:rPr>
              <w:t xml:space="preserve"> </w:t>
            </w:r>
          </w:p>
          <w:p w14:paraId="1E847C96" w14:textId="77777777" w:rsidR="009A1F67" w:rsidRPr="002C398E" w:rsidRDefault="009A1F67" w:rsidP="009A1F67">
            <w:pPr>
              <w:pStyle w:val="Zkladntext"/>
              <w:rPr>
                <w:i/>
                <w:sz w:val="22"/>
                <w:szCs w:val="22"/>
              </w:rPr>
            </w:pPr>
          </w:p>
        </w:tc>
      </w:tr>
    </w:tbl>
    <w:p w14:paraId="7D158446" w14:textId="77777777" w:rsidR="001864E7" w:rsidRDefault="001864E7" w:rsidP="008362B4"/>
    <w:sectPr w:rsidR="001864E7" w:rsidSect="006C2C1D">
      <w:footerReference w:type="even" r:id="rId9"/>
      <w:footerReference w:type="default" r:id="rId10"/>
      <w:pgSz w:w="11906" w:h="16838" w:code="9"/>
      <w:pgMar w:top="1361" w:right="1361" w:bottom="1134" w:left="141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CCAE9" w14:textId="77777777" w:rsidR="00777F6A" w:rsidRDefault="00777F6A" w:rsidP="008362B4">
      <w:r>
        <w:separator/>
      </w:r>
    </w:p>
  </w:endnote>
  <w:endnote w:type="continuationSeparator" w:id="0">
    <w:p w14:paraId="05E95315" w14:textId="77777777" w:rsidR="00777F6A" w:rsidRDefault="00777F6A" w:rsidP="008362B4">
      <w:r>
        <w:continuationSeparator/>
      </w:r>
    </w:p>
  </w:endnote>
  <w:endnote w:type="continuationNotice" w:id="1">
    <w:p w14:paraId="1BCA1145" w14:textId="77777777" w:rsidR="00777F6A" w:rsidRDefault="00777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AE67" w14:textId="77777777" w:rsidR="00C11E58" w:rsidRDefault="00C11E58" w:rsidP="00920F53">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p w14:paraId="2AD75B11" w14:textId="77777777" w:rsidR="00C11E58" w:rsidRDefault="00C11E58" w:rsidP="00C11E5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E945" w14:textId="515D1F54" w:rsidR="00320559" w:rsidRDefault="00320559">
    <w:pPr>
      <w:pStyle w:val="Zpat"/>
      <w:jc w:val="center"/>
    </w:pPr>
    <w:r>
      <w:rPr>
        <w:noProof/>
      </w:rPr>
      <mc:AlternateContent>
        <mc:Choice Requires="wps">
          <w:drawing>
            <wp:anchor distT="0" distB="0" distL="114300" distR="114300" simplePos="0" relativeHeight="251659264" behindDoc="0" locked="0" layoutInCell="0" allowOverlap="1" wp14:anchorId="7C87A869" wp14:editId="19A4BF73">
              <wp:simplePos x="0" y="0"/>
              <wp:positionH relativeFrom="page">
                <wp:posOffset>0</wp:posOffset>
              </wp:positionH>
              <wp:positionV relativeFrom="page">
                <wp:posOffset>10227945</wp:posOffset>
              </wp:positionV>
              <wp:extent cx="7560310" cy="273050"/>
              <wp:effectExtent l="0" t="0" r="0" b="12700"/>
              <wp:wrapNone/>
              <wp:docPr id="1" name="MSIPCM006c494bb9d9587fe87e370c" descr="{&quot;HashCode&quot;:-14419340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6F6510" w14:textId="25A99C0A" w:rsidR="00320559" w:rsidRPr="00320559" w:rsidRDefault="00320559" w:rsidP="00320559">
                          <w:pPr>
                            <w:jc w:val="center"/>
                            <w:rPr>
                              <w:rFonts w:ascii="Calibri" w:hAnsi="Calibri" w:cs="Calibri"/>
                              <w:color w:val="D89B2B"/>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87A869" id="_x0000_t202" coordsize="21600,21600" o:spt="202" path="m,l,21600r21600,l21600,xe">
              <v:stroke joinstyle="miter"/>
              <v:path gradientshapeok="t" o:connecttype="rect"/>
            </v:shapetype>
            <v:shape id="MSIPCM006c494bb9d9587fe87e370c" o:spid="_x0000_s1026" type="#_x0000_t202" alt="{&quot;HashCode&quot;:-144193401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" o:allowincell="f" filled="f" stroked="f" strokeweight=".5pt">
              <v:textbox inset=",0,,0">
                <w:txbxContent>
                  <w:p w14:paraId="3D6F6510" w14:textId="25A99C0A" w:rsidR="00320559" w:rsidRPr="00320559" w:rsidRDefault="00320559" w:rsidP="00320559">
                    <w:pPr>
                      <w:jc w:val="center"/>
                      <w:rPr>
                        <w:rFonts w:ascii="Calibri" w:hAnsi="Calibri" w:cs="Calibri"/>
                        <w:color w:val="D89B2B"/>
                        <w:sz w:val="20"/>
                      </w:rPr>
                    </w:pPr>
                  </w:p>
                </w:txbxContent>
              </v:textbox>
              <w10:wrap anchorx="page" anchory="page"/>
            </v:shape>
          </w:pict>
        </mc:Fallback>
      </mc:AlternateContent>
    </w:r>
    <w:sdt>
      <w:sdtPr>
        <w:id w:val="-17118037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A38F5F4" w14:textId="77777777" w:rsidR="00C11E58" w:rsidRDefault="00C11E58" w:rsidP="00C11E5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29A90" w14:textId="77777777" w:rsidR="00777F6A" w:rsidRDefault="00777F6A" w:rsidP="008362B4">
      <w:r>
        <w:separator/>
      </w:r>
    </w:p>
  </w:footnote>
  <w:footnote w:type="continuationSeparator" w:id="0">
    <w:p w14:paraId="383A65A1" w14:textId="77777777" w:rsidR="00777F6A" w:rsidRDefault="00777F6A" w:rsidP="008362B4">
      <w:r>
        <w:continuationSeparator/>
      </w:r>
    </w:p>
  </w:footnote>
  <w:footnote w:type="continuationNotice" w:id="1">
    <w:p w14:paraId="118A4D24" w14:textId="77777777" w:rsidR="00777F6A" w:rsidRDefault="00777F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882"/>
    <w:multiLevelType w:val="singleLevel"/>
    <w:tmpl w:val="D5BC4396"/>
    <w:lvl w:ilvl="0">
      <w:start w:val="1"/>
      <w:numFmt w:val="decimal"/>
      <w:lvlText w:val="%1."/>
      <w:lvlJc w:val="left"/>
      <w:pPr>
        <w:tabs>
          <w:tab w:val="num" w:pos="360"/>
        </w:tabs>
        <w:ind w:left="360" w:hanging="360"/>
      </w:pPr>
      <w:rPr>
        <w:rFonts w:cs="Times New Roman"/>
        <w:b w:val="0"/>
        <w:bCs w:val="0"/>
        <w:i w:val="0"/>
        <w:iCs/>
      </w:rPr>
    </w:lvl>
  </w:abstractNum>
  <w:abstractNum w:abstractNumId="1" w15:restartNumberingAfterBreak="0">
    <w:nsid w:val="07910755"/>
    <w:multiLevelType w:val="hybridMultilevel"/>
    <w:tmpl w:val="8966B3FA"/>
    <w:lvl w:ilvl="0" w:tplc="0405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74620E"/>
    <w:multiLevelType w:val="singleLevel"/>
    <w:tmpl w:val="D5BC4396"/>
    <w:lvl w:ilvl="0">
      <w:start w:val="1"/>
      <w:numFmt w:val="decimal"/>
      <w:lvlText w:val="%1."/>
      <w:lvlJc w:val="left"/>
      <w:pPr>
        <w:tabs>
          <w:tab w:val="num" w:pos="360"/>
        </w:tabs>
        <w:ind w:left="360" w:hanging="360"/>
      </w:pPr>
      <w:rPr>
        <w:rFonts w:cs="Times New Roman"/>
        <w:b w:val="0"/>
        <w:bCs w:val="0"/>
        <w:i w:val="0"/>
        <w:iCs/>
      </w:rPr>
    </w:lvl>
  </w:abstractNum>
  <w:abstractNum w:abstractNumId="3" w15:restartNumberingAfterBreak="0">
    <w:nsid w:val="141069D0"/>
    <w:multiLevelType w:val="hybridMultilevel"/>
    <w:tmpl w:val="1E586E76"/>
    <w:lvl w:ilvl="0" w:tplc="DB4A42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FA6385"/>
    <w:multiLevelType w:val="singleLevel"/>
    <w:tmpl w:val="B35421A0"/>
    <w:lvl w:ilvl="0">
      <w:start w:val="1"/>
      <w:numFmt w:val="decimal"/>
      <w:lvlText w:val="%1."/>
      <w:lvlJc w:val="left"/>
      <w:pPr>
        <w:tabs>
          <w:tab w:val="num" w:pos="360"/>
        </w:tabs>
        <w:ind w:left="360" w:hanging="360"/>
      </w:pPr>
      <w:rPr>
        <w:rFonts w:cs="Times New Roman"/>
        <w:i w:val="0"/>
        <w:iCs/>
      </w:rPr>
    </w:lvl>
  </w:abstractNum>
  <w:abstractNum w:abstractNumId="5" w15:restartNumberingAfterBreak="0">
    <w:nsid w:val="164B01CC"/>
    <w:multiLevelType w:val="hybridMultilevel"/>
    <w:tmpl w:val="6DC0F108"/>
    <w:lvl w:ilvl="0" w:tplc="68A03C8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052EE3"/>
    <w:multiLevelType w:val="hybridMultilevel"/>
    <w:tmpl w:val="6DC0F108"/>
    <w:lvl w:ilvl="0" w:tplc="68A03C8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6D0FB9"/>
    <w:multiLevelType w:val="hybridMultilevel"/>
    <w:tmpl w:val="1ACEACBA"/>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357FF4"/>
    <w:multiLevelType w:val="singleLevel"/>
    <w:tmpl w:val="D5BC4396"/>
    <w:lvl w:ilvl="0">
      <w:start w:val="1"/>
      <w:numFmt w:val="decimal"/>
      <w:lvlText w:val="%1."/>
      <w:lvlJc w:val="left"/>
      <w:pPr>
        <w:tabs>
          <w:tab w:val="num" w:pos="360"/>
        </w:tabs>
        <w:ind w:left="360" w:hanging="360"/>
      </w:pPr>
      <w:rPr>
        <w:rFonts w:cs="Times New Roman"/>
        <w:b w:val="0"/>
        <w:bCs w:val="0"/>
        <w:i w:val="0"/>
        <w:iCs/>
      </w:rPr>
    </w:lvl>
  </w:abstractNum>
  <w:abstractNum w:abstractNumId="9" w15:restartNumberingAfterBreak="0">
    <w:nsid w:val="23B517F4"/>
    <w:multiLevelType w:val="singleLevel"/>
    <w:tmpl w:val="D5BC4396"/>
    <w:lvl w:ilvl="0">
      <w:start w:val="1"/>
      <w:numFmt w:val="decimal"/>
      <w:lvlText w:val="%1."/>
      <w:lvlJc w:val="left"/>
      <w:pPr>
        <w:tabs>
          <w:tab w:val="num" w:pos="360"/>
        </w:tabs>
        <w:ind w:left="360" w:hanging="360"/>
      </w:pPr>
      <w:rPr>
        <w:rFonts w:cs="Times New Roman"/>
        <w:b w:val="0"/>
        <w:bCs w:val="0"/>
        <w:i w:val="0"/>
        <w:iCs/>
      </w:rPr>
    </w:lvl>
  </w:abstractNum>
  <w:abstractNum w:abstractNumId="10" w15:restartNumberingAfterBreak="0">
    <w:nsid w:val="23E131C4"/>
    <w:multiLevelType w:val="hybridMultilevel"/>
    <w:tmpl w:val="6DC0F108"/>
    <w:lvl w:ilvl="0" w:tplc="68A03C8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784806"/>
    <w:multiLevelType w:val="hybridMultilevel"/>
    <w:tmpl w:val="8FAE76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975ACE"/>
    <w:multiLevelType w:val="hybridMultilevel"/>
    <w:tmpl w:val="C4128644"/>
    <w:lvl w:ilvl="0" w:tplc="0405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662DC2"/>
    <w:multiLevelType w:val="singleLevel"/>
    <w:tmpl w:val="D5BC4396"/>
    <w:lvl w:ilvl="0">
      <w:start w:val="1"/>
      <w:numFmt w:val="decimal"/>
      <w:lvlText w:val="%1."/>
      <w:lvlJc w:val="left"/>
      <w:pPr>
        <w:tabs>
          <w:tab w:val="num" w:pos="360"/>
        </w:tabs>
        <w:ind w:left="360" w:hanging="360"/>
      </w:pPr>
      <w:rPr>
        <w:rFonts w:cs="Times New Roman"/>
        <w:b w:val="0"/>
        <w:bCs w:val="0"/>
        <w:i w:val="0"/>
        <w:iCs/>
      </w:rPr>
    </w:lvl>
  </w:abstractNum>
  <w:abstractNum w:abstractNumId="14" w15:restartNumberingAfterBreak="0">
    <w:nsid w:val="33632710"/>
    <w:multiLevelType w:val="hybridMultilevel"/>
    <w:tmpl w:val="17B839E6"/>
    <w:lvl w:ilvl="0" w:tplc="7FDC8D2A">
      <w:start w:val="1"/>
      <w:numFmt w:val="decimal"/>
      <w:lvlText w:val="%1."/>
      <w:lvlJc w:val="left"/>
      <w:pPr>
        <w:tabs>
          <w:tab w:val="num" w:pos="360"/>
        </w:tabs>
        <w:ind w:left="360" w:hanging="360"/>
      </w:pPr>
      <w:rPr>
        <w:rFonts w:cs="Times New Roman"/>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74C1472"/>
    <w:multiLevelType w:val="hybridMultilevel"/>
    <w:tmpl w:val="903CF5FC"/>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70261F"/>
    <w:multiLevelType w:val="hybridMultilevel"/>
    <w:tmpl w:val="640EEDD6"/>
    <w:lvl w:ilvl="0" w:tplc="0405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0B6D5F"/>
    <w:multiLevelType w:val="hybridMultilevel"/>
    <w:tmpl w:val="E57679F4"/>
    <w:lvl w:ilvl="0" w:tplc="9EE424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B36920"/>
    <w:multiLevelType w:val="hybridMultilevel"/>
    <w:tmpl w:val="8966B3FA"/>
    <w:lvl w:ilvl="0" w:tplc="0405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D854EE"/>
    <w:multiLevelType w:val="hybridMultilevel"/>
    <w:tmpl w:val="7E282A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A7159A"/>
    <w:multiLevelType w:val="hybridMultilevel"/>
    <w:tmpl w:val="BE9E6C4A"/>
    <w:lvl w:ilvl="0" w:tplc="69DC9A0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10F48CE"/>
    <w:multiLevelType w:val="hybridMultilevel"/>
    <w:tmpl w:val="7172A134"/>
    <w:lvl w:ilvl="0" w:tplc="BDAE382A">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6367423E"/>
    <w:multiLevelType w:val="hybridMultilevel"/>
    <w:tmpl w:val="8092DA3E"/>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342294"/>
    <w:multiLevelType w:val="hybridMultilevel"/>
    <w:tmpl w:val="6DC0F108"/>
    <w:lvl w:ilvl="0" w:tplc="68A03C8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7204AE8"/>
    <w:multiLevelType w:val="hybridMultilevel"/>
    <w:tmpl w:val="015EDB5E"/>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040741"/>
    <w:multiLevelType w:val="hybridMultilevel"/>
    <w:tmpl w:val="6DC0F108"/>
    <w:lvl w:ilvl="0" w:tplc="68A03C8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90B6497"/>
    <w:multiLevelType w:val="hybridMultilevel"/>
    <w:tmpl w:val="FD9ACA96"/>
    <w:lvl w:ilvl="0" w:tplc="0405000F">
      <w:start w:val="1"/>
      <w:numFmt w:val="decimal"/>
      <w:lvlText w:val="%1."/>
      <w:lvlJc w:val="left"/>
      <w:pPr>
        <w:ind w:left="90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FD158C6"/>
    <w:multiLevelType w:val="multilevel"/>
    <w:tmpl w:val="6BD4394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6"/>
  </w:num>
  <w:num w:numId="3">
    <w:abstractNumId w:val="23"/>
  </w:num>
  <w:num w:numId="4">
    <w:abstractNumId w:val="14"/>
  </w:num>
  <w:num w:numId="5">
    <w:abstractNumId w:val="16"/>
  </w:num>
  <w:num w:numId="6">
    <w:abstractNumId w:val="12"/>
  </w:num>
  <w:num w:numId="7">
    <w:abstractNumId w:val="18"/>
  </w:num>
  <w:num w:numId="8">
    <w:abstractNumId w:val="1"/>
  </w:num>
  <w:num w:numId="9">
    <w:abstractNumId w:val="3"/>
  </w:num>
  <w:num w:numId="10">
    <w:abstractNumId w:val="22"/>
  </w:num>
  <w:num w:numId="11">
    <w:abstractNumId w:val="4"/>
  </w:num>
  <w:num w:numId="12">
    <w:abstractNumId w:val="7"/>
  </w:num>
  <w:num w:numId="13">
    <w:abstractNumId w:val="15"/>
  </w:num>
  <w:num w:numId="14">
    <w:abstractNumId w:val="24"/>
  </w:num>
  <w:num w:numId="15">
    <w:abstractNumId w:val="19"/>
  </w:num>
  <w:num w:numId="16">
    <w:abstractNumId w:val="2"/>
  </w:num>
  <w:num w:numId="17">
    <w:abstractNumId w:val="11"/>
  </w:num>
  <w:num w:numId="18">
    <w:abstractNumId w:val="13"/>
  </w:num>
  <w:num w:numId="19">
    <w:abstractNumId w:val="9"/>
  </w:num>
  <w:num w:numId="20">
    <w:abstractNumId w:val="25"/>
  </w:num>
  <w:num w:numId="21">
    <w:abstractNumId w:val="27"/>
  </w:num>
  <w:num w:numId="22">
    <w:abstractNumId w:val="8"/>
  </w:num>
  <w:num w:numId="23">
    <w:abstractNumId w:val="6"/>
  </w:num>
  <w:num w:numId="24">
    <w:abstractNumId w:val="10"/>
  </w:num>
  <w:num w:numId="25">
    <w:abstractNumId w:val="5"/>
  </w:num>
  <w:num w:numId="26">
    <w:abstractNumId w:val="21"/>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B4"/>
    <w:rsid w:val="00000704"/>
    <w:rsid w:val="0002039C"/>
    <w:rsid w:val="00036689"/>
    <w:rsid w:val="00062F93"/>
    <w:rsid w:val="000711FD"/>
    <w:rsid w:val="000A38AB"/>
    <w:rsid w:val="000F3570"/>
    <w:rsid w:val="001273C5"/>
    <w:rsid w:val="00144EDF"/>
    <w:rsid w:val="00180C3D"/>
    <w:rsid w:val="001864E7"/>
    <w:rsid w:val="001B2EEF"/>
    <w:rsid w:val="001B3E77"/>
    <w:rsid w:val="001C018F"/>
    <w:rsid w:val="00221BC2"/>
    <w:rsid w:val="00223FF1"/>
    <w:rsid w:val="00261F28"/>
    <w:rsid w:val="002C398E"/>
    <w:rsid w:val="00320559"/>
    <w:rsid w:val="003376FD"/>
    <w:rsid w:val="003634A2"/>
    <w:rsid w:val="0037770A"/>
    <w:rsid w:val="00390981"/>
    <w:rsid w:val="003A7271"/>
    <w:rsid w:val="003B4B17"/>
    <w:rsid w:val="003E55F5"/>
    <w:rsid w:val="00403EF6"/>
    <w:rsid w:val="004534F3"/>
    <w:rsid w:val="004648D5"/>
    <w:rsid w:val="004A6363"/>
    <w:rsid w:val="00525190"/>
    <w:rsid w:val="00571499"/>
    <w:rsid w:val="00596569"/>
    <w:rsid w:val="005E7E29"/>
    <w:rsid w:val="006164BB"/>
    <w:rsid w:val="00636203"/>
    <w:rsid w:val="006968C1"/>
    <w:rsid w:val="006C2C1D"/>
    <w:rsid w:val="006C36E4"/>
    <w:rsid w:val="006D5F9A"/>
    <w:rsid w:val="006D7DB9"/>
    <w:rsid w:val="006E1E13"/>
    <w:rsid w:val="00703D29"/>
    <w:rsid w:val="00726227"/>
    <w:rsid w:val="007634CC"/>
    <w:rsid w:val="00764733"/>
    <w:rsid w:val="00772A83"/>
    <w:rsid w:val="00777F6A"/>
    <w:rsid w:val="007D0485"/>
    <w:rsid w:val="007D3B28"/>
    <w:rsid w:val="008031FC"/>
    <w:rsid w:val="00812356"/>
    <w:rsid w:val="008362B4"/>
    <w:rsid w:val="00880C5A"/>
    <w:rsid w:val="00886555"/>
    <w:rsid w:val="008C712E"/>
    <w:rsid w:val="008D20D9"/>
    <w:rsid w:val="008F492A"/>
    <w:rsid w:val="00915037"/>
    <w:rsid w:val="00920F53"/>
    <w:rsid w:val="00963BB8"/>
    <w:rsid w:val="00972FED"/>
    <w:rsid w:val="009846A8"/>
    <w:rsid w:val="00986D74"/>
    <w:rsid w:val="009A1F67"/>
    <w:rsid w:val="009B339B"/>
    <w:rsid w:val="009F12A2"/>
    <w:rsid w:val="00A5421D"/>
    <w:rsid w:val="00A579CB"/>
    <w:rsid w:val="00A67404"/>
    <w:rsid w:val="00AB614A"/>
    <w:rsid w:val="00AC47D2"/>
    <w:rsid w:val="00AC7536"/>
    <w:rsid w:val="00AD04C8"/>
    <w:rsid w:val="00B0135A"/>
    <w:rsid w:val="00B26B91"/>
    <w:rsid w:val="00B30E2C"/>
    <w:rsid w:val="00B42EA1"/>
    <w:rsid w:val="00B4516E"/>
    <w:rsid w:val="00B74257"/>
    <w:rsid w:val="00BB005A"/>
    <w:rsid w:val="00BB168C"/>
    <w:rsid w:val="00BE2726"/>
    <w:rsid w:val="00C1068D"/>
    <w:rsid w:val="00C11E58"/>
    <w:rsid w:val="00C31A10"/>
    <w:rsid w:val="00C4505C"/>
    <w:rsid w:val="00C457E6"/>
    <w:rsid w:val="00C461C1"/>
    <w:rsid w:val="00C67F17"/>
    <w:rsid w:val="00C76A01"/>
    <w:rsid w:val="00C82423"/>
    <w:rsid w:val="00C94D16"/>
    <w:rsid w:val="00CE5403"/>
    <w:rsid w:val="00CE5D2A"/>
    <w:rsid w:val="00CF7795"/>
    <w:rsid w:val="00D118D5"/>
    <w:rsid w:val="00D348CC"/>
    <w:rsid w:val="00D973F6"/>
    <w:rsid w:val="00DB249E"/>
    <w:rsid w:val="00DB5519"/>
    <w:rsid w:val="00DF44C8"/>
    <w:rsid w:val="00E16F98"/>
    <w:rsid w:val="00E529C2"/>
    <w:rsid w:val="00E777F0"/>
    <w:rsid w:val="00EA2E5C"/>
    <w:rsid w:val="00EA6E80"/>
    <w:rsid w:val="00EE416A"/>
    <w:rsid w:val="00F03F92"/>
    <w:rsid w:val="00F25392"/>
    <w:rsid w:val="00F74918"/>
    <w:rsid w:val="00F96190"/>
    <w:rsid w:val="00FA4463"/>
    <w:rsid w:val="00FB38FD"/>
    <w:rsid w:val="00FD4032"/>
    <w:rsid w:val="00FD48A9"/>
    <w:rsid w:val="00FF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FBA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362B4"/>
    <w:rPr>
      <w:rFonts w:ascii="Times New Roman" w:eastAsia="Times New Roman" w:hAnsi="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8362B4"/>
    <w:pPr>
      <w:jc w:val="center"/>
    </w:pPr>
    <w:rPr>
      <w:b/>
      <w:bCs/>
    </w:rPr>
  </w:style>
  <w:style w:type="character" w:customStyle="1" w:styleId="NzevChar">
    <w:name w:val="Název Char"/>
    <w:link w:val="Nzev"/>
    <w:uiPriority w:val="99"/>
    <w:rsid w:val="008362B4"/>
    <w:rPr>
      <w:rFonts w:ascii="Times New Roman" w:eastAsia="Times New Roman" w:hAnsi="Times New Roman" w:cs="Times New Roman"/>
      <w:b/>
      <w:bCs/>
      <w:sz w:val="24"/>
      <w:szCs w:val="24"/>
      <w:lang w:val="cs-CZ" w:eastAsia="cs-CZ"/>
    </w:rPr>
  </w:style>
  <w:style w:type="paragraph" w:styleId="Zkladntext">
    <w:name w:val="Body Text"/>
    <w:basedOn w:val="Normln"/>
    <w:link w:val="ZkladntextChar"/>
    <w:uiPriority w:val="99"/>
    <w:rsid w:val="008362B4"/>
    <w:pPr>
      <w:jc w:val="both"/>
    </w:pPr>
  </w:style>
  <w:style w:type="character" w:customStyle="1" w:styleId="ZkladntextChar">
    <w:name w:val="Základní text Char"/>
    <w:link w:val="Zkladntext"/>
    <w:uiPriority w:val="99"/>
    <w:rsid w:val="008362B4"/>
    <w:rPr>
      <w:rFonts w:ascii="Times New Roman" w:eastAsia="Times New Roman" w:hAnsi="Times New Roman"/>
      <w:sz w:val="24"/>
      <w:szCs w:val="24"/>
    </w:rPr>
  </w:style>
  <w:style w:type="paragraph" w:styleId="Zkladntext2">
    <w:name w:val="Body Text 2"/>
    <w:basedOn w:val="Normln"/>
    <w:link w:val="Zkladntext2Char"/>
    <w:uiPriority w:val="99"/>
    <w:rsid w:val="008362B4"/>
    <w:pPr>
      <w:spacing w:after="120" w:line="480" w:lineRule="auto"/>
    </w:pPr>
  </w:style>
  <w:style w:type="character" w:customStyle="1" w:styleId="Zkladntext2Char">
    <w:name w:val="Základní text 2 Char"/>
    <w:link w:val="Zkladntext2"/>
    <w:uiPriority w:val="99"/>
    <w:rsid w:val="008362B4"/>
    <w:rPr>
      <w:rFonts w:ascii="Times New Roman" w:eastAsia="Times New Roman" w:hAnsi="Times New Roman" w:cs="Times New Roman"/>
      <w:sz w:val="24"/>
      <w:szCs w:val="24"/>
      <w:lang w:val="cs-CZ" w:eastAsia="cs-CZ"/>
    </w:rPr>
  </w:style>
  <w:style w:type="paragraph" w:styleId="Zhlav">
    <w:name w:val="header"/>
    <w:basedOn w:val="Normln"/>
    <w:link w:val="ZhlavChar"/>
    <w:uiPriority w:val="99"/>
    <w:rsid w:val="008362B4"/>
    <w:pPr>
      <w:tabs>
        <w:tab w:val="center" w:pos="4536"/>
        <w:tab w:val="right" w:pos="9072"/>
      </w:tabs>
    </w:pPr>
  </w:style>
  <w:style w:type="character" w:customStyle="1" w:styleId="ZhlavChar">
    <w:name w:val="Záhlaví Char"/>
    <w:link w:val="Zhlav"/>
    <w:uiPriority w:val="99"/>
    <w:rsid w:val="008362B4"/>
    <w:rPr>
      <w:rFonts w:ascii="Times New Roman" w:eastAsia="Times New Roman" w:hAnsi="Times New Roman" w:cs="Times New Roman"/>
      <w:sz w:val="24"/>
      <w:szCs w:val="24"/>
      <w:lang w:val="cs-CZ" w:eastAsia="cs-CZ"/>
    </w:rPr>
  </w:style>
  <w:style w:type="paragraph" w:styleId="Zpat">
    <w:name w:val="footer"/>
    <w:basedOn w:val="Normln"/>
    <w:link w:val="ZpatChar"/>
    <w:uiPriority w:val="99"/>
    <w:rsid w:val="008362B4"/>
    <w:pPr>
      <w:tabs>
        <w:tab w:val="center" w:pos="4536"/>
        <w:tab w:val="right" w:pos="9072"/>
      </w:tabs>
    </w:pPr>
  </w:style>
  <w:style w:type="character" w:customStyle="1" w:styleId="ZpatChar">
    <w:name w:val="Zápatí Char"/>
    <w:link w:val="Zpat"/>
    <w:uiPriority w:val="99"/>
    <w:rsid w:val="008362B4"/>
    <w:rPr>
      <w:rFonts w:ascii="Times New Roman" w:eastAsia="Times New Roman" w:hAnsi="Times New Roman" w:cs="Times New Roman"/>
      <w:sz w:val="24"/>
      <w:szCs w:val="24"/>
      <w:lang w:val="cs-CZ" w:eastAsia="cs-CZ"/>
    </w:rPr>
  </w:style>
  <w:style w:type="character" w:styleId="slostrnky">
    <w:name w:val="page number"/>
    <w:uiPriority w:val="99"/>
    <w:rsid w:val="008362B4"/>
    <w:rPr>
      <w:rFonts w:cs="Times New Roman"/>
    </w:rPr>
  </w:style>
  <w:style w:type="paragraph" w:styleId="Zkladntextodsazen2">
    <w:name w:val="Body Text Indent 2"/>
    <w:basedOn w:val="Normln"/>
    <w:link w:val="Zkladntextodsazen2Char"/>
    <w:uiPriority w:val="99"/>
    <w:semiHidden/>
    <w:rsid w:val="008362B4"/>
    <w:pPr>
      <w:spacing w:after="120" w:line="480" w:lineRule="auto"/>
      <w:ind w:left="283"/>
    </w:pPr>
    <w:rPr>
      <w:lang w:val="en-US" w:eastAsia="en-US"/>
    </w:rPr>
  </w:style>
  <w:style w:type="character" w:customStyle="1" w:styleId="Zkladntextodsazen2Char">
    <w:name w:val="Základní text odsazený 2 Char"/>
    <w:link w:val="Zkladntextodsazen2"/>
    <w:uiPriority w:val="99"/>
    <w:semiHidden/>
    <w:rsid w:val="008362B4"/>
    <w:rPr>
      <w:rFonts w:ascii="Times New Roman" w:eastAsia="Times New Roman" w:hAnsi="Times New Roman" w:cs="Times New Roman"/>
      <w:sz w:val="24"/>
      <w:szCs w:val="24"/>
    </w:rPr>
  </w:style>
  <w:style w:type="character" w:styleId="Odkaznakoment">
    <w:name w:val="annotation reference"/>
    <w:uiPriority w:val="99"/>
    <w:semiHidden/>
    <w:unhideWhenUsed/>
    <w:rsid w:val="00E777F0"/>
    <w:rPr>
      <w:sz w:val="16"/>
      <w:szCs w:val="16"/>
    </w:rPr>
  </w:style>
  <w:style w:type="paragraph" w:styleId="Textkomente">
    <w:name w:val="annotation text"/>
    <w:basedOn w:val="Normln"/>
    <w:link w:val="TextkomenteChar"/>
    <w:uiPriority w:val="99"/>
    <w:semiHidden/>
    <w:unhideWhenUsed/>
    <w:rsid w:val="00E777F0"/>
    <w:rPr>
      <w:sz w:val="20"/>
      <w:szCs w:val="20"/>
    </w:rPr>
  </w:style>
  <w:style w:type="character" w:customStyle="1" w:styleId="TextkomenteChar">
    <w:name w:val="Text komentáře Char"/>
    <w:link w:val="Textkomente"/>
    <w:uiPriority w:val="99"/>
    <w:semiHidden/>
    <w:rsid w:val="00E777F0"/>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777F0"/>
    <w:rPr>
      <w:b/>
      <w:bCs/>
    </w:rPr>
  </w:style>
  <w:style w:type="character" w:customStyle="1" w:styleId="PedmtkomenteChar">
    <w:name w:val="Předmět komentáře Char"/>
    <w:link w:val="Pedmtkomente"/>
    <w:uiPriority w:val="99"/>
    <w:semiHidden/>
    <w:rsid w:val="00E777F0"/>
    <w:rPr>
      <w:rFonts w:ascii="Times New Roman" w:eastAsia="Times New Roman" w:hAnsi="Times New Roman"/>
      <w:b/>
      <w:bCs/>
    </w:rPr>
  </w:style>
  <w:style w:type="paragraph" w:styleId="Odstavecseseznamem">
    <w:name w:val="List Paragraph"/>
    <w:basedOn w:val="Normln"/>
    <w:uiPriority w:val="34"/>
    <w:qFormat/>
    <w:rsid w:val="00C4505C"/>
    <w:pPr>
      <w:spacing w:after="160" w:line="259" w:lineRule="auto"/>
      <w:ind w:left="720"/>
      <w:contextualSpacing/>
    </w:pPr>
    <w:rPr>
      <w:rFonts w:ascii="Calibri" w:eastAsia="Calibri" w:hAnsi="Calibri"/>
      <w:sz w:val="22"/>
      <w:szCs w:val="22"/>
      <w:lang w:eastAsia="en-US"/>
    </w:rPr>
  </w:style>
  <w:style w:type="paragraph" w:styleId="Revize">
    <w:name w:val="Revision"/>
    <w:hidden/>
    <w:uiPriority w:val="99"/>
    <w:semiHidden/>
    <w:rsid w:val="005E7E29"/>
    <w:rPr>
      <w:rFonts w:ascii="Times New Roman" w:eastAsia="Times New Roman" w:hAnsi="Times New Roman"/>
      <w:sz w:val="24"/>
      <w:szCs w:val="24"/>
      <w:lang w:val="cs-CZ" w:eastAsia="cs-CZ"/>
    </w:rPr>
  </w:style>
  <w:style w:type="character" w:customStyle="1" w:styleId="nowrap">
    <w:name w:val="nowrap"/>
    <w:basedOn w:val="Standardnpsmoodstavce"/>
    <w:rsid w:val="00FD4032"/>
  </w:style>
  <w:style w:type="character" w:styleId="Hypertextovodkaz">
    <w:name w:val="Hyperlink"/>
    <w:basedOn w:val="Standardnpsmoodstavce"/>
    <w:uiPriority w:val="99"/>
    <w:unhideWhenUsed/>
    <w:rsid w:val="00FD4032"/>
    <w:rPr>
      <w:color w:val="0563C1" w:themeColor="hyperlink"/>
      <w:u w:val="single"/>
    </w:rPr>
  </w:style>
  <w:style w:type="character" w:styleId="Nevyeenzmnka">
    <w:name w:val="Unresolved Mention"/>
    <w:basedOn w:val="Standardnpsmoodstavce"/>
    <w:uiPriority w:val="99"/>
    <w:semiHidden/>
    <w:unhideWhenUsed/>
    <w:rsid w:val="00FD4032"/>
    <w:rPr>
      <w:color w:val="605E5C"/>
      <w:shd w:val="clear" w:color="auto" w:fill="E1DFDD"/>
    </w:rPr>
  </w:style>
  <w:style w:type="paragraph" w:styleId="Textbubliny">
    <w:name w:val="Balloon Text"/>
    <w:basedOn w:val="Normln"/>
    <w:link w:val="TextbublinyChar"/>
    <w:uiPriority w:val="99"/>
    <w:semiHidden/>
    <w:unhideWhenUsed/>
    <w:rsid w:val="00963BB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3BB8"/>
    <w:rPr>
      <w:rFonts w:ascii="Segoe UI" w:eastAsia="Times New Roman"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3BA1BC7AE1C40BD50A84870690FF6" ma:contentTypeVersion="12" ma:contentTypeDescription="Create a new document." ma:contentTypeScope="" ma:versionID="a962d328b69657cf653c9a1d410c35b0">
  <xsd:schema xmlns:xsd="http://www.w3.org/2001/XMLSchema" xmlns:xs="http://www.w3.org/2001/XMLSchema" xmlns:p="http://schemas.microsoft.com/office/2006/metadata/properties" xmlns:ns2="c8584d24-786c-4b53-98fd-bbadf85a3ce4" xmlns:ns3="b558c166-86ab-412d-968f-c2edc7a500d8" targetNamespace="http://schemas.microsoft.com/office/2006/metadata/properties" ma:root="true" ma:fieldsID="4eead2fa3ff5418b8a4f9e0b27cd6001" ns2:_="" ns3:_="">
    <xsd:import namespace="c8584d24-786c-4b53-98fd-bbadf85a3ce4"/>
    <xsd:import namespace="b558c166-86ab-412d-968f-c2edc7a500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84d24-786c-4b53-98fd-bbadf85a3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8c166-86ab-412d-968f-c2edc7a500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DBDA7-0AB2-408D-88C7-687E7A837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84d24-786c-4b53-98fd-bbadf85a3ce4"/>
    <ds:schemaRef ds:uri="b558c166-86ab-412d-968f-c2edc7a50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115226-37A9-F247-9BBB-512520402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1556</Words>
  <Characters>9187</Characters>
  <Application>Microsoft Office Word</Application>
  <DocSecurity>0</DocSecurity>
  <Lines>76</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2021-11-09T11:29:00Z</dcterms:created>
  <dcterms:modified xsi:type="dcterms:W3CDTF">2021-11-09T11:29:00Z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1ef649-45d3-4e5d-80df-d43468de9a5e_Enabled">
    <vt:lpwstr>true</vt:lpwstr>
  </property>
  <property fmtid="{D5CDD505-2E9C-101B-9397-08002B2CF9AE}" pid="3" name="MSIP_Label_631ef649-45d3-4e5d-80df-d43468de9a5e_SetDate">
    <vt:lpwstr>2021-10-07T13:08:08Z</vt:lpwstr>
  </property>
  <property fmtid="{D5CDD505-2E9C-101B-9397-08002B2CF9AE}" pid="4" name="MSIP_Label_631ef649-45d3-4e5d-80df-d43468de9a5e_Method">
    <vt:lpwstr>Privileged</vt:lpwstr>
  </property>
  <property fmtid="{D5CDD505-2E9C-101B-9397-08002B2CF9AE}" pid="5" name="MSIP_Label_631ef649-45d3-4e5d-80df-d43468de9a5e_Name">
    <vt:lpwstr>Unclassified</vt:lpwstr>
  </property>
  <property fmtid="{D5CDD505-2E9C-101B-9397-08002B2CF9AE}" pid="6" name="MSIP_Label_631ef649-45d3-4e5d-80df-d43468de9a5e_SiteId">
    <vt:lpwstr>771c9c47-7f24-44dc-958e-34f8713a8394</vt:lpwstr>
  </property>
  <property fmtid="{D5CDD505-2E9C-101B-9397-08002B2CF9AE}" pid="7" name="MSIP_Label_631ef649-45d3-4e5d-80df-d43468de9a5e_ActionId">
    <vt:lpwstr>11d7bb59-7eec-416c-b2ac-595ae3869b28</vt:lpwstr>
  </property>
  <property fmtid="{D5CDD505-2E9C-101B-9397-08002B2CF9AE}" pid="8" name="MSIP_Label_631ef649-45d3-4e5d-80df-d43468de9a5e_ContentBits">
    <vt:lpwstr>0</vt:lpwstr>
  </property>
</Properties>
</file>