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39" w:rsidRPr="00E228DC" w:rsidRDefault="00397C39" w:rsidP="00E72E1C">
      <w:pPr>
        <w:pStyle w:val="Nadpis1"/>
        <w:widowControl/>
        <w:jc w:val="center"/>
        <w:rPr>
          <w:sz w:val="24"/>
          <w:szCs w:val="24"/>
        </w:rPr>
      </w:pPr>
      <w:r w:rsidRPr="00E228DC">
        <w:rPr>
          <w:sz w:val="24"/>
          <w:szCs w:val="24"/>
        </w:rPr>
        <w:t>Smlouva o spolupráci při zajištění propagace</w:t>
      </w:r>
    </w:p>
    <w:p w:rsidR="003A49E5" w:rsidRPr="00E228DC" w:rsidRDefault="003A49E5" w:rsidP="00C727DC">
      <w:pPr>
        <w:jc w:val="center"/>
      </w:pPr>
    </w:p>
    <w:p w:rsidR="00397C39" w:rsidRPr="00E228DC" w:rsidRDefault="00397C39" w:rsidP="00C727DC">
      <w:pPr>
        <w:jc w:val="center"/>
      </w:pPr>
      <w:r w:rsidRPr="00E228DC">
        <w:t xml:space="preserve">uzavřená podle ustanovení § </w:t>
      </w:r>
      <w:proofErr w:type="gramStart"/>
      <w:r w:rsidRPr="00E228DC">
        <w:t xml:space="preserve">1746/2 </w:t>
      </w:r>
      <w:proofErr w:type="spellStart"/>
      <w:r w:rsidRPr="00E228DC">
        <w:t>Z.č</w:t>
      </w:r>
      <w:proofErr w:type="spellEnd"/>
      <w:r w:rsidRPr="00E228DC">
        <w:t>.</w:t>
      </w:r>
      <w:proofErr w:type="gramEnd"/>
      <w:r w:rsidRPr="00E228DC">
        <w:t xml:space="preserve"> 89/2012 Sb., -  Občanského zákoníku, v platném znění</w:t>
      </w:r>
    </w:p>
    <w:p w:rsidR="00397C39" w:rsidRPr="00E228DC" w:rsidRDefault="00397C39">
      <w:pPr>
        <w:pStyle w:val="Nadpis1"/>
        <w:widowControl/>
        <w:jc w:val="center"/>
        <w:rPr>
          <w:b w:val="0"/>
          <w:bCs w:val="0"/>
          <w:sz w:val="24"/>
          <w:szCs w:val="24"/>
        </w:rPr>
      </w:pPr>
    </w:p>
    <w:p w:rsidR="003A49E5" w:rsidRPr="00E228DC" w:rsidRDefault="003A49E5" w:rsidP="00DE2432">
      <w:pPr>
        <w:autoSpaceDE w:val="0"/>
        <w:autoSpaceDN w:val="0"/>
        <w:adjustRightInd w:val="0"/>
        <w:rPr>
          <w:b/>
          <w:bCs/>
        </w:rPr>
      </w:pPr>
    </w:p>
    <w:p w:rsidR="00397C39" w:rsidRPr="00E228DC" w:rsidRDefault="00397C39" w:rsidP="00DE2432">
      <w:pPr>
        <w:autoSpaceDE w:val="0"/>
        <w:autoSpaceDN w:val="0"/>
        <w:adjustRightInd w:val="0"/>
        <w:rPr>
          <w:b/>
          <w:bCs/>
        </w:rPr>
      </w:pPr>
      <w:r w:rsidRPr="00E228DC">
        <w:rPr>
          <w:b/>
          <w:bCs/>
        </w:rPr>
        <w:t>Asociace PCC, spol. s r. o.</w:t>
      </w:r>
    </w:p>
    <w:p w:rsidR="00397C39" w:rsidRPr="00E228DC" w:rsidRDefault="00397C39" w:rsidP="00DE2432">
      <w:r w:rsidRPr="00E228DC">
        <w:t xml:space="preserve">se sídlem Hybešova 307/59, 602 00 Brno </w:t>
      </w:r>
    </w:p>
    <w:p w:rsidR="00397C39" w:rsidRPr="00E228DC" w:rsidRDefault="00397C39" w:rsidP="00DE2432">
      <w:r w:rsidRPr="00E228DC">
        <w:t>IČ: 46980776</w:t>
      </w:r>
    </w:p>
    <w:p w:rsidR="00397C39" w:rsidRPr="00E228DC" w:rsidRDefault="00397C39" w:rsidP="00DE2432">
      <w:r w:rsidRPr="00E228DC">
        <w:t>DIČ: CZ46980776</w:t>
      </w:r>
    </w:p>
    <w:p w:rsidR="00397C39" w:rsidRPr="00E228DC" w:rsidRDefault="00397C39" w:rsidP="00DE2432">
      <w:pPr>
        <w:pStyle w:val="Zkladntext"/>
      </w:pPr>
      <w:r w:rsidRPr="00E228DC">
        <w:t>Spisová značka: C 8113 vedená u Krajského soudu v Brně</w:t>
      </w:r>
    </w:p>
    <w:p w:rsidR="00397C39" w:rsidRPr="00E228DC" w:rsidRDefault="00397C39" w:rsidP="00DE2432">
      <w:r w:rsidRPr="00E228DC">
        <w:t xml:space="preserve">Zastoupená: PhDr. Jurajem </w:t>
      </w:r>
      <w:proofErr w:type="spellStart"/>
      <w:r w:rsidRPr="00E228DC">
        <w:t>Grochem</w:t>
      </w:r>
      <w:proofErr w:type="spellEnd"/>
      <w:r w:rsidRPr="00E228DC">
        <w:t>, jednatelem</w:t>
      </w:r>
    </w:p>
    <w:p w:rsidR="00397C39" w:rsidRPr="00E228DC" w:rsidRDefault="00397C39" w:rsidP="00DE2432">
      <w:r w:rsidRPr="00E228DC">
        <w:t>(dále jen „APC“)</w:t>
      </w:r>
    </w:p>
    <w:p w:rsidR="00397C39" w:rsidRPr="00E228DC" w:rsidRDefault="00397C39">
      <w:pPr>
        <w:pStyle w:val="Zkladntext"/>
        <w:widowControl/>
      </w:pPr>
    </w:p>
    <w:p w:rsidR="00397C39" w:rsidRPr="00E228DC" w:rsidRDefault="00397C39">
      <w:pPr>
        <w:pStyle w:val="Zkladntext"/>
        <w:widowControl/>
      </w:pPr>
      <w:r w:rsidRPr="00E228DC">
        <w:t>a</w:t>
      </w:r>
    </w:p>
    <w:p w:rsidR="00397C39" w:rsidRPr="00E228DC" w:rsidRDefault="00397C39">
      <w:pPr>
        <w:pStyle w:val="Zkladntext"/>
        <w:widowControl/>
        <w:rPr>
          <w:b/>
          <w:bCs/>
        </w:rPr>
      </w:pPr>
    </w:p>
    <w:p w:rsidR="00397C39" w:rsidRPr="00E228DC" w:rsidRDefault="00397C39" w:rsidP="006111F6">
      <w:pPr>
        <w:autoSpaceDE w:val="0"/>
        <w:autoSpaceDN w:val="0"/>
        <w:adjustRightInd w:val="0"/>
        <w:rPr>
          <w:b/>
          <w:bCs/>
        </w:rPr>
      </w:pPr>
      <w:r w:rsidRPr="00E228DC">
        <w:rPr>
          <w:b/>
          <w:bCs/>
        </w:rPr>
        <w:t>Muzeum města Brna, příspěvková organizace</w:t>
      </w:r>
    </w:p>
    <w:p w:rsidR="00397C39" w:rsidRPr="00E228DC" w:rsidRDefault="00397C39" w:rsidP="00684DB9">
      <w:r w:rsidRPr="00E228DC">
        <w:t xml:space="preserve">se sídlem Špilberk 210/1, </w:t>
      </w:r>
      <w:proofErr w:type="gramStart"/>
      <w:r w:rsidRPr="00E228DC">
        <w:t>662 24  Brno</w:t>
      </w:r>
      <w:proofErr w:type="gramEnd"/>
    </w:p>
    <w:p w:rsidR="00397C39" w:rsidRPr="00E228DC" w:rsidRDefault="00397C39" w:rsidP="00CA164A">
      <w:pPr>
        <w:jc w:val="both"/>
      </w:pPr>
      <w:r w:rsidRPr="00E228DC">
        <w:t>IČ: 00101427</w:t>
      </w:r>
    </w:p>
    <w:p w:rsidR="00397C39" w:rsidRPr="00E228DC" w:rsidRDefault="00397C39" w:rsidP="00CA164A">
      <w:pPr>
        <w:jc w:val="both"/>
      </w:pPr>
      <w:r w:rsidRPr="00E228DC">
        <w:t>DIČ: CZ00101427</w:t>
      </w:r>
    </w:p>
    <w:p w:rsidR="00397C39" w:rsidRPr="00E228DC" w:rsidRDefault="00397C39" w:rsidP="00FE4E58">
      <w:pPr>
        <w:jc w:val="both"/>
      </w:pPr>
      <w:r w:rsidRPr="00E228DC">
        <w:t xml:space="preserve">Spisová značka: </w:t>
      </w:r>
      <w:proofErr w:type="spellStart"/>
      <w:r w:rsidRPr="00E228DC">
        <w:t>Pr</w:t>
      </w:r>
      <w:proofErr w:type="spellEnd"/>
      <w:r w:rsidRPr="00E228DC">
        <w:t xml:space="preserve"> </w:t>
      </w:r>
      <w:proofErr w:type="spellStart"/>
      <w:r w:rsidR="00C6555A" w:rsidRPr="00E228DC">
        <w:t>vl</w:t>
      </w:r>
      <w:proofErr w:type="spellEnd"/>
      <w:r w:rsidR="00C6555A" w:rsidRPr="00E228DC">
        <w:t xml:space="preserve">. </w:t>
      </w:r>
      <w:r w:rsidRPr="00E228DC">
        <w:t>34 vedená u Krajského soudu v Brně</w:t>
      </w:r>
    </w:p>
    <w:p w:rsidR="00397C39" w:rsidRPr="00E228DC" w:rsidRDefault="00397C39" w:rsidP="00FE4E58">
      <w:pPr>
        <w:jc w:val="both"/>
      </w:pPr>
      <w:r w:rsidRPr="00E228DC">
        <w:t xml:space="preserve">Zastoupená: PhDr. Pavlem </w:t>
      </w:r>
      <w:proofErr w:type="spellStart"/>
      <w:r w:rsidRPr="00E228DC">
        <w:t>Ciprianem</w:t>
      </w:r>
      <w:proofErr w:type="spellEnd"/>
      <w:r w:rsidRPr="00E228DC">
        <w:t>, ředitelem</w:t>
      </w:r>
    </w:p>
    <w:p w:rsidR="00397C39" w:rsidRPr="00E228DC" w:rsidRDefault="00397C39" w:rsidP="00FE4E58">
      <w:pPr>
        <w:jc w:val="both"/>
        <w:rPr>
          <w:b/>
          <w:bCs/>
        </w:rPr>
      </w:pPr>
      <w:r w:rsidRPr="00E228DC">
        <w:t>(dále jen „PARTNER“)</w:t>
      </w:r>
    </w:p>
    <w:p w:rsidR="003A49E5" w:rsidRPr="00E228DC" w:rsidRDefault="003A49E5">
      <w:pPr>
        <w:jc w:val="both"/>
      </w:pPr>
    </w:p>
    <w:p w:rsidR="003A49E5" w:rsidRPr="00E228DC" w:rsidRDefault="003A49E5">
      <w:pPr>
        <w:jc w:val="both"/>
      </w:pPr>
    </w:p>
    <w:p w:rsidR="00397C39" w:rsidRPr="00E228DC" w:rsidRDefault="003A49E5">
      <w:pPr>
        <w:jc w:val="center"/>
      </w:pPr>
      <w:r w:rsidRPr="00E228DC">
        <w:t>uzavírají tuto smlouvu</w:t>
      </w:r>
    </w:p>
    <w:p w:rsidR="003A49E5" w:rsidRPr="00E228DC" w:rsidRDefault="003A49E5">
      <w:pPr>
        <w:pStyle w:val="Zkladntext31"/>
        <w:widowControl/>
        <w:rPr>
          <w:sz w:val="24"/>
          <w:szCs w:val="24"/>
        </w:rPr>
      </w:pPr>
    </w:p>
    <w:p w:rsidR="00397C39" w:rsidRPr="00E228DC" w:rsidRDefault="00397C39">
      <w:pPr>
        <w:pStyle w:val="Zkladntext31"/>
        <w:widowControl/>
        <w:rPr>
          <w:sz w:val="24"/>
          <w:szCs w:val="24"/>
        </w:rPr>
      </w:pPr>
    </w:p>
    <w:p w:rsidR="00397C39" w:rsidRPr="00E228DC" w:rsidRDefault="00397C39" w:rsidP="00E970FE">
      <w:pPr>
        <w:pStyle w:val="Zkladntext31"/>
        <w:widowControl/>
        <w:jc w:val="center"/>
        <w:rPr>
          <w:b/>
          <w:bCs/>
          <w:sz w:val="24"/>
          <w:szCs w:val="24"/>
        </w:rPr>
      </w:pPr>
      <w:r w:rsidRPr="00E228DC">
        <w:rPr>
          <w:b/>
          <w:bCs/>
          <w:sz w:val="24"/>
          <w:szCs w:val="24"/>
        </w:rPr>
        <w:t>Preambule</w:t>
      </w:r>
    </w:p>
    <w:p w:rsidR="00397C39" w:rsidRPr="00E228DC" w:rsidRDefault="00397C39" w:rsidP="00E970FE">
      <w:pPr>
        <w:jc w:val="both"/>
      </w:pPr>
    </w:p>
    <w:p w:rsidR="00B37B79" w:rsidRPr="00E228DC" w:rsidRDefault="00B37B79" w:rsidP="00B37B79">
      <w:pPr>
        <w:pStyle w:val="Zkladntext"/>
      </w:pPr>
      <w:r w:rsidRPr="00E228DC">
        <w:t xml:space="preserve">Společnost SPP CZ, a.s., se sídlem Nové sady 996/25, Staré Brno, 602 00 Brno, IČ: </w:t>
      </w:r>
      <w:r w:rsidRPr="00E228DC">
        <w:rPr>
          <w:rStyle w:val="nowrap"/>
        </w:rPr>
        <w:t>28488016</w:t>
      </w:r>
      <w:r w:rsidRPr="00E228DC">
        <w:t xml:space="preserve"> pověřila Asociaci PCC, spol. s r.o., se sídlem Hybešova 307/59, 602 00 Brno, realizací marketingové strategie SPP CZ, jejímž cílem je posílení pozice SPP CZ na trhu se zemním plynem. APC je zavázána tuto marketingovou strategii realizovat ve prospěch a k tíži SPP CZ.</w:t>
      </w:r>
    </w:p>
    <w:p w:rsidR="00397C39" w:rsidRPr="00E228DC" w:rsidRDefault="00397C39" w:rsidP="00E970FE">
      <w:pPr>
        <w:pStyle w:val="Zkladntext31"/>
        <w:widowControl/>
        <w:rPr>
          <w:sz w:val="24"/>
          <w:szCs w:val="24"/>
        </w:rPr>
      </w:pPr>
    </w:p>
    <w:p w:rsidR="00397C39" w:rsidRPr="00E228DC" w:rsidRDefault="00397C39">
      <w:pPr>
        <w:jc w:val="both"/>
      </w:pPr>
    </w:p>
    <w:p w:rsidR="00397C39" w:rsidRPr="00E228DC" w:rsidRDefault="00397C39">
      <w:pPr>
        <w:jc w:val="center"/>
        <w:rPr>
          <w:b/>
          <w:bCs/>
        </w:rPr>
      </w:pPr>
      <w:r w:rsidRPr="00E228DC">
        <w:rPr>
          <w:b/>
          <w:bCs/>
        </w:rPr>
        <w:t>Článek I.</w:t>
      </w:r>
    </w:p>
    <w:p w:rsidR="00397C39" w:rsidRPr="00E228DC" w:rsidRDefault="00397C39">
      <w:pPr>
        <w:pStyle w:val="Nadpis2"/>
        <w:widowControl/>
        <w:jc w:val="center"/>
      </w:pPr>
      <w:r w:rsidRPr="00E228DC">
        <w:t>Předmět smlouvy</w:t>
      </w:r>
    </w:p>
    <w:p w:rsidR="00397C39" w:rsidRPr="00E228DC" w:rsidRDefault="00397C39">
      <w:pPr>
        <w:jc w:val="both"/>
      </w:pPr>
    </w:p>
    <w:p w:rsidR="00397C39" w:rsidRPr="00E228DC" w:rsidRDefault="00397C39" w:rsidP="00C92901">
      <w:pPr>
        <w:pStyle w:val="Zkladntext"/>
      </w:pPr>
      <w:r w:rsidRPr="00E228DC">
        <w:t>1/ Předmětem smlouvy je reklamní partnerství obou smluvních stran a s tím související vzájemná spolupráce smluvních stran umožňující naplnění a kontrolu předmětu smlouvy v rozsahu a za podmínek dále uvedených. Smluvní strany se zavazují svou činností propagovat dobré jméno společnosti SPP CZ.</w:t>
      </w:r>
    </w:p>
    <w:p w:rsidR="00397C39" w:rsidRPr="00E228DC" w:rsidRDefault="00397C39" w:rsidP="00C92901">
      <w:pPr>
        <w:pStyle w:val="Zkladntext"/>
      </w:pPr>
    </w:p>
    <w:p w:rsidR="00397C39" w:rsidRPr="00E228DC" w:rsidRDefault="00397C39">
      <w:pPr>
        <w:pStyle w:val="Import0"/>
        <w:widowControl/>
        <w:suppressAutoHyphens w:val="0"/>
        <w:autoSpaceDE/>
        <w:autoSpaceDN/>
        <w:spacing w:line="240" w:lineRule="auto"/>
        <w:jc w:val="both"/>
        <w:rPr>
          <w:rFonts w:ascii="Times New Roman" w:hAnsi="Times New Roman" w:cs="Times New Roman"/>
        </w:rPr>
      </w:pPr>
    </w:p>
    <w:p w:rsidR="00397C39" w:rsidRPr="00E228DC" w:rsidRDefault="00397C39" w:rsidP="00C92901">
      <w:pPr>
        <w:pStyle w:val="Zkladntext"/>
        <w:jc w:val="center"/>
        <w:rPr>
          <w:b/>
          <w:bCs/>
        </w:rPr>
      </w:pPr>
      <w:r w:rsidRPr="00E228DC">
        <w:rPr>
          <w:b/>
          <w:bCs/>
        </w:rPr>
        <w:t>Článek II.</w:t>
      </w:r>
    </w:p>
    <w:p w:rsidR="00397C39" w:rsidRPr="00E228DC" w:rsidRDefault="00397C39" w:rsidP="00C92901">
      <w:pPr>
        <w:pStyle w:val="Zkladntext"/>
        <w:jc w:val="center"/>
        <w:rPr>
          <w:b/>
          <w:bCs/>
        </w:rPr>
      </w:pPr>
      <w:r w:rsidRPr="00E228DC">
        <w:rPr>
          <w:b/>
          <w:bCs/>
        </w:rPr>
        <w:t>Závazky smluvních stran</w:t>
      </w:r>
    </w:p>
    <w:p w:rsidR="00397C39" w:rsidRPr="00E228DC" w:rsidRDefault="00397C39">
      <w:pPr>
        <w:pStyle w:val="Import0"/>
        <w:widowControl/>
        <w:suppressAutoHyphens w:val="0"/>
        <w:autoSpaceDE/>
        <w:autoSpaceDN/>
        <w:spacing w:line="240" w:lineRule="auto"/>
        <w:jc w:val="both"/>
        <w:rPr>
          <w:rFonts w:ascii="Times New Roman" w:hAnsi="Times New Roman" w:cs="Times New Roman"/>
        </w:rPr>
      </w:pPr>
    </w:p>
    <w:p w:rsidR="00397C39" w:rsidRPr="00E228DC" w:rsidRDefault="00397C39" w:rsidP="00C92901">
      <w:pPr>
        <w:pStyle w:val="Zkladntext"/>
      </w:pPr>
      <w:r w:rsidRPr="00E228DC">
        <w:t xml:space="preserve">1/  Závazky </w:t>
      </w:r>
      <w:r w:rsidR="00E228DC">
        <w:t>PARTNERA</w:t>
      </w:r>
      <w:r w:rsidRPr="00E228DC">
        <w:t xml:space="preserve"> po dobu trvání smlouvy:</w:t>
      </w:r>
    </w:p>
    <w:p w:rsidR="00397C39" w:rsidRPr="00E228DC" w:rsidRDefault="00397C39" w:rsidP="00C92901">
      <w:pPr>
        <w:pStyle w:val="Zkladntext"/>
      </w:pPr>
    </w:p>
    <w:p w:rsidR="00397C39" w:rsidRPr="00E228DC" w:rsidRDefault="00B37B79" w:rsidP="00FF536C">
      <w:pPr>
        <w:numPr>
          <w:ilvl w:val="0"/>
          <w:numId w:val="25"/>
        </w:numPr>
        <w:jc w:val="both"/>
      </w:pPr>
      <w:r w:rsidRPr="00E228DC">
        <w:lastRenderedPageBreak/>
        <w:t>u</w:t>
      </w:r>
      <w:r w:rsidR="00397C39" w:rsidRPr="00E228DC">
        <w:t>vádět SPP CZ ve veřejných prohlášeních jako subjekt podporující PARTNERA, kde to bude možné a účelné; rozumí se mediální rozhovory, reportáže atd.</w:t>
      </w:r>
    </w:p>
    <w:p w:rsidR="00397C39" w:rsidRPr="00E228DC" w:rsidRDefault="00397C39" w:rsidP="00FF536C">
      <w:pPr>
        <w:numPr>
          <w:ilvl w:val="0"/>
          <w:numId w:val="25"/>
        </w:numPr>
        <w:jc w:val="both"/>
      </w:pPr>
      <w:r w:rsidRPr="00E228DC">
        <w:t>umístit logo SPP CZ na letácích, plakátech či billboardech PARTNERA</w:t>
      </w:r>
    </w:p>
    <w:p w:rsidR="00397C39" w:rsidRPr="00E228DC" w:rsidRDefault="00397C39" w:rsidP="009B5126">
      <w:pPr>
        <w:numPr>
          <w:ilvl w:val="0"/>
          <w:numId w:val="25"/>
        </w:numPr>
        <w:jc w:val="both"/>
      </w:pPr>
      <w:r w:rsidRPr="00E228DC">
        <w:t xml:space="preserve">umístit logo SPP CZ s aktivním </w:t>
      </w:r>
      <w:proofErr w:type="spellStart"/>
      <w:r w:rsidRPr="00E228DC">
        <w:t>proklikem</w:t>
      </w:r>
      <w:proofErr w:type="spellEnd"/>
      <w:r w:rsidRPr="00E228DC">
        <w:t xml:space="preserve"> na webových stránkách </w:t>
      </w:r>
      <w:hyperlink r:id="rId8" w:history="1">
        <w:r w:rsidRPr="00E228DC">
          <w:t>www.spilberk.cz</w:t>
        </w:r>
      </w:hyperlink>
      <w:r w:rsidRPr="00E228DC">
        <w:t xml:space="preserve"> a </w:t>
      </w:r>
      <w:hyperlink r:id="rId9" w:history="1">
        <w:r w:rsidRPr="00E228DC">
          <w:t>www.tugendhat.eu</w:t>
        </w:r>
      </w:hyperlink>
      <w:r w:rsidRPr="00E228DC">
        <w:t xml:space="preserve"> v sekci sponzorů a také na stránkách </w:t>
      </w:r>
      <w:hyperlink r:id="rId10" w:history="1">
        <w:r w:rsidRPr="00E228DC">
          <w:t>www.spilberk.cz</w:t>
        </w:r>
      </w:hyperlink>
      <w:r w:rsidRPr="00E228DC">
        <w:t xml:space="preserve"> věnovaným jednotlivým dočasným výstavám. </w:t>
      </w:r>
    </w:p>
    <w:p w:rsidR="00397C39" w:rsidRPr="00E228DC" w:rsidRDefault="00397C39" w:rsidP="00FF536C">
      <w:pPr>
        <w:numPr>
          <w:ilvl w:val="0"/>
          <w:numId w:val="25"/>
        </w:numPr>
        <w:jc w:val="both"/>
      </w:pPr>
      <w:r w:rsidRPr="00E228DC">
        <w:t>umístit logo SPP CZ v tiráži jednotlivých výstav ve výstavních prostorách PARTNERA</w:t>
      </w:r>
    </w:p>
    <w:p w:rsidR="00397C39" w:rsidRPr="00E228DC" w:rsidRDefault="00397C39" w:rsidP="00FF536C">
      <w:pPr>
        <w:numPr>
          <w:ilvl w:val="0"/>
          <w:numId w:val="25"/>
        </w:numPr>
        <w:jc w:val="both"/>
      </w:pPr>
      <w:r w:rsidRPr="00E228DC">
        <w:t>umístit logo SPP CZ ve vstupních prostorách hradu Špilberku, Měnínské brány, vily Tugendhat a na informačním panelu před vilou Tugendhat.</w:t>
      </w:r>
    </w:p>
    <w:p w:rsidR="00397C39" w:rsidRPr="00E228DC" w:rsidRDefault="00397C39" w:rsidP="00FF536C">
      <w:pPr>
        <w:numPr>
          <w:ilvl w:val="0"/>
          <w:numId w:val="25"/>
        </w:numPr>
        <w:jc w:val="both"/>
      </w:pPr>
      <w:r w:rsidRPr="00E228DC">
        <w:t>uvést SPP CZ a její logo v rámci tiskových konferencí a na vernisážích PARTNERA</w:t>
      </w:r>
    </w:p>
    <w:p w:rsidR="00397C39" w:rsidRPr="00E228DC" w:rsidRDefault="00397C39" w:rsidP="00FF536C">
      <w:pPr>
        <w:numPr>
          <w:ilvl w:val="0"/>
          <w:numId w:val="25"/>
        </w:numPr>
        <w:jc w:val="both"/>
      </w:pPr>
      <w:r w:rsidRPr="00E228DC">
        <w:t>umístit logo SPP CZ v tiskových zprávách PARTNERA, bude-li to vhodné a účelné</w:t>
      </w:r>
    </w:p>
    <w:p w:rsidR="007211A3" w:rsidRDefault="007211A3" w:rsidP="007211A3">
      <w:pPr>
        <w:numPr>
          <w:ilvl w:val="0"/>
          <w:numId w:val="25"/>
        </w:numPr>
        <w:jc w:val="both"/>
      </w:pPr>
      <w:r w:rsidRPr="00E228DC">
        <w:t>zasílat pozvánky na vernisáže výstav a další významné akce PARTNERA</w:t>
      </w:r>
    </w:p>
    <w:p w:rsidR="00E228DC" w:rsidRPr="007102BB" w:rsidRDefault="00E228DC" w:rsidP="007211A3">
      <w:pPr>
        <w:numPr>
          <w:ilvl w:val="0"/>
          <w:numId w:val="25"/>
        </w:numPr>
        <w:jc w:val="both"/>
      </w:pPr>
      <w:r w:rsidRPr="007102BB">
        <w:t>umožnit SPP CZ nákup vstupenek na akce a výstavy pořádané PARTNEREM, vstupenky budou proplaceny zvláštní fakturou vystavenou na základě objednávky APC</w:t>
      </w:r>
    </w:p>
    <w:p w:rsidR="00397C39" w:rsidRPr="007102BB" w:rsidRDefault="00397C39" w:rsidP="008C7AE3">
      <w:pPr>
        <w:numPr>
          <w:ilvl w:val="0"/>
          <w:numId w:val="25"/>
        </w:numPr>
        <w:jc w:val="both"/>
      </w:pPr>
      <w:r w:rsidRPr="007102BB">
        <w:t>umožnit SPP CZ zorganizovat setkání partnerů nebo benefiční akce na hradě Špilberk</w:t>
      </w:r>
      <w:r w:rsidR="00E228DC" w:rsidRPr="007102BB">
        <w:t>u</w:t>
      </w:r>
      <w:r w:rsidRPr="007102BB">
        <w:t xml:space="preserve"> a setkání partnerů nebo benefiční akce v zavírací den nebo v otevírací den po 18 hodině v objektu vily Tugendhat včetně zahrady. Na každou z těchto akcí bude uzavřena zvláštní nájemní smlouva, a to nejpozději 60 dní před konáním akce.</w:t>
      </w:r>
    </w:p>
    <w:p w:rsidR="00B37B79" w:rsidRPr="00E228DC" w:rsidRDefault="00B37B79" w:rsidP="00B37B79">
      <w:pPr>
        <w:pStyle w:val="Zkladntext"/>
        <w:widowControl/>
        <w:spacing w:line="240" w:lineRule="atLeast"/>
      </w:pPr>
    </w:p>
    <w:p w:rsidR="00B37B79" w:rsidRPr="00E228DC" w:rsidRDefault="00B37B79" w:rsidP="00B37B79">
      <w:pPr>
        <w:pStyle w:val="Zkladntext"/>
        <w:widowControl/>
        <w:spacing w:line="240" w:lineRule="atLeast"/>
      </w:pPr>
      <w:r w:rsidRPr="00E228DC">
        <w:t>2/  PARTNER se zavazuje zasílat náhledy všech připravovaných materiálů s logem SPP ke schválení APC.</w:t>
      </w:r>
    </w:p>
    <w:p w:rsidR="00B37B79" w:rsidRPr="00E228DC" w:rsidRDefault="00B37B79" w:rsidP="00B37B79">
      <w:pPr>
        <w:pStyle w:val="Zkladntext"/>
        <w:spacing w:line="240" w:lineRule="atLeast"/>
      </w:pPr>
    </w:p>
    <w:p w:rsidR="00B37B79" w:rsidRPr="00E228DC" w:rsidRDefault="00B37B79" w:rsidP="00B37B79">
      <w:pPr>
        <w:pStyle w:val="Zkladntext"/>
        <w:spacing w:line="240" w:lineRule="atLeast"/>
      </w:pPr>
      <w:r w:rsidRPr="00E228DC">
        <w:t>3/  PARTNER se zavazuje zasílat APC pravidelné kvartální reporty o průběhu plnění závazků s příslušnou dokumentací, a to vždy nejpozději k poslednímu dni uplynulého kvartálu.</w:t>
      </w:r>
    </w:p>
    <w:p w:rsidR="00397C39" w:rsidRPr="00E228DC" w:rsidRDefault="00397C39" w:rsidP="00C92901">
      <w:pPr>
        <w:spacing w:line="240" w:lineRule="atLeast"/>
        <w:jc w:val="both"/>
      </w:pPr>
    </w:p>
    <w:p w:rsidR="00397C39" w:rsidRPr="00E228DC" w:rsidRDefault="00B37B79" w:rsidP="00C92901">
      <w:pPr>
        <w:spacing w:line="240" w:lineRule="atLeast"/>
        <w:jc w:val="both"/>
      </w:pPr>
      <w:r w:rsidRPr="00E228DC">
        <w:t>4</w:t>
      </w:r>
      <w:r w:rsidR="00397C39" w:rsidRPr="00E228DC">
        <w:t xml:space="preserve">/ PARTNER se dále zavazuje každý rok vypracovat závěrečnou zprávu o plnění smluvních závazků, a to nejpozději do 15 dnů od počátku nového roku. Současně s touto zprávou se PARTNER zavazuje </w:t>
      </w:r>
      <w:r w:rsidR="00397C39" w:rsidRPr="00E228DC">
        <w:rPr>
          <w:snapToGrid w:val="0"/>
        </w:rPr>
        <w:t>odevzdat APC kopie všech materiálů, jakož i fotodokumentaci potvrzující splnění závazků PARTNERA dle této smlouvy.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B37B79" w:rsidP="00C92901">
      <w:pPr>
        <w:tabs>
          <w:tab w:val="left" w:pos="7380"/>
        </w:tabs>
        <w:jc w:val="both"/>
      </w:pPr>
      <w:r w:rsidRPr="00E228DC">
        <w:t>5</w:t>
      </w:r>
      <w:r w:rsidR="00397C39" w:rsidRPr="00E228DC">
        <w:t>/</w:t>
      </w:r>
      <w:r w:rsidR="00397C39" w:rsidRPr="00E228DC">
        <w:rPr>
          <w:b/>
          <w:bCs/>
          <w:i/>
          <w:iCs/>
        </w:rPr>
        <w:t xml:space="preserve"> </w:t>
      </w:r>
      <w:r w:rsidR="00397C39" w:rsidRPr="00E228DC">
        <w:t>APC v rámci této smlouvy zajistí: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397C39" w:rsidP="002806A4">
      <w:pPr>
        <w:pStyle w:val="Zkladntext"/>
        <w:numPr>
          <w:ilvl w:val="0"/>
          <w:numId w:val="17"/>
        </w:numPr>
      </w:pPr>
      <w:r w:rsidRPr="00E228DC">
        <w:t>Dodání grafických podkladů (logo a jméno obchodní firmy) ve sjednaném formátu, a to nejpozději do 15 dnů po podpisu smlouvy.</w:t>
      </w:r>
    </w:p>
    <w:p w:rsidR="00397C39" w:rsidRPr="00E228DC" w:rsidRDefault="00397C39" w:rsidP="002806A4">
      <w:pPr>
        <w:pStyle w:val="Zkladntext"/>
        <w:numPr>
          <w:ilvl w:val="0"/>
          <w:numId w:val="17"/>
        </w:numPr>
      </w:pPr>
      <w:r w:rsidRPr="00E228DC">
        <w:t>Ve spolupráci s PARTNEREM namátkovou kontrolu smluvených závazků.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397C39" w:rsidP="007C3002">
      <w:pPr>
        <w:pStyle w:val="Nadpis2"/>
        <w:jc w:val="center"/>
      </w:pPr>
      <w:r w:rsidRPr="00E228DC">
        <w:t>Článek III.</w:t>
      </w:r>
    </w:p>
    <w:p w:rsidR="00397C39" w:rsidRPr="00E228DC" w:rsidRDefault="00397C39" w:rsidP="007C3002">
      <w:pPr>
        <w:pStyle w:val="Nadpis2"/>
        <w:jc w:val="center"/>
      </w:pPr>
      <w:r w:rsidRPr="00E228DC">
        <w:t>Finanční plnění</w:t>
      </w:r>
    </w:p>
    <w:p w:rsidR="00397C39" w:rsidRPr="00E228DC" w:rsidRDefault="00397C39" w:rsidP="00C92901">
      <w:pPr>
        <w:tabs>
          <w:tab w:val="left" w:pos="7380"/>
        </w:tabs>
        <w:jc w:val="both"/>
        <w:rPr>
          <w:b/>
          <w:bCs/>
        </w:rPr>
      </w:pPr>
    </w:p>
    <w:p w:rsidR="007211A3" w:rsidRPr="00E228DC" w:rsidRDefault="00397C39" w:rsidP="007211A3">
      <w:pPr>
        <w:tabs>
          <w:tab w:val="left" w:pos="7380"/>
        </w:tabs>
        <w:jc w:val="both"/>
      </w:pPr>
      <w:r w:rsidRPr="00E228DC">
        <w:t xml:space="preserve">1/ Plnění podle článku II., odstavec 1, písmeno a) až </w:t>
      </w:r>
      <w:r w:rsidR="00E61633" w:rsidRPr="00E228DC">
        <w:t>h</w:t>
      </w:r>
      <w:r w:rsidRPr="00E228DC">
        <w:t xml:space="preserve">) smlouvy uhradí APC na účet PARTNERA cenu ve výši </w:t>
      </w:r>
      <w:r w:rsidR="00B37B79" w:rsidRPr="00E228DC">
        <w:t>10</w:t>
      </w:r>
      <w:r w:rsidRPr="00E228DC">
        <w:t xml:space="preserve">0.000,- Kč (slovy </w:t>
      </w:r>
      <w:r w:rsidR="00B37B79" w:rsidRPr="00E228DC">
        <w:t>sto</w:t>
      </w:r>
      <w:r w:rsidR="007211A3" w:rsidRPr="00E228DC">
        <w:t xml:space="preserve"> tisíc korun českých) bez DPH, a to na základě dílčích faktur PARTNERA vystavených s DÚZP  takto:</w:t>
      </w:r>
    </w:p>
    <w:p w:rsidR="007211A3" w:rsidRPr="00E228DC" w:rsidRDefault="007211A3" w:rsidP="007211A3">
      <w:pPr>
        <w:tabs>
          <w:tab w:val="left" w:pos="7380"/>
        </w:tabs>
        <w:jc w:val="both"/>
      </w:pPr>
    </w:p>
    <w:p w:rsidR="007211A3" w:rsidRPr="00E228DC" w:rsidRDefault="007211A3" w:rsidP="007211A3">
      <w:pPr>
        <w:tabs>
          <w:tab w:val="left" w:pos="7380"/>
        </w:tabs>
        <w:ind w:left="284"/>
        <w:jc w:val="both"/>
      </w:pPr>
      <w:r w:rsidRPr="00E228DC">
        <w:t xml:space="preserve">50.000,- Kč + DPH ke dni </w:t>
      </w:r>
      <w:r w:rsidR="00C6555A" w:rsidRPr="00E228DC">
        <w:t>1</w:t>
      </w:r>
      <w:r w:rsidRPr="00E228DC">
        <w:t xml:space="preserve">. </w:t>
      </w:r>
      <w:r w:rsidR="00E228DC">
        <w:t>4</w:t>
      </w:r>
      <w:r w:rsidRPr="00E228DC">
        <w:t>. 2017</w:t>
      </w:r>
    </w:p>
    <w:p w:rsidR="007211A3" w:rsidRPr="00E228DC" w:rsidRDefault="007211A3" w:rsidP="007211A3">
      <w:pPr>
        <w:tabs>
          <w:tab w:val="left" w:pos="7380"/>
        </w:tabs>
        <w:ind w:left="284"/>
        <w:jc w:val="both"/>
      </w:pPr>
      <w:r w:rsidRPr="00E228DC">
        <w:t>50.000,- Kč + DPH ke dni 31. 1. 2018</w:t>
      </w:r>
    </w:p>
    <w:p w:rsidR="00397C39" w:rsidRPr="00E228DC" w:rsidRDefault="00397C39" w:rsidP="002D298E">
      <w:pPr>
        <w:spacing w:line="240" w:lineRule="atLeast"/>
        <w:jc w:val="both"/>
      </w:pPr>
    </w:p>
    <w:p w:rsidR="00397C39" w:rsidRPr="00E228DC" w:rsidRDefault="00397C39" w:rsidP="002D298E">
      <w:pPr>
        <w:spacing w:line="240" w:lineRule="atLeast"/>
        <w:jc w:val="both"/>
      </w:pPr>
      <w:r w:rsidRPr="00E228DC">
        <w:t xml:space="preserve">2/ Plnění podle článku II., odstavec 1, písmeno </w:t>
      </w:r>
      <w:r w:rsidR="00570F59">
        <w:t>j</w:t>
      </w:r>
      <w:r w:rsidRPr="00E228DC">
        <w:t>) smlouvy uhradí APC na účet PARTNERA cenu stanovenou na základě uzavření zvláštních nájemních smluv.</w:t>
      </w:r>
    </w:p>
    <w:p w:rsidR="00397C39" w:rsidRPr="00E228DC" w:rsidRDefault="00397C39" w:rsidP="002D298E">
      <w:pPr>
        <w:spacing w:line="240" w:lineRule="atLeast"/>
        <w:jc w:val="both"/>
      </w:pPr>
    </w:p>
    <w:p w:rsidR="00397C39" w:rsidRPr="00E228DC" w:rsidRDefault="00397C39" w:rsidP="002D298E">
      <w:pPr>
        <w:spacing w:line="240" w:lineRule="atLeast"/>
        <w:jc w:val="both"/>
      </w:pPr>
      <w:r w:rsidRPr="00E228DC">
        <w:lastRenderedPageBreak/>
        <w:t>3/ Smluvní strany se dohodly, že dohodnuté ceny zahrnují veškeré náklady vynaložené v souvislosti s plněním dle této smlouvy.</w:t>
      </w:r>
    </w:p>
    <w:p w:rsidR="00397C39" w:rsidRPr="00E228DC" w:rsidRDefault="00397C39" w:rsidP="002D298E">
      <w:pPr>
        <w:spacing w:line="240" w:lineRule="atLeast"/>
        <w:jc w:val="both"/>
      </w:pPr>
    </w:p>
    <w:p w:rsidR="00397C39" w:rsidRPr="00E228DC" w:rsidRDefault="00397C39" w:rsidP="002D298E">
      <w:pPr>
        <w:spacing w:line="240" w:lineRule="atLeast"/>
        <w:jc w:val="both"/>
      </w:pPr>
      <w:r w:rsidRPr="00E228DC">
        <w:t xml:space="preserve">4/ Splatnost všech faktur je 30 dní. Faktura musí obsahovat veškeré, právním řádem požadované, náležitosti </w:t>
      </w:r>
      <w:proofErr w:type="spellStart"/>
      <w:r w:rsidRPr="00E228DC">
        <w:t>daňovaného</w:t>
      </w:r>
      <w:proofErr w:type="spellEnd"/>
      <w:r w:rsidRPr="00E228DC">
        <w:t xml:space="preserve"> dokladu.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A49E5" w:rsidRPr="00E228DC" w:rsidRDefault="003A49E5" w:rsidP="00C92901">
      <w:pPr>
        <w:tabs>
          <w:tab w:val="left" w:pos="7380"/>
        </w:tabs>
        <w:jc w:val="both"/>
      </w:pPr>
    </w:p>
    <w:p w:rsidR="00397C39" w:rsidRPr="00E228DC" w:rsidRDefault="00397C39" w:rsidP="001E57D6">
      <w:pPr>
        <w:pStyle w:val="Nadpis2"/>
        <w:jc w:val="center"/>
      </w:pPr>
      <w:r w:rsidRPr="00E228DC">
        <w:t>Článek IV.</w:t>
      </w:r>
    </w:p>
    <w:p w:rsidR="00397C39" w:rsidRPr="00E228DC" w:rsidRDefault="00397C39" w:rsidP="001E57D6">
      <w:pPr>
        <w:pStyle w:val="Nadpis2"/>
        <w:jc w:val="center"/>
      </w:pPr>
      <w:r w:rsidRPr="00E228DC">
        <w:t>Doba trvání smlouvy</w:t>
      </w:r>
    </w:p>
    <w:p w:rsidR="00397C39" w:rsidRPr="00E228DC" w:rsidRDefault="00397C39" w:rsidP="001E57D6">
      <w:pPr>
        <w:tabs>
          <w:tab w:val="left" w:pos="7380"/>
        </w:tabs>
        <w:jc w:val="both"/>
      </w:pPr>
    </w:p>
    <w:p w:rsidR="00397C39" w:rsidRPr="00E228DC" w:rsidRDefault="00397C39" w:rsidP="000D313F">
      <w:pPr>
        <w:tabs>
          <w:tab w:val="left" w:pos="7380"/>
        </w:tabs>
        <w:jc w:val="both"/>
      </w:pPr>
      <w:r w:rsidRPr="00E228DC">
        <w:t>1/ Smlouva nabývá platnosti a účinnosti dnem podpisu oprávněnými zástupci smluvních stran. Smlouva se uzavírá na dobu určitou do 31. 12. 201</w:t>
      </w:r>
      <w:r w:rsidR="007211A3" w:rsidRPr="00E228DC">
        <w:t>8</w:t>
      </w:r>
      <w:r w:rsidRPr="00E228DC">
        <w:t xml:space="preserve">. </w:t>
      </w:r>
    </w:p>
    <w:p w:rsidR="00397C39" w:rsidRPr="00E228DC" w:rsidRDefault="00397C39" w:rsidP="00B53F22"/>
    <w:p w:rsidR="00397C39" w:rsidRPr="00E228DC" w:rsidRDefault="00397C39" w:rsidP="00B53F22"/>
    <w:p w:rsidR="00397C39" w:rsidRPr="00E228DC" w:rsidRDefault="00397C39" w:rsidP="000D313F">
      <w:pPr>
        <w:pStyle w:val="Nadpis2"/>
        <w:jc w:val="center"/>
      </w:pPr>
      <w:r w:rsidRPr="00E228DC">
        <w:t>Článek V.</w:t>
      </w:r>
    </w:p>
    <w:p w:rsidR="00397C39" w:rsidRPr="00E228DC" w:rsidRDefault="00397C39" w:rsidP="000D313F">
      <w:pPr>
        <w:pStyle w:val="Nadpis2"/>
        <w:jc w:val="center"/>
      </w:pPr>
      <w:r w:rsidRPr="00E228DC">
        <w:t>Komunikace a řešení sporů</w:t>
      </w:r>
    </w:p>
    <w:p w:rsidR="00397C39" w:rsidRPr="00E228DC" w:rsidRDefault="00397C39" w:rsidP="001E57D6"/>
    <w:p w:rsidR="00397C39" w:rsidRPr="00E228DC" w:rsidRDefault="00397C39" w:rsidP="000D313F">
      <w:pPr>
        <w:tabs>
          <w:tab w:val="left" w:pos="7380"/>
        </w:tabs>
        <w:jc w:val="both"/>
      </w:pPr>
      <w:r w:rsidRPr="00E228DC">
        <w:t xml:space="preserve">Kontaktními osobami pro plnění povinností vyplývajících z ustanovení této smlouvy jsou </w:t>
      </w:r>
      <w:proofErr w:type="gramStart"/>
      <w:r w:rsidRPr="00E228DC">
        <w:t>za</w:t>
      </w:r>
      <w:proofErr w:type="gramEnd"/>
      <w:r w:rsidRPr="00E228DC">
        <w:t>:</w:t>
      </w:r>
    </w:p>
    <w:p w:rsidR="00397C39" w:rsidRPr="00E228DC" w:rsidRDefault="00397C39" w:rsidP="000D313F">
      <w:pPr>
        <w:tabs>
          <w:tab w:val="left" w:pos="7380"/>
        </w:tabs>
        <w:jc w:val="both"/>
      </w:pPr>
    </w:p>
    <w:p w:rsidR="00397C39" w:rsidRPr="00E228DC" w:rsidRDefault="00397C39" w:rsidP="000D313F">
      <w:pPr>
        <w:tabs>
          <w:tab w:val="left" w:pos="7380"/>
        </w:tabs>
        <w:jc w:val="both"/>
      </w:pPr>
      <w:r w:rsidRPr="00E228DC">
        <w:t>APC</w:t>
      </w:r>
    </w:p>
    <w:p w:rsidR="00397C39" w:rsidRPr="00E228DC" w:rsidRDefault="00397C39" w:rsidP="000D313F">
      <w:pPr>
        <w:tabs>
          <w:tab w:val="left" w:pos="7380"/>
        </w:tabs>
        <w:jc w:val="both"/>
      </w:pPr>
      <w:r w:rsidRPr="00E228DC">
        <w:t xml:space="preserve">PhDr. Juraj </w:t>
      </w:r>
      <w:proofErr w:type="spellStart"/>
      <w:r w:rsidRPr="00E228DC">
        <w:t>Groch</w:t>
      </w:r>
      <w:proofErr w:type="spellEnd"/>
      <w:r w:rsidRPr="00E228DC">
        <w:t xml:space="preserve">, </w:t>
      </w:r>
      <w:proofErr w:type="spellStart"/>
      <w:r w:rsidRPr="00E228DC">
        <w:t>email:</w:t>
      </w:r>
      <w:r w:rsidR="00BA06E7">
        <w:t>XXXXXXX</w:t>
      </w:r>
      <w:proofErr w:type="spellEnd"/>
      <w:r w:rsidR="00BA06E7">
        <w:t xml:space="preserve">, </w:t>
      </w:r>
      <w:r w:rsidRPr="00E228DC">
        <w:t>jednatel</w:t>
      </w:r>
    </w:p>
    <w:p w:rsidR="00397C39" w:rsidRPr="00E228DC" w:rsidRDefault="00BA06E7" w:rsidP="000D313F">
      <w:pPr>
        <w:tabs>
          <w:tab w:val="left" w:pos="7380"/>
        </w:tabs>
        <w:jc w:val="both"/>
      </w:pPr>
      <w:r>
        <w:t>XXXXXXXXXXX</w:t>
      </w:r>
      <w:r w:rsidR="00397C39" w:rsidRPr="00E228DC">
        <w:t xml:space="preserve">, tel: </w:t>
      </w:r>
      <w:r>
        <w:t>XXXXXXX</w:t>
      </w:r>
      <w:r w:rsidR="00397C39" w:rsidRPr="00E228DC">
        <w:t xml:space="preserve">, email: </w:t>
      </w:r>
      <w:r>
        <w:t>XXXXXXX</w:t>
      </w:r>
      <w:r w:rsidR="00397C39" w:rsidRPr="00E228DC">
        <w:t>, produkční</w:t>
      </w:r>
    </w:p>
    <w:p w:rsidR="00397C39" w:rsidRPr="00E228DC" w:rsidRDefault="00397C39" w:rsidP="000D313F">
      <w:pPr>
        <w:tabs>
          <w:tab w:val="left" w:pos="7380"/>
        </w:tabs>
        <w:jc w:val="both"/>
      </w:pPr>
    </w:p>
    <w:p w:rsidR="00397C39" w:rsidRPr="00E228DC" w:rsidRDefault="00397C39" w:rsidP="000D313F">
      <w:pPr>
        <w:tabs>
          <w:tab w:val="left" w:pos="7380"/>
        </w:tabs>
        <w:jc w:val="both"/>
      </w:pPr>
      <w:r w:rsidRPr="00E228DC">
        <w:t>PARTNERA</w:t>
      </w:r>
    </w:p>
    <w:p w:rsidR="00397C39" w:rsidRPr="00E228DC" w:rsidRDefault="00BA06E7" w:rsidP="000D313F">
      <w:pPr>
        <w:tabs>
          <w:tab w:val="left" w:pos="7380"/>
        </w:tabs>
        <w:jc w:val="both"/>
      </w:pPr>
      <w:r>
        <w:t>XXXXXXXXXXXXXX</w:t>
      </w:r>
      <w:r w:rsidR="00397C39" w:rsidRPr="00E228DC">
        <w:t xml:space="preserve">, tel.: </w:t>
      </w:r>
      <w:r>
        <w:t>XXXXXXXXXX</w:t>
      </w:r>
      <w:r w:rsidR="00397C39" w:rsidRPr="00E228DC">
        <w:t xml:space="preserve">,  </w:t>
      </w:r>
    </w:p>
    <w:p w:rsidR="00397C39" w:rsidRPr="00E228DC" w:rsidRDefault="00BA06E7" w:rsidP="000D313F">
      <w:pPr>
        <w:tabs>
          <w:tab w:val="left" w:pos="7380"/>
        </w:tabs>
        <w:jc w:val="both"/>
      </w:pPr>
      <w:r>
        <w:t>XXXXXXXXXXXXXX</w:t>
      </w:r>
      <w:r w:rsidR="00397C39" w:rsidRPr="00E228DC">
        <w:t>, tel.: </w:t>
      </w:r>
      <w:r>
        <w:t>XXXXXXXXXX</w:t>
      </w:r>
      <w:r w:rsidR="00397C39" w:rsidRPr="00E228DC">
        <w:t xml:space="preserve">,  </w:t>
      </w:r>
      <w:r>
        <w:t>XXXXXXXXXXX</w:t>
      </w:r>
      <w:bookmarkStart w:id="0" w:name="_GoBack"/>
      <w:bookmarkEnd w:id="0"/>
    </w:p>
    <w:p w:rsidR="00397C39" w:rsidRPr="00E228DC" w:rsidRDefault="00397C39" w:rsidP="000D313F">
      <w:pPr>
        <w:tabs>
          <w:tab w:val="left" w:pos="7380"/>
        </w:tabs>
        <w:jc w:val="both"/>
      </w:pPr>
    </w:p>
    <w:p w:rsidR="00397C39" w:rsidRPr="00E228DC" w:rsidRDefault="00397C39" w:rsidP="000D313F">
      <w:pPr>
        <w:tabs>
          <w:tab w:val="left" w:pos="7380"/>
        </w:tabs>
        <w:jc w:val="both"/>
      </w:pPr>
      <w:r w:rsidRPr="00E228DC">
        <w:t>Smluvní strany se zavazují, že v případě sporů o obsah a plnění této smlouvy vynaloží veškeré úsilí k tomu, aby tyto spory byly vyřešeny smírnou cestou, zejména, aby byly odstraněny okolnosti vedoucí ke vzniku práva od smlouvy odstoupit nebo způsobit její neplatnost.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397C39" w:rsidP="00C92901">
      <w:pPr>
        <w:tabs>
          <w:tab w:val="left" w:pos="7380"/>
        </w:tabs>
        <w:jc w:val="both"/>
      </w:pPr>
    </w:p>
    <w:p w:rsidR="003A49E5" w:rsidRPr="00E228DC" w:rsidRDefault="003A49E5" w:rsidP="00C92901">
      <w:pPr>
        <w:tabs>
          <w:tab w:val="left" w:pos="7380"/>
        </w:tabs>
        <w:jc w:val="both"/>
      </w:pPr>
    </w:p>
    <w:p w:rsidR="00397C39" w:rsidRPr="00E228DC" w:rsidRDefault="00397C39" w:rsidP="007C3002">
      <w:pPr>
        <w:pStyle w:val="Nadpis2"/>
        <w:jc w:val="center"/>
      </w:pPr>
      <w:r w:rsidRPr="00E228DC">
        <w:t>Článek VI.</w:t>
      </w:r>
    </w:p>
    <w:p w:rsidR="00397C39" w:rsidRPr="00E228DC" w:rsidRDefault="00397C39" w:rsidP="00C92901">
      <w:pPr>
        <w:tabs>
          <w:tab w:val="left" w:pos="7380"/>
        </w:tabs>
        <w:jc w:val="center"/>
        <w:rPr>
          <w:b/>
          <w:bCs/>
        </w:rPr>
      </w:pPr>
      <w:r w:rsidRPr="00E228DC">
        <w:rPr>
          <w:b/>
          <w:bCs/>
        </w:rPr>
        <w:t>Zvláštní ujednání</w:t>
      </w:r>
    </w:p>
    <w:p w:rsidR="00397C39" w:rsidRPr="00E228DC" w:rsidRDefault="00397C39" w:rsidP="00C92901">
      <w:pPr>
        <w:tabs>
          <w:tab w:val="left" w:pos="7380"/>
        </w:tabs>
        <w:jc w:val="both"/>
        <w:rPr>
          <w:b/>
          <w:bCs/>
        </w:rPr>
      </w:pPr>
    </w:p>
    <w:p w:rsidR="00397C39" w:rsidRPr="00E228DC" w:rsidRDefault="00397C39" w:rsidP="00E4156E">
      <w:pPr>
        <w:jc w:val="both"/>
      </w:pPr>
      <w:r w:rsidRPr="00E228DC">
        <w:t>1/ PARTNER je povinen při obstarávání a zabezpečování reklamního partnerství APC jednat s náležitou odbornou péčí.</w:t>
      </w:r>
    </w:p>
    <w:p w:rsidR="00397C39" w:rsidRPr="00E228DC" w:rsidRDefault="00397C39" w:rsidP="00E4156E">
      <w:pPr>
        <w:jc w:val="both"/>
      </w:pPr>
    </w:p>
    <w:p w:rsidR="00397C39" w:rsidRPr="00E228DC" w:rsidRDefault="00397C39" w:rsidP="00902A7F">
      <w:pPr>
        <w:tabs>
          <w:tab w:val="num" w:pos="360"/>
        </w:tabs>
        <w:jc w:val="both"/>
      </w:pPr>
      <w:r w:rsidRPr="00E228DC">
        <w:t xml:space="preserve">2/ PARTNER se zavazuje chránit a posilovat dobré obchodní jméno SPP CZ v rámci předmětu této smlouvy a ve svém konání se zaměřit na posílení pozitivního vnímání SPP CZ nejširší veřejností. V případě nedodržení závazků je PARTNER povinen uhradit APC sankční pokutu ve výši </w:t>
      </w:r>
      <w:r w:rsidR="003A49E5" w:rsidRPr="00E228DC">
        <w:t>4</w:t>
      </w:r>
      <w:r w:rsidRPr="00E228DC">
        <w:t>0.000,- Kč (</w:t>
      </w:r>
      <w:r w:rsidR="003A49E5" w:rsidRPr="00E228DC">
        <w:t>čtyřicet</w:t>
      </w:r>
      <w:r w:rsidRPr="00E228DC">
        <w:t xml:space="preserve"> tisíc korun českých).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397C39" w:rsidP="00C92901">
      <w:pPr>
        <w:tabs>
          <w:tab w:val="left" w:pos="7380"/>
        </w:tabs>
        <w:jc w:val="both"/>
      </w:pPr>
      <w:r w:rsidRPr="00E228DC">
        <w:t>3/ V případě, že kterákoliv ze smluvních stran způsobí druhé straně škodu porušením své povinnosti vyplývající z této smlouvy nebo obecně platných právních předpisů, bude tato strana povinna nahradit druhé straně vzniklou škodu a ušlý zisk.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397C39" w:rsidP="00C92901">
      <w:pPr>
        <w:tabs>
          <w:tab w:val="left" w:pos="7380"/>
        </w:tabs>
        <w:jc w:val="both"/>
      </w:pPr>
    </w:p>
    <w:p w:rsidR="003A49E5" w:rsidRPr="00E228DC" w:rsidRDefault="003A49E5" w:rsidP="00C92901">
      <w:pPr>
        <w:tabs>
          <w:tab w:val="left" w:pos="7380"/>
        </w:tabs>
        <w:jc w:val="both"/>
      </w:pPr>
    </w:p>
    <w:p w:rsidR="00397C39" w:rsidRPr="00E228DC" w:rsidRDefault="00397C39" w:rsidP="007C3002">
      <w:pPr>
        <w:pStyle w:val="Nadpis2"/>
        <w:jc w:val="center"/>
      </w:pPr>
      <w:r w:rsidRPr="00E228DC">
        <w:lastRenderedPageBreak/>
        <w:t>Článek VII.</w:t>
      </w:r>
    </w:p>
    <w:p w:rsidR="00397C39" w:rsidRPr="00E228DC" w:rsidRDefault="00397C39" w:rsidP="00C92901">
      <w:pPr>
        <w:tabs>
          <w:tab w:val="left" w:pos="7380"/>
        </w:tabs>
        <w:jc w:val="center"/>
        <w:rPr>
          <w:b/>
          <w:bCs/>
        </w:rPr>
      </w:pPr>
      <w:r w:rsidRPr="00E228DC">
        <w:rPr>
          <w:b/>
          <w:bCs/>
        </w:rPr>
        <w:t>Závěrečná ustanovení</w:t>
      </w:r>
    </w:p>
    <w:p w:rsidR="00397C39" w:rsidRPr="00E228DC" w:rsidRDefault="00397C39" w:rsidP="00C92901">
      <w:pPr>
        <w:tabs>
          <w:tab w:val="left" w:pos="7380"/>
        </w:tabs>
        <w:jc w:val="center"/>
        <w:rPr>
          <w:b/>
          <w:bCs/>
        </w:rPr>
      </w:pPr>
    </w:p>
    <w:p w:rsidR="00397C39" w:rsidRPr="00E228DC" w:rsidRDefault="00397C39" w:rsidP="00C92901">
      <w:pPr>
        <w:tabs>
          <w:tab w:val="left" w:pos="7380"/>
        </w:tabs>
        <w:jc w:val="both"/>
      </w:pPr>
      <w:r w:rsidRPr="00E228DC">
        <w:t>1/ Smluvní strany se zavazují, že v případě jakýchkoliv sporů o obsah a plnění z této smlouvy vynaloží veškeré úsilí k tomu, aby tyto spory byly vyřešeny smírnou cestou. Smluvní strany zejména vynaloží veškeré úsilí k tomu, aby byly odstraněny okolnosti vedoucí ke vzniku práva od smlouvy odstoupit nebo okolnosti, které mohou způsobit její neplatnost.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397C39" w:rsidP="00C92901">
      <w:pPr>
        <w:tabs>
          <w:tab w:val="left" w:pos="7380"/>
        </w:tabs>
        <w:jc w:val="both"/>
      </w:pPr>
      <w:r w:rsidRPr="00E228DC">
        <w:t>2/ V případě neplnění smluvených závazků podle článku II. odst. 1-3 této smlouvy ze strany PARTNERA může být finanční úhrada ze strany APC pozastavena nebo přehodnocena.</w:t>
      </w:r>
    </w:p>
    <w:p w:rsidR="005C363F" w:rsidRPr="00E228DC" w:rsidRDefault="005C363F" w:rsidP="00C92901">
      <w:pPr>
        <w:tabs>
          <w:tab w:val="left" w:pos="7380"/>
        </w:tabs>
        <w:jc w:val="both"/>
      </w:pPr>
    </w:p>
    <w:p w:rsidR="005C363F" w:rsidRPr="00E228DC" w:rsidRDefault="005C363F" w:rsidP="005C363F">
      <w:r w:rsidRPr="00E228DC">
        <w:t>3/ APC bere na vědomí, že smlouvy s hodnotou předmětu převyšující 50.000 Kč bez DPH včetně dohod, na základě kterých se tyto smlouvy mění, nahrazují nebo ruší, zveřejní partner  v Registru smluv zřízeném jako informační systém veřejné správy na základě zákona č. 340/2015 Sb., o registru smluv. APC výslovně souhlasí s tím, aby tato smlouva včetně případných dohod o její změně, nahrazení nebo zrušení byly v plném rozsahu v Registru smluv partnerem zveřejněny. APC  prohlašuje, že skutečnosti uvedené v této smlouvě nepovažuje za obchodní tajemství a uděluje svolení k jejich užití a zveřejnění bez stanovení jakýchkoliv dalších podmínek.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5C363F" w:rsidP="00C92901">
      <w:pPr>
        <w:tabs>
          <w:tab w:val="left" w:pos="7380"/>
        </w:tabs>
        <w:jc w:val="both"/>
      </w:pPr>
      <w:r w:rsidRPr="00E228DC">
        <w:t>4</w:t>
      </w:r>
      <w:r w:rsidR="00397C39" w:rsidRPr="00E228DC">
        <w:t>/ Obě smluvní strany se zavazují zachovávat mlčenlivost o veškerých skutečnostech týkajících se druhé smluvní strany, o nichž se v souvislosti s touto smlouvou dozvěděly.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5C363F" w:rsidP="00C92901">
      <w:pPr>
        <w:tabs>
          <w:tab w:val="left" w:pos="7380"/>
        </w:tabs>
        <w:jc w:val="both"/>
      </w:pPr>
      <w:r w:rsidRPr="00E228DC">
        <w:t>5</w:t>
      </w:r>
      <w:r w:rsidR="00397C39" w:rsidRPr="00E228DC">
        <w:t>/ Případné změny této smlouvy mohou být provedeny pouze písemnou formou ve formě zvláštního dodatku a po oboustranném souhlasu.</w:t>
      </w:r>
    </w:p>
    <w:p w:rsidR="003A49E5" w:rsidRPr="00E228DC" w:rsidRDefault="003A49E5" w:rsidP="00C92901">
      <w:pPr>
        <w:tabs>
          <w:tab w:val="left" w:pos="7380"/>
        </w:tabs>
        <w:jc w:val="both"/>
      </w:pPr>
    </w:p>
    <w:p w:rsidR="00397C39" w:rsidRPr="00E228DC" w:rsidRDefault="005C363F" w:rsidP="00C92901">
      <w:pPr>
        <w:tabs>
          <w:tab w:val="left" w:pos="7380"/>
        </w:tabs>
        <w:jc w:val="both"/>
      </w:pPr>
      <w:r w:rsidRPr="00E228DC">
        <w:t>6</w:t>
      </w:r>
      <w:r w:rsidR="00397C39" w:rsidRPr="00E228DC">
        <w:t>/ Není-li v této smlouvě uvedeno jinak, řídí se práva a povinnosti smluvních stran českým právním řádem a Občanským zákoníkem.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97C39" w:rsidRPr="00E228DC" w:rsidRDefault="005C363F" w:rsidP="00C92901">
      <w:pPr>
        <w:tabs>
          <w:tab w:val="left" w:pos="7380"/>
        </w:tabs>
        <w:jc w:val="both"/>
      </w:pPr>
      <w:r w:rsidRPr="00E228DC">
        <w:t>7</w:t>
      </w:r>
      <w:r w:rsidR="00397C39" w:rsidRPr="00E228DC">
        <w:t>/ Tato smlouva se vyhotovuje ve dvou stejnopisech, z nichž každá strana obdrží po jednom exempláři s platností originálu.</w:t>
      </w:r>
    </w:p>
    <w:p w:rsidR="00397C39" w:rsidRPr="00E228DC" w:rsidRDefault="00397C39" w:rsidP="00C92901">
      <w:pPr>
        <w:tabs>
          <w:tab w:val="left" w:pos="7380"/>
        </w:tabs>
        <w:jc w:val="both"/>
      </w:pPr>
    </w:p>
    <w:p w:rsidR="003A49E5" w:rsidRPr="00E228DC" w:rsidRDefault="003A49E5" w:rsidP="00C92901">
      <w:pPr>
        <w:tabs>
          <w:tab w:val="left" w:pos="7380"/>
        </w:tabs>
        <w:jc w:val="both"/>
      </w:pPr>
    </w:p>
    <w:p w:rsidR="003A49E5" w:rsidRPr="00E228DC" w:rsidRDefault="003A49E5" w:rsidP="00C92901">
      <w:pPr>
        <w:tabs>
          <w:tab w:val="left" w:pos="7380"/>
        </w:tabs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97C39" w:rsidRPr="00E228DC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97C39" w:rsidRPr="00E228DC" w:rsidRDefault="007102BB" w:rsidP="007102BB">
            <w:pPr>
              <w:tabs>
                <w:tab w:val="left" w:pos="7380"/>
              </w:tabs>
            </w:pPr>
            <w:r>
              <w:t xml:space="preserve">          </w:t>
            </w:r>
            <w:r w:rsidR="00397C39" w:rsidRPr="00E228DC">
              <w:t>V Brně</w:t>
            </w:r>
            <w:r w:rsidR="00F93A21" w:rsidRPr="00E228DC">
              <w:t xml:space="preserve"> </w:t>
            </w:r>
            <w:proofErr w:type="gramStart"/>
            <w:r w:rsidR="00397C39" w:rsidRPr="00E228DC">
              <w:t>dne</w:t>
            </w:r>
            <w:r w:rsidR="00F93A21" w:rsidRPr="00E228DC">
              <w:t xml:space="preserve"> </w:t>
            </w:r>
            <w:r>
              <w:t xml:space="preserve">    </w:t>
            </w:r>
            <w:r w:rsidR="00F93A21" w:rsidRPr="00E228DC">
              <w:t>2017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97C39" w:rsidRPr="00E228DC" w:rsidRDefault="007102BB" w:rsidP="007102BB">
            <w:pPr>
              <w:tabs>
                <w:tab w:val="left" w:pos="7380"/>
              </w:tabs>
              <w:jc w:val="both"/>
            </w:pPr>
            <w:r>
              <w:t xml:space="preserve">                   </w:t>
            </w:r>
            <w:r w:rsidR="00397C39" w:rsidRPr="00E228DC">
              <w:t xml:space="preserve">V Brně </w:t>
            </w:r>
            <w:proofErr w:type="gramStart"/>
            <w:r w:rsidR="00397C39" w:rsidRPr="00E228DC">
              <w:t>dne</w:t>
            </w:r>
            <w:r w:rsidR="00EC48F6" w:rsidRPr="00E228DC">
              <w:t xml:space="preserve"> </w:t>
            </w:r>
            <w:r>
              <w:t xml:space="preserve">      </w:t>
            </w:r>
            <w:r w:rsidR="00EC48F6" w:rsidRPr="00E228DC">
              <w:t>2017</w:t>
            </w:r>
            <w:proofErr w:type="gramEnd"/>
          </w:p>
        </w:tc>
      </w:tr>
      <w:tr w:rsidR="00397C39" w:rsidRPr="00E228DC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97C39" w:rsidRPr="00E228DC" w:rsidRDefault="00397C39" w:rsidP="0098271F">
            <w:pPr>
              <w:tabs>
                <w:tab w:val="left" w:pos="7380"/>
              </w:tabs>
            </w:pP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</w:p>
          <w:p w:rsidR="003A49E5" w:rsidRPr="00E228DC" w:rsidRDefault="003A49E5" w:rsidP="000D313F">
            <w:pPr>
              <w:tabs>
                <w:tab w:val="left" w:pos="7380"/>
              </w:tabs>
              <w:jc w:val="center"/>
            </w:pP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  <w:r w:rsidRPr="00E228DC">
              <w:t>..............................................................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97C39" w:rsidRPr="00E228DC" w:rsidRDefault="00397C39" w:rsidP="0098271F">
            <w:pPr>
              <w:tabs>
                <w:tab w:val="left" w:pos="7380"/>
              </w:tabs>
            </w:pP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</w:p>
          <w:p w:rsidR="003A49E5" w:rsidRPr="00E228DC" w:rsidRDefault="003A49E5" w:rsidP="000D313F">
            <w:pPr>
              <w:tabs>
                <w:tab w:val="left" w:pos="7380"/>
              </w:tabs>
              <w:jc w:val="center"/>
            </w:pP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  <w:r w:rsidRPr="00E228DC">
              <w:t>..............................................................</w:t>
            </w:r>
          </w:p>
        </w:tc>
      </w:tr>
      <w:tr w:rsidR="00397C39" w:rsidRPr="00E228DC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  <w:r w:rsidRPr="00E228DC">
              <w:t>PhDr. Pavel Ciprian</w:t>
            </w: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  <w:r w:rsidRPr="00E228DC">
              <w:t>ředitel</w:t>
            </w:r>
          </w:p>
          <w:p w:rsidR="00397C39" w:rsidRPr="00E228DC" w:rsidRDefault="00397C39" w:rsidP="000D313F">
            <w:pPr>
              <w:pStyle w:val="Zhlav"/>
              <w:tabs>
                <w:tab w:val="clear" w:pos="4536"/>
                <w:tab w:val="clear" w:pos="9072"/>
                <w:tab w:val="left" w:pos="7380"/>
              </w:tabs>
              <w:spacing w:line="240" w:lineRule="auto"/>
              <w:jc w:val="center"/>
            </w:pPr>
            <w:r w:rsidRPr="00E228DC">
              <w:t>PARTNER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  <w:r w:rsidRPr="00E228DC">
              <w:t xml:space="preserve">PhDr. Juraj </w:t>
            </w:r>
            <w:proofErr w:type="spellStart"/>
            <w:r w:rsidRPr="00E228DC">
              <w:t>Groch</w:t>
            </w:r>
            <w:proofErr w:type="spellEnd"/>
            <w:r w:rsidRPr="00E228DC">
              <w:br/>
              <w:t>jednatel</w:t>
            </w:r>
          </w:p>
          <w:p w:rsidR="00397C39" w:rsidRPr="00E228DC" w:rsidRDefault="00397C39" w:rsidP="000D313F">
            <w:pPr>
              <w:tabs>
                <w:tab w:val="left" w:pos="7380"/>
              </w:tabs>
              <w:jc w:val="center"/>
            </w:pPr>
            <w:r w:rsidRPr="00E228DC">
              <w:t>APC</w:t>
            </w:r>
          </w:p>
        </w:tc>
      </w:tr>
    </w:tbl>
    <w:p w:rsidR="00397C39" w:rsidRPr="00E228DC" w:rsidRDefault="00397C39" w:rsidP="0098271F"/>
    <w:sectPr w:rsidR="00397C39" w:rsidRPr="00E228DC" w:rsidSect="003A49E5">
      <w:footerReference w:type="default" r:id="rId11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67" w:rsidRDefault="003A0A67">
      <w:r>
        <w:separator/>
      </w:r>
    </w:p>
  </w:endnote>
  <w:endnote w:type="continuationSeparator" w:id="0">
    <w:p w:rsidR="003A0A67" w:rsidRDefault="003A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E5" w:rsidRDefault="003A49E5" w:rsidP="0098271F">
    <w:pPr>
      <w:pStyle w:val="Zpat"/>
      <w:framePr w:w="539" w:h="360" w:hRule="exact" w:wrap="auto" w:vAnchor="text" w:hAnchor="page" w:x="10059" w:y="-13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06E7">
      <w:rPr>
        <w:rStyle w:val="slostrnky"/>
        <w:noProof/>
      </w:rPr>
      <w:t>4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A06E7">
      <w:rPr>
        <w:rStyle w:val="slostrnky"/>
        <w:noProof/>
      </w:rPr>
      <w:t>4</w:t>
    </w:r>
    <w:r>
      <w:rPr>
        <w:rStyle w:val="slostrnky"/>
      </w:rPr>
      <w:fldChar w:fldCharType="end"/>
    </w:r>
  </w:p>
  <w:p w:rsidR="003A49E5" w:rsidRDefault="003A49E5" w:rsidP="0098271F">
    <w:pPr>
      <w:pStyle w:val="Zpat"/>
      <w:framePr w:w="539" w:h="360" w:hRule="exact" w:wrap="auto" w:vAnchor="text" w:hAnchor="page" w:x="10059" w:y="-13"/>
      <w:jc w:val="both"/>
      <w:rPr>
        <w:rStyle w:val="slostrnky"/>
      </w:rPr>
    </w:pPr>
  </w:p>
  <w:p w:rsidR="003A49E5" w:rsidRDefault="003A49E5" w:rsidP="00024A92">
    <w:pPr>
      <w:pStyle w:val="Zpat"/>
      <w:widowControl/>
      <w:tabs>
        <w:tab w:val="clear" w:pos="4536"/>
        <w:tab w:val="clear" w:pos="9072"/>
        <w:tab w:val="right" w:pos="871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67" w:rsidRDefault="003A0A67">
      <w:r>
        <w:separator/>
      </w:r>
    </w:p>
  </w:footnote>
  <w:footnote w:type="continuationSeparator" w:id="0">
    <w:p w:rsidR="003A0A67" w:rsidRDefault="003A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4D7943"/>
    <w:multiLevelType w:val="multilevel"/>
    <w:tmpl w:val="8DB858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A33EF"/>
    <w:multiLevelType w:val="hybridMultilevel"/>
    <w:tmpl w:val="3F54FA58"/>
    <w:lvl w:ilvl="0" w:tplc="2FE27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77D2B"/>
    <w:multiLevelType w:val="multilevel"/>
    <w:tmpl w:val="692C1E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34C7A"/>
    <w:multiLevelType w:val="singleLevel"/>
    <w:tmpl w:val="1AB28E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bCs/>
        <w:i w:val="0"/>
        <w:iCs w:val="0"/>
      </w:rPr>
    </w:lvl>
  </w:abstractNum>
  <w:abstractNum w:abstractNumId="6">
    <w:nsid w:val="1BCB77D7"/>
    <w:multiLevelType w:val="multilevel"/>
    <w:tmpl w:val="65F0FD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9D46BC"/>
    <w:multiLevelType w:val="hybridMultilevel"/>
    <w:tmpl w:val="8DB858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B4CB9"/>
    <w:multiLevelType w:val="hybridMultilevel"/>
    <w:tmpl w:val="2834A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562E61"/>
    <w:multiLevelType w:val="multilevel"/>
    <w:tmpl w:val="ECBC87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FC0BD9"/>
    <w:multiLevelType w:val="singleLevel"/>
    <w:tmpl w:val="A08CC2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1">
    <w:nsid w:val="3B28259E"/>
    <w:multiLevelType w:val="multilevel"/>
    <w:tmpl w:val="2B00F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732A7"/>
    <w:multiLevelType w:val="hybridMultilevel"/>
    <w:tmpl w:val="43BAA34A"/>
    <w:lvl w:ilvl="0" w:tplc="889425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D0BB1"/>
    <w:multiLevelType w:val="hybridMultilevel"/>
    <w:tmpl w:val="F07C73D0"/>
    <w:lvl w:ilvl="0" w:tplc="383CD3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76729D"/>
    <w:multiLevelType w:val="multilevel"/>
    <w:tmpl w:val="A7EEDD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6A2417"/>
    <w:multiLevelType w:val="hybridMultilevel"/>
    <w:tmpl w:val="9EBAD0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671E1"/>
    <w:multiLevelType w:val="hybridMultilevel"/>
    <w:tmpl w:val="6354E2C4"/>
    <w:lvl w:ilvl="0" w:tplc="4EE03B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230DCD"/>
    <w:multiLevelType w:val="hybridMultilevel"/>
    <w:tmpl w:val="96D62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4E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880403"/>
    <w:multiLevelType w:val="singleLevel"/>
    <w:tmpl w:val="31BE9ABC"/>
    <w:lvl w:ilvl="0">
      <w:start w:val="1"/>
      <w:numFmt w:val="lowerLetter"/>
      <w:lvlText w:val="%1)"/>
      <w:legacy w:legacy="1" w:legacySpace="0" w:legacyIndent="644"/>
      <w:lvlJc w:val="left"/>
      <w:pPr>
        <w:ind w:left="928" w:hanging="644"/>
      </w:pPr>
    </w:lvl>
  </w:abstractNum>
  <w:abstractNum w:abstractNumId="19">
    <w:nsid w:val="52DD4202"/>
    <w:multiLevelType w:val="hybridMultilevel"/>
    <w:tmpl w:val="06AA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55570"/>
    <w:multiLevelType w:val="hybridMultilevel"/>
    <w:tmpl w:val="F9CA6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1B279C"/>
    <w:multiLevelType w:val="hybridMultilevel"/>
    <w:tmpl w:val="A9C20824"/>
    <w:lvl w:ilvl="0" w:tplc="3A203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C1013"/>
    <w:multiLevelType w:val="hybridMultilevel"/>
    <w:tmpl w:val="CE38D92A"/>
    <w:lvl w:ilvl="0" w:tplc="5BF6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B13BA5"/>
    <w:multiLevelType w:val="hybridMultilevel"/>
    <w:tmpl w:val="F5405FDE"/>
    <w:lvl w:ilvl="0" w:tplc="3A20355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275B82"/>
    <w:multiLevelType w:val="hybridMultilevel"/>
    <w:tmpl w:val="CD1E7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F41E51"/>
    <w:multiLevelType w:val="hybridMultilevel"/>
    <w:tmpl w:val="8DB858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E248FC"/>
    <w:multiLevelType w:val="hybridMultilevel"/>
    <w:tmpl w:val="244AAA54"/>
    <w:lvl w:ilvl="0" w:tplc="DE3A0A58">
      <w:start w:val="2"/>
      <w:numFmt w:val="bullet"/>
      <w:lvlText w:val="-"/>
      <w:lvlJc w:val="left"/>
      <w:pPr>
        <w:ind w:left="77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91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99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113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120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3500" w:hanging="360"/>
      </w:pPr>
      <w:rPr>
        <w:rFonts w:ascii="Wingdings" w:hAnsi="Wingdings" w:cs="Wingdings" w:hint="default"/>
      </w:rPr>
    </w:lvl>
  </w:abstractNum>
  <w:abstractNum w:abstractNumId="27">
    <w:nsid w:val="7FDF6131"/>
    <w:multiLevelType w:val="hybridMultilevel"/>
    <w:tmpl w:val="AA58A3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>
      <w:lvl w:ilvl="0">
        <w:start w:val="3"/>
        <w:numFmt w:val="lowerLetter"/>
        <w:lvlText w:val="%1)"/>
        <w:legacy w:legacy="1" w:legacySpace="0" w:legacyIndent="644"/>
        <w:lvlJc w:val="left"/>
        <w:pPr>
          <w:ind w:left="928" w:hanging="644"/>
        </w:pPr>
      </w:lvl>
    </w:lvlOverride>
  </w:num>
  <w:num w:numId="3">
    <w:abstractNumId w:val="24"/>
  </w:num>
  <w:num w:numId="4">
    <w:abstractNumId w:val="13"/>
  </w:num>
  <w:num w:numId="5">
    <w:abstractNumId w:val="16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14"/>
  </w:num>
  <w:num w:numId="11">
    <w:abstractNumId w:val="6"/>
  </w:num>
  <w:num w:numId="12">
    <w:abstractNumId w:val="4"/>
  </w:num>
  <w:num w:numId="13">
    <w:abstractNumId w:val="12"/>
  </w:num>
  <w:num w:numId="14">
    <w:abstractNumId w:val="26"/>
  </w:num>
  <w:num w:numId="15">
    <w:abstractNumId w:val="22"/>
  </w:num>
  <w:num w:numId="16">
    <w:abstractNumId w:val="25"/>
  </w:num>
  <w:num w:numId="17">
    <w:abstractNumId w:val="7"/>
  </w:num>
  <w:num w:numId="18">
    <w:abstractNumId w:val="19"/>
  </w:num>
  <w:num w:numId="19">
    <w:abstractNumId w:val="3"/>
  </w:num>
  <w:num w:numId="20">
    <w:abstractNumId w:val="2"/>
  </w:num>
  <w:num w:numId="21">
    <w:abstractNumId w:val="15"/>
  </w:num>
  <w:num w:numId="22">
    <w:abstractNumId w:val="21"/>
  </w:num>
  <w:num w:numId="23">
    <w:abstractNumId w:val="11"/>
  </w:num>
  <w:num w:numId="24">
    <w:abstractNumId w:val="20"/>
  </w:num>
  <w:num w:numId="25">
    <w:abstractNumId w:val="23"/>
  </w:num>
  <w:num w:numId="26">
    <w:abstractNumId w:val="9"/>
  </w:num>
  <w:num w:numId="27">
    <w:abstractNumId w:val="27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E6"/>
    <w:rsid w:val="000072EF"/>
    <w:rsid w:val="00021037"/>
    <w:rsid w:val="00022759"/>
    <w:rsid w:val="00024A92"/>
    <w:rsid w:val="000312EC"/>
    <w:rsid w:val="00041EAD"/>
    <w:rsid w:val="00081896"/>
    <w:rsid w:val="000A4DF6"/>
    <w:rsid w:val="000B32FB"/>
    <w:rsid w:val="000C5748"/>
    <w:rsid w:val="000D313F"/>
    <w:rsid w:val="000D45AD"/>
    <w:rsid w:val="000E0EFC"/>
    <w:rsid w:val="000E782C"/>
    <w:rsid w:val="000E7BD3"/>
    <w:rsid w:val="000F2715"/>
    <w:rsid w:val="000F3866"/>
    <w:rsid w:val="00111B0F"/>
    <w:rsid w:val="00123D98"/>
    <w:rsid w:val="00144631"/>
    <w:rsid w:val="00164D5B"/>
    <w:rsid w:val="0017597F"/>
    <w:rsid w:val="00181947"/>
    <w:rsid w:val="00190245"/>
    <w:rsid w:val="0019316A"/>
    <w:rsid w:val="001A3975"/>
    <w:rsid w:val="001B5640"/>
    <w:rsid w:val="001B56D3"/>
    <w:rsid w:val="001C24C6"/>
    <w:rsid w:val="001C5687"/>
    <w:rsid w:val="001E168C"/>
    <w:rsid w:val="001E57D6"/>
    <w:rsid w:val="001F4C2B"/>
    <w:rsid w:val="00201E58"/>
    <w:rsid w:val="002407D7"/>
    <w:rsid w:val="002527E1"/>
    <w:rsid w:val="00254320"/>
    <w:rsid w:val="00257E42"/>
    <w:rsid w:val="00257F43"/>
    <w:rsid w:val="002628C4"/>
    <w:rsid w:val="002806A4"/>
    <w:rsid w:val="002A039F"/>
    <w:rsid w:val="002B50CE"/>
    <w:rsid w:val="002D298E"/>
    <w:rsid w:val="002E39E6"/>
    <w:rsid w:val="002E788B"/>
    <w:rsid w:val="002E7FB9"/>
    <w:rsid w:val="002F3DBC"/>
    <w:rsid w:val="00302189"/>
    <w:rsid w:val="0031176D"/>
    <w:rsid w:val="003134BE"/>
    <w:rsid w:val="00315527"/>
    <w:rsid w:val="00322BB1"/>
    <w:rsid w:val="003236A5"/>
    <w:rsid w:val="003308BE"/>
    <w:rsid w:val="00347A68"/>
    <w:rsid w:val="00382137"/>
    <w:rsid w:val="00383A9D"/>
    <w:rsid w:val="00394D30"/>
    <w:rsid w:val="00397C39"/>
    <w:rsid w:val="003A0A67"/>
    <w:rsid w:val="003A49E5"/>
    <w:rsid w:val="003D2459"/>
    <w:rsid w:val="003D695C"/>
    <w:rsid w:val="003D7638"/>
    <w:rsid w:val="003E080E"/>
    <w:rsid w:val="003F3170"/>
    <w:rsid w:val="003F7E82"/>
    <w:rsid w:val="0040154C"/>
    <w:rsid w:val="00407D73"/>
    <w:rsid w:val="004452A0"/>
    <w:rsid w:val="004530C4"/>
    <w:rsid w:val="004541C0"/>
    <w:rsid w:val="00460273"/>
    <w:rsid w:val="004607ED"/>
    <w:rsid w:val="00464225"/>
    <w:rsid w:val="00473604"/>
    <w:rsid w:val="00494309"/>
    <w:rsid w:val="004B66DC"/>
    <w:rsid w:val="004E0D35"/>
    <w:rsid w:val="004E63FF"/>
    <w:rsid w:val="004F5359"/>
    <w:rsid w:val="004F7028"/>
    <w:rsid w:val="00522E64"/>
    <w:rsid w:val="005403BC"/>
    <w:rsid w:val="0054376E"/>
    <w:rsid w:val="00543C32"/>
    <w:rsid w:val="005450C3"/>
    <w:rsid w:val="00561EC7"/>
    <w:rsid w:val="00563E32"/>
    <w:rsid w:val="00570F59"/>
    <w:rsid w:val="005715B0"/>
    <w:rsid w:val="00572CC5"/>
    <w:rsid w:val="0057461F"/>
    <w:rsid w:val="00574BFA"/>
    <w:rsid w:val="00575BBD"/>
    <w:rsid w:val="005B5E1E"/>
    <w:rsid w:val="005C363F"/>
    <w:rsid w:val="005C38F7"/>
    <w:rsid w:val="005E5108"/>
    <w:rsid w:val="005F37CF"/>
    <w:rsid w:val="005F3AE9"/>
    <w:rsid w:val="00605617"/>
    <w:rsid w:val="006111F6"/>
    <w:rsid w:val="00613D6E"/>
    <w:rsid w:val="006205CF"/>
    <w:rsid w:val="00623BE6"/>
    <w:rsid w:val="00626355"/>
    <w:rsid w:val="00636889"/>
    <w:rsid w:val="00645160"/>
    <w:rsid w:val="00654EA5"/>
    <w:rsid w:val="00671F67"/>
    <w:rsid w:val="00674D06"/>
    <w:rsid w:val="00684DB9"/>
    <w:rsid w:val="00697F16"/>
    <w:rsid w:val="006D6BCB"/>
    <w:rsid w:val="00705B4A"/>
    <w:rsid w:val="007102BB"/>
    <w:rsid w:val="007211A3"/>
    <w:rsid w:val="00724F1A"/>
    <w:rsid w:val="007821D7"/>
    <w:rsid w:val="007B33B7"/>
    <w:rsid w:val="007B5F22"/>
    <w:rsid w:val="007C0A8C"/>
    <w:rsid w:val="007C2187"/>
    <w:rsid w:val="007C3002"/>
    <w:rsid w:val="007D0F13"/>
    <w:rsid w:val="007D15EB"/>
    <w:rsid w:val="007E3DF2"/>
    <w:rsid w:val="0082597B"/>
    <w:rsid w:val="008320AB"/>
    <w:rsid w:val="00847332"/>
    <w:rsid w:val="00866372"/>
    <w:rsid w:val="008672E1"/>
    <w:rsid w:val="00894A65"/>
    <w:rsid w:val="008B2E75"/>
    <w:rsid w:val="008C1629"/>
    <w:rsid w:val="008C7AE3"/>
    <w:rsid w:val="008E558F"/>
    <w:rsid w:val="008F0236"/>
    <w:rsid w:val="008F73EE"/>
    <w:rsid w:val="008F75B5"/>
    <w:rsid w:val="00902A7F"/>
    <w:rsid w:val="00903912"/>
    <w:rsid w:val="00903AC8"/>
    <w:rsid w:val="00903B1A"/>
    <w:rsid w:val="00910E20"/>
    <w:rsid w:val="00926937"/>
    <w:rsid w:val="00936DDE"/>
    <w:rsid w:val="00937255"/>
    <w:rsid w:val="00947B99"/>
    <w:rsid w:val="00951D7A"/>
    <w:rsid w:val="00962A61"/>
    <w:rsid w:val="00963D4D"/>
    <w:rsid w:val="009704D8"/>
    <w:rsid w:val="0098271F"/>
    <w:rsid w:val="00997CEE"/>
    <w:rsid w:val="009B5126"/>
    <w:rsid w:val="009D49C9"/>
    <w:rsid w:val="009E5916"/>
    <w:rsid w:val="009E6431"/>
    <w:rsid w:val="009E6BCF"/>
    <w:rsid w:val="009F13E0"/>
    <w:rsid w:val="00A12194"/>
    <w:rsid w:val="00A17396"/>
    <w:rsid w:val="00A17E9A"/>
    <w:rsid w:val="00A44084"/>
    <w:rsid w:val="00A50F87"/>
    <w:rsid w:val="00A84B15"/>
    <w:rsid w:val="00A85541"/>
    <w:rsid w:val="00A87C52"/>
    <w:rsid w:val="00A90DE6"/>
    <w:rsid w:val="00A935E0"/>
    <w:rsid w:val="00AB0696"/>
    <w:rsid w:val="00AB6935"/>
    <w:rsid w:val="00AC3671"/>
    <w:rsid w:val="00AC7E86"/>
    <w:rsid w:val="00AD3D5F"/>
    <w:rsid w:val="00AE0533"/>
    <w:rsid w:val="00AE62EE"/>
    <w:rsid w:val="00AE7369"/>
    <w:rsid w:val="00AF0A4B"/>
    <w:rsid w:val="00AF0FA1"/>
    <w:rsid w:val="00B04DC8"/>
    <w:rsid w:val="00B2271F"/>
    <w:rsid w:val="00B37B79"/>
    <w:rsid w:val="00B463BE"/>
    <w:rsid w:val="00B53F22"/>
    <w:rsid w:val="00B707F9"/>
    <w:rsid w:val="00B71800"/>
    <w:rsid w:val="00B836BD"/>
    <w:rsid w:val="00B95681"/>
    <w:rsid w:val="00BA0344"/>
    <w:rsid w:val="00BA06E7"/>
    <w:rsid w:val="00BA4623"/>
    <w:rsid w:val="00BA54F7"/>
    <w:rsid w:val="00BA7C43"/>
    <w:rsid w:val="00BB41A9"/>
    <w:rsid w:val="00BE077D"/>
    <w:rsid w:val="00BE1550"/>
    <w:rsid w:val="00BF0BB6"/>
    <w:rsid w:val="00C07E9E"/>
    <w:rsid w:val="00C24DF0"/>
    <w:rsid w:val="00C34173"/>
    <w:rsid w:val="00C36D8E"/>
    <w:rsid w:val="00C45A32"/>
    <w:rsid w:val="00C478ED"/>
    <w:rsid w:val="00C52B95"/>
    <w:rsid w:val="00C6555A"/>
    <w:rsid w:val="00C66059"/>
    <w:rsid w:val="00C727DC"/>
    <w:rsid w:val="00C86369"/>
    <w:rsid w:val="00C92901"/>
    <w:rsid w:val="00CA164A"/>
    <w:rsid w:val="00CA652C"/>
    <w:rsid w:val="00CC6C67"/>
    <w:rsid w:val="00CD4EA8"/>
    <w:rsid w:val="00CE1091"/>
    <w:rsid w:val="00D20989"/>
    <w:rsid w:val="00D300C2"/>
    <w:rsid w:val="00D366BE"/>
    <w:rsid w:val="00D401E8"/>
    <w:rsid w:val="00D45611"/>
    <w:rsid w:val="00D47EB5"/>
    <w:rsid w:val="00D54320"/>
    <w:rsid w:val="00D55B20"/>
    <w:rsid w:val="00D64ED3"/>
    <w:rsid w:val="00D66CD1"/>
    <w:rsid w:val="00D67E4B"/>
    <w:rsid w:val="00D7721B"/>
    <w:rsid w:val="00D823F2"/>
    <w:rsid w:val="00D84AA7"/>
    <w:rsid w:val="00D87067"/>
    <w:rsid w:val="00DA2E80"/>
    <w:rsid w:val="00DA4301"/>
    <w:rsid w:val="00DA5121"/>
    <w:rsid w:val="00DA54C4"/>
    <w:rsid w:val="00DD1DE0"/>
    <w:rsid w:val="00DE2432"/>
    <w:rsid w:val="00E02354"/>
    <w:rsid w:val="00E026BC"/>
    <w:rsid w:val="00E065C5"/>
    <w:rsid w:val="00E06E23"/>
    <w:rsid w:val="00E1289C"/>
    <w:rsid w:val="00E228DC"/>
    <w:rsid w:val="00E331B0"/>
    <w:rsid w:val="00E4156E"/>
    <w:rsid w:val="00E418DE"/>
    <w:rsid w:val="00E61633"/>
    <w:rsid w:val="00E713E1"/>
    <w:rsid w:val="00E72E1C"/>
    <w:rsid w:val="00E810C5"/>
    <w:rsid w:val="00E90FE6"/>
    <w:rsid w:val="00E970FE"/>
    <w:rsid w:val="00EB5A4C"/>
    <w:rsid w:val="00EB6404"/>
    <w:rsid w:val="00EC3178"/>
    <w:rsid w:val="00EC48F6"/>
    <w:rsid w:val="00EC69D4"/>
    <w:rsid w:val="00EE7B4E"/>
    <w:rsid w:val="00EF7424"/>
    <w:rsid w:val="00F209C4"/>
    <w:rsid w:val="00F21ED1"/>
    <w:rsid w:val="00F3555D"/>
    <w:rsid w:val="00F512EC"/>
    <w:rsid w:val="00F520B3"/>
    <w:rsid w:val="00F82B4A"/>
    <w:rsid w:val="00F90CBA"/>
    <w:rsid w:val="00F93A21"/>
    <w:rsid w:val="00FC5BAF"/>
    <w:rsid w:val="00FE4E58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602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60273"/>
    <w:pPr>
      <w:keepNext/>
      <w:widowControl w:val="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60273"/>
    <w:pPr>
      <w:keepNext/>
      <w:widowControl w:val="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460273"/>
    <w:pPr>
      <w:keepNext/>
      <w:widowControl w:val="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60273"/>
    <w:pPr>
      <w:keepNext/>
      <w:widowControl w:val="0"/>
      <w:ind w:left="567" w:firstLine="141"/>
      <w:jc w:val="both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460273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97CE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97CE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97CEE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97CEE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97CEE"/>
    <w:rPr>
      <w:rFonts w:ascii="Calibri" w:hAnsi="Calibri" w:cs="Calibri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46027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97CEE"/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460273"/>
    <w:pPr>
      <w:widowControl w:val="0"/>
      <w:jc w:val="both"/>
    </w:pPr>
    <w:rPr>
      <w:b/>
      <w:bCs/>
      <w:i/>
      <w:iCs/>
      <w:sz w:val="22"/>
      <w:szCs w:val="22"/>
    </w:rPr>
  </w:style>
  <w:style w:type="character" w:customStyle="1" w:styleId="Hypertextovodkaz1">
    <w:name w:val="Hypertextový odkaz1"/>
    <w:basedOn w:val="Standardnpsmoodstavce"/>
    <w:uiPriority w:val="99"/>
    <w:rsid w:val="00460273"/>
    <w:rPr>
      <w:color w:val="0000FF"/>
      <w:sz w:val="20"/>
      <w:szCs w:val="20"/>
      <w:u w:val="single"/>
    </w:rPr>
  </w:style>
  <w:style w:type="paragraph" w:styleId="Zpat">
    <w:name w:val="footer"/>
    <w:basedOn w:val="Normln"/>
    <w:link w:val="ZpatChar"/>
    <w:uiPriority w:val="99"/>
    <w:rsid w:val="00460273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92901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460273"/>
    <w:rPr>
      <w:sz w:val="20"/>
      <w:szCs w:val="20"/>
    </w:rPr>
  </w:style>
  <w:style w:type="paragraph" w:customStyle="1" w:styleId="Zkladntext31">
    <w:name w:val="Základní text 31"/>
    <w:basedOn w:val="Normln"/>
    <w:uiPriority w:val="99"/>
    <w:rsid w:val="00460273"/>
    <w:pPr>
      <w:widowControl w:val="0"/>
      <w:jc w:val="both"/>
    </w:pPr>
    <w:rPr>
      <w:sz w:val="22"/>
      <w:szCs w:val="22"/>
    </w:rPr>
  </w:style>
  <w:style w:type="paragraph" w:customStyle="1" w:styleId="Import0">
    <w:name w:val="Import 0"/>
    <w:basedOn w:val="Normln"/>
    <w:uiPriority w:val="99"/>
    <w:rsid w:val="00460273"/>
    <w:pPr>
      <w:widowControl w:val="0"/>
      <w:suppressAutoHyphens/>
      <w:autoSpaceDE w:val="0"/>
      <w:autoSpaceDN w:val="0"/>
      <w:spacing w:line="276" w:lineRule="auto"/>
    </w:pPr>
    <w:rPr>
      <w:rFonts w:ascii="Courier New" w:hAnsi="Courier New" w:cs="Courier New"/>
    </w:rPr>
  </w:style>
  <w:style w:type="character" w:styleId="Odkaznakoment">
    <w:name w:val="annotation reference"/>
    <w:basedOn w:val="Standardnpsmoodstavce"/>
    <w:uiPriority w:val="99"/>
    <w:semiHidden/>
    <w:rsid w:val="004602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602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29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F7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7C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F7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7CEE"/>
    <w:rPr>
      <w:sz w:val="2"/>
      <w:szCs w:val="2"/>
    </w:rPr>
  </w:style>
  <w:style w:type="character" w:styleId="Hypertextovodkaz">
    <w:name w:val="Hyperlink"/>
    <w:basedOn w:val="Standardnpsmoodstavce"/>
    <w:uiPriority w:val="99"/>
    <w:rsid w:val="00C9290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C929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92901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BA4623"/>
    <w:rPr>
      <w:b/>
      <w:bCs/>
    </w:rPr>
  </w:style>
  <w:style w:type="paragraph" w:styleId="Zhlav">
    <w:name w:val="header"/>
    <w:basedOn w:val="Normln"/>
    <w:link w:val="ZhlavChar"/>
    <w:uiPriority w:val="99"/>
    <w:locked/>
    <w:rsid w:val="000D313F"/>
    <w:pPr>
      <w:widowControl w:val="0"/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1EAD"/>
    <w:rPr>
      <w:sz w:val="24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684DB9"/>
  </w:style>
  <w:style w:type="paragraph" w:styleId="Normlnweb">
    <w:name w:val="Normal (Web)"/>
    <w:basedOn w:val="Normln"/>
    <w:uiPriority w:val="99"/>
    <w:locked/>
    <w:rsid w:val="00684DB9"/>
    <w:pPr>
      <w:spacing w:before="100" w:beforeAutospacing="1" w:after="100" w:afterAutospacing="1"/>
    </w:pPr>
  </w:style>
  <w:style w:type="character" w:customStyle="1" w:styleId="nowrap">
    <w:name w:val="nowrap"/>
    <w:rsid w:val="00B37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602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60273"/>
    <w:pPr>
      <w:keepNext/>
      <w:widowControl w:val="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60273"/>
    <w:pPr>
      <w:keepNext/>
      <w:widowControl w:val="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460273"/>
    <w:pPr>
      <w:keepNext/>
      <w:widowControl w:val="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60273"/>
    <w:pPr>
      <w:keepNext/>
      <w:widowControl w:val="0"/>
      <w:ind w:left="567" w:firstLine="141"/>
      <w:jc w:val="both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460273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97CE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97CE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97CEE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97CEE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97CEE"/>
    <w:rPr>
      <w:rFonts w:ascii="Calibri" w:hAnsi="Calibri" w:cs="Calibri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46027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97CEE"/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460273"/>
    <w:pPr>
      <w:widowControl w:val="0"/>
      <w:jc w:val="both"/>
    </w:pPr>
    <w:rPr>
      <w:b/>
      <w:bCs/>
      <w:i/>
      <w:iCs/>
      <w:sz w:val="22"/>
      <w:szCs w:val="22"/>
    </w:rPr>
  </w:style>
  <w:style w:type="character" w:customStyle="1" w:styleId="Hypertextovodkaz1">
    <w:name w:val="Hypertextový odkaz1"/>
    <w:basedOn w:val="Standardnpsmoodstavce"/>
    <w:uiPriority w:val="99"/>
    <w:rsid w:val="00460273"/>
    <w:rPr>
      <w:color w:val="0000FF"/>
      <w:sz w:val="20"/>
      <w:szCs w:val="20"/>
      <w:u w:val="single"/>
    </w:rPr>
  </w:style>
  <w:style w:type="paragraph" w:styleId="Zpat">
    <w:name w:val="footer"/>
    <w:basedOn w:val="Normln"/>
    <w:link w:val="ZpatChar"/>
    <w:uiPriority w:val="99"/>
    <w:rsid w:val="00460273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92901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460273"/>
    <w:rPr>
      <w:sz w:val="20"/>
      <w:szCs w:val="20"/>
    </w:rPr>
  </w:style>
  <w:style w:type="paragraph" w:customStyle="1" w:styleId="Zkladntext31">
    <w:name w:val="Základní text 31"/>
    <w:basedOn w:val="Normln"/>
    <w:uiPriority w:val="99"/>
    <w:rsid w:val="00460273"/>
    <w:pPr>
      <w:widowControl w:val="0"/>
      <w:jc w:val="both"/>
    </w:pPr>
    <w:rPr>
      <w:sz w:val="22"/>
      <w:szCs w:val="22"/>
    </w:rPr>
  </w:style>
  <w:style w:type="paragraph" w:customStyle="1" w:styleId="Import0">
    <w:name w:val="Import 0"/>
    <w:basedOn w:val="Normln"/>
    <w:uiPriority w:val="99"/>
    <w:rsid w:val="00460273"/>
    <w:pPr>
      <w:widowControl w:val="0"/>
      <w:suppressAutoHyphens/>
      <w:autoSpaceDE w:val="0"/>
      <w:autoSpaceDN w:val="0"/>
      <w:spacing w:line="276" w:lineRule="auto"/>
    </w:pPr>
    <w:rPr>
      <w:rFonts w:ascii="Courier New" w:hAnsi="Courier New" w:cs="Courier New"/>
    </w:rPr>
  </w:style>
  <w:style w:type="character" w:styleId="Odkaznakoment">
    <w:name w:val="annotation reference"/>
    <w:basedOn w:val="Standardnpsmoodstavce"/>
    <w:uiPriority w:val="99"/>
    <w:semiHidden/>
    <w:rsid w:val="004602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602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929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F7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7C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F7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7CEE"/>
    <w:rPr>
      <w:sz w:val="2"/>
      <w:szCs w:val="2"/>
    </w:rPr>
  </w:style>
  <w:style w:type="character" w:styleId="Hypertextovodkaz">
    <w:name w:val="Hyperlink"/>
    <w:basedOn w:val="Standardnpsmoodstavce"/>
    <w:uiPriority w:val="99"/>
    <w:rsid w:val="00C9290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C929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92901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BA4623"/>
    <w:rPr>
      <w:b/>
      <w:bCs/>
    </w:rPr>
  </w:style>
  <w:style w:type="paragraph" w:styleId="Zhlav">
    <w:name w:val="header"/>
    <w:basedOn w:val="Normln"/>
    <w:link w:val="ZhlavChar"/>
    <w:uiPriority w:val="99"/>
    <w:locked/>
    <w:rsid w:val="000D313F"/>
    <w:pPr>
      <w:widowControl w:val="0"/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1EAD"/>
    <w:rPr>
      <w:sz w:val="24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684DB9"/>
  </w:style>
  <w:style w:type="paragraph" w:styleId="Normlnweb">
    <w:name w:val="Normal (Web)"/>
    <w:basedOn w:val="Normln"/>
    <w:uiPriority w:val="99"/>
    <w:locked/>
    <w:rsid w:val="00684DB9"/>
    <w:pPr>
      <w:spacing w:before="100" w:beforeAutospacing="1" w:after="100" w:afterAutospacing="1"/>
    </w:pPr>
  </w:style>
  <w:style w:type="character" w:customStyle="1" w:styleId="nowrap">
    <w:name w:val="nowrap"/>
    <w:rsid w:val="00B3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lberk.cz/_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ilberk.cz/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gendhat.eu/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zabezpečení reklamy</vt:lpstr>
    </vt:vector>
  </TitlesOfParts>
  <Company>Moravská galerie v Brně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zabezpečení reklamy</dc:title>
  <dc:creator>janekova</dc:creator>
  <cp:lastModifiedBy>Randová, Markéta</cp:lastModifiedBy>
  <cp:revision>4</cp:revision>
  <cp:lastPrinted>2015-02-12T09:40:00Z</cp:lastPrinted>
  <dcterms:created xsi:type="dcterms:W3CDTF">2017-03-21T15:41:00Z</dcterms:created>
  <dcterms:modified xsi:type="dcterms:W3CDTF">2017-03-31T10:03:00Z</dcterms:modified>
</cp:coreProperties>
</file>