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2A" w:rsidRPr="00EA6942" w:rsidRDefault="007A262A" w:rsidP="007A262A">
      <w:pPr>
        <w:spacing w:line="276" w:lineRule="auto"/>
        <w:rPr>
          <w:rFonts w:ascii="Montserrat Light" w:eastAsia="Calibri" w:hAnsi="Montserrat Light" w:cs="Calibri"/>
          <w:b/>
          <w:color w:val="auto"/>
          <w:sz w:val="18"/>
          <w:szCs w:val="24"/>
        </w:rPr>
      </w:pPr>
      <w:proofErr w:type="spellStart"/>
      <w:r>
        <w:rPr>
          <w:rFonts w:ascii="Montserrat Light" w:eastAsia="Calibri" w:hAnsi="Montserrat Light" w:cs="Calibri"/>
          <w:b/>
          <w:color w:val="auto"/>
          <w:sz w:val="18"/>
          <w:szCs w:val="24"/>
        </w:rPr>
        <w:t>Př</w:t>
      </w:r>
      <w:r w:rsidRPr="00EA6942">
        <w:rPr>
          <w:rFonts w:ascii="Montserrat Light" w:eastAsia="Calibri" w:hAnsi="Montserrat Light" w:cs="Calibri"/>
          <w:b/>
          <w:color w:val="auto"/>
          <w:sz w:val="18"/>
          <w:szCs w:val="24"/>
        </w:rPr>
        <w:t>íloha</w:t>
      </w:r>
      <w:proofErr w:type="spellEnd"/>
      <w:r w:rsidRPr="00EA6942">
        <w:rPr>
          <w:rFonts w:ascii="Montserrat Light" w:eastAsia="Calibri" w:hAnsi="Montserrat Light" w:cs="Calibri"/>
          <w:b/>
          <w:color w:val="auto"/>
          <w:sz w:val="18"/>
          <w:szCs w:val="24"/>
        </w:rPr>
        <w:t xml:space="preserve"> č. 4 </w:t>
      </w:r>
    </w:p>
    <w:p w:rsidR="007A262A" w:rsidRPr="00EA6942" w:rsidRDefault="007A262A" w:rsidP="007A262A">
      <w:pPr>
        <w:spacing w:line="276" w:lineRule="auto"/>
        <w:rPr>
          <w:rFonts w:ascii="Montserrat" w:eastAsia="Calibri" w:hAnsi="Montserrat" w:cs="Calibri"/>
          <w:b/>
          <w:smallCaps/>
          <w:sz w:val="24"/>
          <w:szCs w:val="21"/>
        </w:rPr>
      </w:pPr>
      <w:r w:rsidRPr="00EA6942">
        <w:rPr>
          <w:rFonts w:ascii="Montserrat" w:eastAsia="Calibri" w:hAnsi="Montserrat" w:cs="Calibri"/>
          <w:b/>
          <w:smallCaps/>
          <w:sz w:val="24"/>
          <w:szCs w:val="21"/>
        </w:rPr>
        <w:t>ZÁRUČN</w:t>
      </w:r>
      <w:r>
        <w:rPr>
          <w:rFonts w:ascii="Montserrat" w:eastAsia="Calibri" w:hAnsi="Montserrat" w:cs="Calibri"/>
          <w:b/>
          <w:smallCaps/>
          <w:sz w:val="24"/>
          <w:szCs w:val="21"/>
        </w:rPr>
        <w:t>Í</w:t>
      </w:r>
      <w:r w:rsidRPr="00EA6942">
        <w:rPr>
          <w:rFonts w:ascii="Montserrat" w:eastAsia="Calibri" w:hAnsi="Montserrat" w:cs="Calibri"/>
          <w:b/>
          <w:smallCaps/>
          <w:sz w:val="24"/>
          <w:szCs w:val="21"/>
        </w:rPr>
        <w:t xml:space="preserve"> PODM</w:t>
      </w:r>
      <w:r>
        <w:rPr>
          <w:rFonts w:ascii="Montserrat" w:eastAsia="Calibri" w:hAnsi="Montserrat" w:cs="Calibri"/>
          <w:b/>
          <w:smallCaps/>
          <w:sz w:val="24"/>
          <w:szCs w:val="21"/>
        </w:rPr>
        <w:t>Í</w:t>
      </w:r>
      <w:r w:rsidRPr="00EA6942">
        <w:rPr>
          <w:rFonts w:ascii="Montserrat" w:eastAsia="Calibri" w:hAnsi="Montserrat" w:cs="Calibri"/>
          <w:b/>
          <w:smallCaps/>
          <w:sz w:val="24"/>
          <w:szCs w:val="21"/>
        </w:rPr>
        <w:t xml:space="preserve">NKY </w:t>
      </w:r>
    </w:p>
    <w:p w:rsidR="007A262A" w:rsidRPr="00232E2F" w:rsidRDefault="007A262A" w:rsidP="007A262A">
      <w:pPr>
        <w:rPr>
          <w:rFonts w:ascii="Montserrat Light" w:hAnsi="Montserrat Light"/>
          <w:sz w:val="16"/>
          <w:szCs w:val="16"/>
        </w:rPr>
      </w:pPr>
    </w:p>
    <w:p w:rsidR="007A262A" w:rsidRDefault="007A262A" w:rsidP="007A262A">
      <w:pPr>
        <w:pStyle w:val="Default"/>
        <w:numPr>
          <w:ilvl w:val="0"/>
          <w:numId w:val="2"/>
        </w:numPr>
        <w:jc w:val="both"/>
        <w:rPr>
          <w:rFonts w:ascii="Montserrat Light" w:hAnsi="Montserrat Light" w:cs="Calibri"/>
          <w:bCs/>
          <w:sz w:val="21"/>
          <w:szCs w:val="21"/>
        </w:rPr>
      </w:pPr>
      <w:bookmarkStart w:id="0" w:name="_lnxbz9" w:colFirst="0" w:colLast="0"/>
      <w:bookmarkStart w:id="1" w:name="_Toc191187784"/>
      <w:bookmarkEnd w:id="0"/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</w:t>
      </w:r>
      <w:proofErr w:type="spellEnd"/>
      <w:r>
        <w:rPr>
          <w:rFonts w:ascii="Montserrat Light" w:hAnsi="Montserrat Light" w:cs="Calibri"/>
          <w:bCs/>
          <w:sz w:val="21"/>
          <w:szCs w:val="21"/>
        </w:rPr>
        <w:t xml:space="preserve"> </w:t>
      </w:r>
      <w:r w:rsidRPr="00232E2F">
        <w:rPr>
          <w:rFonts w:ascii="Montserrat Light" w:hAnsi="Montserrat Light" w:cs="Calibri"/>
          <w:bCs/>
          <w:sz w:val="21"/>
          <w:szCs w:val="21"/>
        </w:rPr>
        <w:t>poskytuje Klientovi záruku</w:t>
      </w:r>
      <w:r>
        <w:rPr>
          <w:rFonts w:ascii="Montserrat Light" w:hAnsi="Montserrat Light" w:cs="Calibri"/>
          <w:bCs/>
          <w:sz w:val="21"/>
          <w:szCs w:val="21"/>
        </w:rPr>
        <w:t xml:space="preserve"> podle § 2113 občanského zákoníku </w:t>
      </w:r>
      <w:r w:rsidRPr="0052644F">
        <w:rPr>
          <w:rFonts w:ascii="Montserrat Light" w:hAnsi="Montserrat Light" w:cs="Calibri"/>
          <w:bCs/>
          <w:sz w:val="21"/>
          <w:szCs w:val="21"/>
        </w:rPr>
        <w:t xml:space="preserve">výlučně na </w:t>
      </w:r>
      <w:r w:rsidRPr="0052644F">
        <w:rPr>
          <w:rFonts w:ascii="Montserrat Light" w:hAnsi="Montserrat Light" w:cs="Calibri"/>
          <w:b/>
          <w:bCs/>
          <w:sz w:val="21"/>
          <w:szCs w:val="21"/>
        </w:rPr>
        <w:t>hardwarovou část</w:t>
      </w:r>
      <w:r w:rsidRPr="0052644F">
        <w:rPr>
          <w:rFonts w:ascii="Montserrat Light" w:hAnsi="Montserrat Light" w:cs="Calibri"/>
          <w:bCs/>
          <w:sz w:val="21"/>
          <w:szCs w:val="21"/>
        </w:rPr>
        <w:t xml:space="preserve"> Systému FINGERA (</w:t>
      </w:r>
      <w:r>
        <w:rPr>
          <w:rFonts w:ascii="Montserrat Light" w:hAnsi="Montserrat Light" w:cs="Calibri"/>
          <w:bCs/>
          <w:sz w:val="21"/>
          <w:szCs w:val="21"/>
        </w:rPr>
        <w:t xml:space="preserve">dále jen „Hardware“). </w:t>
      </w:r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</w:t>
      </w:r>
      <w:proofErr w:type="spellEnd"/>
      <w:r>
        <w:rPr>
          <w:rFonts w:ascii="Montserrat Light" w:hAnsi="Montserrat Light" w:cs="Calibri"/>
          <w:bCs/>
          <w:sz w:val="21"/>
          <w:szCs w:val="21"/>
        </w:rPr>
        <w:t xml:space="preserve"> </w:t>
      </w:r>
      <w:r w:rsidRPr="0052644F">
        <w:rPr>
          <w:rFonts w:ascii="Montserrat Light" w:hAnsi="Montserrat Light" w:cs="Calibri"/>
          <w:bCs/>
          <w:sz w:val="21"/>
          <w:szCs w:val="21"/>
        </w:rPr>
        <w:t>odpovídá za vady na Hardwaru vzniklé během záruční doby, která činí 2 roky. Záruční doba začíná běžet od okamžiku instalace produktu u Klienta.</w:t>
      </w:r>
    </w:p>
    <w:p w:rsidR="007A262A" w:rsidRDefault="007A262A" w:rsidP="007A262A">
      <w:pPr>
        <w:pStyle w:val="Default"/>
        <w:numPr>
          <w:ilvl w:val="0"/>
          <w:numId w:val="2"/>
        </w:numPr>
        <w:jc w:val="both"/>
        <w:rPr>
          <w:rFonts w:ascii="Montserrat Light" w:hAnsi="Montserrat Light" w:cs="Calibri"/>
          <w:bCs/>
          <w:sz w:val="21"/>
          <w:szCs w:val="21"/>
        </w:rPr>
      </w:pPr>
      <w:r>
        <w:rPr>
          <w:rFonts w:ascii="Montserrat Light" w:hAnsi="Montserrat Light" w:cs="Calibri"/>
          <w:bCs/>
          <w:sz w:val="21"/>
          <w:szCs w:val="21"/>
        </w:rPr>
        <w:t xml:space="preserve">Během záruční doby </w:t>
      </w:r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InnovatricsF</w:t>
      </w:r>
      <w:proofErr w:type="spellEnd"/>
      <w:r w:rsidRPr="00FF1C22">
        <w:rPr>
          <w:rFonts w:ascii="Montserrat Light" w:hAnsi="Montserrat Light" w:cs="Calibri"/>
          <w:bCs/>
          <w:sz w:val="21"/>
          <w:szCs w:val="21"/>
        </w:rPr>
        <w:t xml:space="preserve"> odpovídá za to, že Hardware bude způsobilý k použití, k němuž je určen. Pokud tyto Záruční podmínky nestanoví jinak, záruka se vztahuje na všechny vady materiálového, výrobního nebo montážního charakteru, které se projeví v záruční době. </w:t>
      </w:r>
    </w:p>
    <w:p w:rsidR="007A262A" w:rsidRPr="00FF1C22" w:rsidRDefault="007A262A" w:rsidP="007A262A">
      <w:pPr>
        <w:pStyle w:val="Default"/>
        <w:numPr>
          <w:ilvl w:val="0"/>
          <w:numId w:val="2"/>
        </w:numPr>
        <w:jc w:val="both"/>
        <w:rPr>
          <w:rFonts w:ascii="Montserrat Light" w:hAnsi="Montserrat Light" w:cs="Calibri"/>
          <w:bCs/>
          <w:sz w:val="21"/>
          <w:szCs w:val="21"/>
        </w:rPr>
      </w:pPr>
      <w:r w:rsidRPr="00FF1C22">
        <w:rPr>
          <w:rFonts w:ascii="Montserrat Light" w:hAnsi="Montserrat Light" w:cs="Calibri"/>
          <w:bCs/>
          <w:sz w:val="21"/>
          <w:szCs w:val="21"/>
        </w:rPr>
        <w:t xml:space="preserve">Záruční doba se prodlužuje o dobu trvání odstranění vady pouze v případě, že v důsledku vady, resp. její opravy byl produkt mimo provoz, a to o dobu, po kterou nebylo možné produkt používat. </w:t>
      </w:r>
    </w:p>
    <w:p w:rsidR="007A262A" w:rsidRPr="00232E2F" w:rsidRDefault="007A262A" w:rsidP="007A262A">
      <w:pPr>
        <w:pStyle w:val="Default"/>
        <w:numPr>
          <w:ilvl w:val="0"/>
          <w:numId w:val="2"/>
        </w:numPr>
        <w:ind w:left="426" w:hanging="426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Podmínkou platnosti jakékoli záruky je: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používání Hardwaru v souladu s technickými podmínkami výrobce, dodržování návodu k jeho používání;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používání Hardwaru výlučně pro účely, pro který byl dodán, a způsobem, který danému účelu odpovídá;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skutečnost, že Klient nevykonává sám ani prostředn</w:t>
      </w:r>
      <w:r>
        <w:rPr>
          <w:rFonts w:ascii="Montserrat Light" w:hAnsi="Montserrat Light" w:cs="Calibri"/>
          <w:bCs/>
          <w:sz w:val="21"/>
          <w:szCs w:val="21"/>
        </w:rPr>
        <w:t xml:space="preserve">ictvím jiné osoby než </w:t>
      </w:r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</w:t>
      </w:r>
      <w:proofErr w:type="spellEnd"/>
      <w:r w:rsidRPr="00232E2F">
        <w:rPr>
          <w:rFonts w:ascii="Montserrat Light" w:hAnsi="Montserrat Light" w:cs="Calibri"/>
          <w:bCs/>
          <w:sz w:val="21"/>
          <w:szCs w:val="21"/>
        </w:rPr>
        <w:t xml:space="preserve"> zásahy do Hardwaru;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servis a údržbu produktu v záruční době provádějí pouze odborně</w:t>
      </w:r>
      <w:r>
        <w:rPr>
          <w:rFonts w:ascii="Montserrat Light" w:hAnsi="Montserrat Light" w:cs="Calibri"/>
          <w:bCs/>
          <w:sz w:val="21"/>
          <w:szCs w:val="21"/>
        </w:rPr>
        <w:t xml:space="preserve"> vyškolení pracovníci </w:t>
      </w:r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Innovatricsu</w:t>
      </w:r>
      <w:proofErr w:type="spellEnd"/>
      <w:r w:rsidRPr="00232E2F">
        <w:rPr>
          <w:rFonts w:ascii="Montserrat Light" w:hAnsi="Montserrat Light" w:cs="Calibri"/>
          <w:bCs/>
          <w:sz w:val="21"/>
          <w:szCs w:val="21"/>
        </w:rPr>
        <w:t>;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 xml:space="preserve">písemné oznámení (uplatnění) reklamace vady Hardwaru neprodleně poté, co byla vada zjištěna. </w:t>
      </w:r>
    </w:p>
    <w:p w:rsidR="007A262A" w:rsidRPr="00232E2F" w:rsidRDefault="007A262A" w:rsidP="007A262A">
      <w:pPr>
        <w:pStyle w:val="Default"/>
        <w:numPr>
          <w:ilvl w:val="0"/>
          <w:numId w:val="2"/>
        </w:numPr>
        <w:ind w:left="426" w:hanging="426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Pokud při užívání Hardwaru nebyly splněny podmínky z</w:t>
      </w:r>
      <w:r>
        <w:rPr>
          <w:rFonts w:ascii="Montserrat Light" w:hAnsi="Montserrat Light" w:cs="Calibri"/>
          <w:bCs/>
          <w:sz w:val="21"/>
          <w:szCs w:val="21"/>
        </w:rPr>
        <w:t xml:space="preserve">áruky uvedené v čl. 4, </w:t>
      </w:r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</w:t>
      </w:r>
      <w:proofErr w:type="spellEnd"/>
      <w:r w:rsidRPr="00232E2F">
        <w:rPr>
          <w:rFonts w:ascii="Montserrat Light" w:hAnsi="Montserrat Light" w:cs="Calibri"/>
          <w:bCs/>
          <w:sz w:val="21"/>
          <w:szCs w:val="21"/>
        </w:rPr>
        <w:t xml:space="preserve"> neodpovídá za žádné vady, škody ani jiné újmy způsobené porušením podmínek záruky, ať již ze strany Klienta nebo třetích osob. </w:t>
      </w:r>
    </w:p>
    <w:p w:rsidR="007A262A" w:rsidRPr="00232E2F" w:rsidRDefault="007A262A" w:rsidP="007A262A">
      <w:pPr>
        <w:pStyle w:val="Default"/>
        <w:numPr>
          <w:ilvl w:val="0"/>
          <w:numId w:val="2"/>
        </w:numPr>
        <w:ind w:left="426" w:hanging="426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 xml:space="preserve">Reklamace vady musí mít písemnou podobu (tato podmínka je splněna např. posláním e-mailem) a musí obsahovat označení vady, její popis a informaci, jak se vada projevuje. </w:t>
      </w:r>
      <w:r>
        <w:rPr>
          <w:rFonts w:ascii="Montserrat Light" w:hAnsi="Montserrat Light" w:cs="Calibri"/>
          <w:bCs/>
          <w:sz w:val="21"/>
          <w:szCs w:val="21"/>
        </w:rPr>
        <w:t xml:space="preserve">Záruční vady odstraní </w:t>
      </w:r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</w:t>
      </w:r>
      <w:proofErr w:type="spellEnd"/>
      <w:r>
        <w:rPr>
          <w:rFonts w:ascii="Montserrat Light" w:hAnsi="Montserrat Light" w:cs="Calibri"/>
          <w:bCs/>
          <w:sz w:val="21"/>
          <w:szCs w:val="21"/>
        </w:rPr>
        <w:t xml:space="preserve"> </w:t>
      </w:r>
      <w:r w:rsidRPr="00232E2F">
        <w:rPr>
          <w:rFonts w:ascii="Montserrat Light" w:hAnsi="Montserrat Light" w:cs="Calibri"/>
          <w:bCs/>
          <w:sz w:val="21"/>
          <w:szCs w:val="21"/>
        </w:rPr>
        <w:t>bezplatně na základě svého rozhodnutí opravou u Klienta nebo výměnou vadného dílu/vybavení. Lhůta na odstranění záruční vady bude projednána a určena na základě zjištění rozsahu a povahy předmětné vady.</w:t>
      </w:r>
    </w:p>
    <w:p w:rsidR="007A262A" w:rsidRPr="00BC2BF5" w:rsidRDefault="007A262A" w:rsidP="007A262A">
      <w:pPr>
        <w:pStyle w:val="Default"/>
        <w:numPr>
          <w:ilvl w:val="0"/>
          <w:numId w:val="2"/>
        </w:numPr>
        <w:ind w:left="426" w:hanging="426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Záruka zaniká, pokud Klient bez předchozí</w:t>
      </w:r>
      <w:r>
        <w:rPr>
          <w:rFonts w:ascii="Montserrat Light" w:hAnsi="Montserrat Light" w:cs="Calibri"/>
          <w:bCs/>
          <w:sz w:val="21"/>
          <w:szCs w:val="21"/>
        </w:rPr>
        <w:t xml:space="preserve">ho písemného souhlasu </w:t>
      </w:r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Innovatricsu</w:t>
      </w:r>
      <w:proofErr w:type="spellEnd"/>
      <w:r w:rsidRPr="00BC2BF5">
        <w:rPr>
          <w:rFonts w:ascii="Montserrat Light" w:hAnsi="Montserrat Light" w:cs="Calibri"/>
          <w:bCs/>
          <w:sz w:val="21"/>
          <w:szCs w:val="21"/>
        </w:rPr>
        <w:t xml:space="preserve"> sám provede nebo nechá provést třetí osobou změny, zásahy nebo opravy na Hardwaru nebo Systému FINGERA.</w:t>
      </w:r>
    </w:p>
    <w:p w:rsidR="007A262A" w:rsidRPr="00232E2F" w:rsidRDefault="007A262A" w:rsidP="007A262A">
      <w:pPr>
        <w:pStyle w:val="Default"/>
        <w:numPr>
          <w:ilvl w:val="0"/>
          <w:numId w:val="2"/>
        </w:numPr>
        <w:ind w:left="426" w:hanging="426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 xml:space="preserve">Záruka se nevztahuje </w:t>
      </w:r>
      <w:proofErr w:type="gramStart"/>
      <w:r w:rsidRPr="00232E2F">
        <w:rPr>
          <w:rFonts w:ascii="Montserrat Light" w:hAnsi="Montserrat Light" w:cs="Calibri"/>
          <w:bCs/>
          <w:sz w:val="21"/>
          <w:szCs w:val="21"/>
        </w:rPr>
        <w:t>na</w:t>
      </w:r>
      <w:proofErr w:type="gramEnd"/>
      <w:r w:rsidRPr="00232E2F">
        <w:rPr>
          <w:rFonts w:ascii="Montserrat Light" w:hAnsi="Montserrat Light" w:cs="Calibri"/>
          <w:bCs/>
          <w:sz w:val="21"/>
          <w:szCs w:val="21"/>
        </w:rPr>
        <w:t xml:space="preserve">: 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poruchy nebo vady způsobené chybným/nesprávným/neodborným používáním Hardwaru, zejména jeho používáním v rozporu s technickými podmínkami výrobce, nedodržením návodu k použití;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poruchy nebo vady způsobené používáním Hardwaru pro účely, pro které nebyl dodán, případně způsobem, který danému účelu neodpovídá;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poruchy nebo vady způsobené neodborným zásahem;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poruchy nebo vady způsobené vyšší mocí;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poruchy, vady nebo poškození způsobené násilným zacházením se zařízením, případně způsobené odcizením nebo zničením komponent</w:t>
      </w:r>
      <w:r>
        <w:rPr>
          <w:rFonts w:ascii="Montserrat Light" w:hAnsi="Montserrat Light" w:cs="Calibri"/>
          <w:bCs/>
          <w:sz w:val="21"/>
          <w:szCs w:val="21"/>
        </w:rPr>
        <w:t>ů</w:t>
      </w:r>
      <w:r w:rsidRPr="00232E2F">
        <w:rPr>
          <w:rFonts w:ascii="Montserrat Light" w:hAnsi="Montserrat Light" w:cs="Calibri"/>
          <w:bCs/>
          <w:sz w:val="21"/>
          <w:szCs w:val="21"/>
        </w:rPr>
        <w:t xml:space="preserve"> Hardwaru;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mechanické a jiné poškození nemající původ v provozu Hardwaru;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běžné opotřebení Hardwaru způsobené provozem;</w:t>
      </w:r>
    </w:p>
    <w:p w:rsidR="007A262A" w:rsidRPr="00232E2F" w:rsidRDefault="007A262A" w:rsidP="007A262A">
      <w:pPr>
        <w:pStyle w:val="Default"/>
        <w:numPr>
          <w:ilvl w:val="0"/>
          <w:numId w:val="1"/>
        </w:numPr>
        <w:ind w:left="709" w:hanging="283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 xml:space="preserve">vady a poškození způsobené po přechodu nebezpečí škody na produktu vnějšími událostmi. </w:t>
      </w:r>
    </w:p>
    <w:p w:rsidR="007A262A" w:rsidRPr="00232E2F" w:rsidRDefault="007A262A" w:rsidP="007A262A">
      <w:pPr>
        <w:pStyle w:val="Default"/>
        <w:ind w:left="426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Poruchy, poškození a vady Hardwaru vyplývající z tohoto bodu se nepovažují za vady a jej</w:t>
      </w:r>
      <w:r>
        <w:rPr>
          <w:rFonts w:ascii="Montserrat Light" w:hAnsi="Montserrat Light" w:cs="Calibri"/>
          <w:bCs/>
          <w:sz w:val="21"/>
          <w:szCs w:val="21"/>
        </w:rPr>
        <w:t xml:space="preserve">ich odstranění provede </w:t>
      </w:r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</w:t>
      </w:r>
      <w:proofErr w:type="spellEnd"/>
      <w:r w:rsidRPr="00232E2F">
        <w:rPr>
          <w:rFonts w:ascii="Montserrat Light" w:hAnsi="Montserrat Light" w:cs="Calibri"/>
          <w:bCs/>
          <w:sz w:val="21"/>
          <w:szCs w:val="21"/>
        </w:rPr>
        <w:t xml:space="preserve"> pouze za zvláštní úhradu.</w:t>
      </w:r>
    </w:p>
    <w:p w:rsidR="007A262A" w:rsidRPr="00232E2F" w:rsidRDefault="007A262A" w:rsidP="007A262A">
      <w:pPr>
        <w:pStyle w:val="Default"/>
        <w:numPr>
          <w:ilvl w:val="0"/>
          <w:numId w:val="2"/>
        </w:numPr>
        <w:ind w:left="426" w:hanging="426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Záruční listy týkající se Hardwaru nebo jednotlivých komponent mohou obsahovat další záruční podmínky nebo výluky ze záruky. Podmínky uvedené v těchto záručních listech se uplatňují vedle těchto Záručních podmínek.</w:t>
      </w:r>
    </w:p>
    <w:bookmarkEnd w:id="1"/>
    <w:p w:rsidR="007A262A" w:rsidRPr="00232E2F" w:rsidRDefault="007A262A" w:rsidP="007A262A">
      <w:pPr>
        <w:pStyle w:val="Default"/>
        <w:numPr>
          <w:ilvl w:val="0"/>
          <w:numId w:val="2"/>
        </w:numPr>
        <w:ind w:left="426" w:hanging="426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Ve vztahu k softwarové</w:t>
      </w:r>
      <w:r>
        <w:rPr>
          <w:rFonts w:ascii="Montserrat Light" w:hAnsi="Montserrat Light" w:cs="Calibri"/>
          <w:bCs/>
          <w:sz w:val="21"/>
          <w:szCs w:val="21"/>
        </w:rPr>
        <w:t xml:space="preserve"> části Systému FINGERA </w:t>
      </w:r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</w:t>
      </w:r>
      <w:proofErr w:type="spellEnd"/>
      <w:r w:rsidRPr="00232E2F">
        <w:rPr>
          <w:rFonts w:ascii="Montserrat Light" w:hAnsi="Montserrat Light" w:cs="Calibri"/>
          <w:bCs/>
          <w:sz w:val="21"/>
          <w:szCs w:val="21"/>
        </w:rPr>
        <w:t xml:space="preserve"> žádnou zvláštní záruku neposkytuje. Pokud jd</w:t>
      </w:r>
      <w:r>
        <w:rPr>
          <w:rFonts w:ascii="Montserrat Light" w:hAnsi="Montserrat Light" w:cs="Calibri"/>
          <w:bCs/>
          <w:sz w:val="21"/>
          <w:szCs w:val="21"/>
        </w:rPr>
        <w:t xml:space="preserve">e o softwarovou část, poskytuje </w:t>
      </w:r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</w:t>
      </w:r>
      <w:proofErr w:type="spellEnd"/>
      <w:r w:rsidRPr="00232E2F">
        <w:rPr>
          <w:rFonts w:ascii="Montserrat Light" w:hAnsi="Montserrat Light" w:cs="Calibri"/>
          <w:bCs/>
          <w:sz w:val="21"/>
          <w:szCs w:val="21"/>
        </w:rPr>
        <w:t xml:space="preserve"> servisní služby podle Smlouvy o dodávce a servisu docházkového systému FINGERA.</w:t>
      </w:r>
    </w:p>
    <w:p w:rsidR="007A262A" w:rsidRPr="002963F4" w:rsidRDefault="007A262A" w:rsidP="007A262A">
      <w:pPr>
        <w:pStyle w:val="Default"/>
        <w:numPr>
          <w:ilvl w:val="0"/>
          <w:numId w:val="2"/>
        </w:numPr>
        <w:ind w:left="426" w:hanging="426"/>
        <w:jc w:val="both"/>
        <w:rPr>
          <w:rFonts w:ascii="Montserrat Light" w:hAnsi="Montserrat Light" w:cs="Calibri"/>
          <w:bCs/>
          <w:sz w:val="21"/>
          <w:szCs w:val="21"/>
        </w:rPr>
      </w:pPr>
      <w:r>
        <w:rPr>
          <w:rFonts w:ascii="Montserrat Light" w:hAnsi="Montserrat Light" w:cs="Calibri"/>
          <w:bCs/>
          <w:sz w:val="21"/>
          <w:szCs w:val="21"/>
        </w:rPr>
        <w:t xml:space="preserve">Práva a povinnosti </w:t>
      </w:r>
      <w:proofErr w:type="spellStart"/>
      <w:r>
        <w:rPr>
          <w:rFonts w:ascii="Montserrat Light" w:hAnsi="Montserrat Light" w:cs="Calibri"/>
          <w:bCs/>
          <w:sz w:val="21"/>
          <w:szCs w:val="21"/>
        </w:rPr>
        <w:t>Innovatricsu</w:t>
      </w:r>
      <w:proofErr w:type="spellEnd"/>
      <w:r w:rsidRPr="00232E2F">
        <w:rPr>
          <w:rFonts w:ascii="Montserrat Light" w:hAnsi="Montserrat Light" w:cs="Calibri"/>
          <w:bCs/>
          <w:sz w:val="21"/>
          <w:szCs w:val="21"/>
        </w:rPr>
        <w:t xml:space="preserve"> a Klienta se řídí příslušnými ustanoveními obecně závazných právních předpisů ČR, pokud tyto Záruční podmínky nestanoví jinak.</w:t>
      </w:r>
    </w:p>
    <w:p w:rsidR="007A262A" w:rsidRPr="00232E2F" w:rsidRDefault="007A262A" w:rsidP="007A262A">
      <w:pPr>
        <w:pStyle w:val="Default"/>
        <w:jc w:val="both"/>
        <w:rPr>
          <w:rFonts w:ascii="Montserrat Light" w:hAnsi="Montserrat Light" w:cs="Calibri"/>
          <w:bCs/>
          <w:sz w:val="21"/>
          <w:szCs w:val="21"/>
        </w:rPr>
      </w:pPr>
      <w:r w:rsidRPr="00232E2F">
        <w:rPr>
          <w:rFonts w:ascii="Montserrat Light" w:hAnsi="Montserrat Light" w:cs="Calibri"/>
          <w:bCs/>
          <w:sz w:val="21"/>
          <w:szCs w:val="21"/>
        </w:rPr>
        <w:t>Kontaktní údaje pro reklamaci nebo uplatnění vad:</w:t>
      </w:r>
    </w:p>
    <w:p w:rsidR="007A262A" w:rsidRPr="006E396E" w:rsidRDefault="007A262A" w:rsidP="007A262A">
      <w:pPr>
        <w:ind w:left="720"/>
        <w:jc w:val="both"/>
        <w:rPr>
          <w:rFonts w:ascii="Montserrat Light" w:eastAsia="Calibri" w:hAnsi="Montserrat Light" w:cs="Calibri"/>
          <w:sz w:val="21"/>
          <w:szCs w:val="21"/>
        </w:rPr>
      </w:pPr>
    </w:p>
    <w:tbl>
      <w:tblPr>
        <w:tblStyle w:val="2"/>
        <w:tblW w:w="0" w:type="auto"/>
        <w:tblLook w:val="0400" w:firstRow="0" w:lastRow="0" w:firstColumn="0" w:lastColumn="0" w:noHBand="0" w:noVBand="1"/>
      </w:tblPr>
      <w:tblGrid>
        <w:gridCol w:w="1039"/>
        <w:gridCol w:w="4935"/>
      </w:tblGrid>
      <w:tr w:rsidR="007A262A" w:rsidRPr="006E396E" w:rsidTr="000D3AB0">
        <w:tc>
          <w:tcPr>
            <w:tcW w:w="0" w:type="auto"/>
          </w:tcPr>
          <w:p w:rsidR="007A262A" w:rsidRPr="006E396E" w:rsidRDefault="007A262A" w:rsidP="000D3AB0">
            <w:pPr>
              <w:jc w:val="both"/>
              <w:rPr>
                <w:rFonts w:ascii="Montserrat Light" w:eastAsia="Calibri" w:hAnsi="Montserrat Light" w:cs="Calibri"/>
                <w:sz w:val="21"/>
                <w:szCs w:val="21"/>
              </w:rPr>
            </w:pPr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>E-mail:</w:t>
            </w:r>
          </w:p>
        </w:tc>
        <w:tc>
          <w:tcPr>
            <w:tcW w:w="0" w:type="auto"/>
          </w:tcPr>
          <w:p w:rsidR="007A262A" w:rsidRPr="006E396E" w:rsidRDefault="007A262A" w:rsidP="007A262A">
            <w:pPr>
              <w:jc w:val="both"/>
              <w:rPr>
                <w:rFonts w:ascii="Montserrat Light" w:eastAsia="Calibri" w:hAnsi="Montserrat Light" w:cs="Calibri"/>
                <w:sz w:val="21"/>
                <w:szCs w:val="21"/>
              </w:rPr>
            </w:pPr>
            <w:hyperlink r:id="rId6">
              <w:proofErr w:type="spellStart"/>
              <w:r>
                <w:rPr>
                  <w:rFonts w:ascii="Montserrat Light" w:eastAsia="Calibri" w:hAnsi="Montserrat Light" w:cs="Calibri"/>
                  <w:sz w:val="21"/>
                  <w:szCs w:val="21"/>
                </w:rPr>
                <w:t>xxxxxxxxxxxx</w:t>
              </w:r>
              <w:proofErr w:type="spellEnd"/>
            </w:hyperlink>
          </w:p>
        </w:tc>
      </w:tr>
      <w:tr w:rsidR="007A262A" w:rsidRPr="006E396E" w:rsidTr="000D3AB0">
        <w:tc>
          <w:tcPr>
            <w:tcW w:w="0" w:type="auto"/>
          </w:tcPr>
          <w:p w:rsidR="007A262A" w:rsidRPr="006E396E" w:rsidRDefault="007A262A" w:rsidP="000D3AB0">
            <w:pPr>
              <w:jc w:val="both"/>
              <w:rPr>
                <w:rFonts w:ascii="Montserrat Light" w:eastAsia="Calibri" w:hAnsi="Montserrat Light" w:cs="Calibri"/>
                <w:sz w:val="21"/>
                <w:szCs w:val="21"/>
              </w:rPr>
            </w:pPr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lastRenderedPageBreak/>
              <w:t>Tel.:/Fax:</w:t>
            </w:r>
          </w:p>
        </w:tc>
        <w:tc>
          <w:tcPr>
            <w:tcW w:w="0" w:type="auto"/>
          </w:tcPr>
          <w:p w:rsidR="007A262A" w:rsidRPr="006E396E" w:rsidRDefault="007A262A" w:rsidP="00006CC5">
            <w:pPr>
              <w:jc w:val="both"/>
              <w:rPr>
                <w:rFonts w:ascii="Montserrat Light" w:eastAsia="Calibri" w:hAnsi="Montserrat Light" w:cs="Calibri"/>
                <w:sz w:val="21"/>
                <w:szCs w:val="21"/>
              </w:rPr>
            </w:pPr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 xml:space="preserve">+421 </w:t>
            </w:r>
            <w:proofErr w:type="spellStart"/>
            <w:r>
              <w:rPr>
                <w:rFonts w:ascii="Montserrat Light" w:eastAsia="Calibri" w:hAnsi="Montserrat Light" w:cs="Calibri"/>
                <w:sz w:val="21"/>
                <w:szCs w:val="21"/>
              </w:rPr>
              <w:t>xxxxxxxxxxxxx</w:t>
            </w:r>
            <w:proofErr w:type="spellEnd"/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 xml:space="preserve"> / +421 </w:t>
            </w:r>
            <w:proofErr w:type="spellStart"/>
            <w:r w:rsidR="00006CC5">
              <w:rPr>
                <w:rFonts w:ascii="Montserrat Light" w:eastAsia="Calibri" w:hAnsi="Montserrat Light" w:cs="Calibri"/>
                <w:sz w:val="21"/>
                <w:szCs w:val="21"/>
              </w:rPr>
              <w:t>xxxxxxxxxx</w:t>
            </w:r>
            <w:proofErr w:type="spellEnd"/>
          </w:p>
        </w:tc>
      </w:tr>
      <w:tr w:rsidR="007A262A" w:rsidRPr="006E396E" w:rsidTr="000D3AB0">
        <w:tc>
          <w:tcPr>
            <w:tcW w:w="0" w:type="auto"/>
          </w:tcPr>
          <w:p w:rsidR="007A262A" w:rsidRPr="006E396E" w:rsidRDefault="007A262A" w:rsidP="000D3AB0">
            <w:pPr>
              <w:jc w:val="both"/>
              <w:rPr>
                <w:rFonts w:ascii="Montserrat Light" w:eastAsia="Calibri" w:hAnsi="Montserrat Light" w:cs="Calibri"/>
                <w:sz w:val="21"/>
                <w:szCs w:val="21"/>
              </w:rPr>
            </w:pPr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>Adresa:</w:t>
            </w:r>
          </w:p>
        </w:tc>
        <w:tc>
          <w:tcPr>
            <w:tcW w:w="0" w:type="auto"/>
          </w:tcPr>
          <w:p w:rsidR="007A262A" w:rsidRPr="006E396E" w:rsidRDefault="007A262A" w:rsidP="00884FC3">
            <w:pPr>
              <w:rPr>
                <w:rFonts w:ascii="Montserrat Light" w:eastAsia="Calibri" w:hAnsi="Montserrat Light" w:cs="Calibri"/>
                <w:sz w:val="21"/>
                <w:szCs w:val="21"/>
              </w:rPr>
            </w:pPr>
            <w:proofErr w:type="spellStart"/>
            <w:r>
              <w:rPr>
                <w:rFonts w:ascii="Montserrat Light" w:eastAsia="Calibri" w:hAnsi="Montserrat Light" w:cs="Calibri"/>
                <w:sz w:val="21"/>
                <w:szCs w:val="21"/>
              </w:rPr>
              <w:t>Innovatrics</w:t>
            </w:r>
            <w:proofErr w:type="spellEnd"/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 xml:space="preserve">, s.r.o., </w:t>
            </w:r>
            <w:proofErr w:type="spellStart"/>
            <w:r w:rsidR="00884FC3">
              <w:rPr>
                <w:rFonts w:ascii="Montserrat Light" w:eastAsia="Calibri" w:hAnsi="Montserrat Light" w:cs="Calibri"/>
                <w:sz w:val="21"/>
                <w:szCs w:val="21"/>
              </w:rPr>
              <w:t>xxxxxxxxxxxxxxxxxxxxxxxxxxxxxx</w:t>
            </w:r>
            <w:proofErr w:type="spellEnd"/>
          </w:p>
        </w:tc>
      </w:tr>
    </w:tbl>
    <w:p w:rsidR="007A262A" w:rsidRPr="006E396E" w:rsidRDefault="007A262A" w:rsidP="007A262A">
      <w:pPr>
        <w:ind w:left="720"/>
        <w:jc w:val="both"/>
        <w:rPr>
          <w:rFonts w:ascii="Montserrat Light" w:eastAsia="Calibri" w:hAnsi="Montserrat Light" w:cs="Calibri"/>
          <w:sz w:val="21"/>
          <w:szCs w:val="21"/>
        </w:rPr>
      </w:pPr>
      <w:r w:rsidRPr="006E396E">
        <w:rPr>
          <w:rFonts w:ascii="Montserrat Light" w:eastAsia="Calibri" w:hAnsi="Montserrat Light" w:cs="Calibri"/>
          <w:sz w:val="21"/>
          <w:szCs w:val="21"/>
        </w:rPr>
        <w:t xml:space="preserve"> </w:t>
      </w:r>
    </w:p>
    <w:p w:rsidR="007A262A" w:rsidRPr="006E396E" w:rsidRDefault="007A262A" w:rsidP="007A262A">
      <w:pPr>
        <w:ind w:left="720"/>
        <w:jc w:val="both"/>
        <w:rPr>
          <w:rFonts w:ascii="Montserrat Light" w:eastAsia="Calibri" w:hAnsi="Montserrat Light" w:cs="Calibri"/>
          <w:sz w:val="21"/>
          <w:szCs w:val="21"/>
        </w:rPr>
      </w:pPr>
    </w:p>
    <w:p w:rsidR="007A262A" w:rsidRPr="006E396E" w:rsidRDefault="007A262A" w:rsidP="007A262A">
      <w:pPr>
        <w:ind w:left="720"/>
        <w:jc w:val="both"/>
        <w:rPr>
          <w:rFonts w:ascii="Montserrat Light" w:eastAsia="Calibri" w:hAnsi="Montserrat Light" w:cs="Calibri"/>
          <w:sz w:val="21"/>
          <w:szCs w:val="21"/>
        </w:rPr>
      </w:pPr>
    </w:p>
    <w:tbl>
      <w:tblPr>
        <w:tblStyle w:val="1"/>
        <w:tblW w:w="10077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4497"/>
      </w:tblGrid>
      <w:tr w:rsidR="007A262A" w:rsidRPr="006E396E" w:rsidTr="000D3AB0">
        <w:trPr>
          <w:trHeight w:val="30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  <w:vAlign w:val="center"/>
          </w:tcPr>
          <w:p w:rsidR="007A262A" w:rsidRPr="006E396E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  <w:vAlign w:val="center"/>
          </w:tcPr>
          <w:p w:rsidR="007A262A" w:rsidRPr="00840D00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b/>
                <w:sz w:val="21"/>
                <w:szCs w:val="21"/>
              </w:rPr>
            </w:pPr>
          </w:p>
          <w:p w:rsidR="007A262A" w:rsidRPr="00840D00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b/>
                <w:sz w:val="21"/>
                <w:szCs w:val="21"/>
              </w:rPr>
            </w:pPr>
            <w:proofErr w:type="spellStart"/>
            <w:r w:rsidRPr="00840D00">
              <w:rPr>
                <w:rFonts w:ascii="Montserrat Light" w:eastAsia="Calibri" w:hAnsi="Montserrat Light" w:cs="Calibri"/>
                <w:b/>
                <w:sz w:val="21"/>
                <w:szCs w:val="21"/>
              </w:rPr>
              <w:t>Oprávn</w:t>
            </w:r>
            <w:r>
              <w:rPr>
                <w:rFonts w:ascii="Montserrat Light" w:eastAsia="Calibri" w:hAnsi="Montserrat Light" w:cs="Calibri"/>
                <w:b/>
                <w:sz w:val="21"/>
                <w:szCs w:val="21"/>
              </w:rPr>
              <w:t>ě</w:t>
            </w:r>
            <w:r w:rsidRPr="00840D00">
              <w:rPr>
                <w:rFonts w:ascii="Montserrat Light" w:eastAsia="Calibri" w:hAnsi="Montserrat Light" w:cs="Calibri"/>
                <w:b/>
                <w:sz w:val="21"/>
                <w:szCs w:val="21"/>
              </w:rPr>
              <w:t>ná</w:t>
            </w:r>
            <w:proofErr w:type="spellEnd"/>
            <w:r w:rsidRPr="00840D00">
              <w:rPr>
                <w:rFonts w:ascii="Montserrat Light" w:eastAsia="Calibri" w:hAnsi="Montserrat Light" w:cs="Calibri"/>
                <w:b/>
                <w:sz w:val="21"/>
                <w:szCs w:val="21"/>
              </w:rPr>
              <w:t xml:space="preserve"> osoba</w:t>
            </w:r>
          </w:p>
          <w:p w:rsidR="007A262A" w:rsidRPr="00840D00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b/>
                <w:sz w:val="21"/>
                <w:szCs w:val="21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center"/>
          </w:tcPr>
          <w:p w:rsidR="007A262A" w:rsidRPr="00840D00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b/>
                <w:sz w:val="21"/>
                <w:szCs w:val="21"/>
              </w:rPr>
            </w:pPr>
            <w:proofErr w:type="spellStart"/>
            <w:r>
              <w:rPr>
                <w:rFonts w:ascii="Montserrat Light" w:eastAsia="Calibri" w:hAnsi="Montserrat Light" w:cs="Calibri"/>
                <w:b/>
                <w:sz w:val="21"/>
                <w:szCs w:val="21"/>
              </w:rPr>
              <w:t>Mí</w:t>
            </w:r>
            <w:r w:rsidRPr="00840D00">
              <w:rPr>
                <w:rFonts w:ascii="Montserrat Light" w:eastAsia="Calibri" w:hAnsi="Montserrat Light" w:cs="Calibri"/>
                <w:b/>
                <w:sz w:val="21"/>
                <w:szCs w:val="21"/>
              </w:rPr>
              <w:t>sto</w:t>
            </w:r>
            <w:proofErr w:type="spellEnd"/>
            <w:r w:rsidRPr="00840D00">
              <w:rPr>
                <w:rFonts w:ascii="Montserrat Light" w:eastAsia="Calibri" w:hAnsi="Montserrat Light" w:cs="Calibri"/>
                <w:b/>
                <w:sz w:val="21"/>
                <w:szCs w:val="21"/>
              </w:rPr>
              <w:t xml:space="preserve">, </w:t>
            </w:r>
            <w:proofErr w:type="spellStart"/>
            <w:r w:rsidRPr="00840D00">
              <w:rPr>
                <w:rFonts w:ascii="Montserrat Light" w:eastAsia="Calibri" w:hAnsi="Montserrat Light" w:cs="Calibri"/>
                <w:b/>
                <w:sz w:val="21"/>
                <w:szCs w:val="21"/>
              </w:rPr>
              <w:t>d</w:t>
            </w:r>
            <w:r>
              <w:rPr>
                <w:rFonts w:ascii="Montserrat Light" w:eastAsia="Calibri" w:hAnsi="Montserrat Light" w:cs="Calibri"/>
                <w:b/>
                <w:sz w:val="21"/>
                <w:szCs w:val="21"/>
              </w:rPr>
              <w:t>a</w:t>
            </w:r>
            <w:r w:rsidRPr="00840D00">
              <w:rPr>
                <w:rFonts w:ascii="Montserrat Light" w:eastAsia="Calibri" w:hAnsi="Montserrat Light" w:cs="Calibri"/>
                <w:b/>
                <w:sz w:val="21"/>
                <w:szCs w:val="21"/>
              </w:rPr>
              <w:t>tum</w:t>
            </w:r>
            <w:proofErr w:type="spellEnd"/>
            <w:r w:rsidRPr="00840D00">
              <w:rPr>
                <w:rFonts w:ascii="Montserrat Light" w:eastAsia="Calibri" w:hAnsi="Montserrat Light" w:cs="Calibri"/>
                <w:b/>
                <w:sz w:val="21"/>
                <w:szCs w:val="21"/>
              </w:rPr>
              <w:t xml:space="preserve"> a podpis</w:t>
            </w:r>
          </w:p>
        </w:tc>
      </w:tr>
      <w:tr w:rsidR="007A262A" w:rsidRPr="006E396E" w:rsidTr="000D3AB0">
        <w:trPr>
          <w:trHeight w:val="1180"/>
        </w:trPr>
        <w:tc>
          <w:tcPr>
            <w:tcW w:w="2610" w:type="dxa"/>
            <w:tcBorders>
              <w:left w:val="single" w:sz="4" w:space="0" w:color="000000"/>
            </w:tcBorders>
            <w:shd w:val="clear" w:color="auto" w:fill="F8F8F8"/>
            <w:vAlign w:val="center"/>
          </w:tcPr>
          <w:p w:rsidR="007A262A" w:rsidRPr="00493075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b/>
                <w:sz w:val="20"/>
                <w:szCs w:val="20"/>
              </w:rPr>
            </w:pPr>
            <w:r w:rsidRPr="00493075">
              <w:rPr>
                <w:rFonts w:ascii="Montserrat Light" w:eastAsia="Calibri" w:hAnsi="Montserrat Light" w:cs="Calibri"/>
                <w:b/>
                <w:sz w:val="20"/>
                <w:szCs w:val="20"/>
              </w:rPr>
              <w:t xml:space="preserve">za </w:t>
            </w:r>
            <w:proofErr w:type="spellStart"/>
            <w:r w:rsidRPr="00493075">
              <w:rPr>
                <w:rFonts w:ascii="Montserrat Light" w:eastAsia="Calibri" w:hAnsi="Montserrat Light" w:cs="Calibri"/>
                <w:b/>
                <w:sz w:val="20"/>
                <w:szCs w:val="20"/>
              </w:rPr>
              <w:t>Innovatrics</w:t>
            </w:r>
            <w:proofErr w:type="spellEnd"/>
            <w:r w:rsidRPr="00493075">
              <w:rPr>
                <w:rFonts w:ascii="Montserrat Light" w:eastAsia="Calibri" w:hAnsi="Montserrat Light" w:cs="Calibri"/>
                <w:b/>
                <w:sz w:val="20"/>
                <w:szCs w:val="20"/>
              </w:rPr>
              <w:t>, s.r.o.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C0C0C0"/>
            </w:tcBorders>
            <w:vAlign w:val="center"/>
          </w:tcPr>
          <w:p w:rsidR="007A262A" w:rsidRPr="006E396E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</w:rPr>
            </w:pPr>
          </w:p>
          <w:p w:rsidR="007A262A" w:rsidRPr="006E396E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</w:rPr>
            </w:pPr>
            <w:r>
              <w:rPr>
                <w:rFonts w:ascii="Montserrat Light" w:eastAsia="Calibri" w:hAnsi="Montserrat Light" w:cs="Calibri"/>
                <w:sz w:val="20"/>
                <w:szCs w:val="20"/>
              </w:rPr>
              <w:t>Matúš Kapusta</w:t>
            </w:r>
          </w:p>
          <w:p w:rsidR="007A262A" w:rsidRPr="006E396E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</w:rPr>
            </w:pP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A262A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</w:rPr>
            </w:pPr>
          </w:p>
          <w:p w:rsidR="007A262A" w:rsidRPr="006E396E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</w:rPr>
            </w:pPr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 xml:space="preserve">V </w:t>
            </w:r>
            <w:proofErr w:type="spellStart"/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>Br</w:t>
            </w:r>
            <w:r>
              <w:rPr>
                <w:rFonts w:ascii="Montserrat Light" w:eastAsia="Calibri" w:hAnsi="Montserrat Light" w:cs="Calibri"/>
                <w:sz w:val="21"/>
                <w:szCs w:val="21"/>
              </w:rPr>
              <w:t>ně</w:t>
            </w:r>
            <w:proofErr w:type="spellEnd"/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>, d</w:t>
            </w:r>
            <w:r>
              <w:rPr>
                <w:rFonts w:ascii="Montserrat Light" w:eastAsia="Calibri" w:hAnsi="Montserrat Light" w:cs="Calibri"/>
                <w:sz w:val="21"/>
                <w:szCs w:val="21"/>
              </w:rPr>
              <w:t>ne</w:t>
            </w:r>
            <w:r w:rsidRPr="006E396E">
              <w:rPr>
                <w:rFonts w:ascii="Montserrat Light" w:eastAsia="Calibri" w:hAnsi="Montserrat Light" w:cs="Calibri"/>
                <w:color w:val="FF0000"/>
                <w:sz w:val="21"/>
                <w:szCs w:val="21"/>
              </w:rPr>
              <w:t xml:space="preserve"> </w:t>
            </w:r>
          </w:p>
          <w:p w:rsidR="007A262A" w:rsidRPr="006E396E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</w:rPr>
            </w:pPr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 xml:space="preserve">                            </w:t>
            </w:r>
          </w:p>
          <w:p w:rsidR="007A262A" w:rsidRPr="006E396E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</w:rPr>
            </w:pPr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 xml:space="preserve">Podpis:             </w:t>
            </w:r>
          </w:p>
        </w:tc>
      </w:tr>
      <w:tr w:rsidR="007A262A" w:rsidRPr="006E396E" w:rsidTr="000D3AB0">
        <w:trPr>
          <w:trHeight w:val="11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  <w:vAlign w:val="center"/>
          </w:tcPr>
          <w:p w:rsidR="007A262A" w:rsidRPr="0035756E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b/>
                <w:sz w:val="20"/>
                <w:szCs w:val="20"/>
              </w:rPr>
            </w:pPr>
          </w:p>
          <w:p w:rsidR="007A262A" w:rsidRPr="008901BB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b/>
                <w:sz w:val="21"/>
                <w:szCs w:val="21"/>
              </w:rPr>
            </w:pPr>
            <w:r w:rsidRPr="00446195">
              <w:rPr>
                <w:rFonts w:ascii="Montserrat Light" w:eastAsia="Calibri" w:hAnsi="Montserrat Light" w:cs="Calibri"/>
                <w:b/>
                <w:sz w:val="20"/>
              </w:rPr>
              <w:t xml:space="preserve">za </w:t>
            </w:r>
            <w:r>
              <w:rPr>
                <w:rFonts w:ascii="Montserrat Light" w:eastAsia="Calibri" w:hAnsi="Montserrat Light" w:cs="Calibri"/>
                <w:b/>
                <w:bCs/>
                <w:sz w:val="20"/>
              </w:rPr>
              <w:t>Klienta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62A" w:rsidRPr="00F22E6E" w:rsidRDefault="00884FC3" w:rsidP="000D3AB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</w:rPr>
            </w:pPr>
            <w:r>
              <w:rPr>
                <w:rFonts w:ascii="Montserrat Light" w:eastAsia="Calibri" w:hAnsi="Montserrat Light" w:cs="Calibri"/>
                <w:sz w:val="20"/>
                <w:szCs w:val="20"/>
              </w:rPr>
              <w:t xml:space="preserve">Ing. </w:t>
            </w:r>
            <w:proofErr w:type="spellStart"/>
            <w:r>
              <w:rPr>
                <w:rFonts w:ascii="Montserrat Light" w:eastAsia="Calibri" w:hAnsi="Montserrat Light" w:cs="Calibri"/>
                <w:sz w:val="20"/>
                <w:szCs w:val="20"/>
              </w:rPr>
              <w:t>Vlastislav</w:t>
            </w:r>
            <w:proofErr w:type="spellEnd"/>
            <w:r>
              <w:rPr>
                <w:rFonts w:ascii="Montserrat Light" w:eastAsia="Calibri" w:hAnsi="Montserrat Light" w:cs="Calibri"/>
                <w:sz w:val="20"/>
                <w:szCs w:val="20"/>
              </w:rPr>
              <w:t xml:space="preserve"> Janík</w:t>
            </w:r>
            <w:bookmarkStart w:id="2" w:name="_GoBack"/>
            <w:bookmarkEnd w:id="2"/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2A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</w:rPr>
            </w:pPr>
          </w:p>
          <w:p w:rsidR="007A262A" w:rsidRPr="006E396E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</w:rPr>
            </w:pPr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>V...........</w:t>
            </w:r>
            <w:r>
              <w:rPr>
                <w:rFonts w:ascii="Montserrat Light" w:eastAsia="Calibri" w:hAnsi="Montserrat Light" w:cs="Calibri"/>
                <w:sz w:val="21"/>
                <w:szCs w:val="21"/>
              </w:rPr>
              <w:t>.................</w:t>
            </w:r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>..., d</w:t>
            </w:r>
            <w:r>
              <w:rPr>
                <w:rFonts w:ascii="Montserrat Light" w:eastAsia="Calibri" w:hAnsi="Montserrat Light" w:cs="Calibri"/>
                <w:sz w:val="21"/>
                <w:szCs w:val="21"/>
              </w:rPr>
              <w:t>ne .............................</w:t>
            </w:r>
          </w:p>
          <w:p w:rsidR="007A262A" w:rsidRPr="006E396E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</w:rPr>
            </w:pPr>
          </w:p>
          <w:p w:rsidR="007A262A" w:rsidRPr="006E396E" w:rsidRDefault="007A262A" w:rsidP="000D3AB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</w:rPr>
            </w:pPr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>Podpis:</w:t>
            </w:r>
            <w:r w:rsidRPr="006E396E">
              <w:rPr>
                <w:rFonts w:ascii="Montserrat Light" w:eastAsia="Calibri" w:hAnsi="Montserrat Light" w:cs="Calibri"/>
                <w:sz w:val="21"/>
                <w:szCs w:val="21"/>
              </w:rPr>
              <w:tab/>
            </w:r>
          </w:p>
        </w:tc>
      </w:tr>
    </w:tbl>
    <w:p w:rsidR="007408E3" w:rsidRDefault="007408E3"/>
    <w:sectPr w:rsidR="0074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Ligh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40B5"/>
    <w:multiLevelType w:val="hybridMultilevel"/>
    <w:tmpl w:val="E1541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610923"/>
    <w:multiLevelType w:val="hybridMultilevel"/>
    <w:tmpl w:val="48401A3E"/>
    <w:lvl w:ilvl="0" w:tplc="FFFFFFFF">
      <w:start w:val="7"/>
      <w:numFmt w:val="bullet"/>
      <w:lvlText w:val="-"/>
      <w:lvlJc w:val="left"/>
      <w:pPr>
        <w:ind w:left="147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2A"/>
    <w:rsid w:val="00006CC5"/>
    <w:rsid w:val="0041215C"/>
    <w:rsid w:val="007408E3"/>
    <w:rsid w:val="007A262A"/>
    <w:rsid w:val="008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A262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2">
    <w:name w:val="2"/>
    <w:basedOn w:val="Normlntabulka"/>
    <w:rsid w:val="007A262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sk-SK"/>
    </w:rPr>
    <w:tblPr>
      <w:tblStyleRowBandSize w:val="1"/>
      <w:tblStyleColBandSize w:val="1"/>
    </w:tblPr>
  </w:style>
  <w:style w:type="table" w:customStyle="1" w:styleId="1">
    <w:name w:val="1"/>
    <w:basedOn w:val="Normlntabulka"/>
    <w:rsid w:val="007A262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sk-SK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7A262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A262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2">
    <w:name w:val="2"/>
    <w:basedOn w:val="Normlntabulka"/>
    <w:rsid w:val="007A262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sk-SK"/>
    </w:rPr>
    <w:tblPr>
      <w:tblStyleRowBandSize w:val="1"/>
      <w:tblStyleColBandSize w:val="1"/>
    </w:tblPr>
  </w:style>
  <w:style w:type="table" w:customStyle="1" w:styleId="1">
    <w:name w:val="1"/>
    <w:basedOn w:val="Normlntabulka"/>
    <w:rsid w:val="007A262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sk-SK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7A262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inge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Vrbová</dc:creator>
  <cp:lastModifiedBy>Jitka Vrbová</cp:lastModifiedBy>
  <cp:revision>2</cp:revision>
  <dcterms:created xsi:type="dcterms:W3CDTF">2021-11-09T12:31:00Z</dcterms:created>
  <dcterms:modified xsi:type="dcterms:W3CDTF">2021-11-09T12:52:00Z</dcterms:modified>
</cp:coreProperties>
</file>