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A91D" w14:textId="7595C4EE" w:rsidR="00063608" w:rsidRPr="007826C9" w:rsidRDefault="00AE187A" w:rsidP="00AE187A">
      <w:pPr>
        <w:tabs>
          <w:tab w:val="center" w:pos="1701"/>
          <w:tab w:val="center" w:pos="4536"/>
          <w:tab w:val="center" w:pos="7371"/>
        </w:tabs>
        <w:jc w:val="center"/>
        <w:rPr>
          <w:sz w:val="22"/>
        </w:rPr>
      </w:pPr>
      <w:r>
        <w:rPr>
          <w:noProof/>
          <w:sz w:val="22"/>
        </w:rPr>
        <w:drawing>
          <wp:inline distT="0" distB="0" distL="0" distR="0" wp14:anchorId="0DB0C484" wp14:editId="5D55BF0A">
            <wp:extent cx="717131" cy="720000"/>
            <wp:effectExtent l="0" t="0" r="6985"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131" cy="720000"/>
                    </a:xfrm>
                    <a:prstGeom prst="rect">
                      <a:avLst/>
                    </a:prstGeom>
                  </pic:spPr>
                </pic:pic>
              </a:graphicData>
            </a:graphic>
          </wp:inline>
        </w:drawing>
      </w:r>
    </w:p>
    <w:p w14:paraId="61D7B2ED" w14:textId="77777777" w:rsidR="00B40768" w:rsidRPr="007F611E" w:rsidRDefault="00B40768" w:rsidP="007826C9">
      <w:pPr>
        <w:tabs>
          <w:tab w:val="center" w:pos="1701"/>
          <w:tab w:val="center" w:pos="4536"/>
          <w:tab w:val="center" w:pos="7371"/>
        </w:tabs>
        <w:jc w:val="left"/>
        <w:rPr>
          <w:bCs/>
          <w:smallCaps/>
          <w:sz w:val="22"/>
        </w:rPr>
      </w:pPr>
    </w:p>
    <w:p w14:paraId="2D3FD6F5" w14:textId="576E714F" w:rsidR="007826C9" w:rsidRPr="007826C9" w:rsidRDefault="00AE187A" w:rsidP="00AE187A">
      <w:pPr>
        <w:tabs>
          <w:tab w:val="center" w:pos="1701"/>
          <w:tab w:val="center" w:pos="4536"/>
          <w:tab w:val="center" w:pos="7371"/>
        </w:tabs>
        <w:jc w:val="center"/>
        <w:rPr>
          <w:b/>
          <w:smallCaps/>
          <w:sz w:val="22"/>
        </w:rPr>
      </w:pPr>
      <w:r w:rsidRPr="00AE187A">
        <w:rPr>
          <w:b/>
          <w:smallCaps/>
          <w:sz w:val="22"/>
        </w:rPr>
        <w:t>Ústav živočišné fyziologie a genetiky</w:t>
      </w:r>
      <w:r>
        <w:rPr>
          <w:b/>
          <w:smallCaps/>
          <w:sz w:val="22"/>
        </w:rPr>
        <w:t xml:space="preserve"> </w:t>
      </w:r>
      <w:r w:rsidR="007826C9">
        <w:rPr>
          <w:b/>
          <w:smallCaps/>
          <w:sz w:val="22"/>
        </w:rPr>
        <w:t>AV ČR, v. v. i.</w:t>
      </w:r>
    </w:p>
    <w:p w14:paraId="650A3E5F" w14:textId="77777777" w:rsidR="00552B2B" w:rsidRPr="007826C9" w:rsidRDefault="00552B2B" w:rsidP="0049025D">
      <w:pPr>
        <w:rPr>
          <w:sz w:val="22"/>
        </w:rPr>
      </w:pPr>
    </w:p>
    <w:p w14:paraId="5507AA96" w14:textId="77777777" w:rsidR="0049025D" w:rsidRPr="007826C9" w:rsidRDefault="00C625A8" w:rsidP="0049025D">
      <w:pPr>
        <w:jc w:val="center"/>
        <w:rPr>
          <w:sz w:val="22"/>
        </w:rPr>
      </w:pPr>
      <w:r w:rsidRPr="007826C9">
        <w:rPr>
          <w:sz w:val="22"/>
        </w:rPr>
        <w:t>▪</w:t>
      </w:r>
      <w:r w:rsidR="0049025D" w:rsidRPr="007826C9">
        <w:rPr>
          <w:sz w:val="22"/>
        </w:rPr>
        <w:tab/>
      </w:r>
      <w:r w:rsidR="005202BD" w:rsidRPr="007826C9">
        <w:rPr>
          <w:sz w:val="22"/>
        </w:rPr>
        <w:t>▪</w:t>
      </w:r>
      <w:r w:rsidR="0049025D" w:rsidRPr="007826C9">
        <w:rPr>
          <w:sz w:val="22"/>
        </w:rPr>
        <w:tab/>
      </w:r>
      <w:r w:rsidR="005202BD" w:rsidRPr="007826C9">
        <w:rPr>
          <w:sz w:val="22"/>
        </w:rPr>
        <w:t>▪</w:t>
      </w:r>
    </w:p>
    <w:p w14:paraId="222821CC" w14:textId="1AA6A04D" w:rsidR="0049025D" w:rsidRDefault="0049025D" w:rsidP="00041D6E">
      <w:pPr>
        <w:rPr>
          <w:sz w:val="22"/>
        </w:rPr>
      </w:pPr>
    </w:p>
    <w:p w14:paraId="05606014" w14:textId="60851383" w:rsidR="007F611E" w:rsidRDefault="002109B8" w:rsidP="00666CFD">
      <w:pPr>
        <w:jc w:val="center"/>
        <w:rPr>
          <w:sz w:val="22"/>
        </w:rPr>
      </w:pPr>
      <w:r>
        <w:rPr>
          <w:noProof/>
          <w:sz w:val="22"/>
        </w:rPr>
        <w:drawing>
          <wp:inline distT="0" distB="0" distL="0" distR="0" wp14:anchorId="6C4A84F8" wp14:editId="01A3E6B9">
            <wp:extent cx="2591998" cy="36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2591998" cy="360000"/>
                    </a:xfrm>
                    <a:prstGeom prst="rect">
                      <a:avLst/>
                    </a:prstGeom>
                  </pic:spPr>
                </pic:pic>
              </a:graphicData>
            </a:graphic>
          </wp:inline>
        </w:drawing>
      </w:r>
    </w:p>
    <w:p w14:paraId="78A558C3" w14:textId="4D70DE9E" w:rsidR="0049025D" w:rsidRPr="007826C9" w:rsidRDefault="007F611E" w:rsidP="0049025D">
      <w:pPr>
        <w:jc w:val="center"/>
        <w:rPr>
          <w:b/>
          <w:smallCaps/>
          <w:sz w:val="22"/>
        </w:rPr>
      </w:pPr>
      <w:r w:rsidRPr="007F611E">
        <w:rPr>
          <w:b/>
          <w:smallCaps/>
          <w:sz w:val="22"/>
        </w:rPr>
        <w:t>Jiří Prokopec</w:t>
      </w:r>
    </w:p>
    <w:p w14:paraId="2F13026F" w14:textId="06DDED3A" w:rsidR="00063608" w:rsidRDefault="00063608" w:rsidP="009B4140"/>
    <w:p w14:paraId="0AE284D1" w14:textId="77777777" w:rsidR="005F4FD6" w:rsidRDefault="005F4FD6" w:rsidP="009B4140"/>
    <w:p w14:paraId="0751345E" w14:textId="77777777" w:rsidR="009B4140" w:rsidRPr="009B4140" w:rsidRDefault="009B4140" w:rsidP="009B4140"/>
    <w:p w14:paraId="5152BE08" w14:textId="0870E57A" w:rsidR="008B1ADA" w:rsidRPr="0049025D" w:rsidRDefault="00DE78B1" w:rsidP="0049025D">
      <w:r>
        <w:pict w14:anchorId="782A1BA2">
          <v:rect id="_x0000_i1025" style="width:453.6pt;height:.5pt" o:hralign="center" o:hrstd="t" o:hrnoshade="t" o:hr="t" fillcolor="black [3213]" stroked="f"/>
        </w:pict>
      </w:r>
    </w:p>
    <w:p w14:paraId="6E512879" w14:textId="77777777" w:rsidR="00B96EB9" w:rsidRPr="008B1ADA" w:rsidRDefault="0049025D" w:rsidP="008B1ADA">
      <w:pPr>
        <w:pStyle w:val="Nzev"/>
      </w:pPr>
      <w:r w:rsidRPr="008B1ADA">
        <w:t>Smlouva o dílo</w:t>
      </w:r>
    </w:p>
    <w:p w14:paraId="3A8A958E" w14:textId="6134E870" w:rsidR="004274B3" w:rsidRDefault="004274B3" w:rsidP="00900A28">
      <w:pPr>
        <w:pStyle w:val="Podnadpis"/>
      </w:pPr>
      <w:r>
        <w:t>na zhotovení stavebního díla</w:t>
      </w:r>
      <w:r w:rsidR="006C2348">
        <w:t xml:space="preserve"> s názvem</w:t>
      </w:r>
    </w:p>
    <w:p w14:paraId="71983C21" w14:textId="3F3C6A4B" w:rsidR="0049025D" w:rsidRDefault="004274B3" w:rsidP="00900A28">
      <w:pPr>
        <w:pStyle w:val="Podnadpis"/>
      </w:pPr>
      <w:r>
        <w:t>„</w:t>
      </w:r>
      <w:r w:rsidR="00D91034" w:rsidRPr="00D91034">
        <w:t>Rekonstrukce stájí č. 3 ve Střednicích</w:t>
      </w:r>
      <w:r>
        <w:t>“</w:t>
      </w:r>
    </w:p>
    <w:p w14:paraId="7847AC21" w14:textId="665A065E" w:rsidR="0049025D" w:rsidRDefault="00DE78B1">
      <w:r>
        <w:pict w14:anchorId="02730F17">
          <v:rect id="_x0000_i1026" style="width:453.6pt;height:.5pt;mso-position-vertical:absolute" o:hralign="center" o:hrstd="t" o:hrnoshade="t" o:hr="t" fillcolor="black [3213]" stroked="f"/>
        </w:pict>
      </w:r>
    </w:p>
    <w:p w14:paraId="48DE1E83" w14:textId="77777777" w:rsidR="00090100" w:rsidRDefault="00090100"/>
    <w:p w14:paraId="0C456D6C" w14:textId="77777777" w:rsidR="00090100" w:rsidRDefault="00090100"/>
    <w:p w14:paraId="5E8375F0" w14:textId="795D87D2" w:rsidR="0049025D" w:rsidRDefault="00BE3091" w:rsidP="00E87198">
      <w:pPr>
        <w:jc w:val="center"/>
        <w:rPr>
          <w:b/>
        </w:rPr>
      </w:pPr>
      <w:r>
        <w:rPr>
          <w:b/>
        </w:rPr>
        <w:t xml:space="preserve">číslo </w:t>
      </w:r>
      <w:r w:rsidR="008C791A">
        <w:rPr>
          <w:b/>
        </w:rPr>
        <w:t>S</w:t>
      </w:r>
      <w:r>
        <w:rPr>
          <w:b/>
        </w:rPr>
        <w:t xml:space="preserve">mlouvy </w:t>
      </w:r>
      <w:r w:rsidR="00904B34">
        <w:rPr>
          <w:b/>
        </w:rPr>
        <w:t>Objednatele</w:t>
      </w:r>
      <w:r>
        <w:rPr>
          <w:b/>
        </w:rPr>
        <w:t>:</w:t>
      </w:r>
      <w:r w:rsidR="00553AA8">
        <w:rPr>
          <w:b/>
        </w:rPr>
        <w:t xml:space="preserve"> </w:t>
      </w:r>
      <w:r w:rsidR="00F87237" w:rsidRPr="00F87237">
        <w:rPr>
          <w:b/>
        </w:rPr>
        <w:t>REG-58-2021</w:t>
      </w:r>
    </w:p>
    <w:p w14:paraId="29211F94" w14:textId="372E3D3A" w:rsidR="00C26FB2" w:rsidRDefault="00C26FB2" w:rsidP="00E87198">
      <w:pPr>
        <w:jc w:val="center"/>
        <w:rPr>
          <w:b/>
        </w:rPr>
      </w:pPr>
      <w:r>
        <w:rPr>
          <w:b/>
        </w:rPr>
        <w:t xml:space="preserve">číslo </w:t>
      </w:r>
      <w:r w:rsidR="008C791A">
        <w:rPr>
          <w:b/>
        </w:rPr>
        <w:t>S</w:t>
      </w:r>
      <w:r>
        <w:rPr>
          <w:b/>
        </w:rPr>
        <w:t>mlouvy</w:t>
      </w:r>
      <w:r w:rsidR="00904B34">
        <w:rPr>
          <w:b/>
        </w:rPr>
        <w:t xml:space="preserve"> </w:t>
      </w:r>
      <w:r>
        <w:rPr>
          <w:b/>
        </w:rPr>
        <w:t xml:space="preserve">Zhotovitele: </w:t>
      </w:r>
      <w:r w:rsidR="002109B8">
        <w:rPr>
          <w:b/>
        </w:rPr>
        <w:t>---</w:t>
      </w:r>
    </w:p>
    <w:p w14:paraId="3BFB4BF0" w14:textId="77777777" w:rsidR="00CD5D90" w:rsidRPr="00974398" w:rsidRDefault="00A97AC7" w:rsidP="00974398">
      <w:pPr>
        <w:pageBreakBefore/>
        <w:spacing w:after="360"/>
        <w:jc w:val="left"/>
        <w:outlineLvl w:val="0"/>
        <w:rPr>
          <w:b/>
          <w:caps/>
          <w:sz w:val="24"/>
          <w:szCs w:val="24"/>
        </w:rPr>
      </w:pPr>
      <w:r w:rsidRPr="00974398">
        <w:rPr>
          <w:b/>
          <w:caps/>
          <w:sz w:val="24"/>
          <w:szCs w:val="24"/>
        </w:rPr>
        <w:lastRenderedPageBreak/>
        <w:t xml:space="preserve">Obsah </w:t>
      </w:r>
      <w:r w:rsidR="00974398">
        <w:rPr>
          <w:b/>
          <w:caps/>
          <w:sz w:val="24"/>
          <w:szCs w:val="24"/>
        </w:rPr>
        <w:t>smlouvy</w:t>
      </w:r>
    </w:p>
    <w:p w14:paraId="1A868314" w14:textId="47C13B00" w:rsidR="00C33726" w:rsidRDefault="00661AAE">
      <w:pPr>
        <w:pStyle w:val="Obsah1"/>
        <w:rPr>
          <w:rFonts w:eastAsiaTheme="minorEastAsia"/>
          <w:noProof/>
          <w:sz w:val="22"/>
          <w:lang w:eastAsia="cs-CZ"/>
        </w:rPr>
      </w:pPr>
      <w:r>
        <w:fldChar w:fldCharType="begin"/>
      </w:r>
      <w:r>
        <w:instrText xml:space="preserve"> TOC \o "2-2" \h \z \t "Nadpis 1;1" </w:instrText>
      </w:r>
      <w:r>
        <w:fldChar w:fldCharType="separate"/>
      </w:r>
      <w:hyperlink w:anchor="_Toc85015401" w:history="1">
        <w:r w:rsidR="00C33726" w:rsidRPr="00482EB8">
          <w:rPr>
            <w:rStyle w:val="Hypertextovodkaz"/>
            <w:noProof/>
          </w:rPr>
          <w:t>I. Obecná ujednání</w:t>
        </w:r>
        <w:r w:rsidR="00C33726">
          <w:rPr>
            <w:noProof/>
            <w:webHidden/>
          </w:rPr>
          <w:tab/>
        </w:r>
        <w:r w:rsidR="00C33726">
          <w:rPr>
            <w:noProof/>
            <w:webHidden/>
          </w:rPr>
          <w:fldChar w:fldCharType="begin"/>
        </w:r>
        <w:r w:rsidR="00C33726">
          <w:rPr>
            <w:noProof/>
            <w:webHidden/>
          </w:rPr>
          <w:instrText xml:space="preserve"> PAGEREF _Toc85015401 \h </w:instrText>
        </w:r>
        <w:r w:rsidR="00C33726">
          <w:rPr>
            <w:noProof/>
            <w:webHidden/>
          </w:rPr>
        </w:r>
        <w:r w:rsidR="00C33726">
          <w:rPr>
            <w:noProof/>
            <w:webHidden/>
          </w:rPr>
          <w:fldChar w:fldCharType="separate"/>
        </w:r>
        <w:r w:rsidR="00B9790B">
          <w:rPr>
            <w:noProof/>
            <w:webHidden/>
          </w:rPr>
          <w:t>5</w:t>
        </w:r>
        <w:r w:rsidR="00C33726">
          <w:rPr>
            <w:noProof/>
            <w:webHidden/>
          </w:rPr>
          <w:fldChar w:fldCharType="end"/>
        </w:r>
      </w:hyperlink>
    </w:p>
    <w:p w14:paraId="355F6637" w14:textId="54A1CB3F" w:rsidR="00C33726" w:rsidRDefault="00DE78B1">
      <w:pPr>
        <w:pStyle w:val="Obsah2"/>
        <w:rPr>
          <w:rFonts w:eastAsiaTheme="minorEastAsia"/>
          <w:noProof/>
          <w:sz w:val="22"/>
          <w:lang w:eastAsia="cs-CZ"/>
        </w:rPr>
      </w:pPr>
      <w:hyperlink w:anchor="_Toc85015402" w:history="1">
        <w:r w:rsidR="00C33726" w:rsidRPr="00482EB8">
          <w:rPr>
            <w:rStyle w:val="Hypertextovodkaz"/>
            <w:noProof/>
          </w:rPr>
          <w:t>1.</w:t>
        </w:r>
        <w:r w:rsidR="00C33726">
          <w:rPr>
            <w:rFonts w:eastAsiaTheme="minorEastAsia"/>
            <w:noProof/>
            <w:sz w:val="22"/>
            <w:lang w:eastAsia="cs-CZ"/>
          </w:rPr>
          <w:tab/>
        </w:r>
        <w:r w:rsidR="00C33726" w:rsidRPr="00482EB8">
          <w:rPr>
            <w:rStyle w:val="Hypertextovodkaz"/>
            <w:noProof/>
          </w:rPr>
          <w:t>Účel a právní režim smlouvy</w:t>
        </w:r>
        <w:r w:rsidR="00C33726">
          <w:rPr>
            <w:noProof/>
            <w:webHidden/>
          </w:rPr>
          <w:tab/>
        </w:r>
        <w:r w:rsidR="00C33726">
          <w:rPr>
            <w:noProof/>
            <w:webHidden/>
          </w:rPr>
          <w:fldChar w:fldCharType="begin"/>
        </w:r>
        <w:r w:rsidR="00C33726">
          <w:rPr>
            <w:noProof/>
            <w:webHidden/>
          </w:rPr>
          <w:instrText xml:space="preserve"> PAGEREF _Toc85015402 \h </w:instrText>
        </w:r>
        <w:r w:rsidR="00C33726">
          <w:rPr>
            <w:noProof/>
            <w:webHidden/>
          </w:rPr>
        </w:r>
        <w:r w:rsidR="00C33726">
          <w:rPr>
            <w:noProof/>
            <w:webHidden/>
          </w:rPr>
          <w:fldChar w:fldCharType="separate"/>
        </w:r>
        <w:r w:rsidR="00B9790B">
          <w:rPr>
            <w:noProof/>
            <w:webHidden/>
          </w:rPr>
          <w:t>5</w:t>
        </w:r>
        <w:r w:rsidR="00C33726">
          <w:rPr>
            <w:noProof/>
            <w:webHidden/>
          </w:rPr>
          <w:fldChar w:fldCharType="end"/>
        </w:r>
      </w:hyperlink>
    </w:p>
    <w:p w14:paraId="27E11E8E" w14:textId="1B58DF6D" w:rsidR="00C33726" w:rsidRDefault="00DE78B1">
      <w:pPr>
        <w:pStyle w:val="Obsah2"/>
        <w:rPr>
          <w:rFonts w:eastAsiaTheme="minorEastAsia"/>
          <w:noProof/>
          <w:sz w:val="22"/>
          <w:lang w:eastAsia="cs-CZ"/>
        </w:rPr>
      </w:pPr>
      <w:hyperlink w:anchor="_Toc85015403" w:history="1">
        <w:r w:rsidR="00C33726" w:rsidRPr="00482EB8">
          <w:rPr>
            <w:rStyle w:val="Hypertextovodkaz"/>
            <w:noProof/>
          </w:rPr>
          <w:t>2.</w:t>
        </w:r>
        <w:r w:rsidR="00C33726">
          <w:rPr>
            <w:rFonts w:eastAsiaTheme="minorEastAsia"/>
            <w:noProof/>
            <w:sz w:val="22"/>
            <w:lang w:eastAsia="cs-CZ"/>
          </w:rPr>
          <w:tab/>
        </w:r>
        <w:r w:rsidR="00C33726" w:rsidRPr="00482EB8">
          <w:rPr>
            <w:rStyle w:val="Hypertextovodkaz"/>
            <w:noProof/>
          </w:rPr>
          <w:t>Jednání před uzavřením Smlouvy a závazné podklady</w:t>
        </w:r>
        <w:r w:rsidR="00C33726">
          <w:rPr>
            <w:noProof/>
            <w:webHidden/>
          </w:rPr>
          <w:tab/>
        </w:r>
        <w:r w:rsidR="00C33726">
          <w:rPr>
            <w:noProof/>
            <w:webHidden/>
          </w:rPr>
          <w:fldChar w:fldCharType="begin"/>
        </w:r>
        <w:r w:rsidR="00C33726">
          <w:rPr>
            <w:noProof/>
            <w:webHidden/>
          </w:rPr>
          <w:instrText xml:space="preserve"> PAGEREF _Toc85015403 \h </w:instrText>
        </w:r>
        <w:r w:rsidR="00C33726">
          <w:rPr>
            <w:noProof/>
            <w:webHidden/>
          </w:rPr>
        </w:r>
        <w:r w:rsidR="00C33726">
          <w:rPr>
            <w:noProof/>
            <w:webHidden/>
          </w:rPr>
          <w:fldChar w:fldCharType="separate"/>
        </w:r>
        <w:r w:rsidR="00B9790B">
          <w:rPr>
            <w:noProof/>
            <w:webHidden/>
          </w:rPr>
          <w:t>5</w:t>
        </w:r>
        <w:r w:rsidR="00C33726">
          <w:rPr>
            <w:noProof/>
            <w:webHidden/>
          </w:rPr>
          <w:fldChar w:fldCharType="end"/>
        </w:r>
      </w:hyperlink>
    </w:p>
    <w:p w14:paraId="025DE782" w14:textId="3DE57DD6" w:rsidR="00C33726" w:rsidRDefault="00DE78B1">
      <w:pPr>
        <w:pStyle w:val="Obsah1"/>
        <w:rPr>
          <w:rFonts w:eastAsiaTheme="minorEastAsia"/>
          <w:noProof/>
          <w:sz w:val="22"/>
          <w:lang w:eastAsia="cs-CZ"/>
        </w:rPr>
      </w:pPr>
      <w:hyperlink w:anchor="_Toc85015404" w:history="1">
        <w:r w:rsidR="00C33726" w:rsidRPr="00482EB8">
          <w:rPr>
            <w:rStyle w:val="Hypertextovodkaz"/>
            <w:noProof/>
          </w:rPr>
          <w:t>II. Identifikační údaje o Stavbě</w:t>
        </w:r>
        <w:r w:rsidR="00C33726">
          <w:rPr>
            <w:noProof/>
            <w:webHidden/>
          </w:rPr>
          <w:tab/>
        </w:r>
        <w:r w:rsidR="00C33726">
          <w:rPr>
            <w:noProof/>
            <w:webHidden/>
          </w:rPr>
          <w:fldChar w:fldCharType="begin"/>
        </w:r>
        <w:r w:rsidR="00C33726">
          <w:rPr>
            <w:noProof/>
            <w:webHidden/>
          </w:rPr>
          <w:instrText xml:space="preserve"> PAGEREF _Toc85015404 \h </w:instrText>
        </w:r>
        <w:r w:rsidR="00C33726">
          <w:rPr>
            <w:noProof/>
            <w:webHidden/>
          </w:rPr>
        </w:r>
        <w:r w:rsidR="00C33726">
          <w:rPr>
            <w:noProof/>
            <w:webHidden/>
          </w:rPr>
          <w:fldChar w:fldCharType="separate"/>
        </w:r>
        <w:r w:rsidR="00B9790B">
          <w:rPr>
            <w:noProof/>
            <w:webHidden/>
          </w:rPr>
          <w:t>6</w:t>
        </w:r>
        <w:r w:rsidR="00C33726">
          <w:rPr>
            <w:noProof/>
            <w:webHidden/>
          </w:rPr>
          <w:fldChar w:fldCharType="end"/>
        </w:r>
      </w:hyperlink>
    </w:p>
    <w:p w14:paraId="6787295C" w14:textId="6FABFFD7" w:rsidR="00C33726" w:rsidRDefault="00DE78B1">
      <w:pPr>
        <w:pStyle w:val="Obsah1"/>
        <w:rPr>
          <w:rFonts w:eastAsiaTheme="minorEastAsia"/>
          <w:noProof/>
          <w:sz w:val="22"/>
          <w:lang w:eastAsia="cs-CZ"/>
        </w:rPr>
      </w:pPr>
      <w:hyperlink w:anchor="_Toc85015405" w:history="1">
        <w:r w:rsidR="00C33726" w:rsidRPr="00482EB8">
          <w:rPr>
            <w:rStyle w:val="Hypertextovodkaz"/>
            <w:noProof/>
          </w:rPr>
          <w:t>III. Předmět Smlouvy</w:t>
        </w:r>
        <w:r w:rsidR="00C33726">
          <w:rPr>
            <w:noProof/>
            <w:webHidden/>
          </w:rPr>
          <w:tab/>
        </w:r>
        <w:r w:rsidR="00C33726">
          <w:rPr>
            <w:noProof/>
            <w:webHidden/>
          </w:rPr>
          <w:fldChar w:fldCharType="begin"/>
        </w:r>
        <w:r w:rsidR="00C33726">
          <w:rPr>
            <w:noProof/>
            <w:webHidden/>
          </w:rPr>
          <w:instrText xml:space="preserve"> PAGEREF _Toc85015405 \h </w:instrText>
        </w:r>
        <w:r w:rsidR="00C33726">
          <w:rPr>
            <w:noProof/>
            <w:webHidden/>
          </w:rPr>
        </w:r>
        <w:r w:rsidR="00C33726">
          <w:rPr>
            <w:noProof/>
            <w:webHidden/>
          </w:rPr>
          <w:fldChar w:fldCharType="separate"/>
        </w:r>
        <w:r w:rsidR="00B9790B">
          <w:rPr>
            <w:noProof/>
            <w:webHidden/>
          </w:rPr>
          <w:t>6</w:t>
        </w:r>
        <w:r w:rsidR="00C33726">
          <w:rPr>
            <w:noProof/>
            <w:webHidden/>
          </w:rPr>
          <w:fldChar w:fldCharType="end"/>
        </w:r>
      </w:hyperlink>
    </w:p>
    <w:p w14:paraId="474AA509" w14:textId="19836A47" w:rsidR="00C33726" w:rsidRDefault="00DE78B1">
      <w:pPr>
        <w:pStyle w:val="Obsah2"/>
        <w:rPr>
          <w:rFonts w:eastAsiaTheme="minorEastAsia"/>
          <w:noProof/>
          <w:sz w:val="22"/>
          <w:lang w:eastAsia="cs-CZ"/>
        </w:rPr>
      </w:pPr>
      <w:hyperlink w:anchor="_Toc85015406" w:history="1">
        <w:r w:rsidR="00C33726" w:rsidRPr="00482EB8">
          <w:rPr>
            <w:rStyle w:val="Hypertextovodkaz"/>
            <w:noProof/>
          </w:rPr>
          <w:t>3.</w:t>
        </w:r>
        <w:r w:rsidR="00C33726">
          <w:rPr>
            <w:rFonts w:eastAsiaTheme="minorEastAsia"/>
            <w:noProof/>
            <w:sz w:val="22"/>
            <w:lang w:eastAsia="cs-CZ"/>
          </w:rPr>
          <w:tab/>
        </w:r>
        <w:r w:rsidR="00C33726" w:rsidRPr="00482EB8">
          <w:rPr>
            <w:rStyle w:val="Hypertextovodkaz"/>
            <w:noProof/>
          </w:rPr>
          <w:t>Dílo</w:t>
        </w:r>
        <w:r w:rsidR="00C33726">
          <w:rPr>
            <w:noProof/>
            <w:webHidden/>
          </w:rPr>
          <w:tab/>
        </w:r>
        <w:r w:rsidR="00C33726">
          <w:rPr>
            <w:noProof/>
            <w:webHidden/>
          </w:rPr>
          <w:fldChar w:fldCharType="begin"/>
        </w:r>
        <w:r w:rsidR="00C33726">
          <w:rPr>
            <w:noProof/>
            <w:webHidden/>
          </w:rPr>
          <w:instrText xml:space="preserve"> PAGEREF _Toc85015406 \h </w:instrText>
        </w:r>
        <w:r w:rsidR="00C33726">
          <w:rPr>
            <w:noProof/>
            <w:webHidden/>
          </w:rPr>
        </w:r>
        <w:r w:rsidR="00C33726">
          <w:rPr>
            <w:noProof/>
            <w:webHidden/>
          </w:rPr>
          <w:fldChar w:fldCharType="separate"/>
        </w:r>
        <w:r w:rsidR="00B9790B">
          <w:rPr>
            <w:noProof/>
            <w:webHidden/>
          </w:rPr>
          <w:t>6</w:t>
        </w:r>
        <w:r w:rsidR="00C33726">
          <w:rPr>
            <w:noProof/>
            <w:webHidden/>
          </w:rPr>
          <w:fldChar w:fldCharType="end"/>
        </w:r>
      </w:hyperlink>
    </w:p>
    <w:p w14:paraId="15AA295B" w14:textId="0C81A287" w:rsidR="00C33726" w:rsidRDefault="00DE78B1">
      <w:pPr>
        <w:pStyle w:val="Obsah2"/>
        <w:rPr>
          <w:rFonts w:eastAsiaTheme="minorEastAsia"/>
          <w:noProof/>
          <w:sz w:val="22"/>
          <w:lang w:eastAsia="cs-CZ"/>
        </w:rPr>
      </w:pPr>
      <w:hyperlink w:anchor="_Toc85015407" w:history="1">
        <w:r w:rsidR="00C33726" w:rsidRPr="00482EB8">
          <w:rPr>
            <w:rStyle w:val="Hypertextovodkaz"/>
            <w:noProof/>
          </w:rPr>
          <w:t>4.</w:t>
        </w:r>
        <w:r w:rsidR="00C33726">
          <w:rPr>
            <w:rFonts w:eastAsiaTheme="minorEastAsia"/>
            <w:noProof/>
            <w:sz w:val="22"/>
            <w:lang w:eastAsia="cs-CZ"/>
          </w:rPr>
          <w:tab/>
        </w:r>
        <w:r w:rsidR="00C33726" w:rsidRPr="00482EB8">
          <w:rPr>
            <w:rStyle w:val="Hypertextovodkaz"/>
            <w:noProof/>
          </w:rPr>
          <w:t>Změny Díla</w:t>
        </w:r>
        <w:r w:rsidR="00C33726">
          <w:rPr>
            <w:noProof/>
            <w:webHidden/>
          </w:rPr>
          <w:tab/>
        </w:r>
        <w:r w:rsidR="00C33726">
          <w:rPr>
            <w:noProof/>
            <w:webHidden/>
          </w:rPr>
          <w:fldChar w:fldCharType="begin"/>
        </w:r>
        <w:r w:rsidR="00C33726">
          <w:rPr>
            <w:noProof/>
            <w:webHidden/>
          </w:rPr>
          <w:instrText xml:space="preserve"> PAGEREF _Toc85015407 \h </w:instrText>
        </w:r>
        <w:r w:rsidR="00C33726">
          <w:rPr>
            <w:noProof/>
            <w:webHidden/>
          </w:rPr>
        </w:r>
        <w:r w:rsidR="00C33726">
          <w:rPr>
            <w:noProof/>
            <w:webHidden/>
          </w:rPr>
          <w:fldChar w:fldCharType="separate"/>
        </w:r>
        <w:r w:rsidR="00B9790B">
          <w:rPr>
            <w:noProof/>
            <w:webHidden/>
          </w:rPr>
          <w:t>9</w:t>
        </w:r>
        <w:r w:rsidR="00C33726">
          <w:rPr>
            <w:noProof/>
            <w:webHidden/>
          </w:rPr>
          <w:fldChar w:fldCharType="end"/>
        </w:r>
      </w:hyperlink>
    </w:p>
    <w:p w14:paraId="3C014ECB" w14:textId="3D96CA72" w:rsidR="00C33726" w:rsidRDefault="00DE78B1">
      <w:pPr>
        <w:pStyle w:val="Obsah2"/>
        <w:rPr>
          <w:rFonts w:eastAsiaTheme="minorEastAsia"/>
          <w:noProof/>
          <w:sz w:val="22"/>
          <w:lang w:eastAsia="cs-CZ"/>
        </w:rPr>
      </w:pPr>
      <w:hyperlink w:anchor="_Toc85015408" w:history="1">
        <w:r w:rsidR="00C33726" w:rsidRPr="00482EB8">
          <w:rPr>
            <w:rStyle w:val="Hypertextovodkaz"/>
            <w:noProof/>
          </w:rPr>
          <w:t>5.</w:t>
        </w:r>
        <w:r w:rsidR="00C33726">
          <w:rPr>
            <w:rFonts w:eastAsiaTheme="minorEastAsia"/>
            <w:noProof/>
            <w:sz w:val="22"/>
            <w:lang w:eastAsia="cs-CZ"/>
          </w:rPr>
          <w:tab/>
        </w:r>
        <w:r w:rsidR="00C33726" w:rsidRPr="00482EB8">
          <w:rPr>
            <w:rStyle w:val="Hypertextovodkaz"/>
            <w:noProof/>
          </w:rPr>
          <w:t>Místo plnění</w:t>
        </w:r>
        <w:r w:rsidR="00C33726">
          <w:rPr>
            <w:noProof/>
            <w:webHidden/>
          </w:rPr>
          <w:tab/>
        </w:r>
        <w:r w:rsidR="00C33726">
          <w:rPr>
            <w:noProof/>
            <w:webHidden/>
          </w:rPr>
          <w:fldChar w:fldCharType="begin"/>
        </w:r>
        <w:r w:rsidR="00C33726">
          <w:rPr>
            <w:noProof/>
            <w:webHidden/>
          </w:rPr>
          <w:instrText xml:space="preserve"> PAGEREF _Toc85015408 \h </w:instrText>
        </w:r>
        <w:r w:rsidR="00C33726">
          <w:rPr>
            <w:noProof/>
            <w:webHidden/>
          </w:rPr>
        </w:r>
        <w:r w:rsidR="00C33726">
          <w:rPr>
            <w:noProof/>
            <w:webHidden/>
          </w:rPr>
          <w:fldChar w:fldCharType="separate"/>
        </w:r>
        <w:r w:rsidR="00B9790B">
          <w:rPr>
            <w:noProof/>
            <w:webHidden/>
          </w:rPr>
          <w:t>11</w:t>
        </w:r>
        <w:r w:rsidR="00C33726">
          <w:rPr>
            <w:noProof/>
            <w:webHidden/>
          </w:rPr>
          <w:fldChar w:fldCharType="end"/>
        </w:r>
      </w:hyperlink>
    </w:p>
    <w:p w14:paraId="19388735" w14:textId="4B221A58" w:rsidR="00C33726" w:rsidRDefault="00DE78B1">
      <w:pPr>
        <w:pStyle w:val="Obsah1"/>
        <w:rPr>
          <w:rFonts w:eastAsiaTheme="minorEastAsia"/>
          <w:noProof/>
          <w:sz w:val="22"/>
          <w:lang w:eastAsia="cs-CZ"/>
        </w:rPr>
      </w:pPr>
      <w:hyperlink w:anchor="_Toc85015409" w:history="1">
        <w:r w:rsidR="00C33726" w:rsidRPr="00482EB8">
          <w:rPr>
            <w:rStyle w:val="Hypertextovodkaz"/>
            <w:noProof/>
          </w:rPr>
          <w:t>IV. Cena Díla a platební podmínky</w:t>
        </w:r>
        <w:r w:rsidR="00C33726">
          <w:rPr>
            <w:noProof/>
            <w:webHidden/>
          </w:rPr>
          <w:tab/>
        </w:r>
        <w:r w:rsidR="00C33726">
          <w:rPr>
            <w:noProof/>
            <w:webHidden/>
          </w:rPr>
          <w:fldChar w:fldCharType="begin"/>
        </w:r>
        <w:r w:rsidR="00C33726">
          <w:rPr>
            <w:noProof/>
            <w:webHidden/>
          </w:rPr>
          <w:instrText xml:space="preserve"> PAGEREF _Toc85015409 \h </w:instrText>
        </w:r>
        <w:r w:rsidR="00C33726">
          <w:rPr>
            <w:noProof/>
            <w:webHidden/>
          </w:rPr>
        </w:r>
        <w:r w:rsidR="00C33726">
          <w:rPr>
            <w:noProof/>
            <w:webHidden/>
          </w:rPr>
          <w:fldChar w:fldCharType="separate"/>
        </w:r>
        <w:r w:rsidR="00B9790B">
          <w:rPr>
            <w:noProof/>
            <w:webHidden/>
          </w:rPr>
          <w:t>11</w:t>
        </w:r>
        <w:r w:rsidR="00C33726">
          <w:rPr>
            <w:noProof/>
            <w:webHidden/>
          </w:rPr>
          <w:fldChar w:fldCharType="end"/>
        </w:r>
      </w:hyperlink>
    </w:p>
    <w:p w14:paraId="28A7BE58" w14:textId="641A4CE9" w:rsidR="00C33726" w:rsidRDefault="00DE78B1">
      <w:pPr>
        <w:pStyle w:val="Obsah2"/>
        <w:rPr>
          <w:rFonts w:eastAsiaTheme="minorEastAsia"/>
          <w:noProof/>
          <w:sz w:val="22"/>
          <w:lang w:eastAsia="cs-CZ"/>
        </w:rPr>
      </w:pPr>
      <w:hyperlink w:anchor="_Toc85015410" w:history="1">
        <w:r w:rsidR="00C33726" w:rsidRPr="00482EB8">
          <w:rPr>
            <w:rStyle w:val="Hypertextovodkaz"/>
            <w:noProof/>
          </w:rPr>
          <w:t>6.</w:t>
        </w:r>
        <w:r w:rsidR="00C33726">
          <w:rPr>
            <w:rFonts w:eastAsiaTheme="minorEastAsia"/>
            <w:noProof/>
            <w:sz w:val="22"/>
            <w:lang w:eastAsia="cs-CZ"/>
          </w:rPr>
          <w:tab/>
        </w:r>
        <w:r w:rsidR="00C33726" w:rsidRPr="00482EB8">
          <w:rPr>
            <w:rStyle w:val="Hypertextovodkaz"/>
            <w:noProof/>
          </w:rPr>
          <w:t>Cena Díla a její změna</w:t>
        </w:r>
        <w:r w:rsidR="00C33726">
          <w:rPr>
            <w:noProof/>
            <w:webHidden/>
          </w:rPr>
          <w:tab/>
        </w:r>
        <w:r w:rsidR="00C33726">
          <w:rPr>
            <w:noProof/>
            <w:webHidden/>
          </w:rPr>
          <w:fldChar w:fldCharType="begin"/>
        </w:r>
        <w:r w:rsidR="00C33726">
          <w:rPr>
            <w:noProof/>
            <w:webHidden/>
          </w:rPr>
          <w:instrText xml:space="preserve"> PAGEREF _Toc85015410 \h </w:instrText>
        </w:r>
        <w:r w:rsidR="00C33726">
          <w:rPr>
            <w:noProof/>
            <w:webHidden/>
          </w:rPr>
        </w:r>
        <w:r w:rsidR="00C33726">
          <w:rPr>
            <w:noProof/>
            <w:webHidden/>
          </w:rPr>
          <w:fldChar w:fldCharType="separate"/>
        </w:r>
        <w:r w:rsidR="00B9790B">
          <w:rPr>
            <w:noProof/>
            <w:webHidden/>
          </w:rPr>
          <w:t>11</w:t>
        </w:r>
        <w:r w:rsidR="00C33726">
          <w:rPr>
            <w:noProof/>
            <w:webHidden/>
          </w:rPr>
          <w:fldChar w:fldCharType="end"/>
        </w:r>
      </w:hyperlink>
    </w:p>
    <w:p w14:paraId="463DF163" w14:textId="4ACEB5A6" w:rsidR="00C33726" w:rsidRDefault="00DE78B1">
      <w:pPr>
        <w:pStyle w:val="Obsah2"/>
        <w:rPr>
          <w:rFonts w:eastAsiaTheme="minorEastAsia"/>
          <w:noProof/>
          <w:sz w:val="22"/>
          <w:lang w:eastAsia="cs-CZ"/>
        </w:rPr>
      </w:pPr>
      <w:hyperlink w:anchor="_Toc85015411" w:history="1">
        <w:r w:rsidR="00C33726" w:rsidRPr="00482EB8">
          <w:rPr>
            <w:rStyle w:val="Hypertextovodkaz"/>
            <w:noProof/>
          </w:rPr>
          <w:t>7.</w:t>
        </w:r>
        <w:r w:rsidR="00C33726">
          <w:rPr>
            <w:rFonts w:eastAsiaTheme="minorEastAsia"/>
            <w:noProof/>
            <w:sz w:val="22"/>
            <w:lang w:eastAsia="cs-CZ"/>
          </w:rPr>
          <w:tab/>
        </w:r>
        <w:r w:rsidR="00C33726" w:rsidRPr="00482EB8">
          <w:rPr>
            <w:rStyle w:val="Hypertextovodkaz"/>
            <w:noProof/>
          </w:rPr>
          <w:t>Platební podmínky</w:t>
        </w:r>
        <w:r w:rsidR="00C33726">
          <w:rPr>
            <w:noProof/>
            <w:webHidden/>
          </w:rPr>
          <w:tab/>
        </w:r>
        <w:r w:rsidR="00C33726">
          <w:rPr>
            <w:noProof/>
            <w:webHidden/>
          </w:rPr>
          <w:fldChar w:fldCharType="begin"/>
        </w:r>
        <w:r w:rsidR="00C33726">
          <w:rPr>
            <w:noProof/>
            <w:webHidden/>
          </w:rPr>
          <w:instrText xml:space="preserve"> PAGEREF _Toc85015411 \h </w:instrText>
        </w:r>
        <w:r w:rsidR="00C33726">
          <w:rPr>
            <w:noProof/>
            <w:webHidden/>
          </w:rPr>
        </w:r>
        <w:r w:rsidR="00C33726">
          <w:rPr>
            <w:noProof/>
            <w:webHidden/>
          </w:rPr>
          <w:fldChar w:fldCharType="separate"/>
        </w:r>
        <w:r w:rsidR="00B9790B">
          <w:rPr>
            <w:noProof/>
            <w:webHidden/>
          </w:rPr>
          <w:t>12</w:t>
        </w:r>
        <w:r w:rsidR="00C33726">
          <w:rPr>
            <w:noProof/>
            <w:webHidden/>
          </w:rPr>
          <w:fldChar w:fldCharType="end"/>
        </w:r>
      </w:hyperlink>
    </w:p>
    <w:p w14:paraId="51623E60" w14:textId="733658C9" w:rsidR="00C33726" w:rsidRDefault="00DE78B1">
      <w:pPr>
        <w:pStyle w:val="Obsah1"/>
        <w:rPr>
          <w:rFonts w:eastAsiaTheme="minorEastAsia"/>
          <w:noProof/>
          <w:sz w:val="22"/>
          <w:lang w:eastAsia="cs-CZ"/>
        </w:rPr>
      </w:pPr>
      <w:hyperlink w:anchor="_Toc85015412" w:history="1">
        <w:r w:rsidR="00C33726" w:rsidRPr="00482EB8">
          <w:rPr>
            <w:rStyle w:val="Hypertextovodkaz"/>
            <w:noProof/>
          </w:rPr>
          <w:t>V. Lhůty provádění Díla</w:t>
        </w:r>
        <w:r w:rsidR="00C33726">
          <w:rPr>
            <w:noProof/>
            <w:webHidden/>
          </w:rPr>
          <w:tab/>
        </w:r>
        <w:r w:rsidR="00C33726">
          <w:rPr>
            <w:noProof/>
            <w:webHidden/>
          </w:rPr>
          <w:fldChar w:fldCharType="begin"/>
        </w:r>
        <w:r w:rsidR="00C33726">
          <w:rPr>
            <w:noProof/>
            <w:webHidden/>
          </w:rPr>
          <w:instrText xml:space="preserve"> PAGEREF _Toc85015412 \h </w:instrText>
        </w:r>
        <w:r w:rsidR="00C33726">
          <w:rPr>
            <w:noProof/>
            <w:webHidden/>
          </w:rPr>
        </w:r>
        <w:r w:rsidR="00C33726">
          <w:rPr>
            <w:noProof/>
            <w:webHidden/>
          </w:rPr>
          <w:fldChar w:fldCharType="separate"/>
        </w:r>
        <w:r w:rsidR="00B9790B">
          <w:rPr>
            <w:noProof/>
            <w:webHidden/>
          </w:rPr>
          <w:t>13</w:t>
        </w:r>
        <w:r w:rsidR="00C33726">
          <w:rPr>
            <w:noProof/>
            <w:webHidden/>
          </w:rPr>
          <w:fldChar w:fldCharType="end"/>
        </w:r>
      </w:hyperlink>
    </w:p>
    <w:p w14:paraId="40FFD9CB" w14:textId="1A33D787" w:rsidR="00C33726" w:rsidRDefault="00DE78B1">
      <w:pPr>
        <w:pStyle w:val="Obsah2"/>
        <w:rPr>
          <w:rFonts w:eastAsiaTheme="minorEastAsia"/>
          <w:noProof/>
          <w:sz w:val="22"/>
          <w:lang w:eastAsia="cs-CZ"/>
        </w:rPr>
      </w:pPr>
      <w:hyperlink w:anchor="_Toc85015413" w:history="1">
        <w:r w:rsidR="00C33726" w:rsidRPr="00482EB8">
          <w:rPr>
            <w:rStyle w:val="Hypertextovodkaz"/>
            <w:noProof/>
          </w:rPr>
          <w:t>8.</w:t>
        </w:r>
        <w:r w:rsidR="00C33726">
          <w:rPr>
            <w:rFonts w:eastAsiaTheme="minorEastAsia"/>
            <w:noProof/>
            <w:sz w:val="22"/>
            <w:lang w:eastAsia="cs-CZ"/>
          </w:rPr>
          <w:tab/>
        </w:r>
        <w:r w:rsidR="00C33726" w:rsidRPr="00482EB8">
          <w:rPr>
            <w:rStyle w:val="Hypertextovodkaz"/>
            <w:noProof/>
          </w:rPr>
          <w:t>Lhůty plnění</w:t>
        </w:r>
        <w:r w:rsidR="00C33726">
          <w:rPr>
            <w:noProof/>
            <w:webHidden/>
          </w:rPr>
          <w:tab/>
        </w:r>
        <w:r w:rsidR="00C33726">
          <w:rPr>
            <w:noProof/>
            <w:webHidden/>
          </w:rPr>
          <w:fldChar w:fldCharType="begin"/>
        </w:r>
        <w:r w:rsidR="00C33726">
          <w:rPr>
            <w:noProof/>
            <w:webHidden/>
          </w:rPr>
          <w:instrText xml:space="preserve"> PAGEREF _Toc85015413 \h </w:instrText>
        </w:r>
        <w:r w:rsidR="00C33726">
          <w:rPr>
            <w:noProof/>
            <w:webHidden/>
          </w:rPr>
        </w:r>
        <w:r w:rsidR="00C33726">
          <w:rPr>
            <w:noProof/>
            <w:webHidden/>
          </w:rPr>
          <w:fldChar w:fldCharType="separate"/>
        </w:r>
        <w:r w:rsidR="00B9790B">
          <w:rPr>
            <w:noProof/>
            <w:webHidden/>
          </w:rPr>
          <w:t>13</w:t>
        </w:r>
        <w:r w:rsidR="00C33726">
          <w:rPr>
            <w:noProof/>
            <w:webHidden/>
          </w:rPr>
          <w:fldChar w:fldCharType="end"/>
        </w:r>
      </w:hyperlink>
    </w:p>
    <w:p w14:paraId="32531052" w14:textId="1F82EF52" w:rsidR="00C33726" w:rsidRDefault="00DE78B1">
      <w:pPr>
        <w:pStyle w:val="Obsah2"/>
        <w:rPr>
          <w:rFonts w:eastAsiaTheme="minorEastAsia"/>
          <w:noProof/>
          <w:sz w:val="22"/>
          <w:lang w:eastAsia="cs-CZ"/>
        </w:rPr>
      </w:pPr>
      <w:hyperlink w:anchor="_Toc85015414" w:history="1">
        <w:r w:rsidR="00C33726" w:rsidRPr="00482EB8">
          <w:rPr>
            <w:rStyle w:val="Hypertextovodkaz"/>
            <w:noProof/>
          </w:rPr>
          <w:t>9.</w:t>
        </w:r>
        <w:r w:rsidR="00C33726">
          <w:rPr>
            <w:rFonts w:eastAsiaTheme="minorEastAsia"/>
            <w:noProof/>
            <w:sz w:val="22"/>
            <w:lang w:eastAsia="cs-CZ"/>
          </w:rPr>
          <w:tab/>
        </w:r>
        <w:r w:rsidR="00C33726" w:rsidRPr="00482EB8">
          <w:rPr>
            <w:rStyle w:val="Hypertextovodkaz"/>
            <w:noProof/>
          </w:rPr>
          <w:t>Změny lhůt plnění</w:t>
        </w:r>
        <w:r w:rsidR="00C33726">
          <w:rPr>
            <w:noProof/>
            <w:webHidden/>
          </w:rPr>
          <w:tab/>
        </w:r>
        <w:r w:rsidR="00C33726">
          <w:rPr>
            <w:noProof/>
            <w:webHidden/>
          </w:rPr>
          <w:fldChar w:fldCharType="begin"/>
        </w:r>
        <w:r w:rsidR="00C33726">
          <w:rPr>
            <w:noProof/>
            <w:webHidden/>
          </w:rPr>
          <w:instrText xml:space="preserve"> PAGEREF _Toc85015414 \h </w:instrText>
        </w:r>
        <w:r w:rsidR="00C33726">
          <w:rPr>
            <w:noProof/>
            <w:webHidden/>
          </w:rPr>
        </w:r>
        <w:r w:rsidR="00C33726">
          <w:rPr>
            <w:noProof/>
            <w:webHidden/>
          </w:rPr>
          <w:fldChar w:fldCharType="separate"/>
        </w:r>
        <w:r w:rsidR="00B9790B">
          <w:rPr>
            <w:noProof/>
            <w:webHidden/>
          </w:rPr>
          <w:t>13</w:t>
        </w:r>
        <w:r w:rsidR="00C33726">
          <w:rPr>
            <w:noProof/>
            <w:webHidden/>
          </w:rPr>
          <w:fldChar w:fldCharType="end"/>
        </w:r>
      </w:hyperlink>
    </w:p>
    <w:p w14:paraId="37A5EFE2" w14:textId="64525758" w:rsidR="00C33726" w:rsidRDefault="00DE78B1">
      <w:pPr>
        <w:pStyle w:val="Obsah1"/>
        <w:rPr>
          <w:rFonts w:eastAsiaTheme="minorEastAsia"/>
          <w:noProof/>
          <w:sz w:val="22"/>
          <w:lang w:eastAsia="cs-CZ"/>
        </w:rPr>
      </w:pPr>
      <w:hyperlink w:anchor="_Toc85015415" w:history="1">
        <w:r w:rsidR="00C33726" w:rsidRPr="00482EB8">
          <w:rPr>
            <w:rStyle w:val="Hypertextovodkaz"/>
            <w:noProof/>
          </w:rPr>
          <w:t>VI. Provádění Díla</w:t>
        </w:r>
        <w:r w:rsidR="00C33726">
          <w:rPr>
            <w:noProof/>
            <w:webHidden/>
          </w:rPr>
          <w:tab/>
        </w:r>
        <w:r w:rsidR="00C33726">
          <w:rPr>
            <w:noProof/>
            <w:webHidden/>
          </w:rPr>
          <w:fldChar w:fldCharType="begin"/>
        </w:r>
        <w:r w:rsidR="00C33726">
          <w:rPr>
            <w:noProof/>
            <w:webHidden/>
          </w:rPr>
          <w:instrText xml:space="preserve"> PAGEREF _Toc85015415 \h </w:instrText>
        </w:r>
        <w:r w:rsidR="00C33726">
          <w:rPr>
            <w:noProof/>
            <w:webHidden/>
          </w:rPr>
        </w:r>
        <w:r w:rsidR="00C33726">
          <w:rPr>
            <w:noProof/>
            <w:webHidden/>
          </w:rPr>
          <w:fldChar w:fldCharType="separate"/>
        </w:r>
        <w:r w:rsidR="00B9790B">
          <w:rPr>
            <w:noProof/>
            <w:webHidden/>
          </w:rPr>
          <w:t>13</w:t>
        </w:r>
        <w:r w:rsidR="00C33726">
          <w:rPr>
            <w:noProof/>
            <w:webHidden/>
          </w:rPr>
          <w:fldChar w:fldCharType="end"/>
        </w:r>
      </w:hyperlink>
    </w:p>
    <w:p w14:paraId="73F07FA0" w14:textId="4BF1C72D" w:rsidR="00C33726" w:rsidRDefault="00DE78B1">
      <w:pPr>
        <w:pStyle w:val="Obsah2"/>
        <w:rPr>
          <w:rFonts w:eastAsiaTheme="minorEastAsia"/>
          <w:noProof/>
          <w:sz w:val="22"/>
          <w:lang w:eastAsia="cs-CZ"/>
        </w:rPr>
      </w:pPr>
      <w:hyperlink w:anchor="_Toc85015416" w:history="1">
        <w:r w:rsidR="00C33726" w:rsidRPr="00482EB8">
          <w:rPr>
            <w:rStyle w:val="Hypertextovodkaz"/>
            <w:noProof/>
          </w:rPr>
          <w:t>10.</w:t>
        </w:r>
        <w:r w:rsidR="00C33726">
          <w:rPr>
            <w:rFonts w:eastAsiaTheme="minorEastAsia"/>
            <w:noProof/>
            <w:sz w:val="22"/>
            <w:lang w:eastAsia="cs-CZ"/>
          </w:rPr>
          <w:tab/>
        </w:r>
        <w:r w:rsidR="00C33726" w:rsidRPr="00482EB8">
          <w:rPr>
            <w:rStyle w:val="Hypertextovodkaz"/>
            <w:noProof/>
          </w:rPr>
          <w:t>Povinnosti Objednatele</w:t>
        </w:r>
        <w:r w:rsidR="00C33726">
          <w:rPr>
            <w:noProof/>
            <w:webHidden/>
          </w:rPr>
          <w:tab/>
        </w:r>
        <w:r w:rsidR="00C33726">
          <w:rPr>
            <w:noProof/>
            <w:webHidden/>
          </w:rPr>
          <w:fldChar w:fldCharType="begin"/>
        </w:r>
        <w:r w:rsidR="00C33726">
          <w:rPr>
            <w:noProof/>
            <w:webHidden/>
          </w:rPr>
          <w:instrText xml:space="preserve"> PAGEREF _Toc85015416 \h </w:instrText>
        </w:r>
        <w:r w:rsidR="00C33726">
          <w:rPr>
            <w:noProof/>
            <w:webHidden/>
          </w:rPr>
        </w:r>
        <w:r w:rsidR="00C33726">
          <w:rPr>
            <w:noProof/>
            <w:webHidden/>
          </w:rPr>
          <w:fldChar w:fldCharType="separate"/>
        </w:r>
        <w:r w:rsidR="00B9790B">
          <w:rPr>
            <w:noProof/>
            <w:webHidden/>
          </w:rPr>
          <w:t>13</w:t>
        </w:r>
        <w:r w:rsidR="00C33726">
          <w:rPr>
            <w:noProof/>
            <w:webHidden/>
          </w:rPr>
          <w:fldChar w:fldCharType="end"/>
        </w:r>
      </w:hyperlink>
    </w:p>
    <w:p w14:paraId="6C5D04C0" w14:textId="7576A39B" w:rsidR="00C33726" w:rsidRDefault="00DE78B1">
      <w:pPr>
        <w:pStyle w:val="Obsah2"/>
        <w:rPr>
          <w:rFonts w:eastAsiaTheme="minorEastAsia"/>
          <w:noProof/>
          <w:sz w:val="22"/>
          <w:lang w:eastAsia="cs-CZ"/>
        </w:rPr>
      </w:pPr>
      <w:hyperlink w:anchor="_Toc85015417" w:history="1">
        <w:r w:rsidR="00C33726" w:rsidRPr="00482EB8">
          <w:rPr>
            <w:rStyle w:val="Hypertextovodkaz"/>
            <w:noProof/>
          </w:rPr>
          <w:t>11.</w:t>
        </w:r>
        <w:r w:rsidR="00C33726">
          <w:rPr>
            <w:rFonts w:eastAsiaTheme="minorEastAsia"/>
            <w:noProof/>
            <w:sz w:val="22"/>
            <w:lang w:eastAsia="cs-CZ"/>
          </w:rPr>
          <w:tab/>
        </w:r>
        <w:r w:rsidR="00C33726" w:rsidRPr="00482EB8">
          <w:rPr>
            <w:rStyle w:val="Hypertextovodkaz"/>
            <w:noProof/>
          </w:rPr>
          <w:t>Povinnosti Zhotovitele</w:t>
        </w:r>
        <w:r w:rsidR="00C33726">
          <w:rPr>
            <w:noProof/>
            <w:webHidden/>
          </w:rPr>
          <w:tab/>
        </w:r>
        <w:r w:rsidR="00C33726">
          <w:rPr>
            <w:noProof/>
            <w:webHidden/>
          </w:rPr>
          <w:fldChar w:fldCharType="begin"/>
        </w:r>
        <w:r w:rsidR="00C33726">
          <w:rPr>
            <w:noProof/>
            <w:webHidden/>
          </w:rPr>
          <w:instrText xml:space="preserve"> PAGEREF _Toc85015417 \h </w:instrText>
        </w:r>
        <w:r w:rsidR="00C33726">
          <w:rPr>
            <w:noProof/>
            <w:webHidden/>
          </w:rPr>
        </w:r>
        <w:r w:rsidR="00C33726">
          <w:rPr>
            <w:noProof/>
            <w:webHidden/>
          </w:rPr>
          <w:fldChar w:fldCharType="separate"/>
        </w:r>
        <w:r w:rsidR="00B9790B">
          <w:rPr>
            <w:noProof/>
            <w:webHidden/>
          </w:rPr>
          <w:t>14</w:t>
        </w:r>
        <w:r w:rsidR="00C33726">
          <w:rPr>
            <w:noProof/>
            <w:webHidden/>
          </w:rPr>
          <w:fldChar w:fldCharType="end"/>
        </w:r>
      </w:hyperlink>
    </w:p>
    <w:p w14:paraId="478C1BAE" w14:textId="4157AEE5" w:rsidR="00C33726" w:rsidRDefault="00DE78B1">
      <w:pPr>
        <w:pStyle w:val="Obsah2"/>
        <w:rPr>
          <w:rFonts w:eastAsiaTheme="minorEastAsia"/>
          <w:noProof/>
          <w:sz w:val="22"/>
          <w:lang w:eastAsia="cs-CZ"/>
        </w:rPr>
      </w:pPr>
      <w:hyperlink w:anchor="_Toc85015418" w:history="1">
        <w:r w:rsidR="00C33726" w:rsidRPr="00482EB8">
          <w:rPr>
            <w:rStyle w:val="Hypertextovodkaz"/>
            <w:noProof/>
          </w:rPr>
          <w:t>12.</w:t>
        </w:r>
        <w:r w:rsidR="00C33726">
          <w:rPr>
            <w:rFonts w:eastAsiaTheme="minorEastAsia"/>
            <w:noProof/>
            <w:sz w:val="22"/>
            <w:lang w:eastAsia="cs-CZ"/>
          </w:rPr>
          <w:tab/>
        </w:r>
        <w:r w:rsidR="00C33726" w:rsidRPr="00482EB8">
          <w:rPr>
            <w:rStyle w:val="Hypertextovodkaz"/>
            <w:noProof/>
          </w:rPr>
          <w:t>Kontrola provádění Díla</w:t>
        </w:r>
        <w:r w:rsidR="00C33726">
          <w:rPr>
            <w:noProof/>
            <w:webHidden/>
          </w:rPr>
          <w:tab/>
        </w:r>
        <w:r w:rsidR="00C33726">
          <w:rPr>
            <w:noProof/>
            <w:webHidden/>
          </w:rPr>
          <w:fldChar w:fldCharType="begin"/>
        </w:r>
        <w:r w:rsidR="00C33726">
          <w:rPr>
            <w:noProof/>
            <w:webHidden/>
          </w:rPr>
          <w:instrText xml:space="preserve"> PAGEREF _Toc85015418 \h </w:instrText>
        </w:r>
        <w:r w:rsidR="00C33726">
          <w:rPr>
            <w:noProof/>
            <w:webHidden/>
          </w:rPr>
        </w:r>
        <w:r w:rsidR="00C33726">
          <w:rPr>
            <w:noProof/>
            <w:webHidden/>
          </w:rPr>
          <w:fldChar w:fldCharType="separate"/>
        </w:r>
        <w:r w:rsidR="00B9790B">
          <w:rPr>
            <w:noProof/>
            <w:webHidden/>
          </w:rPr>
          <w:t>15</w:t>
        </w:r>
        <w:r w:rsidR="00C33726">
          <w:rPr>
            <w:noProof/>
            <w:webHidden/>
          </w:rPr>
          <w:fldChar w:fldCharType="end"/>
        </w:r>
      </w:hyperlink>
    </w:p>
    <w:p w14:paraId="650ECBA2" w14:textId="55F76C0D" w:rsidR="00C33726" w:rsidRDefault="00DE78B1">
      <w:pPr>
        <w:pStyle w:val="Obsah2"/>
        <w:rPr>
          <w:rFonts w:eastAsiaTheme="minorEastAsia"/>
          <w:noProof/>
          <w:sz w:val="22"/>
          <w:lang w:eastAsia="cs-CZ"/>
        </w:rPr>
      </w:pPr>
      <w:hyperlink w:anchor="_Toc85015419" w:history="1">
        <w:r w:rsidR="00C33726" w:rsidRPr="00482EB8">
          <w:rPr>
            <w:rStyle w:val="Hypertextovodkaz"/>
            <w:noProof/>
          </w:rPr>
          <w:t>13.</w:t>
        </w:r>
        <w:r w:rsidR="00C33726">
          <w:rPr>
            <w:rFonts w:eastAsiaTheme="minorEastAsia"/>
            <w:noProof/>
            <w:sz w:val="22"/>
            <w:lang w:eastAsia="cs-CZ"/>
          </w:rPr>
          <w:tab/>
        </w:r>
        <w:r w:rsidR="00C33726" w:rsidRPr="00482EB8">
          <w:rPr>
            <w:rStyle w:val="Hypertextovodkaz"/>
            <w:noProof/>
          </w:rPr>
          <w:t>Specifické podmínky a požadavky na provádění Díla</w:t>
        </w:r>
        <w:r w:rsidR="00C33726">
          <w:rPr>
            <w:noProof/>
            <w:webHidden/>
          </w:rPr>
          <w:tab/>
        </w:r>
        <w:r w:rsidR="00C33726">
          <w:rPr>
            <w:noProof/>
            <w:webHidden/>
          </w:rPr>
          <w:fldChar w:fldCharType="begin"/>
        </w:r>
        <w:r w:rsidR="00C33726">
          <w:rPr>
            <w:noProof/>
            <w:webHidden/>
          </w:rPr>
          <w:instrText xml:space="preserve"> PAGEREF _Toc85015419 \h </w:instrText>
        </w:r>
        <w:r w:rsidR="00C33726">
          <w:rPr>
            <w:noProof/>
            <w:webHidden/>
          </w:rPr>
        </w:r>
        <w:r w:rsidR="00C33726">
          <w:rPr>
            <w:noProof/>
            <w:webHidden/>
          </w:rPr>
          <w:fldChar w:fldCharType="separate"/>
        </w:r>
        <w:r w:rsidR="00B9790B">
          <w:rPr>
            <w:noProof/>
            <w:webHidden/>
          </w:rPr>
          <w:t>16</w:t>
        </w:r>
        <w:r w:rsidR="00C33726">
          <w:rPr>
            <w:noProof/>
            <w:webHidden/>
          </w:rPr>
          <w:fldChar w:fldCharType="end"/>
        </w:r>
      </w:hyperlink>
    </w:p>
    <w:p w14:paraId="03A6F580" w14:textId="63C10055" w:rsidR="00C33726" w:rsidRDefault="00DE78B1">
      <w:pPr>
        <w:pStyle w:val="Obsah2"/>
        <w:rPr>
          <w:rFonts w:eastAsiaTheme="minorEastAsia"/>
          <w:noProof/>
          <w:sz w:val="22"/>
          <w:lang w:eastAsia="cs-CZ"/>
        </w:rPr>
      </w:pPr>
      <w:hyperlink w:anchor="_Toc85015420" w:history="1">
        <w:r w:rsidR="00C33726" w:rsidRPr="00482EB8">
          <w:rPr>
            <w:rStyle w:val="Hypertextovodkaz"/>
            <w:noProof/>
          </w:rPr>
          <w:t>14.</w:t>
        </w:r>
        <w:r w:rsidR="00C33726">
          <w:rPr>
            <w:rFonts w:eastAsiaTheme="minorEastAsia"/>
            <w:noProof/>
            <w:sz w:val="22"/>
            <w:lang w:eastAsia="cs-CZ"/>
          </w:rPr>
          <w:tab/>
        </w:r>
        <w:r w:rsidR="00C33726" w:rsidRPr="00482EB8">
          <w:rPr>
            <w:rStyle w:val="Hypertextovodkaz"/>
            <w:noProof/>
          </w:rPr>
          <w:t>Staveniště a jeho předání a převzetí</w:t>
        </w:r>
        <w:r w:rsidR="00C33726">
          <w:rPr>
            <w:noProof/>
            <w:webHidden/>
          </w:rPr>
          <w:tab/>
        </w:r>
        <w:r w:rsidR="00C33726">
          <w:rPr>
            <w:noProof/>
            <w:webHidden/>
          </w:rPr>
          <w:fldChar w:fldCharType="begin"/>
        </w:r>
        <w:r w:rsidR="00C33726">
          <w:rPr>
            <w:noProof/>
            <w:webHidden/>
          </w:rPr>
          <w:instrText xml:space="preserve"> PAGEREF _Toc85015420 \h </w:instrText>
        </w:r>
        <w:r w:rsidR="00C33726">
          <w:rPr>
            <w:noProof/>
            <w:webHidden/>
          </w:rPr>
        </w:r>
        <w:r w:rsidR="00C33726">
          <w:rPr>
            <w:noProof/>
            <w:webHidden/>
          </w:rPr>
          <w:fldChar w:fldCharType="separate"/>
        </w:r>
        <w:r w:rsidR="00B9790B">
          <w:rPr>
            <w:noProof/>
            <w:webHidden/>
          </w:rPr>
          <w:t>16</w:t>
        </w:r>
        <w:r w:rsidR="00C33726">
          <w:rPr>
            <w:noProof/>
            <w:webHidden/>
          </w:rPr>
          <w:fldChar w:fldCharType="end"/>
        </w:r>
      </w:hyperlink>
    </w:p>
    <w:p w14:paraId="3724D557" w14:textId="0FA57DFE" w:rsidR="00C33726" w:rsidRDefault="00DE78B1">
      <w:pPr>
        <w:pStyle w:val="Obsah2"/>
        <w:rPr>
          <w:rFonts w:eastAsiaTheme="minorEastAsia"/>
          <w:noProof/>
          <w:sz w:val="22"/>
          <w:lang w:eastAsia="cs-CZ"/>
        </w:rPr>
      </w:pPr>
      <w:hyperlink w:anchor="_Toc85015421" w:history="1">
        <w:r w:rsidR="00C33726" w:rsidRPr="00482EB8">
          <w:rPr>
            <w:rStyle w:val="Hypertextovodkaz"/>
            <w:noProof/>
          </w:rPr>
          <w:t>15.</w:t>
        </w:r>
        <w:r w:rsidR="00C33726">
          <w:rPr>
            <w:rFonts w:eastAsiaTheme="minorEastAsia"/>
            <w:noProof/>
            <w:sz w:val="22"/>
            <w:lang w:eastAsia="cs-CZ"/>
          </w:rPr>
          <w:tab/>
        </w:r>
        <w:r w:rsidR="00C33726" w:rsidRPr="00482EB8">
          <w:rPr>
            <w:rStyle w:val="Hypertextovodkaz"/>
            <w:noProof/>
          </w:rPr>
          <w:t>Stavební deník</w:t>
        </w:r>
        <w:r w:rsidR="00C33726">
          <w:rPr>
            <w:noProof/>
            <w:webHidden/>
          </w:rPr>
          <w:tab/>
        </w:r>
        <w:r w:rsidR="00C33726">
          <w:rPr>
            <w:noProof/>
            <w:webHidden/>
          </w:rPr>
          <w:fldChar w:fldCharType="begin"/>
        </w:r>
        <w:r w:rsidR="00C33726">
          <w:rPr>
            <w:noProof/>
            <w:webHidden/>
          </w:rPr>
          <w:instrText xml:space="preserve"> PAGEREF _Toc85015421 \h </w:instrText>
        </w:r>
        <w:r w:rsidR="00C33726">
          <w:rPr>
            <w:noProof/>
            <w:webHidden/>
          </w:rPr>
        </w:r>
        <w:r w:rsidR="00C33726">
          <w:rPr>
            <w:noProof/>
            <w:webHidden/>
          </w:rPr>
          <w:fldChar w:fldCharType="separate"/>
        </w:r>
        <w:r w:rsidR="00B9790B">
          <w:rPr>
            <w:noProof/>
            <w:webHidden/>
          </w:rPr>
          <w:t>17</w:t>
        </w:r>
        <w:r w:rsidR="00C33726">
          <w:rPr>
            <w:noProof/>
            <w:webHidden/>
          </w:rPr>
          <w:fldChar w:fldCharType="end"/>
        </w:r>
      </w:hyperlink>
    </w:p>
    <w:p w14:paraId="1B193A08" w14:textId="4017C429" w:rsidR="00C33726" w:rsidRDefault="00DE78B1">
      <w:pPr>
        <w:pStyle w:val="Obsah2"/>
        <w:rPr>
          <w:rFonts w:eastAsiaTheme="minorEastAsia"/>
          <w:noProof/>
          <w:sz w:val="22"/>
          <w:lang w:eastAsia="cs-CZ"/>
        </w:rPr>
      </w:pPr>
      <w:hyperlink w:anchor="_Toc85015422" w:history="1">
        <w:r w:rsidR="00C33726" w:rsidRPr="00482EB8">
          <w:rPr>
            <w:rStyle w:val="Hypertextovodkaz"/>
            <w:noProof/>
          </w:rPr>
          <w:t>16.</w:t>
        </w:r>
        <w:r w:rsidR="00C33726">
          <w:rPr>
            <w:rFonts w:eastAsiaTheme="minorEastAsia"/>
            <w:noProof/>
            <w:sz w:val="22"/>
            <w:lang w:eastAsia="cs-CZ"/>
          </w:rPr>
          <w:tab/>
        </w:r>
        <w:r w:rsidR="00C33726" w:rsidRPr="00482EB8">
          <w:rPr>
            <w:rStyle w:val="Hypertextovodkaz"/>
            <w:noProof/>
          </w:rPr>
          <w:t>Předání a převzetí dokončeného Díla</w:t>
        </w:r>
        <w:r w:rsidR="00C33726">
          <w:rPr>
            <w:noProof/>
            <w:webHidden/>
          </w:rPr>
          <w:tab/>
        </w:r>
        <w:r w:rsidR="00C33726">
          <w:rPr>
            <w:noProof/>
            <w:webHidden/>
          </w:rPr>
          <w:fldChar w:fldCharType="begin"/>
        </w:r>
        <w:r w:rsidR="00C33726">
          <w:rPr>
            <w:noProof/>
            <w:webHidden/>
          </w:rPr>
          <w:instrText xml:space="preserve"> PAGEREF _Toc85015422 \h </w:instrText>
        </w:r>
        <w:r w:rsidR="00C33726">
          <w:rPr>
            <w:noProof/>
            <w:webHidden/>
          </w:rPr>
        </w:r>
        <w:r w:rsidR="00C33726">
          <w:rPr>
            <w:noProof/>
            <w:webHidden/>
          </w:rPr>
          <w:fldChar w:fldCharType="separate"/>
        </w:r>
        <w:r w:rsidR="00B9790B">
          <w:rPr>
            <w:noProof/>
            <w:webHidden/>
          </w:rPr>
          <w:t>18</w:t>
        </w:r>
        <w:r w:rsidR="00C33726">
          <w:rPr>
            <w:noProof/>
            <w:webHidden/>
          </w:rPr>
          <w:fldChar w:fldCharType="end"/>
        </w:r>
      </w:hyperlink>
    </w:p>
    <w:p w14:paraId="31D40D10" w14:textId="5EEC1346" w:rsidR="00C33726" w:rsidRDefault="00DE78B1">
      <w:pPr>
        <w:pStyle w:val="Obsah1"/>
        <w:rPr>
          <w:rFonts w:eastAsiaTheme="minorEastAsia"/>
          <w:noProof/>
          <w:sz w:val="22"/>
          <w:lang w:eastAsia="cs-CZ"/>
        </w:rPr>
      </w:pPr>
      <w:hyperlink w:anchor="_Toc85015423" w:history="1">
        <w:r w:rsidR="00C33726" w:rsidRPr="00482EB8">
          <w:rPr>
            <w:rStyle w:val="Hypertextovodkaz"/>
            <w:noProof/>
          </w:rPr>
          <w:t>VII. Jakost Díla a odpovědnost Zhotovitele</w:t>
        </w:r>
        <w:r w:rsidR="00C33726">
          <w:rPr>
            <w:noProof/>
            <w:webHidden/>
          </w:rPr>
          <w:tab/>
        </w:r>
        <w:r w:rsidR="00C33726">
          <w:rPr>
            <w:noProof/>
            <w:webHidden/>
          </w:rPr>
          <w:fldChar w:fldCharType="begin"/>
        </w:r>
        <w:r w:rsidR="00C33726">
          <w:rPr>
            <w:noProof/>
            <w:webHidden/>
          </w:rPr>
          <w:instrText xml:space="preserve"> PAGEREF _Toc85015423 \h </w:instrText>
        </w:r>
        <w:r w:rsidR="00C33726">
          <w:rPr>
            <w:noProof/>
            <w:webHidden/>
          </w:rPr>
        </w:r>
        <w:r w:rsidR="00C33726">
          <w:rPr>
            <w:noProof/>
            <w:webHidden/>
          </w:rPr>
          <w:fldChar w:fldCharType="separate"/>
        </w:r>
        <w:r w:rsidR="00B9790B">
          <w:rPr>
            <w:noProof/>
            <w:webHidden/>
          </w:rPr>
          <w:t>19</w:t>
        </w:r>
        <w:r w:rsidR="00C33726">
          <w:rPr>
            <w:noProof/>
            <w:webHidden/>
          </w:rPr>
          <w:fldChar w:fldCharType="end"/>
        </w:r>
      </w:hyperlink>
    </w:p>
    <w:p w14:paraId="2F05F595" w14:textId="6C7DF974" w:rsidR="00C33726" w:rsidRDefault="00DE78B1">
      <w:pPr>
        <w:pStyle w:val="Obsah2"/>
        <w:rPr>
          <w:rFonts w:eastAsiaTheme="minorEastAsia"/>
          <w:noProof/>
          <w:sz w:val="22"/>
          <w:lang w:eastAsia="cs-CZ"/>
        </w:rPr>
      </w:pPr>
      <w:hyperlink w:anchor="_Toc85015424" w:history="1">
        <w:r w:rsidR="00C33726" w:rsidRPr="00482EB8">
          <w:rPr>
            <w:rStyle w:val="Hypertextovodkaz"/>
            <w:noProof/>
          </w:rPr>
          <w:t>17.</w:t>
        </w:r>
        <w:r w:rsidR="00C33726">
          <w:rPr>
            <w:rFonts w:eastAsiaTheme="minorEastAsia"/>
            <w:noProof/>
            <w:sz w:val="22"/>
            <w:lang w:eastAsia="cs-CZ"/>
          </w:rPr>
          <w:tab/>
        </w:r>
        <w:r w:rsidR="00C33726" w:rsidRPr="00482EB8">
          <w:rPr>
            <w:rStyle w:val="Hypertextovodkaz"/>
            <w:noProof/>
          </w:rPr>
          <w:t>Jakost Díla</w:t>
        </w:r>
        <w:r w:rsidR="00C33726">
          <w:rPr>
            <w:noProof/>
            <w:webHidden/>
          </w:rPr>
          <w:tab/>
        </w:r>
        <w:r w:rsidR="00C33726">
          <w:rPr>
            <w:noProof/>
            <w:webHidden/>
          </w:rPr>
          <w:fldChar w:fldCharType="begin"/>
        </w:r>
        <w:r w:rsidR="00C33726">
          <w:rPr>
            <w:noProof/>
            <w:webHidden/>
          </w:rPr>
          <w:instrText xml:space="preserve"> PAGEREF _Toc85015424 \h </w:instrText>
        </w:r>
        <w:r w:rsidR="00C33726">
          <w:rPr>
            <w:noProof/>
            <w:webHidden/>
          </w:rPr>
        </w:r>
        <w:r w:rsidR="00C33726">
          <w:rPr>
            <w:noProof/>
            <w:webHidden/>
          </w:rPr>
          <w:fldChar w:fldCharType="separate"/>
        </w:r>
        <w:r w:rsidR="00B9790B">
          <w:rPr>
            <w:noProof/>
            <w:webHidden/>
          </w:rPr>
          <w:t>19</w:t>
        </w:r>
        <w:r w:rsidR="00C33726">
          <w:rPr>
            <w:noProof/>
            <w:webHidden/>
          </w:rPr>
          <w:fldChar w:fldCharType="end"/>
        </w:r>
      </w:hyperlink>
    </w:p>
    <w:p w14:paraId="12AB15A5" w14:textId="6CE06E8F" w:rsidR="00C33726" w:rsidRDefault="00DE78B1">
      <w:pPr>
        <w:pStyle w:val="Obsah2"/>
        <w:rPr>
          <w:rFonts w:eastAsiaTheme="minorEastAsia"/>
          <w:noProof/>
          <w:sz w:val="22"/>
          <w:lang w:eastAsia="cs-CZ"/>
        </w:rPr>
      </w:pPr>
      <w:hyperlink w:anchor="_Toc85015425" w:history="1">
        <w:r w:rsidR="00C33726" w:rsidRPr="00482EB8">
          <w:rPr>
            <w:rStyle w:val="Hypertextovodkaz"/>
            <w:noProof/>
          </w:rPr>
          <w:t>18.</w:t>
        </w:r>
        <w:r w:rsidR="00C33726">
          <w:rPr>
            <w:rFonts w:eastAsiaTheme="minorEastAsia"/>
            <w:noProof/>
            <w:sz w:val="22"/>
            <w:lang w:eastAsia="cs-CZ"/>
          </w:rPr>
          <w:tab/>
        </w:r>
        <w:r w:rsidR="00C33726" w:rsidRPr="00482EB8">
          <w:rPr>
            <w:rStyle w:val="Hypertextovodkaz"/>
            <w:noProof/>
          </w:rPr>
          <w:t>Odpovědnost zhotovitele za podzhotovitele</w:t>
        </w:r>
        <w:r w:rsidR="00C33726">
          <w:rPr>
            <w:noProof/>
            <w:webHidden/>
          </w:rPr>
          <w:tab/>
        </w:r>
        <w:r w:rsidR="00C33726">
          <w:rPr>
            <w:noProof/>
            <w:webHidden/>
          </w:rPr>
          <w:fldChar w:fldCharType="begin"/>
        </w:r>
        <w:r w:rsidR="00C33726">
          <w:rPr>
            <w:noProof/>
            <w:webHidden/>
          </w:rPr>
          <w:instrText xml:space="preserve"> PAGEREF _Toc85015425 \h </w:instrText>
        </w:r>
        <w:r w:rsidR="00C33726">
          <w:rPr>
            <w:noProof/>
            <w:webHidden/>
          </w:rPr>
        </w:r>
        <w:r w:rsidR="00C33726">
          <w:rPr>
            <w:noProof/>
            <w:webHidden/>
          </w:rPr>
          <w:fldChar w:fldCharType="separate"/>
        </w:r>
        <w:r w:rsidR="00B9790B">
          <w:rPr>
            <w:noProof/>
            <w:webHidden/>
          </w:rPr>
          <w:t>19</w:t>
        </w:r>
        <w:r w:rsidR="00C33726">
          <w:rPr>
            <w:noProof/>
            <w:webHidden/>
          </w:rPr>
          <w:fldChar w:fldCharType="end"/>
        </w:r>
      </w:hyperlink>
    </w:p>
    <w:p w14:paraId="486A1D7A" w14:textId="524C5E3A" w:rsidR="00C33726" w:rsidRDefault="00DE78B1">
      <w:pPr>
        <w:pStyle w:val="Obsah2"/>
        <w:rPr>
          <w:rFonts w:eastAsiaTheme="minorEastAsia"/>
          <w:noProof/>
          <w:sz w:val="22"/>
          <w:lang w:eastAsia="cs-CZ"/>
        </w:rPr>
      </w:pPr>
      <w:hyperlink w:anchor="_Toc85015426" w:history="1">
        <w:r w:rsidR="00C33726" w:rsidRPr="00482EB8">
          <w:rPr>
            <w:rStyle w:val="Hypertextovodkaz"/>
            <w:noProof/>
          </w:rPr>
          <w:t>19.</w:t>
        </w:r>
        <w:r w:rsidR="00C33726">
          <w:rPr>
            <w:rFonts w:eastAsiaTheme="minorEastAsia"/>
            <w:noProof/>
            <w:sz w:val="22"/>
            <w:lang w:eastAsia="cs-CZ"/>
          </w:rPr>
          <w:tab/>
        </w:r>
        <w:r w:rsidR="00C33726" w:rsidRPr="00482EB8">
          <w:rPr>
            <w:rStyle w:val="Hypertextovodkaz"/>
            <w:noProof/>
          </w:rPr>
          <w:t>Záruční a reklamační podmínky</w:t>
        </w:r>
        <w:r w:rsidR="00C33726">
          <w:rPr>
            <w:noProof/>
            <w:webHidden/>
          </w:rPr>
          <w:tab/>
        </w:r>
        <w:r w:rsidR="00C33726">
          <w:rPr>
            <w:noProof/>
            <w:webHidden/>
          </w:rPr>
          <w:fldChar w:fldCharType="begin"/>
        </w:r>
        <w:r w:rsidR="00C33726">
          <w:rPr>
            <w:noProof/>
            <w:webHidden/>
          </w:rPr>
          <w:instrText xml:space="preserve"> PAGEREF _Toc85015426 \h </w:instrText>
        </w:r>
        <w:r w:rsidR="00C33726">
          <w:rPr>
            <w:noProof/>
            <w:webHidden/>
          </w:rPr>
        </w:r>
        <w:r w:rsidR="00C33726">
          <w:rPr>
            <w:noProof/>
            <w:webHidden/>
          </w:rPr>
          <w:fldChar w:fldCharType="separate"/>
        </w:r>
        <w:r w:rsidR="00B9790B">
          <w:rPr>
            <w:noProof/>
            <w:webHidden/>
          </w:rPr>
          <w:t>19</w:t>
        </w:r>
        <w:r w:rsidR="00C33726">
          <w:rPr>
            <w:noProof/>
            <w:webHidden/>
          </w:rPr>
          <w:fldChar w:fldCharType="end"/>
        </w:r>
      </w:hyperlink>
    </w:p>
    <w:p w14:paraId="29F9B68D" w14:textId="47A697A0" w:rsidR="00C33726" w:rsidRDefault="00DE78B1">
      <w:pPr>
        <w:pStyle w:val="Obsah2"/>
        <w:rPr>
          <w:rFonts w:eastAsiaTheme="minorEastAsia"/>
          <w:noProof/>
          <w:sz w:val="22"/>
          <w:lang w:eastAsia="cs-CZ"/>
        </w:rPr>
      </w:pPr>
      <w:hyperlink w:anchor="_Toc85015427" w:history="1">
        <w:r w:rsidR="00C33726" w:rsidRPr="00482EB8">
          <w:rPr>
            <w:rStyle w:val="Hypertextovodkaz"/>
            <w:noProof/>
          </w:rPr>
          <w:t>20.</w:t>
        </w:r>
        <w:r w:rsidR="00C33726">
          <w:rPr>
            <w:rFonts w:eastAsiaTheme="minorEastAsia"/>
            <w:noProof/>
            <w:sz w:val="22"/>
            <w:lang w:eastAsia="cs-CZ"/>
          </w:rPr>
          <w:tab/>
        </w:r>
        <w:r w:rsidR="00C33726" w:rsidRPr="00482EB8">
          <w:rPr>
            <w:rStyle w:val="Hypertextovodkaz"/>
            <w:noProof/>
          </w:rPr>
          <w:t>Odpovědnost za škodu</w:t>
        </w:r>
        <w:r w:rsidR="00C33726">
          <w:rPr>
            <w:noProof/>
            <w:webHidden/>
          </w:rPr>
          <w:tab/>
        </w:r>
        <w:r w:rsidR="00C33726">
          <w:rPr>
            <w:noProof/>
            <w:webHidden/>
          </w:rPr>
          <w:fldChar w:fldCharType="begin"/>
        </w:r>
        <w:r w:rsidR="00C33726">
          <w:rPr>
            <w:noProof/>
            <w:webHidden/>
          </w:rPr>
          <w:instrText xml:space="preserve"> PAGEREF _Toc85015427 \h </w:instrText>
        </w:r>
        <w:r w:rsidR="00C33726">
          <w:rPr>
            <w:noProof/>
            <w:webHidden/>
          </w:rPr>
        </w:r>
        <w:r w:rsidR="00C33726">
          <w:rPr>
            <w:noProof/>
            <w:webHidden/>
          </w:rPr>
          <w:fldChar w:fldCharType="separate"/>
        </w:r>
        <w:r w:rsidR="00B9790B">
          <w:rPr>
            <w:noProof/>
            <w:webHidden/>
          </w:rPr>
          <w:t>20</w:t>
        </w:r>
        <w:r w:rsidR="00C33726">
          <w:rPr>
            <w:noProof/>
            <w:webHidden/>
          </w:rPr>
          <w:fldChar w:fldCharType="end"/>
        </w:r>
      </w:hyperlink>
    </w:p>
    <w:p w14:paraId="6BDD01E8" w14:textId="5606D898" w:rsidR="00C33726" w:rsidRDefault="00DE78B1">
      <w:pPr>
        <w:pStyle w:val="Obsah1"/>
        <w:rPr>
          <w:rFonts w:eastAsiaTheme="minorEastAsia"/>
          <w:noProof/>
          <w:sz w:val="22"/>
          <w:lang w:eastAsia="cs-CZ"/>
        </w:rPr>
      </w:pPr>
      <w:hyperlink w:anchor="_Toc85015428" w:history="1">
        <w:r w:rsidR="00C33726" w:rsidRPr="00482EB8">
          <w:rPr>
            <w:rStyle w:val="Hypertextovodkaz"/>
            <w:noProof/>
          </w:rPr>
          <w:t>VIII. Zajištění a utvrzení závazku ze Smlouvy</w:t>
        </w:r>
        <w:r w:rsidR="00C33726">
          <w:rPr>
            <w:noProof/>
            <w:webHidden/>
          </w:rPr>
          <w:tab/>
        </w:r>
        <w:r w:rsidR="00C33726">
          <w:rPr>
            <w:noProof/>
            <w:webHidden/>
          </w:rPr>
          <w:fldChar w:fldCharType="begin"/>
        </w:r>
        <w:r w:rsidR="00C33726">
          <w:rPr>
            <w:noProof/>
            <w:webHidden/>
          </w:rPr>
          <w:instrText xml:space="preserve"> PAGEREF _Toc85015428 \h </w:instrText>
        </w:r>
        <w:r w:rsidR="00C33726">
          <w:rPr>
            <w:noProof/>
            <w:webHidden/>
          </w:rPr>
        </w:r>
        <w:r w:rsidR="00C33726">
          <w:rPr>
            <w:noProof/>
            <w:webHidden/>
          </w:rPr>
          <w:fldChar w:fldCharType="separate"/>
        </w:r>
        <w:r w:rsidR="00B9790B">
          <w:rPr>
            <w:noProof/>
            <w:webHidden/>
          </w:rPr>
          <w:t>21</w:t>
        </w:r>
        <w:r w:rsidR="00C33726">
          <w:rPr>
            <w:noProof/>
            <w:webHidden/>
          </w:rPr>
          <w:fldChar w:fldCharType="end"/>
        </w:r>
      </w:hyperlink>
    </w:p>
    <w:p w14:paraId="189F1473" w14:textId="016DA9BF" w:rsidR="00C33726" w:rsidRDefault="00DE78B1">
      <w:pPr>
        <w:pStyle w:val="Obsah2"/>
        <w:rPr>
          <w:rFonts w:eastAsiaTheme="minorEastAsia"/>
          <w:noProof/>
          <w:sz w:val="22"/>
          <w:lang w:eastAsia="cs-CZ"/>
        </w:rPr>
      </w:pPr>
      <w:hyperlink w:anchor="_Toc85015429" w:history="1">
        <w:r w:rsidR="00C33726" w:rsidRPr="00482EB8">
          <w:rPr>
            <w:rStyle w:val="Hypertextovodkaz"/>
            <w:noProof/>
          </w:rPr>
          <w:t>21.</w:t>
        </w:r>
        <w:r w:rsidR="00C33726">
          <w:rPr>
            <w:rFonts w:eastAsiaTheme="minorEastAsia"/>
            <w:noProof/>
            <w:sz w:val="22"/>
            <w:lang w:eastAsia="cs-CZ"/>
          </w:rPr>
          <w:tab/>
        </w:r>
        <w:r w:rsidR="00C33726" w:rsidRPr="00482EB8">
          <w:rPr>
            <w:rStyle w:val="Hypertextovodkaz"/>
            <w:noProof/>
          </w:rPr>
          <w:t>Pojištění Zhotovitele</w:t>
        </w:r>
        <w:r w:rsidR="00C33726">
          <w:rPr>
            <w:noProof/>
            <w:webHidden/>
          </w:rPr>
          <w:tab/>
        </w:r>
        <w:r w:rsidR="00C33726">
          <w:rPr>
            <w:noProof/>
            <w:webHidden/>
          </w:rPr>
          <w:fldChar w:fldCharType="begin"/>
        </w:r>
        <w:r w:rsidR="00C33726">
          <w:rPr>
            <w:noProof/>
            <w:webHidden/>
          </w:rPr>
          <w:instrText xml:space="preserve"> PAGEREF _Toc85015429 \h </w:instrText>
        </w:r>
        <w:r w:rsidR="00C33726">
          <w:rPr>
            <w:noProof/>
            <w:webHidden/>
          </w:rPr>
        </w:r>
        <w:r w:rsidR="00C33726">
          <w:rPr>
            <w:noProof/>
            <w:webHidden/>
          </w:rPr>
          <w:fldChar w:fldCharType="separate"/>
        </w:r>
        <w:r w:rsidR="00B9790B">
          <w:rPr>
            <w:noProof/>
            <w:webHidden/>
          </w:rPr>
          <w:t>21</w:t>
        </w:r>
        <w:r w:rsidR="00C33726">
          <w:rPr>
            <w:noProof/>
            <w:webHidden/>
          </w:rPr>
          <w:fldChar w:fldCharType="end"/>
        </w:r>
      </w:hyperlink>
    </w:p>
    <w:p w14:paraId="29E03A4C" w14:textId="4735AB37" w:rsidR="00C33726" w:rsidRDefault="00DE78B1">
      <w:pPr>
        <w:pStyle w:val="Obsah2"/>
        <w:rPr>
          <w:rFonts w:eastAsiaTheme="minorEastAsia"/>
          <w:noProof/>
          <w:sz w:val="22"/>
          <w:lang w:eastAsia="cs-CZ"/>
        </w:rPr>
      </w:pPr>
      <w:hyperlink w:anchor="_Toc85015430" w:history="1">
        <w:r w:rsidR="00C33726" w:rsidRPr="00482EB8">
          <w:rPr>
            <w:rStyle w:val="Hypertextovodkaz"/>
            <w:noProof/>
          </w:rPr>
          <w:t>22.</w:t>
        </w:r>
        <w:r w:rsidR="00C33726">
          <w:rPr>
            <w:rFonts w:eastAsiaTheme="minorEastAsia"/>
            <w:noProof/>
            <w:sz w:val="22"/>
            <w:lang w:eastAsia="cs-CZ"/>
          </w:rPr>
          <w:tab/>
        </w:r>
        <w:r w:rsidR="00C33726" w:rsidRPr="00482EB8">
          <w:rPr>
            <w:rStyle w:val="Hypertextovodkaz"/>
            <w:noProof/>
          </w:rPr>
          <w:t>Smluvní sankce</w:t>
        </w:r>
        <w:r w:rsidR="00C33726">
          <w:rPr>
            <w:noProof/>
            <w:webHidden/>
          </w:rPr>
          <w:tab/>
        </w:r>
        <w:r w:rsidR="00C33726">
          <w:rPr>
            <w:noProof/>
            <w:webHidden/>
          </w:rPr>
          <w:fldChar w:fldCharType="begin"/>
        </w:r>
        <w:r w:rsidR="00C33726">
          <w:rPr>
            <w:noProof/>
            <w:webHidden/>
          </w:rPr>
          <w:instrText xml:space="preserve"> PAGEREF _Toc85015430 \h </w:instrText>
        </w:r>
        <w:r w:rsidR="00C33726">
          <w:rPr>
            <w:noProof/>
            <w:webHidden/>
          </w:rPr>
        </w:r>
        <w:r w:rsidR="00C33726">
          <w:rPr>
            <w:noProof/>
            <w:webHidden/>
          </w:rPr>
          <w:fldChar w:fldCharType="separate"/>
        </w:r>
        <w:r w:rsidR="00B9790B">
          <w:rPr>
            <w:noProof/>
            <w:webHidden/>
          </w:rPr>
          <w:t>21</w:t>
        </w:r>
        <w:r w:rsidR="00C33726">
          <w:rPr>
            <w:noProof/>
            <w:webHidden/>
          </w:rPr>
          <w:fldChar w:fldCharType="end"/>
        </w:r>
      </w:hyperlink>
    </w:p>
    <w:p w14:paraId="1A294A22" w14:textId="3384A6BA" w:rsidR="00C33726" w:rsidRDefault="00DE78B1">
      <w:pPr>
        <w:pStyle w:val="Obsah1"/>
        <w:rPr>
          <w:rFonts w:eastAsiaTheme="minorEastAsia"/>
          <w:noProof/>
          <w:sz w:val="22"/>
          <w:lang w:eastAsia="cs-CZ"/>
        </w:rPr>
      </w:pPr>
      <w:hyperlink w:anchor="_Toc85015431" w:history="1">
        <w:r w:rsidR="00C33726" w:rsidRPr="00482EB8">
          <w:rPr>
            <w:rStyle w:val="Hypertextovodkaz"/>
            <w:noProof/>
          </w:rPr>
          <w:t>IX. Ostatní a závěrečná ujednání</w:t>
        </w:r>
        <w:r w:rsidR="00C33726">
          <w:rPr>
            <w:noProof/>
            <w:webHidden/>
          </w:rPr>
          <w:tab/>
        </w:r>
        <w:r w:rsidR="00C33726">
          <w:rPr>
            <w:noProof/>
            <w:webHidden/>
          </w:rPr>
          <w:fldChar w:fldCharType="begin"/>
        </w:r>
        <w:r w:rsidR="00C33726">
          <w:rPr>
            <w:noProof/>
            <w:webHidden/>
          </w:rPr>
          <w:instrText xml:space="preserve"> PAGEREF _Toc85015431 \h </w:instrText>
        </w:r>
        <w:r w:rsidR="00C33726">
          <w:rPr>
            <w:noProof/>
            <w:webHidden/>
          </w:rPr>
        </w:r>
        <w:r w:rsidR="00C33726">
          <w:rPr>
            <w:noProof/>
            <w:webHidden/>
          </w:rPr>
          <w:fldChar w:fldCharType="separate"/>
        </w:r>
        <w:r w:rsidR="00B9790B">
          <w:rPr>
            <w:noProof/>
            <w:webHidden/>
          </w:rPr>
          <w:t>22</w:t>
        </w:r>
        <w:r w:rsidR="00C33726">
          <w:rPr>
            <w:noProof/>
            <w:webHidden/>
          </w:rPr>
          <w:fldChar w:fldCharType="end"/>
        </w:r>
      </w:hyperlink>
    </w:p>
    <w:p w14:paraId="3D0DA9A2" w14:textId="3C85C1AF" w:rsidR="00C33726" w:rsidRDefault="00DE78B1">
      <w:pPr>
        <w:pStyle w:val="Obsah2"/>
        <w:rPr>
          <w:rFonts w:eastAsiaTheme="minorEastAsia"/>
          <w:noProof/>
          <w:sz w:val="22"/>
          <w:lang w:eastAsia="cs-CZ"/>
        </w:rPr>
      </w:pPr>
      <w:hyperlink w:anchor="_Toc85015432" w:history="1">
        <w:r w:rsidR="00C33726" w:rsidRPr="00482EB8">
          <w:rPr>
            <w:rStyle w:val="Hypertextovodkaz"/>
            <w:noProof/>
          </w:rPr>
          <w:t>23.</w:t>
        </w:r>
        <w:r w:rsidR="00C33726">
          <w:rPr>
            <w:rFonts w:eastAsiaTheme="minorEastAsia"/>
            <w:noProof/>
            <w:sz w:val="22"/>
            <w:lang w:eastAsia="cs-CZ"/>
          </w:rPr>
          <w:tab/>
        </w:r>
        <w:r w:rsidR="00C33726" w:rsidRPr="00482EB8">
          <w:rPr>
            <w:rStyle w:val="Hypertextovodkaz"/>
            <w:noProof/>
          </w:rPr>
          <w:t>Ostatní ustanovení</w:t>
        </w:r>
        <w:r w:rsidR="00C33726">
          <w:rPr>
            <w:noProof/>
            <w:webHidden/>
          </w:rPr>
          <w:tab/>
        </w:r>
        <w:r w:rsidR="00C33726">
          <w:rPr>
            <w:noProof/>
            <w:webHidden/>
          </w:rPr>
          <w:fldChar w:fldCharType="begin"/>
        </w:r>
        <w:r w:rsidR="00C33726">
          <w:rPr>
            <w:noProof/>
            <w:webHidden/>
          </w:rPr>
          <w:instrText xml:space="preserve"> PAGEREF _Toc85015432 \h </w:instrText>
        </w:r>
        <w:r w:rsidR="00C33726">
          <w:rPr>
            <w:noProof/>
            <w:webHidden/>
          </w:rPr>
        </w:r>
        <w:r w:rsidR="00C33726">
          <w:rPr>
            <w:noProof/>
            <w:webHidden/>
          </w:rPr>
          <w:fldChar w:fldCharType="separate"/>
        </w:r>
        <w:r w:rsidR="00B9790B">
          <w:rPr>
            <w:noProof/>
            <w:webHidden/>
          </w:rPr>
          <w:t>22</w:t>
        </w:r>
        <w:r w:rsidR="00C33726">
          <w:rPr>
            <w:noProof/>
            <w:webHidden/>
          </w:rPr>
          <w:fldChar w:fldCharType="end"/>
        </w:r>
      </w:hyperlink>
    </w:p>
    <w:p w14:paraId="503176EE" w14:textId="08407F95" w:rsidR="00C33726" w:rsidRDefault="00DE78B1">
      <w:pPr>
        <w:pStyle w:val="Obsah2"/>
        <w:rPr>
          <w:rFonts w:eastAsiaTheme="minorEastAsia"/>
          <w:noProof/>
          <w:sz w:val="22"/>
          <w:lang w:eastAsia="cs-CZ"/>
        </w:rPr>
      </w:pPr>
      <w:hyperlink w:anchor="_Toc85015433" w:history="1">
        <w:r w:rsidR="00C33726" w:rsidRPr="00482EB8">
          <w:rPr>
            <w:rStyle w:val="Hypertextovodkaz"/>
            <w:noProof/>
          </w:rPr>
          <w:t>24.</w:t>
        </w:r>
        <w:r w:rsidR="00C33726">
          <w:rPr>
            <w:rFonts w:eastAsiaTheme="minorEastAsia"/>
            <w:noProof/>
            <w:sz w:val="22"/>
            <w:lang w:eastAsia="cs-CZ"/>
          </w:rPr>
          <w:tab/>
        </w:r>
        <w:r w:rsidR="00C33726" w:rsidRPr="00482EB8">
          <w:rPr>
            <w:rStyle w:val="Hypertextovodkaz"/>
            <w:noProof/>
          </w:rPr>
          <w:t>Závěrečná ustanovení</w:t>
        </w:r>
        <w:r w:rsidR="00C33726">
          <w:rPr>
            <w:noProof/>
            <w:webHidden/>
          </w:rPr>
          <w:tab/>
        </w:r>
        <w:r w:rsidR="00C33726">
          <w:rPr>
            <w:noProof/>
            <w:webHidden/>
          </w:rPr>
          <w:fldChar w:fldCharType="begin"/>
        </w:r>
        <w:r w:rsidR="00C33726">
          <w:rPr>
            <w:noProof/>
            <w:webHidden/>
          </w:rPr>
          <w:instrText xml:space="preserve"> PAGEREF _Toc85015433 \h </w:instrText>
        </w:r>
        <w:r w:rsidR="00C33726">
          <w:rPr>
            <w:noProof/>
            <w:webHidden/>
          </w:rPr>
        </w:r>
        <w:r w:rsidR="00C33726">
          <w:rPr>
            <w:noProof/>
            <w:webHidden/>
          </w:rPr>
          <w:fldChar w:fldCharType="separate"/>
        </w:r>
        <w:r w:rsidR="00B9790B">
          <w:rPr>
            <w:noProof/>
            <w:webHidden/>
          </w:rPr>
          <w:t>24</w:t>
        </w:r>
        <w:r w:rsidR="00C33726">
          <w:rPr>
            <w:noProof/>
            <w:webHidden/>
          </w:rPr>
          <w:fldChar w:fldCharType="end"/>
        </w:r>
      </w:hyperlink>
    </w:p>
    <w:p w14:paraId="5EDAB590" w14:textId="14AC6274" w:rsidR="003868A7" w:rsidRDefault="00661AAE" w:rsidP="00293199">
      <w:r>
        <w:fldChar w:fldCharType="end"/>
      </w:r>
    </w:p>
    <w:p w14:paraId="07742E1B" w14:textId="77777777" w:rsidR="00BF1247" w:rsidRPr="00BF1247" w:rsidRDefault="00BF1247" w:rsidP="00293199">
      <w:pPr>
        <w:rPr>
          <w:u w:val="single"/>
        </w:rPr>
      </w:pPr>
      <w:r>
        <w:rPr>
          <w:u w:val="single"/>
        </w:rPr>
        <w:t>Přílohy Smlouvy:</w:t>
      </w:r>
    </w:p>
    <w:p w14:paraId="04FE4F22" w14:textId="77777777" w:rsidR="00C33726" w:rsidRDefault="00BF1247">
      <w:pPr>
        <w:pStyle w:val="Obsah2"/>
        <w:rPr>
          <w:rFonts w:eastAsiaTheme="minorEastAsia"/>
          <w:noProof/>
          <w:sz w:val="22"/>
          <w:lang w:eastAsia="cs-CZ"/>
        </w:rPr>
      </w:pPr>
      <w:r>
        <w:fldChar w:fldCharType="begin"/>
      </w:r>
      <w:r>
        <w:instrText xml:space="preserve"> TOC \n \h \z \t "záhlaví přílohy;2" </w:instrText>
      </w:r>
      <w:r>
        <w:fldChar w:fldCharType="separate"/>
      </w:r>
      <w:hyperlink w:anchor="_Toc85015434" w:history="1">
        <w:r w:rsidR="00C33726" w:rsidRPr="00F847B6">
          <w:rPr>
            <w:rStyle w:val="Hypertextovodkaz"/>
            <w:noProof/>
          </w:rPr>
          <w:t>příloha č. 1 Smlouvy: Specifikace díla a kalkulace ceny (Soupis s výkazem výměr)</w:t>
        </w:r>
      </w:hyperlink>
    </w:p>
    <w:p w14:paraId="2B2E8174" w14:textId="77777777" w:rsidR="00C33726" w:rsidRDefault="00DE78B1">
      <w:pPr>
        <w:pStyle w:val="Obsah2"/>
        <w:rPr>
          <w:rFonts w:eastAsiaTheme="minorEastAsia"/>
          <w:noProof/>
          <w:sz w:val="22"/>
          <w:lang w:eastAsia="cs-CZ"/>
        </w:rPr>
      </w:pPr>
      <w:hyperlink w:anchor="_Toc85015435" w:history="1">
        <w:r w:rsidR="00C33726" w:rsidRPr="00F847B6">
          <w:rPr>
            <w:rStyle w:val="Hypertextovodkaz"/>
            <w:noProof/>
          </w:rPr>
          <w:t>příloha č. 2 Smlouvy: Realizační tým Objednatele</w:t>
        </w:r>
      </w:hyperlink>
    </w:p>
    <w:p w14:paraId="3228F82A" w14:textId="77777777" w:rsidR="00C33726" w:rsidRDefault="00DE78B1">
      <w:pPr>
        <w:pStyle w:val="Obsah2"/>
        <w:rPr>
          <w:rFonts w:eastAsiaTheme="minorEastAsia"/>
          <w:noProof/>
          <w:sz w:val="22"/>
          <w:lang w:eastAsia="cs-CZ"/>
        </w:rPr>
      </w:pPr>
      <w:hyperlink w:anchor="_Toc85015436" w:history="1">
        <w:r w:rsidR="00C33726" w:rsidRPr="00F847B6">
          <w:rPr>
            <w:rStyle w:val="Hypertextovodkaz"/>
            <w:noProof/>
          </w:rPr>
          <w:t>příloha č. 3 Smlouvy: Realizační tým Zhotovitele</w:t>
        </w:r>
      </w:hyperlink>
    </w:p>
    <w:p w14:paraId="6E5FC2C8" w14:textId="68C51F7F" w:rsidR="00BF1247" w:rsidRDefault="00BF1247" w:rsidP="00293199">
      <w:r>
        <w:fldChar w:fldCharType="end"/>
      </w:r>
    </w:p>
    <w:p w14:paraId="6AC05410" w14:textId="77777777" w:rsidR="005E20D4" w:rsidRDefault="005E20D4" w:rsidP="005E20D4">
      <w:pPr>
        <w:pageBreakBefore/>
        <w:jc w:val="center"/>
      </w:pPr>
      <w:r>
        <w:lastRenderedPageBreak/>
        <w:t>Níže uvedeného dne, měsíce a roku uzavřely Smluvní strany</w:t>
      </w:r>
    </w:p>
    <w:p w14:paraId="6F65C8BE" w14:textId="77777777" w:rsidR="005E20D4" w:rsidRDefault="005E20D4" w:rsidP="005E20D4"/>
    <w:p w14:paraId="2ED3268C" w14:textId="18CFCD85" w:rsidR="005E20D4" w:rsidRPr="00316E2A" w:rsidRDefault="00B402CE" w:rsidP="00316E2A">
      <w:pPr>
        <w:ind w:left="2268"/>
        <w:rPr>
          <w:b/>
        </w:rPr>
      </w:pPr>
      <w:r w:rsidRPr="00B402CE">
        <w:rPr>
          <w:b/>
        </w:rPr>
        <w:t>Ústav živočišné fyziologie a genetiky AV ČR, v. v. i.</w:t>
      </w:r>
    </w:p>
    <w:p w14:paraId="757A96B5" w14:textId="15ED82BA" w:rsidR="005E20D4" w:rsidRDefault="005E20D4" w:rsidP="00316E2A">
      <w:pPr>
        <w:ind w:left="2268" w:hanging="2268"/>
      </w:pPr>
      <w:r>
        <w:t>se sídlem:</w:t>
      </w:r>
      <w:r>
        <w:tab/>
      </w:r>
      <w:r w:rsidR="00610843" w:rsidRPr="00610843">
        <w:t>Rumburská 89, Liběchov, PSČ 277 21</w:t>
      </w:r>
    </w:p>
    <w:p w14:paraId="7AF49363" w14:textId="3B4C068C" w:rsidR="005E20D4" w:rsidRDefault="005E20D4" w:rsidP="00316E2A">
      <w:pPr>
        <w:ind w:left="2268" w:hanging="2268"/>
      </w:pPr>
      <w:r>
        <w:t>IČO</w:t>
      </w:r>
      <w:r w:rsidR="00667686">
        <w:t xml:space="preserve"> (DIČ)</w:t>
      </w:r>
      <w:r>
        <w:t>:</w:t>
      </w:r>
      <w:r>
        <w:tab/>
      </w:r>
      <w:r w:rsidR="00610843" w:rsidRPr="00610843">
        <w:t>67985904</w:t>
      </w:r>
      <w:r w:rsidR="00667686">
        <w:t xml:space="preserve"> (</w:t>
      </w:r>
      <w:r w:rsidR="00667686" w:rsidRPr="00667686">
        <w:t>CZ</w:t>
      </w:r>
      <w:r w:rsidR="00610843" w:rsidRPr="00610843">
        <w:t>67985904</w:t>
      </w:r>
      <w:r w:rsidR="00667686">
        <w:t>)</w:t>
      </w:r>
    </w:p>
    <w:p w14:paraId="10D24073" w14:textId="4168DC99" w:rsidR="005E20D4" w:rsidRDefault="005E20D4" w:rsidP="00667686">
      <w:pPr>
        <w:ind w:left="2268" w:hanging="2268"/>
      </w:pPr>
      <w:r>
        <w:t>bankovní spojení:</w:t>
      </w:r>
      <w:r>
        <w:tab/>
      </w:r>
      <w:r w:rsidR="00AE2F9B">
        <w:t>xxx</w:t>
      </w:r>
    </w:p>
    <w:p w14:paraId="6CFF41FC" w14:textId="131D3022" w:rsidR="005E20D4" w:rsidRDefault="004238F0" w:rsidP="00316E2A">
      <w:pPr>
        <w:ind w:left="2268" w:hanging="2268"/>
      </w:pPr>
      <w:r>
        <w:t>jehož zastupuje</w:t>
      </w:r>
      <w:r w:rsidR="005E20D4">
        <w:t>:</w:t>
      </w:r>
      <w:r w:rsidR="005E20D4">
        <w:tab/>
      </w:r>
      <w:r w:rsidR="00B13139" w:rsidRPr="00B13139">
        <w:t>Ing. Michal Kubelk</w:t>
      </w:r>
      <w:r w:rsidR="00B13139">
        <w:t>a</w:t>
      </w:r>
      <w:r w:rsidR="00B13139" w:rsidRPr="00B13139">
        <w:t>, CSc., ředitel</w:t>
      </w:r>
    </w:p>
    <w:p w14:paraId="179341F5" w14:textId="2A065BB7" w:rsidR="002F2A24" w:rsidRDefault="002F2A24" w:rsidP="002F2A24">
      <w:pPr>
        <w:ind w:left="2268"/>
      </w:pPr>
      <w:r>
        <w:t>dále jen jako „</w:t>
      </w:r>
      <w:r w:rsidR="002B4CA1">
        <w:rPr>
          <w:b/>
          <w:bCs/>
        </w:rPr>
        <w:t>Objednatel</w:t>
      </w:r>
      <w:r>
        <w:t>“</w:t>
      </w:r>
    </w:p>
    <w:p w14:paraId="2E64EEA4" w14:textId="77777777" w:rsidR="00982564" w:rsidRDefault="00982564" w:rsidP="005E20D4"/>
    <w:p w14:paraId="1C319B3D" w14:textId="77777777" w:rsidR="005E20D4" w:rsidRDefault="005E20D4" w:rsidP="00250D7D">
      <w:pPr>
        <w:jc w:val="center"/>
      </w:pPr>
      <w:r>
        <w:t>na straně jedné</w:t>
      </w:r>
    </w:p>
    <w:p w14:paraId="361D2B6F" w14:textId="77777777" w:rsidR="005E20D4" w:rsidRDefault="005E20D4" w:rsidP="005E20D4"/>
    <w:p w14:paraId="1818049D" w14:textId="77777777" w:rsidR="005E20D4" w:rsidRDefault="005E20D4" w:rsidP="00250D7D">
      <w:pPr>
        <w:jc w:val="center"/>
      </w:pPr>
      <w:r>
        <w:t>a</w:t>
      </w:r>
    </w:p>
    <w:p w14:paraId="6C75B2DB" w14:textId="77777777" w:rsidR="005E20D4" w:rsidRDefault="005E20D4" w:rsidP="005E20D4"/>
    <w:p w14:paraId="7A5B61C2" w14:textId="3E700D44" w:rsidR="005E20D4" w:rsidRPr="003D2CD1" w:rsidRDefault="0077273E" w:rsidP="00F5274B">
      <w:pPr>
        <w:keepNext/>
        <w:ind w:left="2268"/>
        <w:rPr>
          <w:b/>
        </w:rPr>
      </w:pPr>
      <w:r w:rsidRPr="0077273E">
        <w:rPr>
          <w:b/>
        </w:rPr>
        <w:t>Jiří Prokopec</w:t>
      </w:r>
    </w:p>
    <w:p w14:paraId="1E1327FF" w14:textId="3577E5D2" w:rsidR="005E20D4" w:rsidRDefault="005E20D4" w:rsidP="00591301">
      <w:pPr>
        <w:ind w:left="2268" w:hanging="2268"/>
      </w:pPr>
      <w:r>
        <w:t>se sídlem:</w:t>
      </w:r>
      <w:r>
        <w:tab/>
      </w:r>
      <w:r w:rsidR="0077273E" w:rsidRPr="0077273E">
        <w:t>Ješovice 29, Liběchov</w:t>
      </w:r>
      <w:r w:rsidR="0077273E">
        <w:t xml:space="preserve">, PSČ </w:t>
      </w:r>
      <w:r w:rsidR="0077273E" w:rsidRPr="0077273E">
        <w:t>277 21</w:t>
      </w:r>
    </w:p>
    <w:p w14:paraId="578BBC2F" w14:textId="6B1F9BE4" w:rsidR="00A35E62" w:rsidRDefault="00A35E62" w:rsidP="00591301">
      <w:pPr>
        <w:ind w:left="2268" w:hanging="2268"/>
      </w:pPr>
      <w:r>
        <w:t>IČO</w:t>
      </w:r>
      <w:r w:rsidR="002F0D13">
        <w:t xml:space="preserve"> (DIČ)</w:t>
      </w:r>
      <w:r>
        <w:t>:</w:t>
      </w:r>
      <w:r>
        <w:tab/>
      </w:r>
      <w:r w:rsidR="0077273E" w:rsidRPr="0077273E">
        <w:t>41459661</w:t>
      </w:r>
      <w:r w:rsidR="002F0D13">
        <w:t xml:space="preserve"> (</w:t>
      </w:r>
      <w:r w:rsidR="0077273E" w:rsidRPr="0077273E">
        <w:t>CZ540119032</w:t>
      </w:r>
      <w:r w:rsidR="0077273E">
        <w:t>, plátce DPH</w:t>
      </w:r>
      <w:r w:rsidR="002F0D13">
        <w:t>)</w:t>
      </w:r>
    </w:p>
    <w:p w14:paraId="5FF227EB" w14:textId="63E34218" w:rsidR="005E20D4" w:rsidRDefault="005E20D4" w:rsidP="00591301">
      <w:pPr>
        <w:ind w:left="2268" w:hanging="2268"/>
      </w:pPr>
      <w:r>
        <w:t>bankovní spojení:</w:t>
      </w:r>
      <w:r>
        <w:tab/>
      </w:r>
      <w:r w:rsidR="00AE2F9B">
        <w:t>xxx</w:t>
      </w:r>
    </w:p>
    <w:p w14:paraId="551FF00F" w14:textId="0EAA272B" w:rsidR="00F9066F" w:rsidRDefault="00F9066F" w:rsidP="002F0D13">
      <w:pPr>
        <w:ind w:left="2268"/>
      </w:pPr>
      <w:r w:rsidRPr="00F9066F">
        <w:t>dále jen jako „</w:t>
      </w:r>
      <w:r>
        <w:rPr>
          <w:b/>
          <w:bCs/>
        </w:rPr>
        <w:t>Z</w:t>
      </w:r>
      <w:r w:rsidRPr="00F9066F">
        <w:rPr>
          <w:b/>
          <w:bCs/>
        </w:rPr>
        <w:t>hotovitel</w:t>
      </w:r>
      <w:r w:rsidRPr="00F9066F">
        <w:t>“</w:t>
      </w:r>
    </w:p>
    <w:p w14:paraId="716B41FD" w14:textId="77777777" w:rsidR="00090100" w:rsidRDefault="00090100" w:rsidP="005E20D4"/>
    <w:p w14:paraId="3ACF6C5D" w14:textId="77777777" w:rsidR="005E20D4" w:rsidRDefault="005E20D4" w:rsidP="00720573">
      <w:pPr>
        <w:jc w:val="center"/>
      </w:pPr>
      <w:r>
        <w:t>na straně druhé</w:t>
      </w:r>
    </w:p>
    <w:p w14:paraId="427D0387" w14:textId="77777777" w:rsidR="005E20D4" w:rsidRDefault="005E20D4" w:rsidP="005E20D4"/>
    <w:p w14:paraId="50FD206B" w14:textId="77777777" w:rsidR="005E20D4" w:rsidRDefault="005E20D4" w:rsidP="00720573">
      <w:pPr>
        <w:jc w:val="center"/>
      </w:pPr>
      <w:r>
        <w:t>tuto</w:t>
      </w:r>
    </w:p>
    <w:p w14:paraId="19D18290" w14:textId="77777777" w:rsidR="005E20D4" w:rsidRDefault="005E20D4" w:rsidP="005E20D4"/>
    <w:p w14:paraId="158A920D" w14:textId="77777777" w:rsidR="005E20D4" w:rsidRPr="00C7669B" w:rsidRDefault="005E20D4" w:rsidP="00720573">
      <w:pPr>
        <w:jc w:val="center"/>
        <w:rPr>
          <w:b/>
          <w:caps/>
        </w:rPr>
      </w:pPr>
      <w:r w:rsidRPr="00C7669B">
        <w:rPr>
          <w:b/>
          <w:caps/>
        </w:rPr>
        <w:t>smlouvu</w:t>
      </w:r>
      <w:r w:rsidR="00720573" w:rsidRPr="00C7669B">
        <w:rPr>
          <w:b/>
          <w:caps/>
        </w:rPr>
        <w:t xml:space="preserve"> o dílo</w:t>
      </w:r>
    </w:p>
    <w:p w14:paraId="0011B7FF" w14:textId="62428862" w:rsidR="004915C9" w:rsidRPr="004915C9" w:rsidRDefault="004915C9" w:rsidP="004915C9">
      <w:pPr>
        <w:jc w:val="center"/>
        <w:rPr>
          <w:b/>
        </w:rPr>
      </w:pPr>
      <w:r w:rsidRPr="004915C9">
        <w:rPr>
          <w:b/>
        </w:rPr>
        <w:t>na zhotovení stavebního díla</w:t>
      </w:r>
      <w:r w:rsidR="00763A44">
        <w:rPr>
          <w:b/>
        </w:rPr>
        <w:t xml:space="preserve"> s názvem</w:t>
      </w:r>
    </w:p>
    <w:p w14:paraId="42CC58C0" w14:textId="0212479C" w:rsidR="00293199" w:rsidRPr="00720573" w:rsidRDefault="004915C9" w:rsidP="007B2E2D">
      <w:pPr>
        <w:jc w:val="center"/>
        <w:rPr>
          <w:b/>
        </w:rPr>
      </w:pPr>
      <w:r w:rsidRPr="004915C9">
        <w:rPr>
          <w:b/>
        </w:rPr>
        <w:t>„</w:t>
      </w:r>
      <w:r w:rsidR="00DD724F" w:rsidRPr="00DD724F">
        <w:rPr>
          <w:b/>
        </w:rPr>
        <w:t>Rekonstrukce stájí č. 3 ve Střednicích</w:t>
      </w:r>
      <w:r w:rsidRPr="004915C9">
        <w:rPr>
          <w:b/>
        </w:rPr>
        <w:t>“</w:t>
      </w:r>
    </w:p>
    <w:p w14:paraId="3475908C" w14:textId="77777777" w:rsidR="005E20D4" w:rsidRPr="0026179A" w:rsidRDefault="005E20D4" w:rsidP="00720573">
      <w:pPr>
        <w:jc w:val="center"/>
        <w:rPr>
          <w:i/>
        </w:rPr>
      </w:pPr>
      <w:r w:rsidRPr="0026179A">
        <w:rPr>
          <w:i/>
        </w:rPr>
        <w:t xml:space="preserve">ve smyslu ustanovení </w:t>
      </w:r>
      <w:r w:rsidR="006C1259" w:rsidRPr="0026179A">
        <w:rPr>
          <w:i/>
        </w:rPr>
        <w:t xml:space="preserve">§ 2586 a násl. </w:t>
      </w:r>
      <w:r w:rsidRPr="0026179A">
        <w:rPr>
          <w:i/>
        </w:rPr>
        <w:t>zákona č. 89/2012 Sb., občanského zákoníku</w:t>
      </w:r>
    </w:p>
    <w:p w14:paraId="1D372753" w14:textId="77777777" w:rsidR="005E20D4" w:rsidRDefault="005E20D4" w:rsidP="00BF2EED">
      <w:pPr>
        <w:jc w:val="center"/>
      </w:pPr>
      <w:r>
        <w:t>dále jen jako „</w:t>
      </w:r>
      <w:r w:rsidR="00BF2EED" w:rsidRPr="00BF2EED">
        <w:rPr>
          <w:b/>
        </w:rPr>
        <w:t>S</w:t>
      </w:r>
      <w:r w:rsidRPr="00BF2EED">
        <w:rPr>
          <w:b/>
        </w:rPr>
        <w:t>mlouva</w:t>
      </w:r>
      <w:r>
        <w:t>“</w:t>
      </w:r>
    </w:p>
    <w:p w14:paraId="67EC542C" w14:textId="77777777" w:rsidR="005E20D4" w:rsidRDefault="00A37F32" w:rsidP="00A37F32">
      <w:pPr>
        <w:pStyle w:val="Nadpis1"/>
      </w:pPr>
      <w:bookmarkStart w:id="0" w:name="_Toc3427959"/>
      <w:bookmarkStart w:id="1" w:name="_Toc85015401"/>
      <w:r>
        <w:lastRenderedPageBreak/>
        <w:t>Obecná ujednání</w:t>
      </w:r>
      <w:bookmarkEnd w:id="0"/>
      <w:bookmarkEnd w:id="1"/>
    </w:p>
    <w:p w14:paraId="7065FE96" w14:textId="77777777" w:rsidR="00A37F32" w:rsidRDefault="00A37F32" w:rsidP="00C97F51">
      <w:pPr>
        <w:pStyle w:val="Nadpis2"/>
      </w:pPr>
      <w:bookmarkStart w:id="2" w:name="_Toc3427960"/>
      <w:bookmarkStart w:id="3" w:name="_Toc85015402"/>
      <w:r w:rsidRPr="00A37F32">
        <w:t xml:space="preserve">Účel </w:t>
      </w:r>
      <w:r>
        <w:t xml:space="preserve">a právní režim </w:t>
      </w:r>
      <w:r w:rsidRPr="00A37F32">
        <w:t>smlouvy</w:t>
      </w:r>
      <w:bookmarkEnd w:id="2"/>
      <w:bookmarkEnd w:id="3"/>
    </w:p>
    <w:p w14:paraId="13E4C232" w14:textId="77777777" w:rsidR="00A37F32" w:rsidRDefault="00070307" w:rsidP="00070307">
      <w:pPr>
        <w:pStyle w:val="Nadpis3"/>
      </w:pPr>
      <w:r>
        <w:t>Účel Smlouvy</w:t>
      </w:r>
    </w:p>
    <w:p w14:paraId="49FABBD3" w14:textId="6858D055" w:rsidR="00E27F7D" w:rsidRDefault="00E27F7D" w:rsidP="00E27F7D">
      <w:pPr>
        <w:pStyle w:val="Odstavecseseznamem"/>
      </w:pPr>
      <w:r>
        <w:t xml:space="preserve">Účelem této Smlouvy je </w:t>
      </w:r>
      <w:r w:rsidR="001652E7">
        <w:t xml:space="preserve">provedení </w:t>
      </w:r>
      <w:r w:rsidR="00B75E8C">
        <w:t>stavebního díla</w:t>
      </w:r>
      <w:r w:rsidR="00C8776C">
        <w:t xml:space="preserve"> s názvem</w:t>
      </w:r>
      <w:r w:rsidR="00B75E8C">
        <w:t xml:space="preserve"> „</w:t>
      </w:r>
      <w:r w:rsidR="001E3809" w:rsidRPr="001E3809">
        <w:t>Rekonstrukce stájí č. 3 ve Střednicích</w:t>
      </w:r>
      <w:r w:rsidR="00B75E8C">
        <w:t>“</w:t>
      </w:r>
      <w:r w:rsidR="002E64C2">
        <w:t>, a to řádně a</w:t>
      </w:r>
      <w:r w:rsidR="001652E7">
        <w:t> </w:t>
      </w:r>
      <w:r w:rsidR="002E64C2">
        <w:t>včas.</w:t>
      </w:r>
    </w:p>
    <w:p w14:paraId="33046851" w14:textId="391FA591" w:rsidR="00C0306D" w:rsidRDefault="00CB0FC2" w:rsidP="00CB0FC2">
      <w:pPr>
        <w:pStyle w:val="Nadpis3"/>
      </w:pPr>
      <w:r>
        <w:t>Právní režim Smlouvy</w:t>
      </w:r>
    </w:p>
    <w:p w14:paraId="4B22BD06" w14:textId="77777777" w:rsidR="005012EA" w:rsidRDefault="00AB765C" w:rsidP="005012EA">
      <w:pPr>
        <w:pStyle w:val="Odstavecseseznamem"/>
      </w:pPr>
      <w:r>
        <w:t>S</w:t>
      </w:r>
      <w:r w:rsidR="005012EA">
        <w:t xml:space="preserve">mlouva je uzavřená </w:t>
      </w:r>
      <w:r w:rsidR="00C931AA">
        <w:t xml:space="preserve">podle </w:t>
      </w:r>
      <w:r w:rsidR="005012EA">
        <w:t>ustanovení § 2586 a násl. zákona č. 89/2012 Sb., občansk</w:t>
      </w:r>
      <w:r w:rsidR="00EB734B">
        <w:t>ého</w:t>
      </w:r>
      <w:r w:rsidR="005012EA">
        <w:t xml:space="preserve"> zákoník</w:t>
      </w:r>
      <w:r w:rsidR="00EB734B">
        <w:t>u</w:t>
      </w:r>
      <w:r w:rsidR="005012EA">
        <w:t xml:space="preserve">, ve znění pozdějších předpisů (dále jen </w:t>
      </w:r>
      <w:r w:rsidR="00EB734B">
        <w:t xml:space="preserve">jako </w:t>
      </w:r>
      <w:r w:rsidR="005012EA">
        <w:t>„</w:t>
      </w:r>
      <w:r w:rsidR="00EB734B" w:rsidRPr="00EB734B">
        <w:rPr>
          <w:b/>
        </w:rPr>
        <w:t>o</w:t>
      </w:r>
      <w:r w:rsidR="005012EA" w:rsidRPr="00EB734B">
        <w:rPr>
          <w:b/>
        </w:rPr>
        <w:t>bčanský zákoník</w:t>
      </w:r>
      <w:r w:rsidR="005012EA">
        <w:t>“)</w:t>
      </w:r>
      <w:r w:rsidR="007D461E">
        <w:t>, jakožto smlouva o</w:t>
      </w:r>
      <w:r w:rsidR="00486748">
        <w:t> </w:t>
      </w:r>
      <w:r w:rsidR="007D461E">
        <w:t>dílo</w:t>
      </w:r>
      <w:r w:rsidR="001A39DD">
        <w:t xml:space="preserve"> na zhotovení, údržbu, opravu nebo úpravu stavby nebo její části</w:t>
      </w:r>
      <w:r w:rsidR="00EB734B">
        <w:t>.</w:t>
      </w:r>
    </w:p>
    <w:p w14:paraId="1F3F234B" w14:textId="18D54DCD" w:rsidR="00033047" w:rsidRDefault="000E17AA" w:rsidP="001F290D">
      <w:pPr>
        <w:pStyle w:val="Nadpis3"/>
      </w:pPr>
      <w:r>
        <w:t xml:space="preserve">Komunikace mezi Smluvními stranami a </w:t>
      </w:r>
      <w:r w:rsidR="00765681">
        <w:t>d</w:t>
      </w:r>
      <w:r w:rsidR="00033047">
        <w:t>oručování</w:t>
      </w:r>
    </w:p>
    <w:p w14:paraId="5439BFA0" w14:textId="77777777" w:rsidR="007705D3" w:rsidRDefault="007705D3" w:rsidP="007705D3">
      <w:pPr>
        <w:pStyle w:val="Odstavecseseznamem"/>
      </w:pPr>
      <w:r>
        <w:t>Vzájemné komunikace Smluvních stran bude probíhat v českém jazyce.</w:t>
      </w:r>
    </w:p>
    <w:p w14:paraId="46792CA0" w14:textId="77777777" w:rsidR="007705D3" w:rsidRDefault="007705D3" w:rsidP="007705D3">
      <w:pPr>
        <w:pStyle w:val="Odstavecseseznamem"/>
      </w:pPr>
      <w:r>
        <w:t>Nestanoví-li Smlouva výslovně jinak, probíhá veškerá komunikace mezi Smluvními stranami písemně. Veškerá oznámení, souhlasy i jiná sdělení proto musejí být učiněna vůči druhé Smluvní straně zásadně písemně ledaže prokazatelně hrozí nebezpečí z</w:t>
      </w:r>
      <w:r w:rsidR="00DA4C60">
        <w:t> </w:t>
      </w:r>
      <w:r>
        <w:t>prodlení. V takovém případě lze provést oznámení, souhlas či jiné sdělení ústně s</w:t>
      </w:r>
      <w:r w:rsidR="00C53E87">
        <w:t> </w:t>
      </w:r>
      <w:r>
        <w:t>jejich písemným doplněním, nejpozději však následující pracovní den.</w:t>
      </w:r>
    </w:p>
    <w:p w14:paraId="31B1C540" w14:textId="77777777" w:rsidR="007705D3" w:rsidRDefault="007705D3" w:rsidP="007705D3">
      <w:pPr>
        <w:pStyle w:val="Odstavecseseznamem"/>
      </w:pPr>
      <w:r>
        <w:t>Písemnosti se považují za doručené i v případě, že kterákoliv ze Smluvních stran její doručení odmítne či jinak znemožní.</w:t>
      </w:r>
    </w:p>
    <w:p w14:paraId="0BE8FAE6" w14:textId="5CF295E7" w:rsidR="007705D3" w:rsidRDefault="007705D3" w:rsidP="00825547">
      <w:pPr>
        <w:pStyle w:val="Odstavecseseznamem"/>
        <w:keepNext/>
      </w:pPr>
      <w:r>
        <w:t>Adresou pro doručování písemnosti Objednatel</w:t>
      </w:r>
      <w:r w:rsidR="00A459ED">
        <w:t>i</w:t>
      </w:r>
      <w:r>
        <w:t xml:space="preserve"> je:</w:t>
      </w:r>
    </w:p>
    <w:p w14:paraId="03EE0A72" w14:textId="1238D891" w:rsidR="007705D3" w:rsidRDefault="007705D3" w:rsidP="00D55AF6">
      <w:pPr>
        <w:pStyle w:val="Odstavecseseznamem"/>
        <w:numPr>
          <w:ilvl w:val="4"/>
          <w:numId w:val="1"/>
        </w:numPr>
      </w:pPr>
      <w:r>
        <w:t xml:space="preserve">adresa datové schránky: </w:t>
      </w:r>
      <w:r w:rsidR="002946D3" w:rsidRPr="002946D3">
        <w:t>tw6hm2a</w:t>
      </w:r>
      <w:r>
        <w:t>;</w:t>
      </w:r>
    </w:p>
    <w:p w14:paraId="5E13766D" w14:textId="714DECB3" w:rsidR="007705D3" w:rsidRDefault="007705D3" w:rsidP="00D55AF6">
      <w:pPr>
        <w:pStyle w:val="Odstavecseseznamem"/>
        <w:numPr>
          <w:ilvl w:val="4"/>
          <w:numId w:val="1"/>
        </w:numPr>
      </w:pPr>
      <w:r>
        <w:t xml:space="preserve">e-mailová adresa: </w:t>
      </w:r>
      <w:r w:rsidR="002946D3" w:rsidRPr="002946D3">
        <w:t>uzfg@iapg.cas.cz</w:t>
      </w:r>
      <w:r>
        <w:t>;</w:t>
      </w:r>
    </w:p>
    <w:p w14:paraId="2BB32A96" w14:textId="6290ABA9" w:rsidR="007705D3" w:rsidRDefault="007705D3" w:rsidP="00F265DE">
      <w:pPr>
        <w:pStyle w:val="Odstavecseseznamem"/>
        <w:numPr>
          <w:ilvl w:val="4"/>
          <w:numId w:val="1"/>
        </w:numPr>
      </w:pPr>
      <w:r>
        <w:t xml:space="preserve">poštovní adresa: </w:t>
      </w:r>
      <w:r w:rsidR="009E2B92" w:rsidRPr="009E2B92">
        <w:t>Rumburská 89, 277 21 Liběchov</w:t>
      </w:r>
      <w:r>
        <w:t>.</w:t>
      </w:r>
    </w:p>
    <w:p w14:paraId="1375810E" w14:textId="77777777" w:rsidR="007705D3" w:rsidRDefault="007705D3" w:rsidP="00825547">
      <w:pPr>
        <w:pStyle w:val="Odstavecseseznamem"/>
        <w:keepNext/>
      </w:pPr>
      <w:r>
        <w:t>Adresou pro doručování písemností Zhotoviteli je:</w:t>
      </w:r>
    </w:p>
    <w:p w14:paraId="1DE4B148" w14:textId="72B9F139" w:rsidR="007705D3" w:rsidRDefault="007705D3" w:rsidP="00D55AF6">
      <w:pPr>
        <w:pStyle w:val="Odstavecseseznamem"/>
        <w:numPr>
          <w:ilvl w:val="4"/>
          <w:numId w:val="1"/>
        </w:numPr>
      </w:pPr>
      <w:r>
        <w:t xml:space="preserve">adresa datové schránky: </w:t>
      </w:r>
      <w:r w:rsidR="009F1950" w:rsidRPr="009F1950">
        <w:t>azm65au</w:t>
      </w:r>
      <w:r>
        <w:t>;</w:t>
      </w:r>
    </w:p>
    <w:p w14:paraId="6971DDA9" w14:textId="0FAC6306" w:rsidR="007705D3" w:rsidRDefault="007705D3" w:rsidP="00D55AF6">
      <w:pPr>
        <w:pStyle w:val="Odstavecseseznamem"/>
        <w:numPr>
          <w:ilvl w:val="4"/>
          <w:numId w:val="1"/>
        </w:numPr>
      </w:pPr>
      <w:r>
        <w:t xml:space="preserve">e-mailová adresa: </w:t>
      </w:r>
      <w:r w:rsidR="009F1950" w:rsidRPr="009F1950">
        <w:t>jiri.prokopec@email.cz</w:t>
      </w:r>
      <w:r>
        <w:t>; nebo</w:t>
      </w:r>
    </w:p>
    <w:p w14:paraId="505199AD" w14:textId="7451AFEF" w:rsidR="007705D3" w:rsidRDefault="007705D3" w:rsidP="00D55AF6">
      <w:pPr>
        <w:pStyle w:val="Odstavecseseznamem"/>
        <w:numPr>
          <w:ilvl w:val="4"/>
          <w:numId w:val="1"/>
        </w:numPr>
      </w:pPr>
      <w:r>
        <w:t xml:space="preserve">poštovní adresa: </w:t>
      </w:r>
      <w:r w:rsidR="009F1950" w:rsidRPr="009F1950">
        <w:t>Ješovice 29, 277 21</w:t>
      </w:r>
      <w:r w:rsidR="009F1950">
        <w:t xml:space="preserve"> </w:t>
      </w:r>
      <w:r w:rsidR="009F1950" w:rsidRPr="009F1950">
        <w:t>Liběchov</w:t>
      </w:r>
      <w:r>
        <w:t>.</w:t>
      </w:r>
    </w:p>
    <w:p w14:paraId="6581504C" w14:textId="26BB2E6E" w:rsidR="007705D3" w:rsidRDefault="007705D3" w:rsidP="007705D3">
      <w:pPr>
        <w:pStyle w:val="Odstavecseseznamem"/>
      </w:pPr>
      <w:r>
        <w:t>Zhotovitel je oprávněn měnit poštovní adresu pro doručování písemností pouze v</w:t>
      </w:r>
      <w:r w:rsidR="007C4708">
        <w:t> </w:t>
      </w:r>
      <w:r>
        <w:t>rámci České republiky, přičemž tato změna musí být písemně oznámena Objednatel</w:t>
      </w:r>
      <w:r w:rsidR="004E122B">
        <w:t>ům</w:t>
      </w:r>
      <w:r>
        <w:t xml:space="preserve"> nejméně </w:t>
      </w:r>
      <w:r w:rsidR="00825547">
        <w:t>5</w:t>
      </w:r>
      <w:r w:rsidR="004E122B">
        <w:t> </w:t>
      </w:r>
      <w:r w:rsidR="00825547">
        <w:t>pracovních</w:t>
      </w:r>
      <w:r>
        <w:t xml:space="preserve"> dnů před její změnou.</w:t>
      </w:r>
    </w:p>
    <w:p w14:paraId="2CF25445" w14:textId="77777777" w:rsidR="00BF2C31" w:rsidRDefault="00CE500B" w:rsidP="00BF2C31">
      <w:pPr>
        <w:pStyle w:val="Nadpis2"/>
      </w:pPr>
      <w:bookmarkStart w:id="4" w:name="_Toc3427961"/>
      <w:bookmarkStart w:id="5" w:name="_Toc85015403"/>
      <w:r>
        <w:t>J</w:t>
      </w:r>
      <w:r w:rsidR="00BF2C31">
        <w:t xml:space="preserve">ednání </w:t>
      </w:r>
      <w:r>
        <w:t xml:space="preserve">před </w:t>
      </w:r>
      <w:r w:rsidR="00BF2C31">
        <w:t>uzavření</w:t>
      </w:r>
      <w:r>
        <w:t>m</w:t>
      </w:r>
      <w:r w:rsidR="00BF2C31">
        <w:t xml:space="preserve"> Smlouvy</w:t>
      </w:r>
      <w:r w:rsidR="00491204">
        <w:t xml:space="preserve"> a závazné podklady</w:t>
      </w:r>
      <w:bookmarkEnd w:id="4"/>
      <w:bookmarkEnd w:id="5"/>
    </w:p>
    <w:p w14:paraId="67979AAE" w14:textId="77777777" w:rsidR="005115C9" w:rsidRDefault="005115C9" w:rsidP="001F290D">
      <w:pPr>
        <w:pStyle w:val="Nadpis3"/>
      </w:pPr>
      <w:r>
        <w:t>Identifikace zadávacího řízení</w:t>
      </w:r>
    </w:p>
    <w:p w14:paraId="3E15E738" w14:textId="4BB530BE" w:rsidR="00EE56D4" w:rsidRDefault="00C931AA" w:rsidP="00C931AA">
      <w:pPr>
        <w:pStyle w:val="Odstavecseseznamem"/>
      </w:pPr>
      <w:r>
        <w:t>Smlouva je uzavřena na základě</w:t>
      </w:r>
      <w:r w:rsidR="00305FC5">
        <w:t xml:space="preserve"> </w:t>
      </w:r>
      <w:r w:rsidR="00477480">
        <w:t>zadávacího řízení</w:t>
      </w:r>
      <w:r>
        <w:t xml:space="preserve"> ve smyslu zákona č. 134/2016 Sb., o zadávání veřejných zakázek, ve znění </w:t>
      </w:r>
      <w:r w:rsidR="002E64C2">
        <w:t>pozdějších předpisů</w:t>
      </w:r>
      <w:r>
        <w:t xml:space="preserve"> (dále jen jako „</w:t>
      </w:r>
      <w:r w:rsidRPr="002E64C2">
        <w:rPr>
          <w:b/>
        </w:rPr>
        <w:t>ZZVZ</w:t>
      </w:r>
      <w:r>
        <w:t>“), k</w:t>
      </w:r>
      <w:r w:rsidR="00B05C2B">
        <w:t> </w:t>
      </w:r>
      <w:r>
        <w:t>veřejné zakázce</w:t>
      </w:r>
      <w:r w:rsidR="000034BE">
        <w:t xml:space="preserve"> s</w:t>
      </w:r>
      <w:r w:rsidR="00132820">
        <w:t> </w:t>
      </w:r>
      <w:r w:rsidR="000034BE">
        <w:t>názvem</w:t>
      </w:r>
      <w:r>
        <w:t xml:space="preserve"> „</w:t>
      </w:r>
      <w:r w:rsidR="00E43824" w:rsidRPr="00E43824">
        <w:rPr>
          <w:i/>
          <w:iCs/>
        </w:rPr>
        <w:t>Rekonstrukce stáje č. 3 ve Střednicích</w:t>
      </w:r>
      <w:r>
        <w:t>“</w:t>
      </w:r>
      <w:r w:rsidR="00B05C2B">
        <w:t xml:space="preserve"> </w:t>
      </w:r>
      <w:r w:rsidR="005D0D85">
        <w:t>(dále jen jako „</w:t>
      </w:r>
      <w:r w:rsidR="005D0D85" w:rsidRPr="005D0D85">
        <w:rPr>
          <w:b/>
        </w:rPr>
        <w:t>Veřejná zakázka</w:t>
      </w:r>
      <w:r w:rsidR="005D0D85">
        <w:t>“)</w:t>
      </w:r>
      <w:r>
        <w:t xml:space="preserve">, </w:t>
      </w:r>
      <w:r w:rsidR="00CE01AD">
        <w:t xml:space="preserve">uveřejněné </w:t>
      </w:r>
      <w:r w:rsidR="00CE01AD">
        <w:lastRenderedPageBreak/>
        <w:t xml:space="preserve">ve Věstníku veřejných zakázek pod ev. č. zakázky </w:t>
      </w:r>
      <w:r w:rsidR="00CE01AD" w:rsidRPr="00CE01AD">
        <w:t xml:space="preserve">Z2021-021344 </w:t>
      </w:r>
      <w:r>
        <w:t>a</w:t>
      </w:r>
      <w:r w:rsidR="00CE01AD">
        <w:t xml:space="preserve"> </w:t>
      </w:r>
      <w:r w:rsidR="00305FC5">
        <w:t>rozhodnutí Objednatel</w:t>
      </w:r>
      <w:r w:rsidR="008C2602">
        <w:t>e</w:t>
      </w:r>
      <w:r w:rsidR="00305FC5">
        <w:t xml:space="preserve"> o</w:t>
      </w:r>
      <w:r w:rsidR="00CE01AD">
        <w:t> </w:t>
      </w:r>
      <w:r w:rsidR="00305FC5">
        <w:t xml:space="preserve">výběru </w:t>
      </w:r>
      <w:r w:rsidR="00575F7C">
        <w:t>Z</w:t>
      </w:r>
      <w:r>
        <w:t>hotovitele.</w:t>
      </w:r>
    </w:p>
    <w:p w14:paraId="6954194C" w14:textId="77777777" w:rsidR="00EF6FF5" w:rsidRDefault="00EF6FF5" w:rsidP="00EF6FF5">
      <w:pPr>
        <w:pStyle w:val="Nadpis3"/>
      </w:pPr>
      <w:r w:rsidRPr="00EF6FF5">
        <w:t xml:space="preserve">Závazné podklady pro uzavření </w:t>
      </w:r>
      <w:r>
        <w:t>S</w:t>
      </w:r>
      <w:r w:rsidRPr="00EF6FF5">
        <w:t>mlouvy</w:t>
      </w:r>
    </w:p>
    <w:p w14:paraId="5A5B5D29" w14:textId="77777777" w:rsidR="00EF6FF5" w:rsidRDefault="00EF6FF5" w:rsidP="00EF6FF5">
      <w:pPr>
        <w:pStyle w:val="Odstavecseseznamem"/>
      </w:pPr>
      <w:r>
        <w:t xml:space="preserve">Závaznými podklady pro uzavření této </w:t>
      </w:r>
      <w:r w:rsidR="00D905C6">
        <w:t>S</w:t>
      </w:r>
      <w:r>
        <w:t>mlouvy (dále jen</w:t>
      </w:r>
      <w:r w:rsidR="00E760BD">
        <w:t xml:space="preserve"> jako</w:t>
      </w:r>
      <w:r>
        <w:t xml:space="preserve"> „</w:t>
      </w:r>
      <w:r w:rsidRPr="00E760BD">
        <w:rPr>
          <w:b/>
        </w:rPr>
        <w:t>Závazné podklady</w:t>
      </w:r>
      <w:r>
        <w:t xml:space="preserve">“) </w:t>
      </w:r>
      <w:r w:rsidR="0092125B">
        <w:t>jsou</w:t>
      </w:r>
      <w:r w:rsidR="004813E0">
        <w:t xml:space="preserve">, a to </w:t>
      </w:r>
      <w:r w:rsidR="004813E0" w:rsidRPr="00FA0CAC">
        <w:t>v</w:t>
      </w:r>
      <w:r w:rsidR="00EF4B0B" w:rsidRPr="00FA0CAC">
        <w:t> </w:t>
      </w:r>
      <w:r w:rsidR="00185AE9" w:rsidRPr="00FA0CAC">
        <w:t>tomto</w:t>
      </w:r>
      <w:r w:rsidR="00EF4B0B" w:rsidRPr="00FA0CAC">
        <w:t xml:space="preserve"> </w:t>
      </w:r>
      <w:r w:rsidR="004813E0" w:rsidRPr="00FA0CAC">
        <w:t>pořadí</w:t>
      </w:r>
      <w:r>
        <w:t>:</w:t>
      </w:r>
    </w:p>
    <w:p w14:paraId="7E11E4F4" w14:textId="77777777" w:rsidR="00C70366" w:rsidRDefault="00C70366" w:rsidP="007B797A">
      <w:pPr>
        <w:pStyle w:val="Odstavecseseznamem"/>
        <w:numPr>
          <w:ilvl w:val="4"/>
          <w:numId w:val="1"/>
        </w:numPr>
      </w:pPr>
      <w:r>
        <w:t>zadávací podmínky Veřejné zakázky;</w:t>
      </w:r>
    </w:p>
    <w:p w14:paraId="0F895689" w14:textId="77777777" w:rsidR="007B797A" w:rsidRPr="00EF03A4" w:rsidRDefault="00C76E29" w:rsidP="007B797A">
      <w:pPr>
        <w:pStyle w:val="Odstavecseseznamem"/>
        <w:numPr>
          <w:ilvl w:val="4"/>
          <w:numId w:val="1"/>
        </w:numPr>
      </w:pPr>
      <w:r w:rsidRPr="00C76E29">
        <w:t>nabídka Zhotovitele podaná do Veřejná zakázky</w:t>
      </w:r>
      <w:r w:rsidR="00333608" w:rsidRPr="00EF03A4">
        <w:t>;</w:t>
      </w:r>
    </w:p>
    <w:p w14:paraId="26C7315A" w14:textId="275016B8" w:rsidR="000C18C3" w:rsidRPr="00EF03A4" w:rsidRDefault="000C18C3" w:rsidP="007B797A">
      <w:pPr>
        <w:pStyle w:val="Odstavecseseznamem"/>
        <w:numPr>
          <w:ilvl w:val="4"/>
          <w:numId w:val="1"/>
        </w:numPr>
      </w:pPr>
      <w:r w:rsidRPr="00EF03A4">
        <w:t>projektová dokumentace</w:t>
      </w:r>
      <w:r w:rsidR="008F20FE">
        <w:t xml:space="preserve"> </w:t>
      </w:r>
      <w:r w:rsidR="00FC30B1" w:rsidRPr="00FC30B1">
        <w:t>stavby zpracovan</w:t>
      </w:r>
      <w:r w:rsidR="00310D9C">
        <w:t>á</w:t>
      </w:r>
      <w:r w:rsidR="00FC30B1" w:rsidRPr="00FC30B1">
        <w:t xml:space="preserve"> </w:t>
      </w:r>
      <w:r w:rsidR="00310D9C" w:rsidRPr="00310D9C">
        <w:t>společností RILA s.r.o. se sídlem Kamzíková 543/6, Praha 1 – Staré Město, PSČ 110 00, IČO 49687671, autorizovaná osoba Ing. Ladislav Richtr, číslo autorizace ČKAIT 0008306</w:t>
      </w:r>
      <w:r w:rsidR="00587F65" w:rsidRPr="00EF03A4">
        <w:t xml:space="preserve"> (dále jen jako „</w:t>
      </w:r>
      <w:r w:rsidR="00587F65" w:rsidRPr="00EF03A4">
        <w:rPr>
          <w:b/>
        </w:rPr>
        <w:t>Projektová dokumentace</w:t>
      </w:r>
      <w:r w:rsidR="00587F65" w:rsidRPr="00EF03A4">
        <w:t>“)</w:t>
      </w:r>
      <w:r w:rsidR="00431747">
        <w:t>;</w:t>
      </w:r>
      <w:r w:rsidR="00B31CAF">
        <w:t xml:space="preserve"> a</w:t>
      </w:r>
    </w:p>
    <w:p w14:paraId="42BD1D17" w14:textId="015818F5" w:rsidR="00587F65" w:rsidRDefault="00587F65" w:rsidP="007B797A">
      <w:pPr>
        <w:pStyle w:val="Odstavecseseznamem"/>
        <w:numPr>
          <w:ilvl w:val="4"/>
          <w:numId w:val="1"/>
        </w:numPr>
      </w:pPr>
      <w:r w:rsidRPr="00EF03A4">
        <w:t>soupis stavebních prací, dodávek a služeb</w:t>
      </w:r>
      <w:r w:rsidR="00FE2597">
        <w:t xml:space="preserve"> s</w:t>
      </w:r>
      <w:r w:rsidR="00310D9C">
        <w:t xml:space="preserve"> </w:t>
      </w:r>
      <w:r w:rsidR="00FE2597">
        <w:t>výkazem výměr</w:t>
      </w:r>
      <w:r w:rsidR="005009A2">
        <w:t xml:space="preserve"> zpracovaný </w:t>
      </w:r>
      <w:r w:rsidR="00310D9C" w:rsidRPr="00310D9C">
        <w:t>společností RILA s.r.o. se sídlem Kamzíková 543/6, Praha 1 – Staré Město, PSČ 110 00, IČO</w:t>
      </w:r>
      <w:r w:rsidR="00310D9C">
        <w:t> </w:t>
      </w:r>
      <w:r w:rsidR="00310D9C" w:rsidRPr="00310D9C">
        <w:t>49687671, autorizovaná osoba Ing. Ladislav Richtr, číslo autorizace ČKAIT 0008306</w:t>
      </w:r>
      <w:r w:rsidR="00310D9C">
        <w:t>,</w:t>
      </w:r>
      <w:r w:rsidR="00DA467C">
        <w:t xml:space="preserve"> a</w:t>
      </w:r>
      <w:r w:rsidR="00310D9C">
        <w:t> </w:t>
      </w:r>
      <w:r w:rsidR="00DA467C">
        <w:t>oceněný Zhotovitelem</w:t>
      </w:r>
      <w:r w:rsidR="0073362F" w:rsidRPr="00EF03A4">
        <w:t xml:space="preserve"> (dále jen jako „</w:t>
      </w:r>
      <w:r w:rsidR="0073362F" w:rsidRPr="00EF03A4">
        <w:rPr>
          <w:b/>
        </w:rPr>
        <w:t>Soupis s výkazem výměr</w:t>
      </w:r>
      <w:r w:rsidR="0073362F" w:rsidRPr="00EF03A4">
        <w:t>“)</w:t>
      </w:r>
      <w:r w:rsidR="00431747">
        <w:t>.</w:t>
      </w:r>
    </w:p>
    <w:p w14:paraId="6C11DB90" w14:textId="688D9194" w:rsidR="009E3D06" w:rsidRDefault="009E3D06" w:rsidP="009E3D06">
      <w:pPr>
        <w:pStyle w:val="Odstavecseseznamem"/>
      </w:pPr>
      <w:r w:rsidRPr="009E3D06">
        <w:t>Zhotovitel od Objednatel</w:t>
      </w:r>
      <w:r w:rsidR="0082576A">
        <w:t>e</w:t>
      </w:r>
      <w:r w:rsidR="004D7977">
        <w:t xml:space="preserve"> nejpozději</w:t>
      </w:r>
      <w:r w:rsidRPr="009E3D06">
        <w:t xml:space="preserve"> při uzavření této Smlouvy převzal Projektovou dokumentaci. Zhotovitel je povinen jako odborně způsobilá osoba zkontrolovat technickou část předané Projektové dokumentace nejpozději do 15 kalendářních dnů ode dne uzavření této Smlouvy a</w:t>
      </w:r>
      <w:r w:rsidR="00145271">
        <w:t xml:space="preserve"> </w:t>
      </w:r>
      <w:r w:rsidRPr="009E3D06">
        <w:t>upozornit Objednatele bez zbytečného odkladu na zjištěné zjevné vady a</w:t>
      </w:r>
      <w:r w:rsidR="009B1A49">
        <w:t> </w:t>
      </w:r>
      <w:r w:rsidRPr="009E3D06">
        <w:t>nedostatky. Touto kontrolou není dotčena odpovědnost Objednatel</w:t>
      </w:r>
      <w:r w:rsidR="004278CF">
        <w:t>e</w:t>
      </w:r>
      <w:r w:rsidRPr="009E3D06">
        <w:t xml:space="preserve"> za správnost předané Projektové dokumentace.</w:t>
      </w:r>
    </w:p>
    <w:p w14:paraId="042105D9" w14:textId="77777777" w:rsidR="005115C9" w:rsidRDefault="009F4D93" w:rsidP="003804E0">
      <w:pPr>
        <w:pStyle w:val="Nadpis1"/>
      </w:pPr>
      <w:bookmarkStart w:id="6" w:name="_Toc3427962"/>
      <w:bookmarkStart w:id="7" w:name="_Toc85015404"/>
      <w:r>
        <w:t xml:space="preserve">Identifikační údaje </w:t>
      </w:r>
      <w:r w:rsidR="0029670B">
        <w:t xml:space="preserve">o </w:t>
      </w:r>
      <w:r>
        <w:t>Stavb</w:t>
      </w:r>
      <w:r w:rsidR="0029670B">
        <w:t>ě</w:t>
      </w:r>
      <w:bookmarkEnd w:id="6"/>
      <w:bookmarkEnd w:id="7"/>
    </w:p>
    <w:p w14:paraId="01EA03EB" w14:textId="77777777" w:rsidR="00D92B9B" w:rsidRDefault="00D92B9B" w:rsidP="00D92B9B">
      <w:pPr>
        <w:pStyle w:val="Nadpis3"/>
      </w:pPr>
      <w:r>
        <w:t>Stavba</w:t>
      </w:r>
    </w:p>
    <w:p w14:paraId="09A4F6B0" w14:textId="77777777" w:rsidR="00BF47BC" w:rsidRDefault="00C668FB" w:rsidP="009649A8">
      <w:pPr>
        <w:pStyle w:val="Odstavecseseznamem"/>
        <w:keepNext/>
        <w:numPr>
          <w:ilvl w:val="0"/>
          <w:numId w:val="0"/>
        </w:numPr>
        <w:ind w:left="709"/>
      </w:pPr>
      <w:r>
        <w:t>Základními identifikačními údaji o Stavbě jsou:</w:t>
      </w:r>
    </w:p>
    <w:p w14:paraId="189866C7" w14:textId="759CF238" w:rsidR="00407E85" w:rsidRDefault="00102E1A" w:rsidP="00407E85">
      <w:pPr>
        <w:pStyle w:val="Odstavecseseznamem"/>
        <w:numPr>
          <w:ilvl w:val="0"/>
          <w:numId w:val="0"/>
        </w:numPr>
        <w:pBdr>
          <w:top w:val="single" w:sz="4" w:space="10" w:color="auto"/>
          <w:bottom w:val="single" w:sz="4" w:space="10" w:color="auto"/>
        </w:pBdr>
        <w:ind w:left="2268" w:hanging="1559"/>
        <w:jc w:val="left"/>
        <w:rPr>
          <w:b/>
        </w:rPr>
      </w:pPr>
      <w:r w:rsidRPr="00EA22B9">
        <w:rPr>
          <w:b/>
        </w:rPr>
        <w:t>název stavby:</w:t>
      </w:r>
      <w:r w:rsidR="00087D8D">
        <w:rPr>
          <w:b/>
        </w:rPr>
        <w:tab/>
      </w:r>
      <w:r w:rsidR="00CE724E" w:rsidRPr="00CE724E">
        <w:rPr>
          <w:b/>
        </w:rPr>
        <w:t>Rekonstrukce stájí č. 3 ve Střednicích</w:t>
      </w:r>
    </w:p>
    <w:p w14:paraId="29ABAA8A" w14:textId="135A767B" w:rsidR="00407E85" w:rsidRPr="00EA22B9" w:rsidRDefault="00407E85" w:rsidP="00407E85">
      <w:pPr>
        <w:pStyle w:val="Odstavecseseznamem"/>
        <w:numPr>
          <w:ilvl w:val="0"/>
          <w:numId w:val="0"/>
        </w:numPr>
        <w:pBdr>
          <w:top w:val="single" w:sz="4" w:space="10" w:color="auto"/>
          <w:bottom w:val="single" w:sz="4" w:space="10" w:color="auto"/>
        </w:pBdr>
        <w:ind w:left="2268" w:hanging="1559"/>
        <w:jc w:val="left"/>
        <w:rPr>
          <w:b/>
        </w:rPr>
      </w:pPr>
      <w:r w:rsidRPr="00407E85">
        <w:rPr>
          <w:b/>
        </w:rPr>
        <w:t>místo stavby:</w:t>
      </w:r>
      <w:r w:rsidRPr="00407E85">
        <w:rPr>
          <w:b/>
        </w:rPr>
        <w:tab/>
      </w:r>
      <w:r w:rsidR="007D2E58" w:rsidRPr="007D2E58">
        <w:rPr>
          <w:b/>
        </w:rPr>
        <w:t xml:space="preserve">objekt stáje (zemědělská stavba) parc. č. st. 74 </w:t>
      </w:r>
      <w:r w:rsidR="007D2E58">
        <w:rPr>
          <w:b/>
        </w:rPr>
        <w:t xml:space="preserve">a pozemek parc. č. 233/19 </w:t>
      </w:r>
      <w:r w:rsidR="007D2E58" w:rsidRPr="007D2E58">
        <w:rPr>
          <w:b/>
        </w:rPr>
        <w:t>v</w:t>
      </w:r>
      <w:r w:rsidR="007D2E58">
        <w:rPr>
          <w:b/>
        </w:rPr>
        <w:t> </w:t>
      </w:r>
      <w:r w:rsidR="007D2E58" w:rsidRPr="007D2E58">
        <w:rPr>
          <w:b/>
        </w:rPr>
        <w:t>k. ú. Střednice [787965]</w:t>
      </w:r>
    </w:p>
    <w:p w14:paraId="0935546A" w14:textId="77777777" w:rsidR="009F4D93" w:rsidRDefault="009F4D93" w:rsidP="009F4D93">
      <w:pPr>
        <w:pStyle w:val="Nadpis1"/>
      </w:pPr>
      <w:bookmarkStart w:id="8" w:name="_Ref1539299"/>
      <w:bookmarkStart w:id="9" w:name="_Toc3427963"/>
      <w:bookmarkStart w:id="10" w:name="_Toc85015405"/>
      <w:r>
        <w:t>Předmět Smlouvy</w:t>
      </w:r>
      <w:bookmarkEnd w:id="8"/>
      <w:bookmarkEnd w:id="9"/>
      <w:bookmarkEnd w:id="10"/>
    </w:p>
    <w:p w14:paraId="5DF418DC" w14:textId="77777777" w:rsidR="00A36645" w:rsidRDefault="004E1259" w:rsidP="004E1259">
      <w:pPr>
        <w:pStyle w:val="Nadpis2"/>
      </w:pPr>
      <w:bookmarkStart w:id="11" w:name="_Ref1539308"/>
      <w:bookmarkStart w:id="12" w:name="_Toc3427964"/>
      <w:bookmarkStart w:id="13" w:name="_Toc85015406"/>
      <w:r>
        <w:t>Dílo</w:t>
      </w:r>
      <w:bookmarkEnd w:id="11"/>
      <w:bookmarkEnd w:id="12"/>
      <w:bookmarkEnd w:id="13"/>
    </w:p>
    <w:p w14:paraId="786A8C28" w14:textId="77777777" w:rsidR="008E4B42" w:rsidRDefault="008E4B42" w:rsidP="008E4B42">
      <w:pPr>
        <w:pStyle w:val="Odstavecseseznamem"/>
      </w:pPr>
      <w:r w:rsidRPr="008E4B42">
        <w:t xml:space="preserve">Zhotovitel se touto </w:t>
      </w:r>
      <w:r w:rsidR="00F610CB">
        <w:t>S</w:t>
      </w:r>
      <w:r w:rsidRPr="008E4B42">
        <w:t xml:space="preserve">mlouvou zavazuje provést na svůj náklad a nebezpečí pro Objednatele dále vymezené stavební Dílo a Objednatel se za to zavazuje </w:t>
      </w:r>
      <w:r w:rsidR="00963B9A">
        <w:t>D</w:t>
      </w:r>
      <w:r w:rsidRPr="008E4B42">
        <w:t>ílo bez vad a nedodělků převzít a</w:t>
      </w:r>
      <w:r w:rsidR="002568F5">
        <w:t> </w:t>
      </w:r>
      <w:r w:rsidRPr="008E4B42">
        <w:t>zaplatit za něj dále sjednanou Cenu.</w:t>
      </w:r>
    </w:p>
    <w:p w14:paraId="5D3A6454" w14:textId="0230B99B" w:rsidR="000B75F1" w:rsidRDefault="00587F65" w:rsidP="000B75F1">
      <w:pPr>
        <w:pStyle w:val="Odstavecseseznamem"/>
        <w:numPr>
          <w:ilvl w:val="0"/>
          <w:numId w:val="0"/>
        </w:numPr>
        <w:ind w:left="709"/>
      </w:pPr>
      <w:r>
        <w:lastRenderedPageBreak/>
        <w:t xml:space="preserve">Dílem je dodávka </w:t>
      </w:r>
      <w:r w:rsidR="008711F1">
        <w:t>stavebního díla „</w:t>
      </w:r>
      <w:r w:rsidR="008D14EA" w:rsidRPr="008D14EA">
        <w:t>Rekonstrukce stájí č. 3 ve Střednicích</w:t>
      </w:r>
      <w:r w:rsidR="008711F1">
        <w:t>“</w:t>
      </w:r>
      <w:r>
        <w:t xml:space="preserve">, </w:t>
      </w:r>
      <w:r w:rsidR="00B31FE3">
        <w:t>je</w:t>
      </w:r>
      <w:r w:rsidR="008711F1">
        <w:t xml:space="preserve">hož </w:t>
      </w:r>
      <w:r w:rsidR="00B31FE3">
        <w:t>předmětem je</w:t>
      </w:r>
      <w:r w:rsidR="00C32B2B">
        <w:t> </w:t>
      </w:r>
      <w:r w:rsidR="000E53B9" w:rsidRPr="000E53B9">
        <w:t>přestavba a modernizace objektu stáje (zemědělská stavba)</w:t>
      </w:r>
      <w:r w:rsidR="00E25561">
        <w:t xml:space="preserve"> </w:t>
      </w:r>
      <w:r w:rsidR="00E25561" w:rsidRPr="00E25561">
        <w:t xml:space="preserve">a jeho zprovoznění pro potřeby chovu laboratorních miniprasat </w:t>
      </w:r>
      <w:r w:rsidR="00E25561">
        <w:t>Objednatelem</w:t>
      </w:r>
      <w:r w:rsidR="000B75F1" w:rsidRPr="000B75F1">
        <w:t>, a to podle Závazných podkladů</w:t>
      </w:r>
      <w:r w:rsidR="000B75F1">
        <w:t>.</w:t>
      </w:r>
    </w:p>
    <w:p w14:paraId="499591C6" w14:textId="328064C8" w:rsidR="00A74344" w:rsidRDefault="00A00FD7" w:rsidP="00667057">
      <w:pPr>
        <w:pStyle w:val="Odstavecseseznamem"/>
        <w:keepNext/>
        <w:numPr>
          <w:ilvl w:val="0"/>
          <w:numId w:val="0"/>
        </w:numPr>
        <w:ind w:left="709"/>
      </w:pPr>
      <w:r>
        <w:t>Stavební dílo se člení na následující stavební objekty:</w:t>
      </w:r>
    </w:p>
    <w:p w14:paraId="669FFFFE" w14:textId="77777777" w:rsidR="004B180D" w:rsidRDefault="004B180D" w:rsidP="004B180D">
      <w:pPr>
        <w:pStyle w:val="Odstavecseseznamem"/>
        <w:keepNext/>
        <w:numPr>
          <w:ilvl w:val="4"/>
          <w:numId w:val="1"/>
        </w:numPr>
      </w:pPr>
      <w:r>
        <w:t>Objekt SO 1: Objekt stáje č. 3 – modernizace a udržovací práce</w:t>
      </w:r>
    </w:p>
    <w:p w14:paraId="232CA385" w14:textId="77777777" w:rsidR="004B180D" w:rsidRDefault="004B180D" w:rsidP="004B180D">
      <w:pPr>
        <w:pStyle w:val="Odstavecseseznamem"/>
        <w:numPr>
          <w:ilvl w:val="0"/>
          <w:numId w:val="0"/>
        </w:numPr>
        <w:ind w:left="1418"/>
      </w:pPr>
      <w:r>
        <w:t>Stávající objekt vepřína je zděná přízemní stavba obdélníkového půdorysu velikosti 74,3x11,4–21,3 m zastřešená sedlovou střechou se sklonem cca 30° zakrytou keramickou taškovou krytinou. Objekt je bez podsklepení. Půdní podkrovní prostor je využíván jako sklad steliv.</w:t>
      </w:r>
    </w:p>
    <w:p w14:paraId="0289DC8B" w14:textId="77777777" w:rsidR="004B180D" w:rsidRDefault="004B180D" w:rsidP="004B180D">
      <w:pPr>
        <w:pStyle w:val="Odstavecseseznamem"/>
        <w:numPr>
          <w:ilvl w:val="0"/>
          <w:numId w:val="0"/>
        </w:numPr>
        <w:ind w:left="1418"/>
      </w:pPr>
      <w:r>
        <w:t>Stávající objekt vepřína bude přestavěn a modernizován a bude sloužit chovu laboratorních miniprasat.</w:t>
      </w:r>
    </w:p>
    <w:p w14:paraId="7DDE6EF3" w14:textId="77777777" w:rsidR="004B180D" w:rsidRDefault="004B180D" w:rsidP="004B180D">
      <w:pPr>
        <w:pStyle w:val="Odstavecseseznamem"/>
        <w:numPr>
          <w:ilvl w:val="0"/>
          <w:numId w:val="0"/>
        </w:numPr>
        <w:ind w:left="1418"/>
      </w:pPr>
      <w:r>
        <w:t>Vnější vzhled objektu bude v podstatě zachován stávající. Budou pouze provedeny nové vnější povrchy stěn, vyměněna a oprava části střešní krytiny a budou osazeny nové výplně oken a dveří.</w:t>
      </w:r>
    </w:p>
    <w:p w14:paraId="595351CB" w14:textId="77777777" w:rsidR="004B180D" w:rsidRDefault="004B180D" w:rsidP="004B180D">
      <w:pPr>
        <w:pStyle w:val="Odstavecseseznamem"/>
        <w:numPr>
          <w:ilvl w:val="0"/>
          <w:numId w:val="0"/>
        </w:numPr>
        <w:ind w:left="1418"/>
      </w:pPr>
      <w:r>
        <w:t>Je navržena částečná úprava dispozičního řešení přízemí. V severním rohu objektu je již zřízena kotelna s kotlem na tuhá paliva (dřevo). V objektu jsou již provedeny nové rozvody ústředního vytápění a elektroinstalace a nové rozvody studené a teplé užitkové vody. Bude celkově modernizována a vnitřní splašková kanalizace, která bude napojena na stávající rozvody.</w:t>
      </w:r>
    </w:p>
    <w:p w14:paraId="6C75D0B4" w14:textId="77777777" w:rsidR="004B180D" w:rsidRDefault="004B180D" w:rsidP="004B180D">
      <w:pPr>
        <w:pStyle w:val="Odstavecseseznamem"/>
        <w:numPr>
          <w:ilvl w:val="0"/>
          <w:numId w:val="0"/>
        </w:numPr>
        <w:ind w:left="1418"/>
      </w:pPr>
      <w:r>
        <w:t>Předpokládaný počet ustájených prasat max. 250 ks. Užitná plocha pro ustájení bude 651,6 m</w:t>
      </w:r>
      <w:r w:rsidRPr="004B180D">
        <w:rPr>
          <w:vertAlign w:val="superscript"/>
        </w:rPr>
        <w:t>2</w:t>
      </w:r>
      <w:r>
        <w:t>, celková užitná plocha objektu bude 806,46 m</w:t>
      </w:r>
      <w:r w:rsidRPr="004B180D">
        <w:rPr>
          <w:vertAlign w:val="superscript"/>
        </w:rPr>
        <w:t>2</w:t>
      </w:r>
      <w:r>
        <w:t xml:space="preserve"> a celková zastavěná plocha bude 947,0 m</w:t>
      </w:r>
      <w:r w:rsidRPr="004B180D">
        <w:rPr>
          <w:vertAlign w:val="superscript"/>
        </w:rPr>
        <w:t>2</w:t>
      </w:r>
      <w:r>
        <w:t>.</w:t>
      </w:r>
    </w:p>
    <w:p w14:paraId="7ED4822C" w14:textId="77777777" w:rsidR="004B180D" w:rsidRDefault="004B180D" w:rsidP="004B180D">
      <w:pPr>
        <w:pStyle w:val="Odstavecseseznamem"/>
        <w:keepNext/>
        <w:numPr>
          <w:ilvl w:val="4"/>
          <w:numId w:val="1"/>
        </w:numPr>
      </w:pPr>
      <w:r>
        <w:t>Objekt SO 2 – Podzemní jímka na močůvku</w:t>
      </w:r>
    </w:p>
    <w:p w14:paraId="3992CAB2" w14:textId="77777777" w:rsidR="004B180D" w:rsidRDefault="004B180D" w:rsidP="004B180D">
      <w:pPr>
        <w:pStyle w:val="Odstavecseseznamem"/>
        <w:numPr>
          <w:ilvl w:val="0"/>
          <w:numId w:val="0"/>
        </w:numPr>
        <w:ind w:left="1418"/>
      </w:pPr>
      <w:r>
        <w:t>Jedná se o osazení nové jímky na močůvku, která bude provedena jako podzemní obdélníková prefabrikovaná jímka osazená na podkladní betonovou desku tl. 150 mm. Navržená jímka bude umístěna na přiléhajícím pozemku parc. č. 233/19.</w:t>
      </w:r>
    </w:p>
    <w:p w14:paraId="4F76DA1E" w14:textId="6B7F615A" w:rsidR="004B180D" w:rsidRDefault="004B180D" w:rsidP="004B180D">
      <w:pPr>
        <w:pStyle w:val="Odstavecseseznamem"/>
        <w:numPr>
          <w:ilvl w:val="0"/>
          <w:numId w:val="0"/>
        </w:numPr>
        <w:ind w:left="1418"/>
      </w:pPr>
      <w:r>
        <w:t>Ze stávajících objektů stájí pro laboratorní prasata je kanalizačními svody část močůvky svedena do stávajících přečerpávacích jímek, které budou v rámci modernizace areálu opraveny. Část močůvky je společně s podestýlkou dopravníky rovnou překládána na kontejnery a vyvážena, část močůvky je vypouštěna do přečerpávacích jímek. Z přečerpávací jímky u vepřína SO 1 bude močůvka přečerpávána do nově osazené podzemní jímky (SO 2). Z podzemní jímky je navrženo přečerpávací potrubí pro vyskladňování do dopravních prostředků (cisteren) a močůvka bude odvážena k likvidaci. Veškerá manipulace s močůvkou (vyskladňování) bude probíhat na výdejní ploše u objektu SO 1. Výdejní plocha bude odizolována a odkanalizována zpět do přečerpávací jímky u objektu SO 2. Stavba podzemní jímky je navržena jako železobetonová nepropustná nádrž, která bude osazena a kotvena k podkladové železobetonové desce. Jímka bude vybavena technologií (čerpadla, dmychadlo, potrubí) pro její napouštění a vyskladňování do dopravních prostředků. Jímka bude dodána jako prefabrikovaná typová stavba včetně založení na železobetonové desce.</w:t>
      </w:r>
    </w:p>
    <w:p w14:paraId="1D9A875E" w14:textId="77777777" w:rsidR="004B180D" w:rsidRDefault="004B180D" w:rsidP="004B180D">
      <w:pPr>
        <w:pStyle w:val="Odstavecseseznamem"/>
        <w:numPr>
          <w:ilvl w:val="0"/>
          <w:numId w:val="0"/>
        </w:numPr>
        <w:ind w:left="1418"/>
      </w:pPr>
      <w:r>
        <w:lastRenderedPageBreak/>
        <w:t>Zastavěná plocha činí cca 14,0 m</w:t>
      </w:r>
      <w:r w:rsidRPr="004B180D">
        <w:rPr>
          <w:vertAlign w:val="superscript"/>
        </w:rPr>
        <w:t>2</w:t>
      </w:r>
      <w:r>
        <w:t>. Rozměr nádrže 2,3 x 5,8 m. Výška nádrže cca 2,2 m, uložení jímky 2,5 m, pod úrovní stávajícího terénu. Celkový objem nádrže cca 21,9 m</w:t>
      </w:r>
      <w:r w:rsidRPr="004B180D">
        <w:rPr>
          <w:vertAlign w:val="superscript"/>
        </w:rPr>
        <w:t>3</w:t>
      </w:r>
      <w:r>
        <w:t>.</w:t>
      </w:r>
    </w:p>
    <w:p w14:paraId="4C47EC27" w14:textId="77777777" w:rsidR="004B180D" w:rsidRDefault="004B180D" w:rsidP="004B180D">
      <w:pPr>
        <w:pStyle w:val="Odstavecseseznamem"/>
        <w:numPr>
          <w:ilvl w:val="4"/>
          <w:numId w:val="1"/>
        </w:numPr>
      </w:pPr>
      <w:r>
        <w:t>Objekt SO 3 – Přístřešek pro přečerpávací jímku</w:t>
      </w:r>
    </w:p>
    <w:p w14:paraId="7E3B672F" w14:textId="77777777" w:rsidR="004B180D" w:rsidRDefault="004B180D" w:rsidP="004B180D">
      <w:pPr>
        <w:pStyle w:val="Odstavecseseznamem"/>
        <w:numPr>
          <w:ilvl w:val="0"/>
          <w:numId w:val="0"/>
        </w:numPr>
        <w:ind w:left="1418"/>
      </w:pPr>
      <w:r>
        <w:t>Přečerpávací jímka (SO 2) u vepřína SO 1 bude zastřešená novým přístřeškem. Přístřešek bude zastřešený pultovou střechou. Přístřešek bude vyhotovený z ocelových válcovaných profilů 2xU 140 svařených do krabice. Nosné sloupy střechy budou kotveny do betonového obvodového zdiva přečerpávací jímky. Pultová střecha bude vyhotovená z dřevěných krokev 80x160 mm. Střešní krytina bude provedená z asfaltových šindelů na dřevěný záklop.</w:t>
      </w:r>
    </w:p>
    <w:p w14:paraId="47F2802B" w14:textId="77777777" w:rsidR="004B180D" w:rsidRDefault="004B180D" w:rsidP="004B180D">
      <w:pPr>
        <w:pStyle w:val="Odstavecseseznamem"/>
        <w:numPr>
          <w:ilvl w:val="0"/>
          <w:numId w:val="0"/>
        </w:numPr>
        <w:ind w:left="1418"/>
      </w:pPr>
      <w:r>
        <w:t>Zastavěná plocha činí cca 33,0 m2. Rozměr přístřešku 2,3 x 5,8 m. Výška hřebene cca 5,48 m nad podlahou přízemí.</w:t>
      </w:r>
    </w:p>
    <w:p w14:paraId="6979EAA1" w14:textId="77777777" w:rsidR="00587F65" w:rsidRDefault="00587F65" w:rsidP="00FE1B06">
      <w:pPr>
        <w:pStyle w:val="Odstavecseseznamem"/>
        <w:keepNext/>
      </w:pPr>
      <w:r>
        <w:t>Dílo dále zahrnuje i</w:t>
      </w:r>
    </w:p>
    <w:p w14:paraId="3C326C3C" w14:textId="77777777" w:rsidR="00E51BAC" w:rsidRDefault="00E51BAC" w:rsidP="00E51BAC">
      <w:pPr>
        <w:pStyle w:val="Odstavecseseznamem"/>
        <w:numPr>
          <w:ilvl w:val="4"/>
          <w:numId w:val="1"/>
        </w:numPr>
      </w:pPr>
      <w:bookmarkStart w:id="14" w:name="_Hlk63011381"/>
      <w:r>
        <w:t>zhotovení dokumentace skutečného provedení stavby v rozsahu zákona č. 183/2006 Sb., o územním plánování a stavebním řádu (stavební zákon), ve znění pozdějších předpisů a vyhlášky č. 499/2006 Sb., o dokumentaci staveb;</w:t>
      </w:r>
    </w:p>
    <w:p w14:paraId="756F185A" w14:textId="77777777" w:rsidR="00E51BAC" w:rsidRDefault="00E51BAC" w:rsidP="00E51BAC">
      <w:pPr>
        <w:pStyle w:val="Odstavecseseznamem"/>
        <w:numPr>
          <w:ilvl w:val="4"/>
          <w:numId w:val="1"/>
        </w:numPr>
      </w:pPr>
      <w:r>
        <w:t>geodetické zaměření skutečného provedení stavby; a</w:t>
      </w:r>
    </w:p>
    <w:p w14:paraId="42063DBD" w14:textId="77777777" w:rsidR="00E51BAC" w:rsidRDefault="00E51BAC" w:rsidP="00E51BAC">
      <w:pPr>
        <w:pStyle w:val="Odstavecseseznamem"/>
        <w:numPr>
          <w:ilvl w:val="4"/>
          <w:numId w:val="1"/>
        </w:numPr>
      </w:pPr>
      <w:r>
        <w:t>provedení úklidových prací jak v průběhu výstavby, tak i po jejím ukončení, a to všech prostor stavbou dotčených.</w:t>
      </w:r>
    </w:p>
    <w:bookmarkEnd w:id="14"/>
    <w:p w14:paraId="5B9F88E4" w14:textId="526F3D91" w:rsidR="00E4055E" w:rsidRDefault="00A43C5F" w:rsidP="001921E6">
      <w:pPr>
        <w:pStyle w:val="Odstavecseseznamem"/>
        <w:keepNext/>
      </w:pPr>
      <w:r>
        <w:t>Na provádění Díla jsou stanoveny následující specifické podmínky a požadavky:</w:t>
      </w:r>
    </w:p>
    <w:p w14:paraId="7495189E" w14:textId="77777777" w:rsidR="00E17924" w:rsidRDefault="00442D0C" w:rsidP="00442D0C">
      <w:pPr>
        <w:pStyle w:val="Odstavecseseznamem"/>
        <w:numPr>
          <w:ilvl w:val="4"/>
          <w:numId w:val="1"/>
        </w:numPr>
      </w:pPr>
      <w:r>
        <w:t xml:space="preserve">provádění Díla je závislé na dotaci zřizovatele </w:t>
      </w:r>
      <w:r w:rsidR="00891F2B">
        <w:t>Objednateli</w:t>
      </w:r>
      <w:r>
        <w:t>, přičemž</w:t>
      </w:r>
    </w:p>
    <w:p w14:paraId="189E41D3" w14:textId="7A61AF95" w:rsidR="00E17924" w:rsidRDefault="00BD6480" w:rsidP="00E17924">
      <w:pPr>
        <w:pStyle w:val="Odstavecseseznamem"/>
        <w:numPr>
          <w:ilvl w:val="5"/>
          <w:numId w:val="1"/>
        </w:numPr>
      </w:pPr>
      <w:r>
        <w:t xml:space="preserve">Zhotovitel </w:t>
      </w:r>
      <w:r w:rsidR="00442D0C">
        <w:t xml:space="preserve">v roce 2021 pro </w:t>
      </w:r>
      <w:r w:rsidR="00EA6DDD">
        <w:t xml:space="preserve">Objednatele </w:t>
      </w:r>
      <w:r w:rsidR="00442D0C">
        <w:t xml:space="preserve">provede stavební práce v rozsahu 5,921 </w:t>
      </w:r>
      <w:r w:rsidR="00964E49">
        <w:t>mil</w:t>
      </w:r>
      <w:r w:rsidR="00442D0C">
        <w:t>.</w:t>
      </w:r>
      <w:r w:rsidR="00B440B4">
        <w:t> </w:t>
      </w:r>
      <w:r w:rsidR="00442D0C">
        <w:t>Kč vč. DPH s tím, že se bude pokud možno jednat o stropy ve všech sekcích –</w:t>
      </w:r>
      <w:r w:rsidR="00B440B4">
        <w:t> </w:t>
      </w:r>
      <w:r w:rsidR="00442D0C">
        <w:t>izolace + plastové podhledy, kompletní kanalizaci vč. jímky a přístřešku u jímky, oplocení a ventilaci;</w:t>
      </w:r>
    </w:p>
    <w:p w14:paraId="1C3368E5" w14:textId="5AE5E49A" w:rsidR="00E17924" w:rsidRDefault="00442D0C" w:rsidP="00E17924">
      <w:pPr>
        <w:pStyle w:val="Odstavecseseznamem"/>
        <w:numPr>
          <w:ilvl w:val="5"/>
          <w:numId w:val="1"/>
        </w:numPr>
      </w:pPr>
      <w:r>
        <w:t xml:space="preserve">pro rok 2022 má </w:t>
      </w:r>
      <w:r w:rsidR="00DA57AD">
        <w:t>Objednatel</w:t>
      </w:r>
      <w:r>
        <w:t xml:space="preserve"> požádáno o finanční prostředky 3,7 mil. Kč vč. DPH (zřizovatelem není však garantováno jejich přidělení) a</w:t>
      </w:r>
    </w:p>
    <w:p w14:paraId="38D1874E" w14:textId="5F0F709C" w:rsidR="00E17924" w:rsidRDefault="00442D0C" w:rsidP="00E17924">
      <w:pPr>
        <w:pStyle w:val="Odstavecseseznamem"/>
        <w:numPr>
          <w:ilvl w:val="5"/>
          <w:numId w:val="1"/>
        </w:numPr>
      </w:pPr>
      <w:r>
        <w:t xml:space="preserve">pro rok 2023 není </w:t>
      </w:r>
      <w:r w:rsidR="009D6A26">
        <w:t>Objedna</w:t>
      </w:r>
      <w:r w:rsidR="007904AE">
        <w:t>te</w:t>
      </w:r>
      <w:r w:rsidR="009D6A26">
        <w:t>lem</w:t>
      </w:r>
      <w:r>
        <w:t xml:space="preserve"> ke dni </w:t>
      </w:r>
      <w:r w:rsidR="00F32A2E">
        <w:t>uzavření Smlouvy</w:t>
      </w:r>
      <w:r>
        <w:t xml:space="preserve"> zajištěno žádné financování;</w:t>
      </w:r>
    </w:p>
    <w:p w14:paraId="1EC0D553" w14:textId="10FC5E81" w:rsidR="00442D0C" w:rsidRDefault="00AE1D59" w:rsidP="00E17924">
      <w:pPr>
        <w:pStyle w:val="Odstavecseseznamem"/>
        <w:numPr>
          <w:ilvl w:val="0"/>
          <w:numId w:val="0"/>
        </w:numPr>
        <w:ind w:left="1843"/>
      </w:pPr>
      <w:r>
        <w:t>Objednatel</w:t>
      </w:r>
      <w:r w:rsidR="00442D0C">
        <w:t xml:space="preserve"> si vyhrazuje právo kromě stavebních prací v roce 2021 neodebrat žádné plnění a také prodloužit dobu provádění stavebních prací i po roce 2023;</w:t>
      </w:r>
    </w:p>
    <w:p w14:paraId="66C48680" w14:textId="7F93460A" w:rsidR="00442D0C" w:rsidRDefault="00D9106C" w:rsidP="00442D0C">
      <w:pPr>
        <w:pStyle w:val="Odstavecseseznamem"/>
        <w:numPr>
          <w:ilvl w:val="4"/>
          <w:numId w:val="1"/>
        </w:numPr>
      </w:pPr>
      <w:r>
        <w:t>Objednatel</w:t>
      </w:r>
      <w:r w:rsidR="00442D0C">
        <w:t xml:space="preserve"> není povinen pro </w:t>
      </w:r>
      <w:r w:rsidR="0088558B">
        <w:t>Zhotovitele</w:t>
      </w:r>
      <w:r w:rsidR="00442D0C">
        <w:t xml:space="preserve"> zajistit jakékoliv zázemí pro provedení díla (uložení stavebního materiálu a nářadí, šatnu, sociální zařízení atd.);</w:t>
      </w:r>
    </w:p>
    <w:p w14:paraId="1C68C2EE" w14:textId="54A16A0C" w:rsidR="00442D0C" w:rsidRDefault="00442D0C" w:rsidP="00442D0C">
      <w:pPr>
        <w:pStyle w:val="Odstavecseseznamem"/>
        <w:numPr>
          <w:ilvl w:val="4"/>
          <w:numId w:val="1"/>
        </w:numPr>
      </w:pPr>
      <w:r>
        <w:t>napájecí body, měření, způsob úhrady s tím spojených nákladů: odběr elektrické energie bude zajištěn přes vlastní staveništní rozvaděč s pomocným měřením spotřeby elektřiny, odběr vody pak přes vlastní instalovaný vodoměr, vše bude hrazeno a</w:t>
      </w:r>
      <w:r w:rsidR="00476C67">
        <w:t> </w:t>
      </w:r>
      <w:r>
        <w:t xml:space="preserve">zajištěno </w:t>
      </w:r>
      <w:r w:rsidR="001F5DD6">
        <w:t>Zho</w:t>
      </w:r>
      <w:r w:rsidR="00CD6E15">
        <w:t>t</w:t>
      </w:r>
      <w:r w:rsidR="001F5DD6">
        <w:t>o</w:t>
      </w:r>
      <w:r w:rsidR="00CD6E15">
        <w:t>v</w:t>
      </w:r>
      <w:r w:rsidR="001F5DD6">
        <w:t>itelem</w:t>
      </w:r>
      <w:r>
        <w:t xml:space="preserve"> na vlastní náklady, stav měřidel před začátkem a po skončení prací bude zaznamenán do stavebního deníku;</w:t>
      </w:r>
    </w:p>
    <w:p w14:paraId="7A0AE38C" w14:textId="518B7214" w:rsidR="00442D0C" w:rsidRDefault="00442D0C" w:rsidP="00442D0C">
      <w:pPr>
        <w:pStyle w:val="Odstavecseseznamem"/>
        <w:numPr>
          <w:ilvl w:val="4"/>
          <w:numId w:val="1"/>
        </w:numPr>
      </w:pPr>
      <w:r>
        <w:lastRenderedPageBreak/>
        <w:t>stavební práce budou prováděny s ohledem na současné užívání stavbou nedotčených prostor objektu a okolní občanskou zástavbu, s maximálním omezením šíření hluku a</w:t>
      </w:r>
      <w:r w:rsidR="007661A3">
        <w:t> </w:t>
      </w:r>
      <w:r>
        <w:t>prachu do bezprostředního okolí;</w:t>
      </w:r>
    </w:p>
    <w:p w14:paraId="0EC86FD1" w14:textId="77777777" w:rsidR="00442D0C" w:rsidRDefault="00442D0C" w:rsidP="00442D0C">
      <w:pPr>
        <w:pStyle w:val="Odstavecseseznamem"/>
        <w:numPr>
          <w:ilvl w:val="4"/>
          <w:numId w:val="1"/>
        </w:numPr>
      </w:pPr>
      <w:r>
        <w:t>veškeré stavební a montážní práce budou prováděny pracovníky s příslušnou kvalifikací; a</w:t>
      </w:r>
    </w:p>
    <w:p w14:paraId="3A766571" w14:textId="4B42E654" w:rsidR="00442D0C" w:rsidRDefault="00AE24BB" w:rsidP="00442D0C">
      <w:pPr>
        <w:pStyle w:val="Odstavecseseznamem"/>
        <w:numPr>
          <w:ilvl w:val="4"/>
          <w:numId w:val="1"/>
        </w:numPr>
      </w:pPr>
      <w:r>
        <w:t>Zhotovitel</w:t>
      </w:r>
      <w:r w:rsidR="00442D0C">
        <w:t xml:space="preserve"> odpovídá za zabezpečení stavby proti vniknutí třetích osob v době realizace díla i mimo pracovní dobu, </w:t>
      </w:r>
      <w:r w:rsidR="00E759D1">
        <w:t>Objednatel</w:t>
      </w:r>
      <w:r w:rsidR="00442D0C">
        <w:t xml:space="preserve"> nenese odpovědnost za případné vniknutí třetích osob do a na staveniště a s tím související následky.</w:t>
      </w:r>
    </w:p>
    <w:p w14:paraId="64519FF8" w14:textId="1683DC1A" w:rsidR="00587F65" w:rsidRDefault="00587F65" w:rsidP="00587F65">
      <w:pPr>
        <w:pStyle w:val="Odstavecseseznamem"/>
      </w:pPr>
      <w:r>
        <w:t xml:space="preserve">Stavba je realizována v rozsahu </w:t>
      </w:r>
      <w:r w:rsidR="00F954EA">
        <w:t>S</w:t>
      </w:r>
      <w:r>
        <w:t>oupisu</w:t>
      </w:r>
      <w:r w:rsidR="00F954EA">
        <w:t xml:space="preserve"> s výkazem výměr</w:t>
      </w:r>
      <w:r>
        <w:t xml:space="preserve"> postupem uvedeným v</w:t>
      </w:r>
      <w:r w:rsidR="001747AD">
        <w:t> </w:t>
      </w:r>
      <w:r>
        <w:t>Projektové dokumentaci. V pochybnostech se má za to, že předmětem Díla jsou veškeré stavební práce, dodávky a služby obsažené v Projektové dokumentaci, a to bez ohledu na to, zda jsou uvedeny v textové či výkresové části.</w:t>
      </w:r>
    </w:p>
    <w:p w14:paraId="2A72CAC1" w14:textId="39488452" w:rsidR="00D73A76" w:rsidRDefault="00D73A76" w:rsidP="00D73A76">
      <w:pPr>
        <w:pStyle w:val="Odstavecseseznamem"/>
      </w:pPr>
      <w:r>
        <w:t>Vlastníkem zhotovovaného Díla j</w:t>
      </w:r>
      <w:r w:rsidR="00582172">
        <w:t>e</w:t>
      </w:r>
      <w:r>
        <w:t xml:space="preserve"> Objednate</w:t>
      </w:r>
      <w:r w:rsidR="0005594E">
        <w:t>l</w:t>
      </w:r>
      <w:r>
        <w:t>.</w:t>
      </w:r>
    </w:p>
    <w:p w14:paraId="10D929E7" w14:textId="77777777" w:rsidR="006C591D" w:rsidRDefault="005F28E0" w:rsidP="005F28E0">
      <w:pPr>
        <w:pStyle w:val="Nadpis2"/>
      </w:pPr>
      <w:bookmarkStart w:id="15" w:name="_Toc3427965"/>
      <w:bookmarkStart w:id="16" w:name="_Toc85015407"/>
      <w:r>
        <w:t>Změn</w:t>
      </w:r>
      <w:r w:rsidR="00124E4A">
        <w:t>y</w:t>
      </w:r>
      <w:r>
        <w:t xml:space="preserve"> </w:t>
      </w:r>
      <w:r w:rsidR="00F13BAD">
        <w:t>Díla</w:t>
      </w:r>
      <w:bookmarkEnd w:id="15"/>
      <w:bookmarkEnd w:id="16"/>
    </w:p>
    <w:p w14:paraId="762949F2" w14:textId="77777777" w:rsidR="008B199E" w:rsidRDefault="00FB01D7" w:rsidP="00C16F6A">
      <w:pPr>
        <w:pStyle w:val="Nadpis3"/>
      </w:pPr>
      <w:r>
        <w:t>Obecná ustanovení ke změnám Díla</w:t>
      </w:r>
    </w:p>
    <w:p w14:paraId="2906D09C" w14:textId="77777777" w:rsidR="00E47189" w:rsidRDefault="00E47189" w:rsidP="00E47189">
      <w:pPr>
        <w:pStyle w:val="Odstavecseseznamem"/>
      </w:pPr>
      <w:r>
        <w:t xml:space="preserve">Změnou </w:t>
      </w:r>
      <w:r w:rsidR="009C2674">
        <w:t>Díla</w:t>
      </w:r>
      <w:r>
        <w:t xml:space="preserve"> se rozumí </w:t>
      </w:r>
      <w:r w:rsidR="001F2968">
        <w:t xml:space="preserve">jeho </w:t>
      </w:r>
      <w:r>
        <w:t>provedení v kvalitativně (materiál, standard</w:t>
      </w:r>
      <w:r w:rsidR="00AE0435">
        <w:t xml:space="preserve"> nebo</w:t>
      </w:r>
      <w:r>
        <w:t xml:space="preserve"> provedení) nebo kvantitativně (objem) jiném rozsahu než uvedeném v</w:t>
      </w:r>
      <w:r w:rsidR="0076029B">
        <w:t>e Smlouvě.</w:t>
      </w:r>
    </w:p>
    <w:p w14:paraId="057DC8B7" w14:textId="77777777" w:rsidR="00981166" w:rsidRDefault="00E47189" w:rsidP="00E47189">
      <w:pPr>
        <w:pStyle w:val="Odstavecseseznamem"/>
      </w:pPr>
      <w:r>
        <w:t xml:space="preserve">Vyskytne-li se v průběhu </w:t>
      </w:r>
      <w:r w:rsidR="003F0D0B">
        <w:t xml:space="preserve">provádění </w:t>
      </w:r>
      <w:r w:rsidR="00320228">
        <w:t>Díla</w:t>
      </w:r>
      <w:r w:rsidR="003F0D0B">
        <w:t xml:space="preserve"> </w:t>
      </w:r>
      <w:r>
        <w:t xml:space="preserve">nutnost provedení </w:t>
      </w:r>
      <w:r w:rsidR="003F0D0B">
        <w:t>stavebních prací, dodávek nebo služeb</w:t>
      </w:r>
      <w:r>
        <w:t>, které ne</w:t>
      </w:r>
      <w:r w:rsidR="009B5A6B">
        <w:t xml:space="preserve">jsou </w:t>
      </w:r>
      <w:r>
        <w:t xml:space="preserve">součástí </w:t>
      </w:r>
      <w:r w:rsidR="00800B24">
        <w:t xml:space="preserve">předmětu Smlouvy, nebo provést stavební práce, dodávky nebo služby </w:t>
      </w:r>
      <w:r w:rsidR="00981166">
        <w:t>jinak</w:t>
      </w:r>
      <w:r>
        <w:t>,</w:t>
      </w:r>
      <w:r w:rsidR="00800B24">
        <w:t xml:space="preserve"> není Zhotovitel oprávněn takové </w:t>
      </w:r>
      <w:r w:rsidR="00981166">
        <w:t xml:space="preserve">změny </w:t>
      </w:r>
      <w:r w:rsidR="004324E0">
        <w:t>Díla</w:t>
      </w:r>
      <w:r w:rsidR="00981166">
        <w:t xml:space="preserve"> provést, dokud nebude provedena smluvní změna </w:t>
      </w:r>
      <w:r w:rsidR="00F2206B">
        <w:t>Díla</w:t>
      </w:r>
      <w:r w:rsidR="00981166">
        <w:t xml:space="preserve"> podle dále uvedených pravidel.</w:t>
      </w:r>
    </w:p>
    <w:p w14:paraId="4589D85E" w14:textId="77777777" w:rsidR="00A209A3" w:rsidRDefault="00A209A3" w:rsidP="004324E0">
      <w:pPr>
        <w:pStyle w:val="Odstavecseseznamem"/>
        <w:keepNext/>
      </w:pPr>
      <w:r>
        <w:t>Smluvní změny předmětu Smlouvy jsou následující</w:t>
      </w:r>
    </w:p>
    <w:p w14:paraId="543E575A" w14:textId="77777777" w:rsidR="00A209A3" w:rsidRDefault="00925A08" w:rsidP="00A209A3">
      <w:pPr>
        <w:pStyle w:val="Odstavecseseznamem"/>
        <w:numPr>
          <w:ilvl w:val="4"/>
          <w:numId w:val="1"/>
        </w:numPr>
      </w:pPr>
      <w:r>
        <w:t xml:space="preserve">změna </w:t>
      </w:r>
      <w:r w:rsidR="003D5ABD">
        <w:t>Díla</w:t>
      </w:r>
      <w:r>
        <w:t xml:space="preserve">, </w:t>
      </w:r>
      <w:r w:rsidR="00B2010A">
        <w:t>která</w:t>
      </w:r>
      <w:r>
        <w:t xml:space="preserve"> </w:t>
      </w:r>
      <w:r w:rsidRPr="00665E64">
        <w:rPr>
          <w:b/>
        </w:rPr>
        <w:t>podmiňuje</w:t>
      </w:r>
      <w:r>
        <w:t xml:space="preserve"> provedení </w:t>
      </w:r>
      <w:r w:rsidR="002821F0">
        <w:t>Díla</w:t>
      </w:r>
      <w:r>
        <w:t xml:space="preserve"> </w:t>
      </w:r>
      <w:r w:rsidR="00B2010A">
        <w:t>v</w:t>
      </w:r>
      <w:r w:rsidR="002821F0">
        <w:t xml:space="preserve"> </w:t>
      </w:r>
      <w:r w:rsidR="005F770C">
        <w:t xml:space="preserve">původně </w:t>
      </w:r>
      <w:r w:rsidR="00B2010A">
        <w:t xml:space="preserve">sjednaném rozsahu, </w:t>
      </w:r>
      <w:r w:rsidR="00B2010A" w:rsidRPr="00665E64">
        <w:rPr>
          <w:b/>
        </w:rPr>
        <w:t>a</w:t>
      </w:r>
      <w:r w:rsidR="00AE0BAC">
        <w:t> </w:t>
      </w:r>
      <w:r w:rsidR="00B2010A">
        <w:t xml:space="preserve">která zároveň </w:t>
      </w:r>
      <w:r w:rsidR="00B2010A" w:rsidRPr="00665E64">
        <w:rPr>
          <w:b/>
        </w:rPr>
        <w:t>brání</w:t>
      </w:r>
      <w:r w:rsidR="00B2010A">
        <w:t xml:space="preserve"> pokračování provádění </w:t>
      </w:r>
      <w:r w:rsidR="00035FEB">
        <w:t>Díla</w:t>
      </w:r>
      <w:r w:rsidR="00B2010A">
        <w:t xml:space="preserve"> (dále jen jako „</w:t>
      </w:r>
      <w:r w:rsidR="001804D8" w:rsidRPr="001804D8">
        <w:rPr>
          <w:b/>
        </w:rPr>
        <w:t>Neodkladná změna</w:t>
      </w:r>
      <w:r w:rsidR="00B2010A">
        <w:t>“)</w:t>
      </w:r>
      <w:r w:rsidR="001804D8">
        <w:t>;</w:t>
      </w:r>
    </w:p>
    <w:p w14:paraId="76AA034A" w14:textId="77777777" w:rsidR="00883F5F" w:rsidRDefault="005F770C" w:rsidP="00A209A3">
      <w:pPr>
        <w:pStyle w:val="Odstavecseseznamem"/>
        <w:numPr>
          <w:ilvl w:val="4"/>
          <w:numId w:val="1"/>
        </w:numPr>
      </w:pPr>
      <w:r w:rsidRPr="005F770C">
        <w:t xml:space="preserve">změna </w:t>
      </w:r>
      <w:r w:rsidR="005B0096">
        <w:t>Díla</w:t>
      </w:r>
      <w:r w:rsidRPr="005F770C">
        <w:t xml:space="preserve">, která </w:t>
      </w:r>
      <w:r w:rsidRPr="00665E64">
        <w:rPr>
          <w:b/>
        </w:rPr>
        <w:t>podmiňuje</w:t>
      </w:r>
      <w:r w:rsidRPr="005F770C">
        <w:t xml:space="preserve"> provedení </w:t>
      </w:r>
      <w:r w:rsidR="00DB57B8">
        <w:t>Díla</w:t>
      </w:r>
      <w:r w:rsidRPr="005F770C">
        <w:t xml:space="preserve"> v</w:t>
      </w:r>
      <w:r>
        <w:t xml:space="preserve"> původně </w:t>
      </w:r>
      <w:r w:rsidRPr="005F770C">
        <w:t xml:space="preserve">sjednaném rozsahu, </w:t>
      </w:r>
      <w:r w:rsidRPr="00665E64">
        <w:rPr>
          <w:b/>
        </w:rPr>
        <w:t>a</w:t>
      </w:r>
      <w:r w:rsidR="007463F6">
        <w:t> </w:t>
      </w:r>
      <w:r w:rsidRPr="005F770C">
        <w:t xml:space="preserve">která zároveň </w:t>
      </w:r>
      <w:r w:rsidR="005D0952" w:rsidRPr="00665E64">
        <w:rPr>
          <w:b/>
        </w:rPr>
        <w:t>ne</w:t>
      </w:r>
      <w:r w:rsidRPr="00665E64">
        <w:rPr>
          <w:b/>
        </w:rPr>
        <w:t>brání</w:t>
      </w:r>
      <w:r w:rsidRPr="005F770C">
        <w:t xml:space="preserve"> pokračování provádění </w:t>
      </w:r>
      <w:r w:rsidR="00C8632C">
        <w:t>Díla</w:t>
      </w:r>
      <w:r w:rsidRPr="005F770C">
        <w:t xml:space="preserve"> (dále jen jako „</w:t>
      </w:r>
      <w:r w:rsidR="00891CB0" w:rsidRPr="00130779">
        <w:rPr>
          <w:b/>
        </w:rPr>
        <w:t>O</w:t>
      </w:r>
      <w:r w:rsidRPr="00130779">
        <w:rPr>
          <w:b/>
        </w:rPr>
        <w:t>dkladná změna</w:t>
      </w:r>
      <w:r w:rsidRPr="005F770C">
        <w:t>“);</w:t>
      </w:r>
      <w:r w:rsidR="00130779">
        <w:t xml:space="preserve"> a</w:t>
      </w:r>
    </w:p>
    <w:p w14:paraId="734D27CA" w14:textId="77777777" w:rsidR="00130779" w:rsidRDefault="00633871" w:rsidP="00A209A3">
      <w:pPr>
        <w:pStyle w:val="Odstavecseseznamem"/>
        <w:numPr>
          <w:ilvl w:val="4"/>
          <w:numId w:val="1"/>
        </w:numPr>
      </w:pPr>
      <w:r>
        <w:t xml:space="preserve">změna </w:t>
      </w:r>
      <w:r w:rsidR="0066560B">
        <w:t>Díla</w:t>
      </w:r>
      <w:r>
        <w:t xml:space="preserve">, která </w:t>
      </w:r>
      <w:r w:rsidRPr="0066560B">
        <w:rPr>
          <w:b/>
        </w:rPr>
        <w:t>nepodmiňuje</w:t>
      </w:r>
      <w:r>
        <w:t xml:space="preserve"> </w:t>
      </w:r>
      <w:r w:rsidRPr="00633871">
        <w:t>provedení předmětu Smlouvy v původně sjednaném rozsahu</w:t>
      </w:r>
      <w:r w:rsidR="007F20A8">
        <w:t xml:space="preserve">, </w:t>
      </w:r>
      <w:r w:rsidR="008944DE" w:rsidRPr="0066560B">
        <w:rPr>
          <w:b/>
        </w:rPr>
        <w:t>a</w:t>
      </w:r>
      <w:r w:rsidR="008944DE">
        <w:t xml:space="preserve"> která </w:t>
      </w:r>
      <w:r w:rsidR="007B30BE" w:rsidRPr="0066560B">
        <w:rPr>
          <w:b/>
        </w:rPr>
        <w:t>není nezbytně nutná</w:t>
      </w:r>
      <w:r w:rsidR="007B30BE">
        <w:t xml:space="preserve"> (dále jen jako „</w:t>
      </w:r>
      <w:r w:rsidR="007B30BE" w:rsidRPr="007B30BE">
        <w:rPr>
          <w:b/>
        </w:rPr>
        <w:t>Změna malého rozsahu</w:t>
      </w:r>
      <w:r w:rsidR="007B30BE">
        <w:t>“)</w:t>
      </w:r>
      <w:r w:rsidR="00C9044B">
        <w:t>,</w:t>
      </w:r>
    </w:p>
    <w:p w14:paraId="71FC5E9A" w14:textId="6813366C" w:rsidR="00C9044B" w:rsidRDefault="00C9044B" w:rsidP="00C9044B">
      <w:pPr>
        <w:pStyle w:val="Odstavecseseznamem"/>
        <w:numPr>
          <w:ilvl w:val="0"/>
          <w:numId w:val="0"/>
        </w:numPr>
        <w:ind w:left="709"/>
      </w:pPr>
      <w:r>
        <w:t>přičemž Zhotovitel se tímto zavazuje poskytnout Objednatel</w:t>
      </w:r>
      <w:r w:rsidR="005F7EA7">
        <w:t>i</w:t>
      </w:r>
      <w:r>
        <w:t xml:space="preserve"> součinnost při prokázání charakteru změn, tak aby byly naplněny podmínky stanovené touto Smlouvou nebo příslušnými právními předpisy (zejm. ZZVZ).</w:t>
      </w:r>
    </w:p>
    <w:p w14:paraId="79C61B46" w14:textId="77777777" w:rsidR="00FF1567" w:rsidRDefault="004F37BF" w:rsidP="00B547B4">
      <w:pPr>
        <w:pStyle w:val="Odstavecseseznamem"/>
        <w:keepNext/>
      </w:pPr>
      <w:r>
        <w:t xml:space="preserve">Jakákoliv změna </w:t>
      </w:r>
      <w:r w:rsidR="006235C7">
        <w:t>Díla</w:t>
      </w:r>
      <w:r>
        <w:t xml:space="preserve"> nesmí být </w:t>
      </w:r>
      <w:r w:rsidRPr="004F37BF">
        <w:t xml:space="preserve">podstatnou změnu závazku ze </w:t>
      </w:r>
      <w:r>
        <w:t>S</w:t>
      </w:r>
      <w:r w:rsidRPr="004F37BF">
        <w:t>mlouvy</w:t>
      </w:r>
      <w:r>
        <w:t>, přičemž za</w:t>
      </w:r>
      <w:r w:rsidR="00C9044B">
        <w:t> </w:t>
      </w:r>
      <w:r>
        <w:t xml:space="preserve">takovou změnu se považuje změna </w:t>
      </w:r>
      <w:r w:rsidR="00CC3C9C">
        <w:t>Díla</w:t>
      </w:r>
      <w:r>
        <w:t>, která by</w:t>
      </w:r>
    </w:p>
    <w:p w14:paraId="40114AD6" w14:textId="77777777" w:rsidR="004F37BF" w:rsidRDefault="004F37BF" w:rsidP="004F37BF">
      <w:pPr>
        <w:pStyle w:val="Odstavecseseznamem"/>
        <w:numPr>
          <w:ilvl w:val="4"/>
          <w:numId w:val="1"/>
        </w:numPr>
      </w:pPr>
      <w:r>
        <w:t>umožnila účast jiných dodavatelů (zhotovitelů) nebo by mohla ovlivnit výběr dodavatele (zhotovitele) v původním zadávacím řízení, pokud by zadávací podmínky původního zadávacího řízení odpovídaly této změně;</w:t>
      </w:r>
    </w:p>
    <w:p w14:paraId="7270B7B3" w14:textId="77777777" w:rsidR="004F37BF" w:rsidRDefault="004F37BF" w:rsidP="004F37BF">
      <w:pPr>
        <w:pStyle w:val="Odstavecseseznamem"/>
        <w:numPr>
          <w:ilvl w:val="4"/>
          <w:numId w:val="1"/>
        </w:numPr>
      </w:pPr>
      <w:r>
        <w:t>měnila ekonomickou rovnováhu závazku ze Smlouvy ve prospěch Zhotovitele, nebo</w:t>
      </w:r>
    </w:p>
    <w:p w14:paraId="69444490" w14:textId="77777777" w:rsidR="004F37BF" w:rsidRDefault="004F37BF" w:rsidP="004F37BF">
      <w:pPr>
        <w:pStyle w:val="Odstavecseseznamem"/>
        <w:numPr>
          <w:ilvl w:val="4"/>
          <w:numId w:val="1"/>
        </w:numPr>
      </w:pPr>
      <w:r>
        <w:lastRenderedPageBreak/>
        <w:t xml:space="preserve">vedla k významnému rozšíření </w:t>
      </w:r>
      <w:r w:rsidR="00162E5D">
        <w:t>Díla</w:t>
      </w:r>
      <w:r>
        <w:t>.</w:t>
      </w:r>
    </w:p>
    <w:p w14:paraId="7B072FEF" w14:textId="77777777" w:rsidR="00720997" w:rsidRDefault="00A7439B" w:rsidP="00B31997">
      <w:pPr>
        <w:pStyle w:val="Odstavecseseznamem"/>
        <w:keepNext/>
      </w:pPr>
      <w:r>
        <w:t>Smluvní strany stanovují, bez ohledu na druh změny Díla</w:t>
      </w:r>
      <w:r w:rsidR="001356E0">
        <w:t>, že</w:t>
      </w:r>
      <w:r w:rsidR="00720997">
        <w:t xml:space="preserve"> jednotkové ceny stavebních prací, dodávek a služeb v případě změny Díla budou </w:t>
      </w:r>
      <w:r w:rsidR="00F1503E">
        <w:t>určeny</w:t>
      </w:r>
      <w:r w:rsidR="00720997">
        <w:t xml:space="preserve"> </w:t>
      </w:r>
      <w:r w:rsidR="001269C8">
        <w:t>tímto postupem</w:t>
      </w:r>
      <w:r w:rsidR="00720997">
        <w:t>:</w:t>
      </w:r>
    </w:p>
    <w:p w14:paraId="5DC6EC0B" w14:textId="77777777" w:rsidR="00A90C9A" w:rsidRDefault="00A90C9A" w:rsidP="00F1503E">
      <w:pPr>
        <w:pStyle w:val="Odstavecseseznamem"/>
        <w:numPr>
          <w:ilvl w:val="4"/>
          <w:numId w:val="1"/>
        </w:numPr>
      </w:pPr>
      <w:r>
        <w:t>stavební práce, dodávky a služby, které Specifikace díla a kalkulace ceny</w:t>
      </w:r>
      <w:r w:rsidR="002D2B31">
        <w:t xml:space="preserve"> </w:t>
      </w:r>
      <w:r w:rsidR="00D467FC">
        <w:t>podle</w:t>
      </w:r>
      <w:r w:rsidR="00A80EEF">
        <w:t> </w:t>
      </w:r>
      <w:r w:rsidR="002D2B31">
        <w:t>Smlouv</w:t>
      </w:r>
      <w:r w:rsidR="00D467FC">
        <w:t>y</w:t>
      </w:r>
      <w:r>
        <w:t xml:space="preserve"> obsahuje, budou jednotkově oceněny ve shodně</w:t>
      </w:r>
      <w:r w:rsidR="00A53B95">
        <w:t xml:space="preserve"> (totožně)</w:t>
      </w:r>
      <w:r>
        <w:t xml:space="preserve"> s touto přílohou;</w:t>
      </w:r>
    </w:p>
    <w:p w14:paraId="335A4487" w14:textId="77777777" w:rsidR="00147ACF" w:rsidRDefault="00D467FC" w:rsidP="00F1503E">
      <w:pPr>
        <w:pStyle w:val="Odstavecseseznamem"/>
        <w:numPr>
          <w:ilvl w:val="4"/>
          <w:numId w:val="1"/>
        </w:numPr>
      </w:pPr>
      <w:r>
        <w:t xml:space="preserve">stavební práce, dodávky a služby, které Specifikaci díla a kalkulace ceny podle Smlouvy </w:t>
      </w:r>
      <w:r w:rsidR="00010524">
        <w:t xml:space="preserve">neobsahuje, budou jednotkově oceněny </w:t>
      </w:r>
      <w:r w:rsidR="00010524" w:rsidRPr="00010524">
        <w:t>ve shodně (totožně)</w:t>
      </w:r>
      <w:r w:rsidR="00010524">
        <w:t xml:space="preserve"> s cenovou soustavou ÚRS, a pokud je tato cenová soustava neobsahuje, pak v cenách v místě a čase obvyklých.</w:t>
      </w:r>
    </w:p>
    <w:p w14:paraId="2903C36A" w14:textId="77777777" w:rsidR="004A6427" w:rsidRDefault="004A6427" w:rsidP="004A6427">
      <w:pPr>
        <w:pStyle w:val="Odstavecseseznamem"/>
      </w:pPr>
      <w:r>
        <w:t xml:space="preserve">Ustanoveními tohoto článku nejsou dotčeny jiné právní důvody </w:t>
      </w:r>
      <w:r w:rsidR="00174C88">
        <w:t>změny Díla.</w:t>
      </w:r>
    </w:p>
    <w:p w14:paraId="106C8138" w14:textId="77777777" w:rsidR="001804D8" w:rsidRDefault="0047731E" w:rsidP="0047731E">
      <w:pPr>
        <w:pStyle w:val="Nadpis3"/>
      </w:pPr>
      <w:r>
        <w:t>Neodkladná změna</w:t>
      </w:r>
    </w:p>
    <w:p w14:paraId="2DA5EE4D" w14:textId="4D2B136E" w:rsidR="004B3D24" w:rsidRDefault="0020742B" w:rsidP="004B3D24">
      <w:pPr>
        <w:pStyle w:val="Odstavecseseznamem"/>
      </w:pPr>
      <w:r>
        <w:t>Zhotovitel</w:t>
      </w:r>
      <w:r w:rsidR="00C65654">
        <w:t xml:space="preserve"> provede určení rozsahu Neodkladné změny odhadem</w:t>
      </w:r>
      <w:r w:rsidR="00595D74">
        <w:t xml:space="preserve"> (dále jen jako „</w:t>
      </w:r>
      <w:r w:rsidR="00595D74" w:rsidRPr="00C52366">
        <w:rPr>
          <w:b/>
        </w:rPr>
        <w:t>Návrh neodkladné změny</w:t>
      </w:r>
      <w:r w:rsidR="00595D74">
        <w:t>“)</w:t>
      </w:r>
      <w:r w:rsidR="006D2D2F">
        <w:t xml:space="preserve"> a tento návrh</w:t>
      </w:r>
      <w:r w:rsidR="006D2D2F" w:rsidRPr="006D2D2F">
        <w:t xml:space="preserve"> </w:t>
      </w:r>
      <w:r w:rsidR="006D2D2F">
        <w:t xml:space="preserve">předloží </w:t>
      </w:r>
      <w:r w:rsidR="00700B81">
        <w:t>Objednatel</w:t>
      </w:r>
      <w:r w:rsidR="00011B40">
        <w:t>i</w:t>
      </w:r>
      <w:r w:rsidR="00700B81">
        <w:t xml:space="preserve"> ke schválení</w:t>
      </w:r>
      <w:r w:rsidR="003F33E9">
        <w:t>.</w:t>
      </w:r>
    </w:p>
    <w:p w14:paraId="51B3D936" w14:textId="25B0F0B9" w:rsidR="00663A2E" w:rsidRDefault="00C52366" w:rsidP="004B3D24">
      <w:pPr>
        <w:pStyle w:val="Odstavecseseznamem"/>
      </w:pPr>
      <w:r>
        <w:t xml:space="preserve">Objednatel po posouzení </w:t>
      </w:r>
      <w:r w:rsidR="0049337B">
        <w:t xml:space="preserve">Návrhu neodkladné změny udělí souhlas s jejím provedením </w:t>
      </w:r>
      <w:r w:rsidR="00D0565F">
        <w:t xml:space="preserve">nebo požádá Zhotovitele o jeho úpravu nebo upřesnění, přičemž </w:t>
      </w:r>
      <w:r w:rsidR="00E13A6A">
        <w:t>Zhotovitel</w:t>
      </w:r>
      <w:r w:rsidR="00D0565F">
        <w:t xml:space="preserve"> pak takový Návrh neodkladné změny opětovně předloží Objednate</w:t>
      </w:r>
      <w:r w:rsidR="008310C7">
        <w:t>l</w:t>
      </w:r>
      <w:r w:rsidR="00AA0C1D">
        <w:t>i</w:t>
      </w:r>
      <w:r w:rsidR="00ED0818">
        <w:t xml:space="preserve"> k udělení souhlasu</w:t>
      </w:r>
      <w:r w:rsidR="0049337B">
        <w:t>.</w:t>
      </w:r>
    </w:p>
    <w:p w14:paraId="7BA0D344" w14:textId="5CEAB34D" w:rsidR="00D663CD" w:rsidRDefault="000C493B" w:rsidP="004B3D24">
      <w:pPr>
        <w:pStyle w:val="Odstavecseseznamem"/>
      </w:pPr>
      <w:r>
        <w:t>Zhotovitel</w:t>
      </w:r>
      <w:r w:rsidR="00B6414A">
        <w:t xml:space="preserve"> provede Neodkladnou změnu na základě Návrhu neodkladné změny, přičemž </w:t>
      </w:r>
      <w:r w:rsidR="00291F0A">
        <w:t>se má za to, že její rozsah je v něm určen s výhradou nezaručené úplnosti (viz ustanovení § 2622 občanského zákoníku).</w:t>
      </w:r>
      <w:r>
        <w:t xml:space="preserve"> Zhotovitel provede </w:t>
      </w:r>
      <w:r w:rsidR="00111FB3">
        <w:t>Neodkladnou změnu tak, aby bylo úplně dosaženo odsouhlaseného účelu</w:t>
      </w:r>
      <w:r w:rsidR="00EE6D1F">
        <w:t>.</w:t>
      </w:r>
      <w:r w:rsidR="00586806">
        <w:t xml:space="preserve"> </w:t>
      </w:r>
      <w:r w:rsidR="009D772B">
        <w:t>P</w:t>
      </w:r>
      <w:r w:rsidR="00586806">
        <w:t xml:space="preserve">o dobu provádění Neodkladné změny </w:t>
      </w:r>
      <w:r w:rsidR="009D772B">
        <w:t xml:space="preserve">se </w:t>
      </w:r>
      <w:r w:rsidR="00586806">
        <w:t>provádí měření skutečně provedených stavebních prací, dodávek a služeb (tzv. měřený kon</w:t>
      </w:r>
      <w:r w:rsidR="000D7E1D">
        <w:t>t</w:t>
      </w:r>
      <w:r w:rsidR="00586806">
        <w:t>rakt).</w:t>
      </w:r>
      <w:r w:rsidR="00EE26CD">
        <w:t xml:space="preserve"> Změní-li se rozsah Neodkladných změn podstatně, je o tom Zhotovitel povinen bezodkladně písemně uvědomit Objednatele.</w:t>
      </w:r>
    </w:p>
    <w:p w14:paraId="63D5D20F" w14:textId="0B32C11B" w:rsidR="00455D48" w:rsidRDefault="00074C7C" w:rsidP="004B3D24">
      <w:pPr>
        <w:pStyle w:val="Odstavecseseznamem"/>
      </w:pPr>
      <w:r>
        <w:t>Zhotovitel po provedení Neodkladné změny zpracuje a předloží Specifikaci díla a</w:t>
      </w:r>
      <w:r w:rsidR="008D72B4">
        <w:t> </w:t>
      </w:r>
      <w:r>
        <w:t>kalkulaci ceny Neodkladné změny</w:t>
      </w:r>
      <w:r w:rsidR="001E3A7A">
        <w:t>.</w:t>
      </w:r>
      <w:r w:rsidR="00F17F35">
        <w:t xml:space="preserve"> Má-li Specifikace díla a kalkulace ceny Neodkladné změny vady, vrátí jej </w:t>
      </w:r>
      <w:r w:rsidR="000655A6">
        <w:t xml:space="preserve">Objednatel </w:t>
      </w:r>
      <w:r w:rsidR="00F17F35">
        <w:t xml:space="preserve">Zhotoviteli k opravě, přičemž opravenou </w:t>
      </w:r>
      <w:r w:rsidR="00F17F35" w:rsidRPr="00F17F35">
        <w:t>Specifikaci díla a kalkulaci ceny Neodkladné změny</w:t>
      </w:r>
      <w:r w:rsidR="004D33BC">
        <w:t xml:space="preserve"> </w:t>
      </w:r>
      <w:r w:rsidR="009B404A">
        <w:t>Objednatel</w:t>
      </w:r>
      <w:r w:rsidR="004D33BC">
        <w:t xml:space="preserve"> opětovně zkontroluje.</w:t>
      </w:r>
      <w:r w:rsidR="002F0756">
        <w:t xml:space="preserve"> </w:t>
      </w:r>
      <w:r w:rsidR="00535082">
        <w:t>Objednatel</w:t>
      </w:r>
      <w:r w:rsidR="002F0756">
        <w:t xml:space="preserve"> potvrdí Zhotoviteli </w:t>
      </w:r>
      <w:r w:rsidR="002F0756" w:rsidRPr="002F0756">
        <w:t>Specifikaci díla a kalkulaci ceny Neodkladné změny</w:t>
      </w:r>
      <w:r w:rsidR="002F0756">
        <w:t xml:space="preserve"> svým podpisem.</w:t>
      </w:r>
    </w:p>
    <w:p w14:paraId="1DC7F66E" w14:textId="77777777" w:rsidR="00772F8A" w:rsidRDefault="00DE4909" w:rsidP="004B3D24">
      <w:pPr>
        <w:pStyle w:val="Odstavecseseznamem"/>
      </w:pPr>
      <w:r>
        <w:t xml:space="preserve">Smluvní strany na základě odsouhlasené </w:t>
      </w:r>
      <w:r w:rsidRPr="00DE4909">
        <w:t>Specifikac</w:t>
      </w:r>
      <w:r>
        <w:t>e</w:t>
      </w:r>
      <w:r w:rsidRPr="00DE4909">
        <w:t xml:space="preserve"> díla a kalkulaci ceny Neodkladné změny</w:t>
      </w:r>
      <w:r>
        <w:t xml:space="preserve"> uzavřou dodatek k této Smlouvě, kterým provedou </w:t>
      </w:r>
      <w:r w:rsidR="00645918">
        <w:t>stanovení ceny Neodkladné změny a určení platebních podmínek pro její úhradu.</w:t>
      </w:r>
    </w:p>
    <w:p w14:paraId="1B45AD35" w14:textId="77777777" w:rsidR="0080109C" w:rsidRDefault="00F43463" w:rsidP="00965340">
      <w:pPr>
        <w:pStyle w:val="Nadpis3"/>
      </w:pPr>
      <w:r>
        <w:t>Odkladná změna</w:t>
      </w:r>
    </w:p>
    <w:p w14:paraId="5B129C86" w14:textId="0C84E590" w:rsidR="00842F89" w:rsidRDefault="00D677E0" w:rsidP="00842F89">
      <w:pPr>
        <w:pStyle w:val="Odstavecseseznamem"/>
      </w:pPr>
      <w:r>
        <w:t xml:space="preserve">Zhotovitel </w:t>
      </w:r>
      <w:r w:rsidR="00842F89">
        <w:t xml:space="preserve">provede určení rozsahu </w:t>
      </w:r>
      <w:r w:rsidR="00202E54">
        <w:t>O</w:t>
      </w:r>
      <w:r w:rsidR="00842F89">
        <w:t>dkladné změny</w:t>
      </w:r>
      <w:r w:rsidR="00662B94">
        <w:t xml:space="preserve"> </w:t>
      </w:r>
      <w:r w:rsidR="00662B94" w:rsidRPr="00662B94">
        <w:t>(dále jen jako „</w:t>
      </w:r>
      <w:r w:rsidR="00AE314C" w:rsidRPr="00AE314C">
        <w:rPr>
          <w:b/>
        </w:rPr>
        <w:t>Specifikace díla a</w:t>
      </w:r>
      <w:r w:rsidR="001C515E">
        <w:rPr>
          <w:b/>
        </w:rPr>
        <w:t> </w:t>
      </w:r>
      <w:r w:rsidR="00AE314C" w:rsidRPr="00AE314C">
        <w:rPr>
          <w:b/>
        </w:rPr>
        <w:t>kalkulaci ceny odkladné změny</w:t>
      </w:r>
      <w:r w:rsidR="00662B94" w:rsidRPr="00662B94">
        <w:t>“)</w:t>
      </w:r>
      <w:r w:rsidR="00842F89">
        <w:t xml:space="preserve"> a</w:t>
      </w:r>
      <w:r w:rsidR="00E170A7">
        <w:t> </w:t>
      </w:r>
      <w:r w:rsidR="00842F89">
        <w:t>t</w:t>
      </w:r>
      <w:r w:rsidR="00A737AB">
        <w:t>uto specifikaci</w:t>
      </w:r>
      <w:r w:rsidR="00124524">
        <w:t xml:space="preserve"> </w:t>
      </w:r>
      <w:r w:rsidR="00842F89">
        <w:t>předloží Objednatel</w:t>
      </w:r>
      <w:r w:rsidR="00124524">
        <w:t>i</w:t>
      </w:r>
      <w:r w:rsidR="005D395E">
        <w:t>, kte</w:t>
      </w:r>
      <w:r w:rsidR="00124524">
        <w:t>rý</w:t>
      </w:r>
      <w:r w:rsidR="005D395E">
        <w:t xml:space="preserve"> proved</w:t>
      </w:r>
      <w:r w:rsidR="00124524">
        <w:t>e</w:t>
      </w:r>
      <w:r w:rsidR="005D395E">
        <w:t xml:space="preserve"> její kontrolu</w:t>
      </w:r>
      <w:r w:rsidR="00842F89">
        <w:t>.</w:t>
      </w:r>
      <w:r w:rsidR="005D395E">
        <w:t xml:space="preserve"> </w:t>
      </w:r>
      <w:r w:rsidR="005D395E" w:rsidRPr="005D395E">
        <w:t>Objednatel</w:t>
      </w:r>
      <w:r w:rsidR="00865799">
        <w:t xml:space="preserve"> j</w:t>
      </w:r>
      <w:r w:rsidR="00653123">
        <w:t xml:space="preserve">e </w:t>
      </w:r>
      <w:r w:rsidR="005D395E" w:rsidRPr="005D395E">
        <w:t>oprávněn Specifikaci díla a kalkulaci ceny odkladné změny Zhotoviteli vrátit s požadavkem na dopracování.</w:t>
      </w:r>
    </w:p>
    <w:p w14:paraId="740BAB73" w14:textId="77777777" w:rsidR="005D395E" w:rsidRDefault="005D395E" w:rsidP="005D395E">
      <w:pPr>
        <w:pStyle w:val="Odstavecseseznamem"/>
      </w:pPr>
      <w:r>
        <w:t xml:space="preserve">Smluvní strany na základě odsouhlasené Specifikace díla a kalkulaci ceny odkladné změny uzavřou dodatek k této Smlouvě, kterým provedou </w:t>
      </w:r>
      <w:r w:rsidR="00994527">
        <w:t>změnu Díla, určí cenu Odkladné změny a</w:t>
      </w:r>
      <w:r w:rsidR="00E17B4A">
        <w:t> </w:t>
      </w:r>
      <w:r w:rsidR="003E755B" w:rsidRPr="003E755B">
        <w:t>určí platební podmínk</w:t>
      </w:r>
      <w:r w:rsidR="00C92F7D">
        <w:t>y</w:t>
      </w:r>
      <w:r w:rsidR="003E755B" w:rsidRPr="003E755B">
        <w:t xml:space="preserve"> pro její úhradu</w:t>
      </w:r>
      <w:r>
        <w:t>.</w:t>
      </w:r>
    </w:p>
    <w:p w14:paraId="7EBD54C2" w14:textId="77777777" w:rsidR="0002362F" w:rsidRDefault="0002362F" w:rsidP="0002362F">
      <w:pPr>
        <w:pStyle w:val="Odstavecseseznamem"/>
      </w:pPr>
      <w:r w:rsidRPr="00EE2F7A">
        <w:lastRenderedPageBreak/>
        <w:t xml:space="preserve">Zhotovitel provede </w:t>
      </w:r>
      <w:r>
        <w:t>O</w:t>
      </w:r>
      <w:r w:rsidRPr="00EE2F7A">
        <w:t>dkladnou změnu</w:t>
      </w:r>
      <w:r>
        <w:t xml:space="preserve"> a dále postupuje podle příslušeného dodatku a této Smlouvy o dílo</w:t>
      </w:r>
      <w:r w:rsidRPr="00EE2F7A">
        <w:t>.</w:t>
      </w:r>
    </w:p>
    <w:p w14:paraId="40698B97" w14:textId="77777777" w:rsidR="00F43463" w:rsidRPr="0080109C" w:rsidRDefault="00F43463" w:rsidP="00961C0D">
      <w:pPr>
        <w:pStyle w:val="Nadpis3"/>
      </w:pPr>
      <w:r w:rsidRPr="00F43463">
        <w:t>Změna malého rozsahu</w:t>
      </w:r>
    </w:p>
    <w:p w14:paraId="2C1CF619" w14:textId="629862C4" w:rsidR="00D45986" w:rsidRDefault="00D45986" w:rsidP="006D3CD3">
      <w:pPr>
        <w:pStyle w:val="Odstavecseseznamem"/>
      </w:pPr>
      <w:r>
        <w:t xml:space="preserve">Změna malého rozsahu nesmí měnit </w:t>
      </w:r>
      <w:r w:rsidRPr="00D45986">
        <w:t>celkovou povahu</w:t>
      </w:r>
      <w:r>
        <w:t xml:space="preserve"> Díla</w:t>
      </w:r>
      <w:r w:rsidR="00CE2D18">
        <w:t xml:space="preserve"> </w:t>
      </w:r>
      <w:r>
        <w:t xml:space="preserve">a její hodnota </w:t>
      </w:r>
      <w:r w:rsidR="00CE2D18">
        <w:t xml:space="preserve">musí nižší než </w:t>
      </w:r>
      <w:r w:rsidR="00083E10" w:rsidRPr="00083E10">
        <w:t xml:space="preserve">15 % původní </w:t>
      </w:r>
      <w:r w:rsidR="00083E10">
        <w:t>ceny Díla</w:t>
      </w:r>
      <w:r w:rsidR="00363C91">
        <w:t xml:space="preserve"> a zároveň </w:t>
      </w:r>
      <w:r w:rsidR="00363C91" w:rsidRPr="00363C91">
        <w:t>nižší než finanční limit pro nadlimitní Veřejnou zakázku</w:t>
      </w:r>
      <w:r w:rsidR="00CB2D07">
        <w:t>, který je</w:t>
      </w:r>
      <w:r w:rsidR="00BD3D48">
        <w:t> </w:t>
      </w:r>
      <w:r w:rsidR="00CB2D07">
        <w:t xml:space="preserve">ke dni </w:t>
      </w:r>
      <w:r w:rsidR="00363C91" w:rsidRPr="00363C91">
        <w:t>uzavření Smlouvy 149.224.000,- Kč</w:t>
      </w:r>
      <w:r w:rsidR="002A5BD0">
        <w:t xml:space="preserve"> (viz ustanovení § 222 odst. 4 </w:t>
      </w:r>
      <w:r w:rsidR="005316F6" w:rsidRPr="005316F6">
        <w:t>ZZVZ</w:t>
      </w:r>
      <w:r w:rsidR="005316F6">
        <w:t>)</w:t>
      </w:r>
      <w:r w:rsidR="00083E10">
        <w:t>.</w:t>
      </w:r>
    </w:p>
    <w:p w14:paraId="6E19F98B" w14:textId="77777777" w:rsidR="00630B45" w:rsidRDefault="00630B45" w:rsidP="006D3CD3">
      <w:pPr>
        <w:pStyle w:val="Odstavecseseznamem"/>
      </w:pPr>
      <w:r>
        <w:t xml:space="preserve">Smluvní strany jsou oprávněny provést více Změn malého rozsahu, avšak součet hodnot všech těchto Změn malého rozsahu nesmí přesáhnout </w:t>
      </w:r>
      <w:r w:rsidR="007D4649">
        <w:t>limity uvedené v předchozím odstavci.</w:t>
      </w:r>
    </w:p>
    <w:p w14:paraId="758728E0" w14:textId="54D9BB89" w:rsidR="0027033D" w:rsidRDefault="00AB10C4" w:rsidP="006D3CD3">
      <w:pPr>
        <w:pStyle w:val="Odstavecseseznamem"/>
      </w:pPr>
      <w:r>
        <w:t>Změna malého rozsahu je podmíněna předchozím uzavřením dodatku k této Smlouvě.</w:t>
      </w:r>
      <w:r w:rsidR="00B36114">
        <w:t xml:space="preserve"> Jakákoliv provedená Změna malého rozsahu bez uzavření jí předcházejícího dodatku jde k tíži Zhotovitele</w:t>
      </w:r>
      <w:r w:rsidR="00A03792">
        <w:t>, přičemž ten nemá právo na její úhradu po Objednatel</w:t>
      </w:r>
      <w:r w:rsidR="00C664D4">
        <w:t xml:space="preserve">i </w:t>
      </w:r>
      <w:r w:rsidR="00A03792">
        <w:t>a je ji na výzvu Objednatel</w:t>
      </w:r>
      <w:r w:rsidR="00C664D4">
        <w:t>e</w:t>
      </w:r>
      <w:r w:rsidR="00A03792">
        <w:t xml:space="preserve"> povinen odstranit</w:t>
      </w:r>
      <w:r w:rsidR="00B36114">
        <w:t>.</w:t>
      </w:r>
    </w:p>
    <w:p w14:paraId="5D38226B" w14:textId="77777777" w:rsidR="001E729A" w:rsidRDefault="006D3CD3" w:rsidP="006D3CD3">
      <w:pPr>
        <w:pStyle w:val="Nadpis2"/>
      </w:pPr>
      <w:bookmarkStart w:id="17" w:name="_Toc3427966"/>
      <w:bookmarkStart w:id="18" w:name="_Toc85015408"/>
      <w:r>
        <w:t>Místo plnění</w:t>
      </w:r>
      <w:bookmarkEnd w:id="17"/>
      <w:bookmarkEnd w:id="18"/>
    </w:p>
    <w:p w14:paraId="4D8D4540" w14:textId="63ACB548" w:rsidR="006D3CD3" w:rsidRDefault="006D3CD3" w:rsidP="006D3CD3">
      <w:pPr>
        <w:pStyle w:val="Odstavecseseznamem"/>
      </w:pPr>
      <w:r>
        <w:t xml:space="preserve">Místo plnění je </w:t>
      </w:r>
      <w:r w:rsidR="00C8285F">
        <w:t xml:space="preserve">podrobně </w:t>
      </w:r>
      <w:r>
        <w:t>vymezeno Projektovou dokumentací.</w:t>
      </w:r>
    </w:p>
    <w:p w14:paraId="3FA6950C" w14:textId="77777777" w:rsidR="005115C9" w:rsidRDefault="005115C9" w:rsidP="00066996">
      <w:pPr>
        <w:pStyle w:val="Nadpis1"/>
      </w:pPr>
      <w:bookmarkStart w:id="19" w:name="_Toc3427967"/>
      <w:bookmarkStart w:id="20" w:name="_Toc85015409"/>
      <w:r>
        <w:t xml:space="preserve">Cena </w:t>
      </w:r>
      <w:r w:rsidR="002A7251">
        <w:t>D</w:t>
      </w:r>
      <w:r>
        <w:t>íla a platební podmínky</w:t>
      </w:r>
      <w:bookmarkEnd w:id="19"/>
      <w:bookmarkEnd w:id="20"/>
    </w:p>
    <w:p w14:paraId="74B0BD4E" w14:textId="5FA0164A" w:rsidR="00CD30F2" w:rsidRDefault="0074743C" w:rsidP="00CD30F2">
      <w:pPr>
        <w:pStyle w:val="Nadpis2"/>
      </w:pPr>
      <w:bookmarkStart w:id="21" w:name="_Toc3427968"/>
      <w:bookmarkStart w:id="22" w:name="_Toc85015410"/>
      <w:r>
        <w:t xml:space="preserve">Cena </w:t>
      </w:r>
      <w:r w:rsidR="001715C0">
        <w:t>D</w:t>
      </w:r>
      <w:r>
        <w:t>íla</w:t>
      </w:r>
      <w:bookmarkEnd w:id="21"/>
      <w:r w:rsidR="00B54BD0">
        <w:t xml:space="preserve"> a její změna</w:t>
      </w:r>
      <w:bookmarkEnd w:id="22"/>
    </w:p>
    <w:p w14:paraId="264882B7" w14:textId="106BACB2" w:rsidR="00781DE1" w:rsidRDefault="00150453" w:rsidP="00781DE1">
      <w:pPr>
        <w:pStyle w:val="Nadpis3"/>
      </w:pPr>
      <w:r>
        <w:t>Cena Díla</w:t>
      </w:r>
    </w:p>
    <w:p w14:paraId="3B5B5245" w14:textId="404C970B" w:rsidR="004D1BB8" w:rsidRDefault="00D12BA6" w:rsidP="00DA0B42">
      <w:pPr>
        <w:pStyle w:val="Odstavecseseznamem"/>
        <w:spacing w:after="120"/>
      </w:pPr>
      <w:r w:rsidRPr="000E1C1F">
        <w:t xml:space="preserve">Cena za zhotovení Díla v rozsahu stanoveném čl. </w:t>
      </w:r>
      <w:r w:rsidRPr="000E1C1F">
        <w:fldChar w:fldCharType="begin"/>
      </w:r>
      <w:r w:rsidRPr="000E1C1F">
        <w:instrText xml:space="preserve"> REF _Ref1539299 \r \h </w:instrText>
      </w:r>
      <w:r w:rsidR="006C1D06" w:rsidRPr="000E1C1F">
        <w:instrText xml:space="preserve"> \* MERGEFORMAT </w:instrText>
      </w:r>
      <w:r w:rsidRPr="000E1C1F">
        <w:fldChar w:fldCharType="separate"/>
      </w:r>
      <w:r w:rsidR="00B9790B">
        <w:t>III</w:t>
      </w:r>
      <w:r w:rsidRPr="000E1C1F">
        <w:fldChar w:fldCharType="end"/>
      </w:r>
      <w:r w:rsidRPr="000E1C1F">
        <w:t xml:space="preserve">. této Smlouvy </w:t>
      </w:r>
      <w:r w:rsidR="004D1BB8" w:rsidRPr="000E1C1F">
        <w:t xml:space="preserve">je </w:t>
      </w:r>
      <w:r w:rsidR="004D1BB8" w:rsidRPr="004D1BB8">
        <w:t xml:space="preserve">jako </w:t>
      </w:r>
      <w:r w:rsidR="004D1BB8" w:rsidRPr="004D1BB8">
        <w:rPr>
          <w:b/>
        </w:rPr>
        <w:t>cena nejvýše přípustná</w:t>
      </w:r>
      <w:r w:rsidR="004D1BB8" w:rsidRPr="004D1BB8">
        <w:t>, a to ve výši:</w:t>
      </w:r>
    </w:p>
    <w:tbl>
      <w:tblPr>
        <w:tblStyle w:val="Mkatabulky"/>
        <w:tblW w:w="0" w:type="auto"/>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389"/>
        <w:gridCol w:w="3964"/>
      </w:tblGrid>
      <w:tr w:rsidR="003D6DDB" w14:paraId="4703213B" w14:textId="7D518995" w:rsidTr="004947C5">
        <w:tc>
          <w:tcPr>
            <w:tcW w:w="4389" w:type="dxa"/>
          </w:tcPr>
          <w:p w14:paraId="12CD54AF" w14:textId="01064CC5" w:rsidR="003D6DDB" w:rsidRPr="006B4B9B" w:rsidRDefault="003D6DDB" w:rsidP="00F265DE">
            <w:pPr>
              <w:pStyle w:val="Odstavecseseznamem"/>
              <w:numPr>
                <w:ilvl w:val="0"/>
                <w:numId w:val="0"/>
              </w:numPr>
              <w:spacing w:before="0"/>
              <w:jc w:val="left"/>
            </w:pPr>
            <w:r>
              <w:t>z</w:t>
            </w:r>
            <w:r w:rsidRPr="006B4B9B">
              <w:t>ákladní cena díla v Kč bez DPH:</w:t>
            </w:r>
          </w:p>
        </w:tc>
        <w:tc>
          <w:tcPr>
            <w:tcW w:w="3964" w:type="dxa"/>
            <w:shd w:val="clear" w:color="auto" w:fill="auto"/>
          </w:tcPr>
          <w:p w14:paraId="3C181091" w14:textId="7806FA16" w:rsidR="003D6DDB" w:rsidRDefault="004947C5" w:rsidP="00F265DE">
            <w:pPr>
              <w:pStyle w:val="Odstavecseseznamem"/>
              <w:numPr>
                <w:ilvl w:val="0"/>
                <w:numId w:val="0"/>
              </w:numPr>
              <w:spacing w:before="0"/>
              <w:jc w:val="right"/>
            </w:pPr>
            <w:r>
              <w:t xml:space="preserve">19 910 173,69 </w:t>
            </w:r>
            <w:r w:rsidR="003D6DDB" w:rsidRPr="00A24ED1">
              <w:t>Kč</w:t>
            </w:r>
          </w:p>
        </w:tc>
      </w:tr>
      <w:tr w:rsidR="003F395B" w14:paraId="1C064F57" w14:textId="0E2B4E53" w:rsidTr="004947C5">
        <w:tc>
          <w:tcPr>
            <w:tcW w:w="4389" w:type="dxa"/>
          </w:tcPr>
          <w:p w14:paraId="0A19C7C2" w14:textId="10FBEB0E" w:rsidR="003F395B" w:rsidRPr="006B4B9B" w:rsidRDefault="003F395B" w:rsidP="00DA0B42">
            <w:pPr>
              <w:pStyle w:val="Odstavecseseznamem"/>
              <w:numPr>
                <w:ilvl w:val="0"/>
                <w:numId w:val="0"/>
              </w:numPr>
              <w:spacing w:before="0"/>
              <w:jc w:val="left"/>
            </w:pPr>
            <w:r w:rsidRPr="006B4B9B">
              <w:t>DPH</w:t>
            </w:r>
            <w:r>
              <w:t xml:space="preserve"> v Kč</w:t>
            </w:r>
            <w:r w:rsidRPr="006B4B9B">
              <w:t>:</w:t>
            </w:r>
          </w:p>
        </w:tc>
        <w:tc>
          <w:tcPr>
            <w:tcW w:w="3964" w:type="dxa"/>
            <w:shd w:val="clear" w:color="auto" w:fill="auto"/>
            <w:vAlign w:val="center"/>
          </w:tcPr>
          <w:p w14:paraId="2E687954" w14:textId="6924CBDC" w:rsidR="003F395B" w:rsidRPr="004947C5" w:rsidRDefault="004947C5" w:rsidP="003D6DDB">
            <w:pPr>
              <w:pStyle w:val="Odstavecseseznamem"/>
              <w:numPr>
                <w:ilvl w:val="0"/>
                <w:numId w:val="0"/>
              </w:numPr>
              <w:spacing w:before="0"/>
              <w:jc w:val="right"/>
              <w:rPr>
                <w:highlight w:val="lightGray"/>
              </w:rPr>
            </w:pPr>
            <w:r w:rsidRPr="004947C5">
              <w:t>4 181 136,47 Kč</w:t>
            </w:r>
          </w:p>
        </w:tc>
      </w:tr>
      <w:tr w:rsidR="003F395B" w14:paraId="1C4F02F2" w14:textId="790367AD" w:rsidTr="004947C5">
        <w:tc>
          <w:tcPr>
            <w:tcW w:w="4389" w:type="dxa"/>
          </w:tcPr>
          <w:p w14:paraId="1CE44025" w14:textId="58201F0D" w:rsidR="003F395B" w:rsidRPr="006B4B9B" w:rsidRDefault="003F395B" w:rsidP="00DA0B42">
            <w:pPr>
              <w:pStyle w:val="Odstavecseseznamem"/>
              <w:numPr>
                <w:ilvl w:val="0"/>
                <w:numId w:val="0"/>
              </w:numPr>
              <w:spacing w:before="0"/>
              <w:jc w:val="left"/>
            </w:pPr>
            <w:r>
              <w:t>cena</w:t>
            </w:r>
            <w:r w:rsidRPr="006B4B9B">
              <w:t xml:space="preserve"> díla v</w:t>
            </w:r>
            <w:r>
              <w:t> </w:t>
            </w:r>
            <w:r w:rsidRPr="006B4B9B">
              <w:t>Kč</w:t>
            </w:r>
            <w:r>
              <w:t xml:space="preserve"> vč. </w:t>
            </w:r>
            <w:r w:rsidRPr="006B4B9B">
              <w:t>DPH:</w:t>
            </w:r>
          </w:p>
        </w:tc>
        <w:tc>
          <w:tcPr>
            <w:tcW w:w="3964" w:type="dxa"/>
            <w:shd w:val="clear" w:color="auto" w:fill="auto"/>
            <w:vAlign w:val="center"/>
          </w:tcPr>
          <w:p w14:paraId="12AD41B9" w14:textId="0E52A426" w:rsidR="003F395B" w:rsidRPr="004947C5" w:rsidRDefault="00053871" w:rsidP="003D6DDB">
            <w:pPr>
              <w:pStyle w:val="Odstavecseseznamem"/>
              <w:numPr>
                <w:ilvl w:val="0"/>
                <w:numId w:val="0"/>
              </w:numPr>
              <w:spacing w:before="0"/>
              <w:jc w:val="right"/>
              <w:rPr>
                <w:highlight w:val="lightGray"/>
              </w:rPr>
            </w:pPr>
            <w:r w:rsidRPr="00053871">
              <w:t>24 091 310,16 Kč</w:t>
            </w:r>
          </w:p>
        </w:tc>
      </w:tr>
    </w:tbl>
    <w:p w14:paraId="40D5F3FA" w14:textId="59F87A9B" w:rsidR="00117DB1" w:rsidRPr="003C7B87" w:rsidRDefault="00117DB1" w:rsidP="00117DB1">
      <w:pPr>
        <w:pStyle w:val="Odstavecseseznamem"/>
      </w:pPr>
      <w:r w:rsidRPr="003C7B87">
        <w:t xml:space="preserve">Cenou díla se rozumí </w:t>
      </w:r>
      <w:r w:rsidR="00024295">
        <w:t xml:space="preserve">základní </w:t>
      </w:r>
      <w:r w:rsidR="00A31A69" w:rsidRPr="003C7B87">
        <w:t xml:space="preserve">cena </w:t>
      </w:r>
      <w:r w:rsidR="00492443">
        <w:t xml:space="preserve">Díla v Kč </w:t>
      </w:r>
      <w:r w:rsidR="00C7685D" w:rsidRPr="003C7B87">
        <w:t>bez</w:t>
      </w:r>
      <w:r w:rsidR="00A31A69" w:rsidRPr="003C7B87">
        <w:t xml:space="preserve"> DPH.</w:t>
      </w:r>
    </w:p>
    <w:p w14:paraId="6AFD8693" w14:textId="5C1420DA" w:rsidR="006B4648" w:rsidRDefault="006B4648" w:rsidP="00117DB1">
      <w:pPr>
        <w:pStyle w:val="Odstavecseseznamem"/>
      </w:pPr>
      <w:r w:rsidRPr="003C7B87">
        <w:t xml:space="preserve">Cena díla obsahuje veškeré náklady spojené s provedením předmětu </w:t>
      </w:r>
      <w:r w:rsidR="00C92E0C" w:rsidRPr="003C7B87">
        <w:t>S</w:t>
      </w:r>
      <w:r w:rsidRPr="003C7B87">
        <w:t>mlouvy.</w:t>
      </w:r>
      <w:r w:rsidR="00BF6B36" w:rsidRPr="003C7B87">
        <w:t xml:space="preserve"> Cena díla obsahuje i případně zvýšené náklady spojené s vývojem cen vstupních nákladů, a to až do doby splnění </w:t>
      </w:r>
      <w:r w:rsidR="00040C5A" w:rsidRPr="003C7B87">
        <w:t>S</w:t>
      </w:r>
      <w:r w:rsidR="00BF6B36" w:rsidRPr="003C7B87">
        <w:t>mlouvy</w:t>
      </w:r>
      <w:r w:rsidR="00A21E5E">
        <w:t xml:space="preserve">, nebudou-li Smluvní strany postupovat </w:t>
      </w:r>
      <w:r w:rsidR="00490194">
        <w:t>způsobem stanoveným touto Smlouvou</w:t>
      </w:r>
      <w:r w:rsidR="00BF6B36" w:rsidRPr="003C7B87">
        <w:t>.</w:t>
      </w:r>
    </w:p>
    <w:p w14:paraId="09854943" w14:textId="53D599EA" w:rsidR="00781DE1" w:rsidRPr="004B57F6" w:rsidRDefault="00781DE1" w:rsidP="009911B1">
      <w:pPr>
        <w:pStyle w:val="Nadpis3"/>
      </w:pPr>
      <w:r w:rsidRPr="004B57F6">
        <w:t>Změn</w:t>
      </w:r>
      <w:r w:rsidR="009911B1" w:rsidRPr="004B57F6">
        <w:t xml:space="preserve">a ceny </w:t>
      </w:r>
      <w:r w:rsidR="00001E22" w:rsidRPr="004B57F6">
        <w:t>D</w:t>
      </w:r>
      <w:r w:rsidR="009911B1" w:rsidRPr="004B57F6">
        <w:t>íla</w:t>
      </w:r>
    </w:p>
    <w:p w14:paraId="595834CE" w14:textId="19FD8487" w:rsidR="00781DE1" w:rsidRPr="004B57F6" w:rsidRDefault="00115091" w:rsidP="00781DE1">
      <w:pPr>
        <w:pStyle w:val="Odstavecseseznamem"/>
      </w:pPr>
      <w:r w:rsidRPr="004B57F6">
        <w:t xml:space="preserve">Smluvní strany jsou oprávněny provést změnu </w:t>
      </w:r>
      <w:r w:rsidR="00A56B06" w:rsidRPr="004B57F6">
        <w:t xml:space="preserve">ceny díla pro rok 2022 a následující vždy </w:t>
      </w:r>
      <w:r w:rsidR="0010380D" w:rsidRPr="004B57F6">
        <w:t xml:space="preserve">pro </w:t>
      </w:r>
      <w:r w:rsidR="00A56B06" w:rsidRPr="004B57F6">
        <w:t>příslušn</w:t>
      </w:r>
      <w:r w:rsidR="0010380D" w:rsidRPr="004B57F6">
        <w:t>ý</w:t>
      </w:r>
      <w:r w:rsidR="00A56B06" w:rsidRPr="004B57F6">
        <w:t xml:space="preserve"> kalendářní ro</w:t>
      </w:r>
      <w:r w:rsidR="0010380D" w:rsidRPr="004B57F6">
        <w:t>k</w:t>
      </w:r>
      <w:r w:rsidR="00A56B06" w:rsidRPr="004B57F6">
        <w:t xml:space="preserve">, a to </w:t>
      </w:r>
      <w:r w:rsidR="00781DE1" w:rsidRPr="004B57F6">
        <w:t>podle ročního průměrného</w:t>
      </w:r>
      <w:r w:rsidR="009A23F6" w:rsidRPr="004B57F6">
        <w:t xml:space="preserve"> ročního</w:t>
      </w:r>
      <w:r w:rsidR="00781DE1" w:rsidRPr="004B57F6">
        <w:t xml:space="preserve"> </w:t>
      </w:r>
      <w:r w:rsidR="00925685" w:rsidRPr="004B57F6">
        <w:t>Indexu cen stavebních děl podle klasifikace CZ-CC</w:t>
      </w:r>
      <w:r w:rsidR="00781DE1" w:rsidRPr="004B57F6">
        <w:t xml:space="preserve"> </w:t>
      </w:r>
      <w:r w:rsidR="00925685" w:rsidRPr="004B57F6">
        <w:t>1271</w:t>
      </w:r>
      <w:r w:rsidR="00781DE1" w:rsidRPr="004B57F6">
        <w:t>, a to na základě předchozí písemné žádosti (návrhu) Dodavatele.</w:t>
      </w:r>
    </w:p>
    <w:p w14:paraId="27EE95C9" w14:textId="631344CB" w:rsidR="00781DE1" w:rsidRPr="004B57F6" w:rsidRDefault="00781DE1" w:rsidP="00781DE1">
      <w:pPr>
        <w:pStyle w:val="Odstavecseseznamem"/>
      </w:pPr>
      <w:r w:rsidRPr="004B57F6">
        <w:t xml:space="preserve">Úprava ve smyslu předchozího odstavce se provede ve formě oboustranně podepsaného Indexačního protokolu, a to zpravidla do 3 měsíců od měsíce, v němž byl cenový index </w:t>
      </w:r>
      <w:r w:rsidRPr="004B57F6">
        <w:lastRenderedPageBreak/>
        <w:t>zveřejněn, nejpozději však do konce kalendářního roku. Neprovedou-li Smluvní strany indexaci, použij</w:t>
      </w:r>
      <w:r w:rsidR="00776459" w:rsidRPr="004B57F6">
        <w:t>e se cena Díla podle Smlouvy</w:t>
      </w:r>
      <w:r w:rsidRPr="004B57F6">
        <w:t>, přičemž ke kumulaci Indexu za více předešlých neindexovaných let nedochází. Objednatel je oprávněn odmítnout podpis Indexačního protokolu jen z důvodu jejich nesprávného výpočtu.</w:t>
      </w:r>
    </w:p>
    <w:p w14:paraId="1B209D8E" w14:textId="77777777" w:rsidR="0074743C" w:rsidRPr="003C7B87" w:rsidRDefault="007E7EFE" w:rsidP="007E7EFE">
      <w:pPr>
        <w:pStyle w:val="Nadpis2"/>
      </w:pPr>
      <w:bookmarkStart w:id="23" w:name="_Toc3427969"/>
      <w:bookmarkStart w:id="24" w:name="_Toc85015411"/>
      <w:r w:rsidRPr="003C7B87">
        <w:t>Platební podmínky</w:t>
      </w:r>
      <w:bookmarkEnd w:id="23"/>
      <w:bookmarkEnd w:id="24"/>
    </w:p>
    <w:p w14:paraId="4D4916A5" w14:textId="5D8987A0" w:rsidR="00DA3C73" w:rsidRPr="003C7B87" w:rsidRDefault="00DA3C73" w:rsidP="00D12BA6">
      <w:pPr>
        <w:pStyle w:val="Odstavecseseznamem"/>
      </w:pPr>
      <w:r w:rsidRPr="003C7B87">
        <w:t>Při úhradě Ceny díla se použije pro daň z přidané hodnoty (DPH) režim přenesení daňové povinnosti, kdy j</w:t>
      </w:r>
      <w:r w:rsidR="0040087E">
        <w:t>e</w:t>
      </w:r>
      <w:r w:rsidRPr="003C7B87">
        <w:t xml:space="preserve"> tuto daň povin</w:t>
      </w:r>
      <w:r w:rsidR="00503E24">
        <w:t>ni</w:t>
      </w:r>
      <w:r w:rsidRPr="003C7B87">
        <w:t xml:space="preserve"> vypočítat a přiznat ke dni uskutečnění zdanitelného plnění Objednatel.</w:t>
      </w:r>
    </w:p>
    <w:p w14:paraId="07F68B6A" w14:textId="46644020" w:rsidR="00D12BA6" w:rsidRDefault="00D12BA6" w:rsidP="00D12BA6">
      <w:pPr>
        <w:pStyle w:val="Odstavecseseznamem"/>
      </w:pPr>
      <w:r w:rsidRPr="004B57F6">
        <w:t xml:space="preserve">Smluvní strany se dohodly na tom, že úhrada </w:t>
      </w:r>
      <w:r w:rsidR="0019643E" w:rsidRPr="004B57F6">
        <w:t>C</w:t>
      </w:r>
      <w:r w:rsidRPr="004B57F6">
        <w:t xml:space="preserve">eny díla bude uskutečňována postupně </w:t>
      </w:r>
      <w:r w:rsidRPr="004B57F6">
        <w:rPr>
          <w:b/>
          <w:bCs/>
        </w:rPr>
        <w:t>formou měsíčního dílčího plnění</w:t>
      </w:r>
      <w:r w:rsidRPr="004B57F6">
        <w:t xml:space="preserve"> Zhotovitele pro Objednatele. Dílčím plněním se rozumí rozsah a cena</w:t>
      </w:r>
      <w:r w:rsidRPr="00DC3FD4">
        <w:t xml:space="preserve"> skutečně provedených </w:t>
      </w:r>
      <w:r w:rsidR="0072073E" w:rsidRPr="00DC3FD4">
        <w:t>stavebních prací, dodávek a</w:t>
      </w:r>
      <w:r w:rsidR="007242F0" w:rsidRPr="00DC3FD4">
        <w:t> </w:t>
      </w:r>
      <w:r w:rsidR="0072073E" w:rsidRPr="00DC3FD4">
        <w:t xml:space="preserve">služeb </w:t>
      </w:r>
      <w:r w:rsidRPr="00DC3FD4">
        <w:t>uskutečněných Zhotovitelem v</w:t>
      </w:r>
      <w:r w:rsidR="003C7B87">
        <w:t> </w:t>
      </w:r>
      <w:r w:rsidR="001E4848" w:rsidRPr="00DC3FD4">
        <w:t>kalendářním</w:t>
      </w:r>
      <w:r w:rsidRPr="00DC3FD4">
        <w:t xml:space="preserve"> měsíci a zjištěných k poslednímu pracovnímu dni tohoto měsíce. Zjišťování rozsahu a ceny dílčího plnění se provádí zjišťovacím protokolem, doloženým soupisem provedených prací a dodávek v členění dle specifikace s</w:t>
      </w:r>
      <w:r w:rsidR="007242F0" w:rsidRPr="00DC3FD4">
        <w:t> </w:t>
      </w:r>
      <w:r w:rsidRPr="00DC3FD4">
        <w:t>uvedením jednotkové ceny, množství a</w:t>
      </w:r>
      <w:r w:rsidR="001E4848" w:rsidRPr="00DC3FD4">
        <w:t> </w:t>
      </w:r>
      <w:r w:rsidRPr="00DC3FD4">
        <w:t xml:space="preserve">výsledné ceny za příslušnou položku. Podpisem zjišťovacího protokolu a soupisu provedených prací zástupci smluvních stran vzniká Zhotoviteli právo fakturovat odsouhlasenou cenu dílčího plnění daňovým dokladem a </w:t>
      </w:r>
      <w:r w:rsidRPr="00DC3FD4">
        <w:rPr>
          <w:b/>
        </w:rPr>
        <w:t>tento den se stává dnem uskutečněného zdanitelného plnění</w:t>
      </w:r>
      <w:r w:rsidRPr="00DC3FD4">
        <w:t>.</w:t>
      </w:r>
    </w:p>
    <w:p w14:paraId="184F2253" w14:textId="77777777" w:rsidR="00D12BA6" w:rsidRPr="007242F0" w:rsidRDefault="00D12BA6" w:rsidP="00D12BA6">
      <w:pPr>
        <w:pStyle w:val="Odstavecseseznamem"/>
      </w:pPr>
      <w:r>
        <w:t xml:space="preserve">Dohodou o dílčím plnění </w:t>
      </w:r>
      <w:r w:rsidRPr="007242F0">
        <w:t xml:space="preserve">nejsou dotčena práva a povinnosti </w:t>
      </w:r>
      <w:r w:rsidR="009B7D18" w:rsidRPr="007242F0">
        <w:t>S</w:t>
      </w:r>
      <w:r w:rsidRPr="007242F0">
        <w:t xml:space="preserve">mluvních stran týkající se předání a převzetí celého </w:t>
      </w:r>
      <w:r w:rsidR="00E96824" w:rsidRPr="007242F0">
        <w:t>D</w:t>
      </w:r>
      <w:r w:rsidRPr="007242F0">
        <w:t>íla, odstranění vad</w:t>
      </w:r>
      <w:r w:rsidR="00D81D8A" w:rsidRPr="007242F0">
        <w:t xml:space="preserve"> a nedodělků</w:t>
      </w:r>
      <w:r w:rsidRPr="007242F0">
        <w:t xml:space="preserve"> a </w:t>
      </w:r>
      <w:r w:rsidR="0044624B" w:rsidRPr="007242F0">
        <w:t>záručních podmínek</w:t>
      </w:r>
      <w:r w:rsidRPr="007242F0">
        <w:t>.</w:t>
      </w:r>
    </w:p>
    <w:p w14:paraId="2EE48233" w14:textId="690C20FF" w:rsidR="00D12BA6" w:rsidRPr="003C7B87" w:rsidRDefault="00D12BA6" w:rsidP="00D12BA6">
      <w:pPr>
        <w:pStyle w:val="Odstavecseseznamem"/>
      </w:pPr>
      <w:r w:rsidRPr="003C7B87">
        <w:t>Konečn</w:t>
      </w:r>
      <w:r w:rsidR="00F078DC">
        <w:t>á</w:t>
      </w:r>
      <w:r w:rsidRPr="003C7B87">
        <w:t xml:space="preserve"> faktur</w:t>
      </w:r>
      <w:r w:rsidR="00F078DC">
        <w:t>a</w:t>
      </w:r>
      <w:r w:rsidRPr="003C7B87">
        <w:t xml:space="preserve"> bud</w:t>
      </w:r>
      <w:r w:rsidR="00F078DC">
        <w:t>e</w:t>
      </w:r>
      <w:r w:rsidRPr="003C7B87">
        <w:t xml:space="preserve"> vystaven</w:t>
      </w:r>
      <w:r w:rsidR="00F078DC">
        <w:t>a</w:t>
      </w:r>
      <w:r w:rsidRPr="003C7B87">
        <w:t xml:space="preserve"> na základě „Protokolu o předání a převzetí díla“. Dnem uskutečnění zdanitelného plnění bude den převzetí </w:t>
      </w:r>
      <w:r w:rsidR="000A5429" w:rsidRPr="003C7B87">
        <w:t>D</w:t>
      </w:r>
      <w:r w:rsidRPr="003C7B87">
        <w:t>íla, tj.</w:t>
      </w:r>
      <w:r w:rsidR="00A02EE0" w:rsidRPr="003C7B87">
        <w:t> </w:t>
      </w:r>
      <w:r w:rsidRPr="003C7B87">
        <w:t>datum podpisu „</w:t>
      </w:r>
      <w:r w:rsidR="000A5429" w:rsidRPr="003C7B87">
        <w:t>Protokolu o</w:t>
      </w:r>
      <w:r w:rsidR="007242F0" w:rsidRPr="003C7B87">
        <w:t> </w:t>
      </w:r>
      <w:r w:rsidR="000A5429" w:rsidRPr="003C7B87">
        <w:t>předání a převzetí díla</w:t>
      </w:r>
      <w:r w:rsidRPr="003C7B87">
        <w:t xml:space="preserve">“. </w:t>
      </w:r>
      <w:r w:rsidR="00A0333D">
        <w:t>Objednatel ne</w:t>
      </w:r>
      <w:r w:rsidR="00DF188F">
        <w:t>ní</w:t>
      </w:r>
      <w:r w:rsidR="00A0333D">
        <w:t xml:space="preserve"> povin</w:t>
      </w:r>
      <w:r w:rsidR="00DF188F">
        <w:t>e</w:t>
      </w:r>
      <w:r w:rsidR="00A0333D">
        <w:t>n provést úhradu konečn</w:t>
      </w:r>
      <w:r w:rsidR="00C916E5">
        <w:t>é</w:t>
      </w:r>
      <w:r w:rsidR="00A0333D">
        <w:t xml:space="preserve"> faktur</w:t>
      </w:r>
      <w:r w:rsidR="00C916E5">
        <w:t>y</w:t>
      </w:r>
      <w:r w:rsidR="00A0333D">
        <w:t xml:space="preserve"> v případě</w:t>
      </w:r>
      <w:r w:rsidRPr="003C7B87">
        <w:t xml:space="preserve">, že </w:t>
      </w:r>
      <w:r w:rsidR="00DB5ACA" w:rsidRPr="003C7B87">
        <w:t>D</w:t>
      </w:r>
      <w:r w:rsidRPr="003C7B87">
        <w:t xml:space="preserve">ílo bude dokončeno </w:t>
      </w:r>
      <w:r w:rsidR="00C916E5">
        <w:t>s </w:t>
      </w:r>
      <w:r w:rsidRPr="003C7B87">
        <w:t>vad</w:t>
      </w:r>
      <w:r w:rsidR="00C916E5">
        <w:t xml:space="preserve">ami či </w:t>
      </w:r>
      <w:r w:rsidRPr="003C7B87">
        <w:t>nedodělk</w:t>
      </w:r>
      <w:r w:rsidR="00C916E5">
        <w:t>y</w:t>
      </w:r>
      <w:r w:rsidR="009C383C">
        <w:t>, pro které nelze Dílo řádně užívat</w:t>
      </w:r>
      <w:r w:rsidRPr="003C7B87">
        <w:t>. Pokud budou zjištěny vady a</w:t>
      </w:r>
      <w:r w:rsidR="00A0333D">
        <w:t> </w:t>
      </w:r>
      <w:r w:rsidRPr="003C7B87">
        <w:t>nedodělky</w:t>
      </w:r>
      <w:r w:rsidR="003C7B87">
        <w:t xml:space="preserve">, </w:t>
      </w:r>
      <w:r w:rsidR="006B61F6">
        <w:t>j</w:t>
      </w:r>
      <w:r w:rsidR="00B4024D">
        <w:t>e</w:t>
      </w:r>
      <w:r w:rsidR="006B61F6">
        <w:t xml:space="preserve"> Objednatel oprávněn</w:t>
      </w:r>
      <w:r w:rsidR="003C7B87">
        <w:t xml:space="preserve"> </w:t>
      </w:r>
      <w:r w:rsidR="006B61F6">
        <w:t xml:space="preserve">uhradit </w:t>
      </w:r>
      <w:r w:rsidR="003C7B87" w:rsidRPr="003C7B87">
        <w:t>konečn</w:t>
      </w:r>
      <w:r w:rsidR="00A809AC">
        <w:t>ou</w:t>
      </w:r>
      <w:r w:rsidR="003C7B87" w:rsidRPr="003C7B87">
        <w:t xml:space="preserve"> faktur</w:t>
      </w:r>
      <w:r w:rsidR="00A809AC">
        <w:t>u</w:t>
      </w:r>
      <w:r w:rsidR="006B61F6">
        <w:t xml:space="preserve"> a</w:t>
      </w:r>
      <w:r w:rsidR="003C7B87" w:rsidRPr="003C7B87">
        <w:t xml:space="preserve">ž po předložení „Protokolu o odstranění vad a nedodělků“, který bude podepsaný </w:t>
      </w:r>
      <w:r w:rsidR="00C37736">
        <w:t xml:space="preserve">zástupci </w:t>
      </w:r>
      <w:r w:rsidR="003C7B87" w:rsidRPr="003C7B87">
        <w:t>Smluvní</w:t>
      </w:r>
      <w:r w:rsidR="00C37736">
        <w:t>ch</w:t>
      </w:r>
      <w:r w:rsidR="003C7B87" w:rsidRPr="003C7B87">
        <w:t xml:space="preserve"> stran</w:t>
      </w:r>
      <w:r w:rsidRPr="003C7B87">
        <w:t>.</w:t>
      </w:r>
    </w:p>
    <w:p w14:paraId="0F63B346" w14:textId="0F6D4E8C" w:rsidR="006B4648" w:rsidRDefault="00F50F74" w:rsidP="006B4648">
      <w:pPr>
        <w:pStyle w:val="Odstavecseseznamem"/>
      </w:pPr>
      <w:r>
        <w:t xml:space="preserve">Objednatel </w:t>
      </w:r>
      <w:r w:rsidR="006B4648">
        <w:t xml:space="preserve">obdrží </w:t>
      </w:r>
      <w:r>
        <w:t xml:space="preserve">vždy </w:t>
      </w:r>
      <w:r w:rsidR="006B4648">
        <w:t>originál faktury. Fakturu lze doručit i elektronicky</w:t>
      </w:r>
      <w:r w:rsidR="008E394E">
        <w:t xml:space="preserve"> e-mailem nebo datovou schránkou</w:t>
      </w:r>
      <w:r w:rsidR="006B4648">
        <w:t>.</w:t>
      </w:r>
    </w:p>
    <w:p w14:paraId="7EE1489C" w14:textId="5D732B14" w:rsidR="006B4648" w:rsidRDefault="006B4648" w:rsidP="006B4648">
      <w:pPr>
        <w:pStyle w:val="Odstavecseseznamem"/>
      </w:pPr>
      <w:r>
        <w:t>Vystavená faktura musí mít náležitosti daňového dokladu dle ustanovení § 29 zákona č.</w:t>
      </w:r>
      <w:r w:rsidR="00A84DB6">
        <w:t> </w:t>
      </w:r>
      <w:r>
        <w:t xml:space="preserve">235/2004 Sb., o dani z přidané hodnoty, ve znění pozdějších předpisů, zákona č. 563/1991 Sb., o účetnictví, ve znění pozdějších předpisů, a ustanovení § 435 odst. 1 občanského zákoníku. Nebude-li faktura obsahovat některou povinnou náležitost nebo bude chybně vyúčtována cena, je </w:t>
      </w:r>
      <w:r w:rsidR="00510BD0">
        <w:t xml:space="preserve">Objednatel </w:t>
      </w:r>
      <w:r>
        <w:t xml:space="preserve">fakturu před uplynutím lhůty splatnosti vrátit druhé </w:t>
      </w:r>
      <w:r w:rsidR="00D91326">
        <w:t>S</w:t>
      </w:r>
      <w:r>
        <w:t xml:space="preserve">mluvní straně k provedení opravy s vyznačením důvodu vrácení. </w:t>
      </w:r>
      <w:r w:rsidR="00510BD0">
        <w:t>Zhotovitel</w:t>
      </w:r>
      <w:r>
        <w:t xml:space="preserve"> provede opravu vystavením nové faktury. Vrácením vadné faktury </w:t>
      </w:r>
      <w:r w:rsidR="00B25C08">
        <w:t>Zhotoviteli</w:t>
      </w:r>
      <w:r>
        <w:t xml:space="preserve"> přestává běžet původní lhůta splatnosti. Nová lhůta splatnosti běží ode dne doručení nové faktury </w:t>
      </w:r>
      <w:r w:rsidR="006178CD">
        <w:t>Objednateli</w:t>
      </w:r>
      <w:r>
        <w:t>. Číslo účtu uvedené na faktuře musí být u tuzemského dodavatele zveřejněno správcem daně ve smyslu ustanovení § 109 odst. 2 písm. c) zákona č. 235/2004 Sb., o dani z</w:t>
      </w:r>
      <w:r w:rsidR="006606B8">
        <w:t> </w:t>
      </w:r>
      <w:r>
        <w:t>přidané hodnoty, ve znění pozdějších předpisů.</w:t>
      </w:r>
    </w:p>
    <w:p w14:paraId="23AB941E" w14:textId="423347FF" w:rsidR="006B4648" w:rsidRDefault="006B4648" w:rsidP="006B4648">
      <w:pPr>
        <w:pStyle w:val="Odstavecseseznamem"/>
      </w:pPr>
      <w:r>
        <w:t xml:space="preserve">Faktura je splatná do 30 kalendářních dnů ode dne jejího doručení </w:t>
      </w:r>
      <w:r w:rsidR="006606B8">
        <w:t>Objednatel</w:t>
      </w:r>
      <w:r w:rsidR="00302100">
        <w:t>i</w:t>
      </w:r>
      <w:r>
        <w:t>.</w:t>
      </w:r>
    </w:p>
    <w:p w14:paraId="085DF7BA" w14:textId="74FBCAFC" w:rsidR="006B4648" w:rsidRDefault="006B4648" w:rsidP="006B4648">
      <w:pPr>
        <w:pStyle w:val="Odstavecseseznamem"/>
      </w:pPr>
      <w:r>
        <w:lastRenderedPageBreak/>
        <w:t xml:space="preserve">Povinnost zaplatit je splněna dnem odepsání příslušné částky z účtu </w:t>
      </w:r>
      <w:r w:rsidR="006606B8">
        <w:t>Objednatele</w:t>
      </w:r>
      <w:r>
        <w:t>.</w:t>
      </w:r>
    </w:p>
    <w:p w14:paraId="17F55039" w14:textId="77777777" w:rsidR="007E7EFE" w:rsidRPr="00CF64F1" w:rsidRDefault="00D12BA6" w:rsidP="00D12BA6">
      <w:pPr>
        <w:pStyle w:val="Odstavecseseznamem"/>
      </w:pPr>
      <w:r w:rsidRPr="00CF64F1">
        <w:t xml:space="preserve">Zhotovitel se zavazuje spolu s každou fakturou jako její přílohu vyhotovit soupis provedených </w:t>
      </w:r>
      <w:r w:rsidR="00C26D35" w:rsidRPr="00CF64F1">
        <w:t>stavebních prací, dodávek a služeb</w:t>
      </w:r>
      <w:r w:rsidRPr="00CF64F1">
        <w:t xml:space="preserve"> účtovaných touto fakturou; zjišťovací protokol a soupis provedených </w:t>
      </w:r>
      <w:r w:rsidR="00030E43" w:rsidRPr="00CF64F1">
        <w:t>stavebních prací, dodávek a služeb</w:t>
      </w:r>
      <w:r w:rsidRPr="00CF64F1">
        <w:t xml:space="preserve"> bude předán kromě tištěné podoby také v</w:t>
      </w:r>
      <w:r w:rsidR="00CF64F1" w:rsidRPr="00CF64F1">
        <w:t> </w:t>
      </w:r>
      <w:r w:rsidRPr="00CF64F1">
        <w:t xml:space="preserve">elektronické </w:t>
      </w:r>
      <w:r w:rsidR="00CF64F1" w:rsidRPr="00CF64F1">
        <w:t>podobě</w:t>
      </w:r>
      <w:r w:rsidRPr="00CF64F1">
        <w:t xml:space="preserve"> na </w:t>
      </w:r>
      <w:r w:rsidR="009D0803" w:rsidRPr="00CF64F1">
        <w:t>CD, DVD nebo USB flash disku.</w:t>
      </w:r>
    </w:p>
    <w:p w14:paraId="39135048" w14:textId="77777777" w:rsidR="00E2688E" w:rsidRDefault="00E2688E" w:rsidP="00360D10">
      <w:pPr>
        <w:pStyle w:val="Nadpis1"/>
      </w:pPr>
      <w:bookmarkStart w:id="25" w:name="_Toc3427970"/>
      <w:bookmarkStart w:id="26" w:name="_Toc85015412"/>
      <w:r>
        <w:t xml:space="preserve">Lhůty </w:t>
      </w:r>
      <w:r w:rsidR="005E5DC1">
        <w:t>provádění</w:t>
      </w:r>
      <w:r w:rsidR="007A2A71">
        <w:t xml:space="preserve"> </w:t>
      </w:r>
      <w:r w:rsidR="00685D26">
        <w:t>Díla</w:t>
      </w:r>
      <w:bookmarkEnd w:id="25"/>
      <w:bookmarkEnd w:id="26"/>
    </w:p>
    <w:p w14:paraId="34FBAF20" w14:textId="77777777" w:rsidR="00ED6F58" w:rsidRDefault="00ED6F58" w:rsidP="00ED6F58">
      <w:pPr>
        <w:pStyle w:val="Nadpis2"/>
      </w:pPr>
      <w:bookmarkStart w:id="27" w:name="_Toc3427971"/>
      <w:bookmarkStart w:id="28" w:name="_Toc85015413"/>
      <w:r>
        <w:t xml:space="preserve">Lhůty </w:t>
      </w:r>
      <w:r w:rsidR="00D276B8">
        <w:t>plnění</w:t>
      </w:r>
      <w:bookmarkEnd w:id="27"/>
      <w:bookmarkEnd w:id="28"/>
    </w:p>
    <w:p w14:paraId="367A37B7" w14:textId="0B8F5759" w:rsidR="00ED6F58" w:rsidRPr="00FF0FBB" w:rsidRDefault="00ED6F58" w:rsidP="00ED6F58">
      <w:pPr>
        <w:pStyle w:val="Odstavecseseznamem"/>
      </w:pPr>
      <w:r w:rsidRPr="00FF0FBB">
        <w:rPr>
          <w:b/>
        </w:rPr>
        <w:t>Lhůta pro předání Staveniště</w:t>
      </w:r>
      <w:r w:rsidRPr="00FF0FBB">
        <w:t xml:space="preserve">: </w:t>
      </w:r>
      <w:r w:rsidR="00FA5E4C">
        <w:t xml:space="preserve">do </w:t>
      </w:r>
      <w:r w:rsidR="00ED5A4B">
        <w:t>14</w:t>
      </w:r>
      <w:r w:rsidRPr="00FF0FBB">
        <w:t xml:space="preserve"> kalendářních dnů ode dne doručení </w:t>
      </w:r>
      <w:r w:rsidR="00ED5A4B">
        <w:t>písemné výzvy Objednatel</w:t>
      </w:r>
      <w:r w:rsidR="00141B9A">
        <w:t>e</w:t>
      </w:r>
      <w:r w:rsidR="00ED5A4B">
        <w:t xml:space="preserve"> </w:t>
      </w:r>
      <w:r w:rsidRPr="00FF0FBB">
        <w:t>k</w:t>
      </w:r>
      <w:r w:rsidR="00ED5A4B">
        <w:t> </w:t>
      </w:r>
      <w:r w:rsidRPr="00FF0FBB">
        <w:t>plnění</w:t>
      </w:r>
      <w:r w:rsidR="00ED5A4B">
        <w:t xml:space="preserve"> Smlouvy</w:t>
      </w:r>
      <w:r w:rsidRPr="00FF0FBB">
        <w:t>.</w:t>
      </w:r>
    </w:p>
    <w:p w14:paraId="09B84033" w14:textId="78A94814" w:rsidR="00ED6F58" w:rsidRPr="00FF0FBB" w:rsidRDefault="00ED6F58" w:rsidP="00ED6F58">
      <w:pPr>
        <w:pStyle w:val="Odstavecseseznamem"/>
      </w:pPr>
      <w:r w:rsidRPr="00FF0FBB">
        <w:rPr>
          <w:b/>
        </w:rPr>
        <w:t>Lhůta pro zahájení realizace Díla</w:t>
      </w:r>
      <w:r w:rsidRPr="00FF0FBB">
        <w:t xml:space="preserve">: </w:t>
      </w:r>
      <w:r w:rsidR="00D14318">
        <w:t xml:space="preserve">ihned po </w:t>
      </w:r>
      <w:r w:rsidRPr="00FF0FBB">
        <w:t>předání Staveniště.</w:t>
      </w:r>
    </w:p>
    <w:p w14:paraId="7C839A66" w14:textId="56083A59" w:rsidR="00ED6F58" w:rsidRPr="00FF0FBB" w:rsidRDefault="00ED6F58" w:rsidP="00ED6F58">
      <w:pPr>
        <w:pStyle w:val="Odstavecseseznamem"/>
      </w:pPr>
      <w:r w:rsidRPr="00FF0FBB">
        <w:rPr>
          <w:b/>
        </w:rPr>
        <w:t xml:space="preserve">Lhůta </w:t>
      </w:r>
      <w:r w:rsidRPr="00926FAA">
        <w:rPr>
          <w:b/>
        </w:rPr>
        <w:t xml:space="preserve">pro dokončení </w:t>
      </w:r>
      <w:r w:rsidR="002F6DB9" w:rsidRPr="00926FAA">
        <w:rPr>
          <w:b/>
        </w:rPr>
        <w:t>Díla</w:t>
      </w:r>
      <w:r w:rsidRPr="00926FAA">
        <w:t xml:space="preserve">: </w:t>
      </w:r>
      <w:r w:rsidR="00141B9A">
        <w:t>nejpozději do 31. 12. 2023</w:t>
      </w:r>
      <w:r w:rsidRPr="00FF0FBB">
        <w:t>.</w:t>
      </w:r>
    </w:p>
    <w:p w14:paraId="76EBDF4F" w14:textId="5D52B6C9" w:rsidR="00ED6F58" w:rsidRDefault="00ED6F58" w:rsidP="00ED6F58">
      <w:pPr>
        <w:pStyle w:val="Odstavecseseznamem"/>
      </w:pPr>
      <w:r w:rsidRPr="00FF0FBB">
        <w:t>Zhotovitel splní svou povinnost provést Dílo jeho řádným zhotovením a předáním</w:t>
      </w:r>
      <w:r>
        <w:t xml:space="preserve"> Objednatel</w:t>
      </w:r>
      <w:r w:rsidR="00146A5F">
        <w:t>i</w:t>
      </w:r>
      <w:r>
        <w:t xml:space="preserve"> bez vad a nedodělků.</w:t>
      </w:r>
    </w:p>
    <w:p w14:paraId="51E2C1D9" w14:textId="20A4E999" w:rsidR="00ED6F58" w:rsidRDefault="00ED6F58" w:rsidP="00ED6F58">
      <w:pPr>
        <w:pStyle w:val="Odstavecseseznamem"/>
      </w:pPr>
      <w:r>
        <w:t>O předání a převzetí Díla jsou Zhotovitel i Objednatel povinni sepsat protokol, v jehož závěru Objednatel prohlásí, zda Dílo přijím</w:t>
      </w:r>
      <w:r w:rsidR="009326DA">
        <w:t>ají</w:t>
      </w:r>
      <w:r>
        <w:t xml:space="preserve"> nebo nepřijím</w:t>
      </w:r>
      <w:r w:rsidR="009326DA">
        <w:t>ají</w:t>
      </w:r>
      <w:r>
        <w:t>, a pokud ne, tak z jakých důvodů.</w:t>
      </w:r>
    </w:p>
    <w:p w14:paraId="363B19CA" w14:textId="6E02ABE4" w:rsidR="00D22CF5" w:rsidRDefault="00D22CF5" w:rsidP="00FA0134">
      <w:pPr>
        <w:pStyle w:val="Nadpis2"/>
      </w:pPr>
      <w:bookmarkStart w:id="29" w:name="_Toc85015414"/>
      <w:r>
        <w:t>Změny lhůt plnění</w:t>
      </w:r>
      <w:bookmarkEnd w:id="29"/>
    </w:p>
    <w:p w14:paraId="14593978" w14:textId="6C81DE2A" w:rsidR="00D22CF5" w:rsidRDefault="00D22CF5" w:rsidP="008F50BF">
      <w:pPr>
        <w:pStyle w:val="Odstavecseseznamem"/>
        <w:keepNext/>
      </w:pPr>
      <w:r>
        <w:t>Lhůty plnění se prodlužují o dobu, po kterou trvá nemožnost plnění ze strany Zhotovitele pro důvody spočívající na straně Objednatel</w:t>
      </w:r>
      <w:r w:rsidR="000C3E93">
        <w:t>e</w:t>
      </w:r>
      <w:r>
        <w:t xml:space="preserve"> nebo způsobené mimo zavinění obou Smluvních stran, přičemž takové prodloužení je podmíněno neprodleným písemným oznámením vzniku takové nemožnosti plnění Objednatel</w:t>
      </w:r>
      <w:r w:rsidR="009B4E4F">
        <w:t>i</w:t>
      </w:r>
      <w:r>
        <w:t>. Oznámení musí obsahovat</w:t>
      </w:r>
    </w:p>
    <w:p w14:paraId="3DFE7754" w14:textId="77777777" w:rsidR="00D22CF5" w:rsidRDefault="00D22CF5" w:rsidP="00A157CF">
      <w:pPr>
        <w:pStyle w:val="Odstavecseseznamem"/>
        <w:numPr>
          <w:ilvl w:val="4"/>
          <w:numId w:val="1"/>
        </w:numPr>
      </w:pPr>
      <w:r>
        <w:t>věcné vymezení důvodu nemožnosti plnění a</w:t>
      </w:r>
    </w:p>
    <w:p w14:paraId="663496F9" w14:textId="77777777" w:rsidR="00D22CF5" w:rsidRDefault="00D22CF5" w:rsidP="00A157CF">
      <w:pPr>
        <w:pStyle w:val="Odstavecseseznamem"/>
        <w:numPr>
          <w:ilvl w:val="4"/>
          <w:numId w:val="1"/>
        </w:numPr>
      </w:pPr>
      <w:r>
        <w:t>okamžik vzniku okolnosti, pro kterou vznikla předmětná nemožnost plnění.</w:t>
      </w:r>
    </w:p>
    <w:p w14:paraId="0A90B6E9" w14:textId="226412D7" w:rsidR="00D22CF5" w:rsidRDefault="00D22CF5" w:rsidP="00D22CF5">
      <w:pPr>
        <w:pStyle w:val="Odstavecseseznamem"/>
      </w:pPr>
      <w:r>
        <w:t>Prodloužení lhůty plnění pak trvá do té doby, než pomine oznámená nemožnost plnění, přičemž Zhotovitel se pominutí zavazuje písemně oznámit Objednatel</w:t>
      </w:r>
      <w:r w:rsidR="00543061">
        <w:t>i</w:t>
      </w:r>
      <w:r>
        <w:t xml:space="preserve"> bez zbytečného odkladu po tom, co </w:t>
      </w:r>
      <w:r w:rsidR="00DF0570">
        <w:t>odpadn</w:t>
      </w:r>
      <w:r w:rsidR="008F50BF">
        <w:t>e</w:t>
      </w:r>
      <w:r>
        <w:t>.</w:t>
      </w:r>
    </w:p>
    <w:p w14:paraId="3F419078" w14:textId="77777777" w:rsidR="00360D10" w:rsidRDefault="00360D10" w:rsidP="00360D10">
      <w:pPr>
        <w:pStyle w:val="Nadpis1"/>
      </w:pPr>
      <w:bookmarkStart w:id="30" w:name="_Toc3427973"/>
      <w:bookmarkStart w:id="31" w:name="_Toc85015415"/>
      <w:r>
        <w:t xml:space="preserve">Provádění </w:t>
      </w:r>
      <w:r w:rsidR="0058066B">
        <w:t>Díla</w:t>
      </w:r>
      <w:bookmarkEnd w:id="30"/>
      <w:bookmarkEnd w:id="31"/>
    </w:p>
    <w:p w14:paraId="51503099" w14:textId="64496509" w:rsidR="00F0633D" w:rsidRDefault="00A73E3D" w:rsidP="00F0633D">
      <w:pPr>
        <w:pStyle w:val="Nadpis2"/>
      </w:pPr>
      <w:bookmarkStart w:id="32" w:name="_Toc3427974"/>
      <w:bookmarkStart w:id="33" w:name="_Toc85015416"/>
      <w:r>
        <w:t>Povinnosti Objednatel</w:t>
      </w:r>
      <w:r w:rsidR="00A4637D">
        <w:t>e</w:t>
      </w:r>
      <w:bookmarkEnd w:id="32"/>
      <w:bookmarkEnd w:id="33"/>
    </w:p>
    <w:p w14:paraId="2FC83786" w14:textId="0BC5443C" w:rsidR="00EA7447" w:rsidRDefault="00EA7447" w:rsidP="00EA7447">
      <w:pPr>
        <w:pStyle w:val="Nadpis3"/>
      </w:pPr>
      <w:r>
        <w:t>Součinnost Objednatel</w:t>
      </w:r>
      <w:r w:rsidR="005A12C3">
        <w:t>e</w:t>
      </w:r>
      <w:r w:rsidR="003025C6">
        <w:t xml:space="preserve"> a je</w:t>
      </w:r>
      <w:r w:rsidR="005A12C3">
        <w:t>ho</w:t>
      </w:r>
      <w:r w:rsidR="003025C6">
        <w:t xml:space="preserve"> povinnosti</w:t>
      </w:r>
    </w:p>
    <w:p w14:paraId="0C6531BB" w14:textId="52F8997A" w:rsidR="00A73E3D" w:rsidRDefault="00A73E3D" w:rsidP="00A73E3D">
      <w:pPr>
        <w:pStyle w:val="Odstavecseseznamem"/>
      </w:pPr>
      <w:r>
        <w:t>Objednatel poskytn</w:t>
      </w:r>
      <w:r w:rsidR="005C1BA9">
        <w:t>e</w:t>
      </w:r>
      <w:r>
        <w:t xml:space="preserve"> Zhotoviteli součinnost potřebnou pro provedení Díla, zejména mu před</w:t>
      </w:r>
      <w:r w:rsidR="006517BB">
        <w:t>á</w:t>
      </w:r>
      <w:r>
        <w:t xml:space="preserve"> potřebné doklady, zabezpečí plnění povinností, které na sebe převzal, či</w:t>
      </w:r>
      <w:r w:rsidR="003B0BCB">
        <w:t> </w:t>
      </w:r>
      <w:r>
        <w:t xml:space="preserve">které vyplývají </w:t>
      </w:r>
      <w:r>
        <w:lastRenderedPageBreak/>
        <w:t>z</w:t>
      </w:r>
      <w:r w:rsidR="00040796">
        <w:t> </w:t>
      </w:r>
      <w:r>
        <w:t>potřeby</w:t>
      </w:r>
      <w:r w:rsidR="00040796">
        <w:t xml:space="preserve"> provádění</w:t>
      </w:r>
      <w:r>
        <w:t xml:space="preserve"> Díla, zúčastní se jednání, na nichž je je</w:t>
      </w:r>
      <w:r w:rsidR="00905B2F">
        <w:t>ho</w:t>
      </w:r>
      <w:r>
        <w:t xml:space="preserve"> účast žádoucí, a</w:t>
      </w:r>
      <w:r w:rsidR="003B0BCB">
        <w:t> </w:t>
      </w:r>
      <w:r>
        <w:t>poskytn</w:t>
      </w:r>
      <w:r w:rsidR="004972BE">
        <w:t>e</w:t>
      </w:r>
      <w:r>
        <w:t xml:space="preserve"> Zhotoviteli všechny informace potřebné pro řádné </w:t>
      </w:r>
      <w:r w:rsidR="000422DC">
        <w:t xml:space="preserve">a včasné </w:t>
      </w:r>
      <w:r>
        <w:t>provádění Díla.</w:t>
      </w:r>
    </w:p>
    <w:p w14:paraId="213185BD" w14:textId="4866D0D0" w:rsidR="00A73E3D" w:rsidRDefault="00A73E3D" w:rsidP="00A73E3D">
      <w:pPr>
        <w:pStyle w:val="Odstavecseseznamem"/>
      </w:pPr>
      <w:r>
        <w:t>Objednatel</w:t>
      </w:r>
      <w:r w:rsidR="00153DBC">
        <w:t xml:space="preserve"> j</w:t>
      </w:r>
      <w:r w:rsidR="00460019">
        <w:t xml:space="preserve">e </w:t>
      </w:r>
      <w:r>
        <w:t>povin</w:t>
      </w:r>
      <w:r w:rsidR="00460019">
        <w:t>e</w:t>
      </w:r>
      <w:r w:rsidR="00153DBC">
        <w:t>n</w:t>
      </w:r>
      <w:r>
        <w:t xml:space="preserve"> řádně a včas provedené Dílo převzít a včas hradit Zhotoviteli jeho oprávněné a řádně doložené finanční nároky, vzniklé v důsledku plnění Smlouvy.</w:t>
      </w:r>
    </w:p>
    <w:p w14:paraId="399D1AD6" w14:textId="68896933" w:rsidR="00C7575A" w:rsidRDefault="00C7575A" w:rsidP="00C7575A">
      <w:pPr>
        <w:pStyle w:val="Nadpis3"/>
      </w:pPr>
      <w:r>
        <w:t>Realizační tým Objednatele</w:t>
      </w:r>
    </w:p>
    <w:p w14:paraId="03E45CFC" w14:textId="4116CCF9" w:rsidR="00466DBF" w:rsidRDefault="00466DBF" w:rsidP="00466DBF">
      <w:pPr>
        <w:pStyle w:val="Odstavecseseznamem"/>
      </w:pPr>
      <w:r>
        <w:t>Objednatel pověřuj</w:t>
      </w:r>
      <w:r w:rsidR="00460019">
        <w:t>e</w:t>
      </w:r>
      <w:r>
        <w:t xml:space="preserve"> poskytováním součinnosti za Objednatele </w:t>
      </w:r>
      <w:r w:rsidR="009F5FCC">
        <w:t>pracovn</w:t>
      </w:r>
      <w:r w:rsidR="00867A82">
        <w:t>í</w:t>
      </w:r>
      <w:r w:rsidR="009F5FCC">
        <w:t>ky</w:t>
      </w:r>
      <w:r>
        <w:t xml:space="preserve">, které jmenovitě </w:t>
      </w:r>
      <w:r w:rsidRPr="004B57F6">
        <w:t>určuje v</w:t>
      </w:r>
      <w:r w:rsidR="00CC7797" w:rsidRPr="004B57F6">
        <w:t> </w:t>
      </w:r>
      <w:r w:rsidRPr="004B57F6">
        <w:t>příloze</w:t>
      </w:r>
      <w:r w:rsidR="00CC7797" w:rsidRPr="004B57F6">
        <w:t xml:space="preserve"> č. </w:t>
      </w:r>
      <w:r w:rsidR="00734AF7" w:rsidRPr="004B57F6">
        <w:t>2</w:t>
      </w:r>
      <w:r w:rsidRPr="004B57F6">
        <w:t xml:space="preserve"> Smlouvy (Realizační tým </w:t>
      </w:r>
      <w:r w:rsidR="003A2C0E" w:rsidRPr="004B57F6">
        <w:t>Objednatel</w:t>
      </w:r>
      <w:r w:rsidR="001A611A" w:rsidRPr="004B57F6">
        <w:t>e</w:t>
      </w:r>
      <w:r w:rsidRPr="004B57F6">
        <w:t>). Změna těchto osob je možná</w:t>
      </w:r>
      <w:r>
        <w:t xml:space="preserve"> prostým písemným oznámením Zhotoviteli.</w:t>
      </w:r>
    </w:p>
    <w:p w14:paraId="6ACFE14C" w14:textId="77777777" w:rsidR="00B21E2B" w:rsidRDefault="00B21E2B" w:rsidP="00D07EDD">
      <w:pPr>
        <w:pStyle w:val="Nadpis2"/>
      </w:pPr>
      <w:bookmarkStart w:id="34" w:name="_Toc3427975"/>
      <w:bookmarkStart w:id="35" w:name="_Toc85015417"/>
      <w:r>
        <w:t>Povinnosti Zhotovitele</w:t>
      </w:r>
      <w:bookmarkEnd w:id="34"/>
      <w:bookmarkEnd w:id="35"/>
    </w:p>
    <w:p w14:paraId="3C1E87F2" w14:textId="151FB3B1" w:rsidR="00E73A6D" w:rsidRDefault="006B2074" w:rsidP="00E34617">
      <w:pPr>
        <w:pStyle w:val="Nadpis3"/>
      </w:pPr>
      <w:r>
        <w:t>Hlavní povinnosti Zhotovitele</w:t>
      </w:r>
    </w:p>
    <w:p w14:paraId="440311D3" w14:textId="4A9E75EB" w:rsidR="00D07EDD" w:rsidRDefault="00A73E3D" w:rsidP="00A73E3D">
      <w:pPr>
        <w:pStyle w:val="Odstavecseseznamem"/>
      </w:pPr>
      <w:r>
        <w:t>Zhotovitel je povinen provést Dílo na svůj náklad a své nebezpečí ve smluvené době jako celek v</w:t>
      </w:r>
      <w:r w:rsidR="00D07EDD">
        <w:t> </w:t>
      </w:r>
      <w:r>
        <w:t>souladu</w:t>
      </w:r>
      <w:r w:rsidR="00D07EDD">
        <w:t xml:space="preserve"> s touto Smlouvou a Závaznými podklady.</w:t>
      </w:r>
    </w:p>
    <w:p w14:paraId="44CFB72D" w14:textId="77777777" w:rsidR="00A73E3D" w:rsidRDefault="00A73E3D" w:rsidP="00A73E3D">
      <w:pPr>
        <w:pStyle w:val="Odstavecseseznamem"/>
      </w:pPr>
      <w:r>
        <w:t>Zhotovitel je povinen při realizaci Díla zachovávat principy rovných příležitostí, rovnosti mužů a žen, princip nediskriminace a dbát ochrany životního prostředí.</w:t>
      </w:r>
    </w:p>
    <w:p w14:paraId="6FB305EC" w14:textId="49BCFF0E" w:rsidR="00A73E3D" w:rsidRDefault="00A73E3D" w:rsidP="00A73E3D">
      <w:pPr>
        <w:pStyle w:val="Odstavecseseznamem"/>
      </w:pPr>
      <w:r>
        <w:t>Případy zásahu vyšší moci nebo výjimečné okolnosti, které mají vliv na plnění Smlouvy, oznámí Zhotovitel Objednatel</w:t>
      </w:r>
      <w:r w:rsidR="00FC34D6">
        <w:t>i</w:t>
      </w:r>
      <w:r>
        <w:t xml:space="preserve"> nejpozději </w:t>
      </w:r>
      <w:r w:rsidRPr="00771CC6">
        <w:rPr>
          <w:b/>
        </w:rPr>
        <w:t xml:space="preserve">do </w:t>
      </w:r>
      <w:r w:rsidR="00541B62">
        <w:rPr>
          <w:b/>
        </w:rPr>
        <w:t>3</w:t>
      </w:r>
      <w:r w:rsidRPr="00771CC6">
        <w:rPr>
          <w:b/>
        </w:rPr>
        <w:t xml:space="preserve"> pracovních dnů</w:t>
      </w:r>
      <w:r>
        <w:t xml:space="preserve"> ode dne, kdy tak může učinit. K</w:t>
      </w:r>
      <w:r w:rsidR="00CB6369">
        <w:t> </w:t>
      </w:r>
      <w:r>
        <w:t xml:space="preserve">oznámení přiloží </w:t>
      </w:r>
      <w:r w:rsidR="00F2289F">
        <w:t>doklady prokazující oznamované skutečnosti</w:t>
      </w:r>
      <w:r>
        <w:t>.</w:t>
      </w:r>
    </w:p>
    <w:p w14:paraId="4C779C64" w14:textId="3095367B" w:rsidR="00467E8C" w:rsidRDefault="00A73E3D" w:rsidP="00467E8C">
      <w:pPr>
        <w:pStyle w:val="Odstavecseseznamem"/>
      </w:pPr>
      <w:r>
        <w:t xml:space="preserve">Zhotovitel je povinen umožnit výkon technického dozoru </w:t>
      </w:r>
      <w:r w:rsidR="00866DC1">
        <w:t>stavebníka</w:t>
      </w:r>
      <w:r w:rsidR="00F37EE6">
        <w:t xml:space="preserve"> (TDI)</w:t>
      </w:r>
      <w:r>
        <w:t xml:space="preserve"> a autorský dozor projektanta</w:t>
      </w:r>
      <w:r w:rsidR="00F37EE6">
        <w:t xml:space="preserve"> (AD)</w:t>
      </w:r>
      <w:r>
        <w:t>, případně výkon činnosti koordinátora bezpečnosti a ochrany zdraví při práci na staveništi</w:t>
      </w:r>
      <w:r w:rsidR="00424AEB">
        <w:t xml:space="preserve"> (BOZP)</w:t>
      </w:r>
      <w:r>
        <w:t>, pokud to stanoví jiný právní předpis.</w:t>
      </w:r>
    </w:p>
    <w:p w14:paraId="0AF5D808" w14:textId="77777777" w:rsidR="00AA7FD8" w:rsidRPr="007F58D0" w:rsidRDefault="00AA7FD8" w:rsidP="00AA7FD8">
      <w:pPr>
        <w:pStyle w:val="Odstavecseseznamem"/>
      </w:pPr>
      <w:r w:rsidRPr="009C527E">
        <w:t xml:space="preserve">Zhotovitel provede </w:t>
      </w:r>
      <w:r w:rsidRPr="007F58D0">
        <w:t>práce dle této Smlouvy kompletně, kvalitně a ve smluvených lhůtách plnění. Kvalita prováděných prací bude odpovídat systému jakosti daného ČSN EN ISO. Veškeré materiály a dodávky ke zhotovení Díla zajistí Zhotovitel tak, aby odpovídaly platným technickým normám.</w:t>
      </w:r>
    </w:p>
    <w:p w14:paraId="146D5B3D" w14:textId="77777777" w:rsidR="00AA7FD8" w:rsidRPr="009C527E" w:rsidRDefault="00AA7FD8" w:rsidP="00AA7FD8">
      <w:pPr>
        <w:pStyle w:val="Odstavecseseznamem"/>
      </w:pPr>
      <w:r w:rsidRPr="009C527E">
        <w:t xml:space="preserve">Zhotovitel se bude při své činnosti řídit ujednáními této </w:t>
      </w:r>
      <w:r>
        <w:t>S</w:t>
      </w:r>
      <w:r w:rsidRPr="009C527E">
        <w:t xml:space="preserve">mlouvy, </w:t>
      </w:r>
      <w:r>
        <w:t>Závaznými</w:t>
      </w:r>
      <w:r w:rsidRPr="009C527E">
        <w:t xml:space="preserve"> podklady, pokyn</w:t>
      </w:r>
      <w:r>
        <w:t>y Objednatele</w:t>
      </w:r>
      <w:r w:rsidRPr="009C527E">
        <w:t>, zápisy a dohodami na úrovni statutárních orgánů</w:t>
      </w:r>
      <w:r>
        <w:t xml:space="preserve"> Smluvních stran</w:t>
      </w:r>
      <w:r w:rsidRPr="009C527E">
        <w:t xml:space="preserve"> a</w:t>
      </w:r>
      <w:r>
        <w:t> </w:t>
      </w:r>
      <w:r w:rsidRPr="009C527E">
        <w:t>rozhodnutími a vyjádřeními veřejnoprávních orgánů.</w:t>
      </w:r>
    </w:p>
    <w:p w14:paraId="4251ECB5" w14:textId="77777777" w:rsidR="00AA7FD8" w:rsidRPr="009C527E" w:rsidRDefault="00AA7FD8" w:rsidP="00AA7FD8">
      <w:pPr>
        <w:pStyle w:val="Odstavecseseznamem"/>
      </w:pPr>
      <w:r w:rsidRPr="009C527E">
        <w:t xml:space="preserve">Zhotovitel bude řádně udržovat veřejné komunikace v prostoru </w:t>
      </w:r>
      <w:r>
        <w:t>S</w:t>
      </w:r>
      <w:r w:rsidRPr="009C527E">
        <w:t>taveniště a okolí, neprodleně odstraní veškerá jejich zničení a poškození.</w:t>
      </w:r>
    </w:p>
    <w:p w14:paraId="5BF2A269" w14:textId="77777777" w:rsidR="00AA7FD8" w:rsidRPr="009C527E" w:rsidRDefault="00AA7FD8" w:rsidP="00AA7FD8">
      <w:pPr>
        <w:pStyle w:val="Odstavecseseznamem"/>
      </w:pPr>
      <w:r w:rsidRPr="009C527E">
        <w:t>Zhotovitel bude při své činnosti minimalizovat negativní dopady ze své stavební činnosti na</w:t>
      </w:r>
      <w:r>
        <w:t> </w:t>
      </w:r>
      <w:r w:rsidRPr="009C527E">
        <w:t>okolí.</w:t>
      </w:r>
    </w:p>
    <w:p w14:paraId="064D7B00" w14:textId="77777777" w:rsidR="00AA7FD8" w:rsidRPr="009C527E" w:rsidRDefault="00AA7FD8" w:rsidP="00AA7FD8">
      <w:pPr>
        <w:pStyle w:val="Odstavecseseznamem"/>
      </w:pPr>
      <w:r w:rsidRPr="009C527E">
        <w:t xml:space="preserve">Zhotovitel zajistí pro vlastní provoz zařízení </w:t>
      </w:r>
      <w:r>
        <w:t>S</w:t>
      </w:r>
      <w:r w:rsidRPr="009C527E">
        <w:t xml:space="preserve">taveniště, které vyklidí do </w:t>
      </w:r>
      <w:r>
        <w:t>10 kalendářních</w:t>
      </w:r>
      <w:r w:rsidRPr="009C527E">
        <w:t xml:space="preserve"> dnů od</w:t>
      </w:r>
      <w:r>
        <w:t> </w:t>
      </w:r>
      <w:r w:rsidRPr="009C527E">
        <w:t>předání a</w:t>
      </w:r>
      <w:r>
        <w:t> </w:t>
      </w:r>
      <w:r w:rsidRPr="009C527E">
        <w:t xml:space="preserve">převzetí </w:t>
      </w:r>
      <w:r>
        <w:t>D</w:t>
      </w:r>
      <w:r w:rsidRPr="009C527E">
        <w:t>íla. Po tomto termínu je Zhotovitel oprávněn ponechat na</w:t>
      </w:r>
      <w:r>
        <w:t> S</w:t>
      </w:r>
      <w:r w:rsidRPr="009C527E">
        <w:t>taveništi pouze zařízení a materiál, nutný k odstranění vad a nedodělků, bude-li s</w:t>
      </w:r>
      <w:r>
        <w:t> </w:t>
      </w:r>
      <w:r w:rsidRPr="009C527E">
        <w:t xml:space="preserve">nimi </w:t>
      </w:r>
      <w:r>
        <w:t>D</w:t>
      </w:r>
      <w:r w:rsidRPr="009C527E">
        <w:t>ílo Objednavatelem převzato, případně zařízení a materiál potřebný ke splnění podmínek kolaudačního řízení.</w:t>
      </w:r>
    </w:p>
    <w:p w14:paraId="65747535" w14:textId="77777777" w:rsidR="00AA7FD8" w:rsidRPr="009C527E" w:rsidRDefault="00AA7FD8" w:rsidP="00AA7FD8">
      <w:pPr>
        <w:pStyle w:val="Odstavecseseznamem"/>
      </w:pPr>
      <w:r w:rsidRPr="009C527E">
        <w:t>Zhotovitel zajistí na své náklady veškeré provozní i komplexní zkoušky.</w:t>
      </w:r>
    </w:p>
    <w:p w14:paraId="3FC153A9" w14:textId="7487252B" w:rsidR="00AA7FD8" w:rsidRPr="009C527E" w:rsidRDefault="00AA7FD8" w:rsidP="00AA7FD8">
      <w:pPr>
        <w:pStyle w:val="Odstavecseseznamem"/>
      </w:pPr>
      <w:r w:rsidRPr="009C527E">
        <w:lastRenderedPageBreak/>
        <w:t xml:space="preserve">Zhotovitel souhlasí s tím, že si ponechá </w:t>
      </w:r>
      <w:r>
        <w:t>D</w:t>
      </w:r>
      <w:r w:rsidRPr="009C527E">
        <w:t>ílo ve své péči až do převzetí Objednatelem.</w:t>
      </w:r>
    </w:p>
    <w:p w14:paraId="76B35953" w14:textId="77777777" w:rsidR="00AA7FD8" w:rsidRPr="009C527E" w:rsidRDefault="00AA7FD8" w:rsidP="00AA7FD8">
      <w:pPr>
        <w:pStyle w:val="Odstavecseseznamem"/>
      </w:pPr>
      <w:r w:rsidRPr="009C527E">
        <w:t xml:space="preserve">Zhotovitel se zavazuje, že až do dokončení a předání </w:t>
      </w:r>
      <w:r>
        <w:t>D</w:t>
      </w:r>
      <w:r w:rsidRPr="009C527E">
        <w:t xml:space="preserve">íla bez vad a nedodělků bude mít veškerá oprávnění nezbytná k </w:t>
      </w:r>
      <w:r>
        <w:t>provedení</w:t>
      </w:r>
      <w:r w:rsidRPr="009C527E">
        <w:t xml:space="preserve"> </w:t>
      </w:r>
      <w:r>
        <w:t>D</w:t>
      </w:r>
      <w:r w:rsidRPr="009C527E">
        <w:t>íla.</w:t>
      </w:r>
    </w:p>
    <w:p w14:paraId="24F52D37" w14:textId="6504ACD6" w:rsidR="00467E8C" w:rsidRDefault="00467E8C" w:rsidP="00467E8C">
      <w:pPr>
        <w:pStyle w:val="Nadpis3"/>
      </w:pPr>
      <w:r>
        <w:t>Realizační tým Zhotovitele</w:t>
      </w:r>
    </w:p>
    <w:p w14:paraId="63608F11" w14:textId="3B2F1CA2" w:rsidR="00467E8C" w:rsidRDefault="00467E8C" w:rsidP="00467E8C">
      <w:pPr>
        <w:pStyle w:val="Odstavecseseznamem"/>
      </w:pPr>
      <w:r>
        <w:t xml:space="preserve">Zhotovitel pověřuje realizací hlavních činností při provádění díla pracovníky, které jmenovitě </w:t>
      </w:r>
      <w:r w:rsidRPr="004B57F6">
        <w:t>určuje v</w:t>
      </w:r>
      <w:r w:rsidR="00C1560B" w:rsidRPr="004B57F6">
        <w:t> </w:t>
      </w:r>
      <w:r w:rsidRPr="004B57F6">
        <w:t>příloze</w:t>
      </w:r>
      <w:r w:rsidR="00C1560B" w:rsidRPr="004B57F6">
        <w:t xml:space="preserve"> č. </w:t>
      </w:r>
      <w:r w:rsidR="00734AF7" w:rsidRPr="004B57F6">
        <w:t>3</w:t>
      </w:r>
      <w:r w:rsidRPr="004B57F6">
        <w:t xml:space="preserve"> Smlouvy (Realizační tým Zhotovitele). Změna těchto osob je možná pouze</w:t>
      </w:r>
      <w:r>
        <w:t xml:space="preserve"> po předchozím písemném schválení Objednatelem a za podmínky nahrazením pracovníka stejné nebo vyšší kvalifikace a zkušeností.</w:t>
      </w:r>
    </w:p>
    <w:p w14:paraId="53BDAAE0" w14:textId="77777777" w:rsidR="00F0023D" w:rsidRDefault="00F0023D" w:rsidP="00F0023D">
      <w:pPr>
        <w:pStyle w:val="Odstavecseseznamem"/>
      </w:pPr>
      <w:r w:rsidRPr="009C527E">
        <w:t>Zhotovitel zajistí účast svých zmocněných odpovědných zástupců na pravidelných kontrolních poradách, jejichž termíny budou oznámeny přípisem Objednatel</w:t>
      </w:r>
      <w:r>
        <w:t>i</w:t>
      </w:r>
      <w:r w:rsidRPr="009C527E">
        <w:t>.</w:t>
      </w:r>
    </w:p>
    <w:p w14:paraId="182541E5" w14:textId="0CA6FDCF" w:rsidR="0085295F" w:rsidRDefault="00675D10" w:rsidP="00675D10">
      <w:pPr>
        <w:pStyle w:val="Nadpis3"/>
      </w:pPr>
      <w:r>
        <w:t>Plnění části Díla prostřednictvím třetích osob (podzhotovitelé)</w:t>
      </w:r>
    </w:p>
    <w:p w14:paraId="6C8325E7" w14:textId="414DA188" w:rsidR="0085295F" w:rsidRDefault="0085295F" w:rsidP="0085295F">
      <w:pPr>
        <w:pStyle w:val="Odstavecseseznamem"/>
      </w:pPr>
      <w:r w:rsidRPr="00C1560B">
        <w:t xml:space="preserve">Provedením části </w:t>
      </w:r>
      <w:r w:rsidR="00675D10" w:rsidRPr="00C1560B">
        <w:t>D</w:t>
      </w:r>
      <w:r w:rsidRPr="00C1560B">
        <w:t>íla</w:t>
      </w:r>
      <w:r w:rsidR="00D510E7" w:rsidRPr="00C1560B">
        <w:t xml:space="preserve"> je</w:t>
      </w:r>
      <w:r w:rsidRPr="00C1560B">
        <w:t xml:space="preserve"> Zhotovitel</w:t>
      </w:r>
      <w:r w:rsidR="00D510E7" w:rsidRPr="00C1560B">
        <w:t xml:space="preserve"> oprávněn</w:t>
      </w:r>
      <w:r w:rsidRPr="00C1560B">
        <w:t xml:space="preserve"> třetí osobu (dále jen jako „</w:t>
      </w:r>
      <w:r w:rsidRPr="00C1560B">
        <w:rPr>
          <w:b/>
          <w:bCs/>
        </w:rPr>
        <w:t>Podzhotovitel</w:t>
      </w:r>
      <w:r w:rsidRPr="00C1560B">
        <w:t>“), přičemž za výsledek těchto činností, tj. za plnění Díla včetně odpovědnosti za škody, odpovídá Objednatel</w:t>
      </w:r>
      <w:r w:rsidR="00505AC9">
        <w:t>i</w:t>
      </w:r>
      <w:r w:rsidRPr="00C1560B">
        <w:t xml:space="preserve"> stejně, jako by je provedl sám.</w:t>
      </w:r>
    </w:p>
    <w:p w14:paraId="2B613252" w14:textId="36F22EE7" w:rsidR="0085295F" w:rsidRDefault="0085295F" w:rsidP="0085295F">
      <w:pPr>
        <w:pStyle w:val="Odstavecseseznamem"/>
      </w:pPr>
      <w:r>
        <w:t>Změna Podzhotovitele, prostřednictvím kterého Zhotovitel prokázal v zadávacím řízení Veřejné zakázky plnění část kvalifikace, je možná pouze z vážných důvodů a za předpokladu doložení příslušné části kvalifikace ve stejném či větším rozsahu novým Podzhotovitelem a</w:t>
      </w:r>
      <w:r w:rsidR="000501BD">
        <w:t> </w:t>
      </w:r>
      <w:r>
        <w:t>současně až po předchozím písemném schválení Objednatelem.</w:t>
      </w:r>
    </w:p>
    <w:p w14:paraId="344E956A" w14:textId="4608AF5B" w:rsidR="00675D10" w:rsidRPr="009C527E" w:rsidRDefault="00675D10" w:rsidP="00675D10">
      <w:pPr>
        <w:pStyle w:val="Odstavecseseznamem"/>
      </w:pPr>
      <w:r w:rsidRPr="009C527E">
        <w:t xml:space="preserve">Zhotovitel se zavazuje dodržovat platební povinnost vůči svým </w:t>
      </w:r>
      <w:r w:rsidR="00A76CCC">
        <w:t>P</w:t>
      </w:r>
      <w:r w:rsidRPr="009C527E">
        <w:t>odzhotovitelům.</w:t>
      </w:r>
    </w:p>
    <w:p w14:paraId="748EB015" w14:textId="03ABA315" w:rsidR="00DC64A9" w:rsidRPr="009C527E" w:rsidRDefault="00DC64A9" w:rsidP="00DC64A9">
      <w:pPr>
        <w:pStyle w:val="Nadpis3"/>
      </w:pPr>
      <w:r>
        <w:t>Výrobní dokumentace</w:t>
      </w:r>
      <w:r w:rsidR="005A680A">
        <w:t>, zábory a dopravní opatření</w:t>
      </w:r>
    </w:p>
    <w:p w14:paraId="72C43673" w14:textId="76CB23BA" w:rsidR="00FC5E6F" w:rsidRPr="009C527E" w:rsidRDefault="00FC5E6F" w:rsidP="00FC5E6F">
      <w:pPr>
        <w:pStyle w:val="Odstavecseseznamem"/>
      </w:pPr>
      <w:r w:rsidRPr="009C527E">
        <w:t>Zhotovitel vypracuje na své náklady a předá realizační dokumentac</w:t>
      </w:r>
      <w:r w:rsidR="007F58D0">
        <w:t>i</w:t>
      </w:r>
      <w:r w:rsidRPr="009C527E">
        <w:t xml:space="preserve"> Objednatel</w:t>
      </w:r>
      <w:r w:rsidR="00F53563">
        <w:t>i</w:t>
      </w:r>
      <w:r w:rsidRPr="009C527E">
        <w:t xml:space="preserve"> a jeho případné připomínky k této dokumentaci se zavazuje akceptovat. Jestliže se bude tato dokumentace odchylovat od řešení v</w:t>
      </w:r>
      <w:r w:rsidR="00586617">
        <w:t> Projektové dokumentaci</w:t>
      </w:r>
      <w:r w:rsidRPr="009C527E">
        <w:t>, musí tyto odchylky projednat a</w:t>
      </w:r>
      <w:r w:rsidR="00713C2E">
        <w:t> </w:t>
      </w:r>
      <w:r w:rsidRPr="009C527E">
        <w:t xml:space="preserve">odsouhlasit se </w:t>
      </w:r>
      <w:r w:rsidR="0072444E">
        <w:t>z</w:t>
      </w:r>
      <w:r w:rsidRPr="009C527E">
        <w:t xml:space="preserve">hotovitelem </w:t>
      </w:r>
      <w:r w:rsidR="00F224EB">
        <w:t>Projektové dokumentace</w:t>
      </w:r>
      <w:r w:rsidRPr="009C527E">
        <w:t xml:space="preserve"> a</w:t>
      </w:r>
      <w:r w:rsidR="00BF226A">
        <w:t xml:space="preserve"> </w:t>
      </w:r>
      <w:r w:rsidRPr="009C527E">
        <w:t>případně s</w:t>
      </w:r>
      <w:r w:rsidR="00F0419C">
        <w:t> autorským dozorem</w:t>
      </w:r>
      <w:r w:rsidR="00135C97">
        <w:t xml:space="preserve"> (AD)</w:t>
      </w:r>
      <w:r w:rsidR="00FB1E2F">
        <w:t>, jedná-li se o osobu odlišnou</w:t>
      </w:r>
      <w:r w:rsidRPr="009C527E">
        <w:t>. Zhotovitel předloží toto projednání Objednatel</w:t>
      </w:r>
      <w:r w:rsidR="000774E6">
        <w:t>i</w:t>
      </w:r>
      <w:r w:rsidRPr="009C527E">
        <w:t>.</w:t>
      </w:r>
    </w:p>
    <w:p w14:paraId="6C69DD20" w14:textId="77777777" w:rsidR="00FC5E6F" w:rsidRPr="009C527E" w:rsidRDefault="00FC5E6F" w:rsidP="00FC5E6F">
      <w:pPr>
        <w:pStyle w:val="Odstavecseseznamem"/>
      </w:pPr>
      <w:r w:rsidRPr="009C527E">
        <w:t>Zhotovitel je povinen si sám a na své náklady zajistit projednání záborů veřejného prostranství a dopravních opatření spojených s realizací díla (DIR</w:t>
      </w:r>
      <w:r w:rsidR="00140CF8">
        <w:t xml:space="preserve"> + DIO</w:t>
      </w:r>
      <w:r w:rsidRPr="009C527E">
        <w:t>).</w:t>
      </w:r>
    </w:p>
    <w:p w14:paraId="3BB4414D" w14:textId="77777777" w:rsidR="009C527E" w:rsidRDefault="002462F7" w:rsidP="009C527E">
      <w:pPr>
        <w:pStyle w:val="Nadpis2"/>
      </w:pPr>
      <w:bookmarkStart w:id="36" w:name="_Toc3427976"/>
      <w:bookmarkStart w:id="37" w:name="_Toc85015418"/>
      <w:r>
        <w:t>Kontrola provádění Díla</w:t>
      </w:r>
      <w:bookmarkEnd w:id="36"/>
      <w:bookmarkEnd w:id="37"/>
    </w:p>
    <w:p w14:paraId="0D3A07C9" w14:textId="06BC137F" w:rsidR="00882425" w:rsidRDefault="00882425" w:rsidP="00882425">
      <w:pPr>
        <w:pStyle w:val="Odstavecseseznamem"/>
      </w:pPr>
      <w:r>
        <w:t xml:space="preserve">Zhotovitel je povinen účastnit </w:t>
      </w:r>
      <w:r w:rsidR="002462F7" w:rsidRPr="002462F7">
        <w:t xml:space="preserve">se </w:t>
      </w:r>
      <w:r>
        <w:t>kontrolních dnů.</w:t>
      </w:r>
    </w:p>
    <w:p w14:paraId="06495136" w14:textId="30A5A3DB" w:rsidR="00882425" w:rsidRDefault="00882425" w:rsidP="00882425">
      <w:pPr>
        <w:pStyle w:val="Odstavecseseznamem"/>
      </w:pPr>
      <w:r>
        <w:t>Zhotovitel se zavazuje k součinnosti (koordinaci) se zodpovědným zástupcem Objednatel</w:t>
      </w:r>
      <w:r w:rsidR="001C620D">
        <w:t>e</w:t>
      </w:r>
      <w:r>
        <w:t>.</w:t>
      </w:r>
    </w:p>
    <w:p w14:paraId="45BD3805" w14:textId="77777777" w:rsidR="00882425" w:rsidRDefault="00882425" w:rsidP="005D6035">
      <w:pPr>
        <w:pStyle w:val="Nadpis3"/>
      </w:pPr>
      <w:r>
        <w:t>Kontrolní dny</w:t>
      </w:r>
    </w:p>
    <w:p w14:paraId="071AE286" w14:textId="77777777" w:rsidR="00882425" w:rsidRDefault="00882425" w:rsidP="00882425">
      <w:pPr>
        <w:pStyle w:val="Odstavecseseznamem"/>
      </w:pPr>
      <w:r>
        <w:t>Pro účely kontroly průběhu provádění díla organizuje Zhotovitel kontrolní dny v</w:t>
      </w:r>
      <w:r w:rsidR="005D6035">
        <w:t> </w:t>
      </w:r>
      <w:r>
        <w:t>termínech nezbytných pro řádné provádění kontroly, nejméně však 1x týdně.</w:t>
      </w:r>
    </w:p>
    <w:p w14:paraId="2D70E5D4" w14:textId="77777777" w:rsidR="00882425" w:rsidRDefault="00882425" w:rsidP="00882425">
      <w:pPr>
        <w:pStyle w:val="Odstavecseseznamem"/>
      </w:pPr>
      <w:r>
        <w:t>Zhotovitel je povinen oznámit konání kontrolního dne písemně nejméně 3 dny před jeho konáním.</w:t>
      </w:r>
    </w:p>
    <w:p w14:paraId="79BFEAEB" w14:textId="74DD44DE" w:rsidR="00882425" w:rsidRDefault="00A014A0" w:rsidP="00882425">
      <w:pPr>
        <w:pStyle w:val="Odstavecseseznamem"/>
      </w:pPr>
      <w:r>
        <w:t>Členové realizačního týmu Zhotovitele</w:t>
      </w:r>
      <w:r w:rsidR="00882425">
        <w:t xml:space="preserve"> jsou </w:t>
      </w:r>
      <w:r w:rsidR="00ED6F5D">
        <w:t xml:space="preserve">zásadně </w:t>
      </w:r>
      <w:r w:rsidR="00882425">
        <w:t>povinni zúčastňovat</w:t>
      </w:r>
      <w:r w:rsidR="00712DD8">
        <w:t xml:space="preserve"> se </w:t>
      </w:r>
      <w:r w:rsidR="00882425">
        <w:t>kontrolních dnů</w:t>
      </w:r>
      <w:r w:rsidR="00990D8F">
        <w:t xml:space="preserve"> </w:t>
      </w:r>
      <w:r w:rsidR="00990D8F" w:rsidRPr="00990D8F">
        <w:t>osobně</w:t>
      </w:r>
      <w:r w:rsidR="00882425">
        <w:t>.</w:t>
      </w:r>
    </w:p>
    <w:p w14:paraId="52A44051" w14:textId="7110CF06" w:rsidR="00882425" w:rsidRDefault="00882425" w:rsidP="00882425">
      <w:pPr>
        <w:pStyle w:val="Odstavecseseznamem"/>
      </w:pPr>
      <w:r>
        <w:lastRenderedPageBreak/>
        <w:t xml:space="preserve">Zhotovitel má právo přizvat na kontrolní den své </w:t>
      </w:r>
      <w:r w:rsidR="00EE75A8">
        <w:t>P</w:t>
      </w:r>
      <w:r>
        <w:t>odzhotovitele.</w:t>
      </w:r>
    </w:p>
    <w:p w14:paraId="0FB86253" w14:textId="1CEDF744" w:rsidR="00882425" w:rsidRDefault="00882425" w:rsidP="00882425">
      <w:pPr>
        <w:pStyle w:val="Odstavecseseznamem"/>
      </w:pPr>
      <w:r>
        <w:t xml:space="preserve">Obsahem kontrolního dne je zejména informace Zhotovitele o postupu prací, kontrola časového a finančního plnění provádění prací, připomínky a podněty </w:t>
      </w:r>
      <w:r w:rsidR="001C620D">
        <w:t xml:space="preserve">zúčastněných </w:t>
      </w:r>
      <w:r>
        <w:t>osob a stanovení případných nápravných opatření a úkolů.</w:t>
      </w:r>
    </w:p>
    <w:p w14:paraId="2FA0CF9D" w14:textId="77777777" w:rsidR="00053D34" w:rsidRDefault="00053D34" w:rsidP="00053D34">
      <w:pPr>
        <w:pStyle w:val="Nadpis3"/>
      </w:pPr>
      <w:r>
        <w:t>Zásady kontroly</w:t>
      </w:r>
    </w:p>
    <w:p w14:paraId="47499320" w14:textId="77777777" w:rsidR="00053D34" w:rsidRDefault="00053D34" w:rsidP="00273598">
      <w:pPr>
        <w:pStyle w:val="Odstavecseseznamem"/>
        <w:keepNext/>
      </w:pPr>
      <w:r>
        <w:t>Smluvní strany stanovují tyto zásady kontroly provádění Díla:</w:t>
      </w:r>
    </w:p>
    <w:p w14:paraId="6C9E0B56" w14:textId="77777777" w:rsidR="00053D34" w:rsidRDefault="00053D34" w:rsidP="00053D34">
      <w:pPr>
        <w:pStyle w:val="Odstavecseseznamem"/>
        <w:numPr>
          <w:ilvl w:val="4"/>
          <w:numId w:val="1"/>
        </w:numPr>
      </w:pPr>
      <w:r w:rsidRPr="004F0F9E">
        <w:rPr>
          <w:i/>
          <w:iCs/>
        </w:rPr>
        <w:t>Kontrola dodávek</w:t>
      </w:r>
      <w:r>
        <w:t>: průběžná kontrola jednotlivých dodávek za účelem posuzován souladu Díla s Projektovou dokumentací, materiálové kvality a geometrického provedení díla. Dodávky budou posuzovány při přejímce na Staveništi, kdy Zhotovitel předloží zejména příslušné atesty, revizní zprávy a doklady o vykonaných zkouškách. To se týká i dodávek Podzhotovitelů.</w:t>
      </w:r>
    </w:p>
    <w:p w14:paraId="0625E4D9" w14:textId="77777777" w:rsidR="00053D34" w:rsidRDefault="00053D34" w:rsidP="00053D34">
      <w:pPr>
        <w:pStyle w:val="Odstavecseseznamem"/>
        <w:numPr>
          <w:ilvl w:val="4"/>
          <w:numId w:val="1"/>
        </w:numPr>
      </w:pPr>
      <w:r w:rsidRPr="004F0F9E">
        <w:rPr>
          <w:i/>
          <w:iCs/>
        </w:rPr>
        <w:t>Kontrola prováděných prací</w:t>
      </w:r>
      <w:r>
        <w:t>: kontrola provádění stavebních prací včetně technologických postupů.</w:t>
      </w:r>
    </w:p>
    <w:p w14:paraId="76C8FD05" w14:textId="25A1F060" w:rsidR="00053D34" w:rsidRDefault="004F0F9E" w:rsidP="00053D34">
      <w:pPr>
        <w:pStyle w:val="Odstavecseseznamem"/>
        <w:numPr>
          <w:ilvl w:val="4"/>
          <w:numId w:val="1"/>
        </w:numPr>
      </w:pPr>
      <w:r>
        <w:rPr>
          <w:i/>
          <w:iCs/>
        </w:rPr>
        <w:t>Další k</w:t>
      </w:r>
      <w:r w:rsidR="00053D34" w:rsidRPr="004F0F9E">
        <w:rPr>
          <w:i/>
          <w:iCs/>
        </w:rPr>
        <w:t>ontroly</w:t>
      </w:r>
      <w:r>
        <w:t>:</w:t>
      </w:r>
      <w:r w:rsidR="00053D34">
        <w:t xml:space="preserve"> dle Projektové dokumentace.</w:t>
      </w:r>
    </w:p>
    <w:p w14:paraId="179F9EC2" w14:textId="77777777" w:rsidR="00882425" w:rsidRDefault="002462F7" w:rsidP="002462F7">
      <w:pPr>
        <w:pStyle w:val="Nadpis2"/>
      </w:pPr>
      <w:bookmarkStart w:id="38" w:name="_Toc3427977"/>
      <w:bookmarkStart w:id="39" w:name="_Toc85015419"/>
      <w:r>
        <w:t>Specifické podmínky a požadavky na provádění Díla</w:t>
      </w:r>
      <w:bookmarkEnd w:id="38"/>
      <w:bookmarkEnd w:id="39"/>
    </w:p>
    <w:p w14:paraId="619A285B" w14:textId="16BA4F91" w:rsidR="00882425" w:rsidRDefault="00882425" w:rsidP="00882425">
      <w:pPr>
        <w:pStyle w:val="Odstavecseseznamem"/>
      </w:pPr>
      <w:r>
        <w:t>Objednatel</w:t>
      </w:r>
      <w:r w:rsidR="0057264D">
        <w:t xml:space="preserve"> ne</w:t>
      </w:r>
      <w:r w:rsidR="009620F1">
        <w:t>ní</w:t>
      </w:r>
      <w:r>
        <w:t xml:space="preserve"> povin</w:t>
      </w:r>
      <w:r w:rsidR="009620F1">
        <w:t>e</w:t>
      </w:r>
      <w:r w:rsidR="0057264D">
        <w:t>n</w:t>
      </w:r>
      <w:r>
        <w:t xml:space="preserve"> pro Zhotovitele zajistit jakékoliv zázemí pro provedení Díla (uložení stavebního materiálu a nářadí, šatnu, sociální zařízení atd.).</w:t>
      </w:r>
    </w:p>
    <w:p w14:paraId="720B0784" w14:textId="77777777" w:rsidR="00882425" w:rsidRDefault="00882425" w:rsidP="00882425">
      <w:pPr>
        <w:pStyle w:val="Odstavecseseznamem"/>
      </w:pPr>
      <w:r>
        <w:t>Napájecí body, měření, způsob úhrady s tím spojených nákladů: odběr elektrické energie bude zajištěn přes vlastní staveništní rozvaděč s pomocným měřením spotřeby elektřiny, odběr vody pak přes vlastní instalovaný vodoměr, vše bude hrazeno a</w:t>
      </w:r>
      <w:r w:rsidR="002462F7">
        <w:t> </w:t>
      </w:r>
      <w:r>
        <w:t>zajištěno Zhotovitelem na vlastní náklady, stav měřidel před začátkem a po skončení prací bude zaznamenán do Stavebního deníku.</w:t>
      </w:r>
    </w:p>
    <w:p w14:paraId="2C2C58B4" w14:textId="77777777" w:rsidR="00882425" w:rsidRDefault="00882425" w:rsidP="00882425">
      <w:pPr>
        <w:pStyle w:val="Odstavecseseznamem"/>
      </w:pPr>
      <w:r>
        <w:t>Stavební práce budou prováděny s ohledem na okolní občanskou zástavbu, s</w:t>
      </w:r>
      <w:r w:rsidR="002462F7">
        <w:t> </w:t>
      </w:r>
      <w:r>
        <w:t>maximálním omezením šíření hluku a prachu do bezprostředního okolí.</w:t>
      </w:r>
    </w:p>
    <w:p w14:paraId="3C53ADB5" w14:textId="77777777" w:rsidR="00882425" w:rsidRDefault="00882425" w:rsidP="00882425">
      <w:pPr>
        <w:pStyle w:val="Odstavecseseznamem"/>
      </w:pPr>
      <w:r>
        <w:t>Zhotovitel je povinen se řídit doklady vydanými v průběhu stavebního řízení a plnit všechny povinnosti z nich vyplývající.</w:t>
      </w:r>
    </w:p>
    <w:p w14:paraId="713BDB0F" w14:textId="77777777" w:rsidR="00882425" w:rsidRDefault="00882425" w:rsidP="00882425">
      <w:pPr>
        <w:pStyle w:val="Odstavecseseznamem"/>
      </w:pPr>
      <w:r>
        <w:t>Veškeré stavební a montážní práce budou prováděny pracovníky s příslušnou kvalifikací.</w:t>
      </w:r>
    </w:p>
    <w:p w14:paraId="204FB447" w14:textId="77777777" w:rsidR="00882425" w:rsidRDefault="00882425" w:rsidP="00882425">
      <w:pPr>
        <w:pStyle w:val="Odstavecseseznamem"/>
      </w:pPr>
      <w:r>
        <w:t>Zhotovitel se zavazuje realizovat práce vyžadující zvláštní způsobilost nebo povolení podle příslušných předpisů osobami, které tuto podmínku splňují.</w:t>
      </w:r>
    </w:p>
    <w:p w14:paraId="2CC3DBF0" w14:textId="77777777" w:rsidR="00882425" w:rsidRDefault="00882425" w:rsidP="00882425">
      <w:pPr>
        <w:pStyle w:val="Odstavecseseznamem"/>
      </w:pPr>
      <w:r>
        <w:t>Zhotovitel odpovídá za zabezpečení předmětu Díla proti vniknutí třetích osob v době realizace Díla i mimo pracovní dobu, Objednatel nenese odpovědnost za případné vniknutí třetích osob na Staveniště a s tím související následky.</w:t>
      </w:r>
    </w:p>
    <w:p w14:paraId="70D95F59" w14:textId="77777777" w:rsidR="00882425" w:rsidRDefault="00B5152E" w:rsidP="00B5152E">
      <w:pPr>
        <w:pStyle w:val="Nadpis2"/>
      </w:pPr>
      <w:bookmarkStart w:id="40" w:name="_Toc3427978"/>
      <w:bookmarkStart w:id="41" w:name="_Toc85015420"/>
      <w:r>
        <w:t>Staveniště a jeho předání a převzetí</w:t>
      </w:r>
      <w:bookmarkEnd w:id="40"/>
      <w:bookmarkEnd w:id="41"/>
    </w:p>
    <w:p w14:paraId="5E2BDF61" w14:textId="77777777" w:rsidR="00882425" w:rsidRDefault="00882425" w:rsidP="00882425">
      <w:pPr>
        <w:pStyle w:val="Odstavecseseznamem"/>
      </w:pPr>
      <w:r>
        <w:t>Staveniště ve stavu umožňujícím provádění Díla bude předáno na základě předávacího protokolu.</w:t>
      </w:r>
    </w:p>
    <w:p w14:paraId="5425646E" w14:textId="77777777" w:rsidR="00882425" w:rsidRDefault="00882425" w:rsidP="00882425">
      <w:pPr>
        <w:pStyle w:val="Odstavecseseznamem"/>
      </w:pPr>
      <w:r>
        <w:t>Zhotovitel se zavazuje Staveniště převzít.</w:t>
      </w:r>
    </w:p>
    <w:p w14:paraId="398AA1C9" w14:textId="520B06E1" w:rsidR="00882425" w:rsidRDefault="00882425" w:rsidP="00882425">
      <w:pPr>
        <w:pStyle w:val="Odstavecseseznamem"/>
      </w:pPr>
      <w:r>
        <w:lastRenderedPageBreak/>
        <w:t>O předání a převzetí Staveniště bude mezi Objednatel</w:t>
      </w:r>
      <w:r w:rsidR="008A2624">
        <w:t>em</w:t>
      </w:r>
      <w:r>
        <w:t xml:space="preserve"> a Zhotovitelem sepsán předávací protokol.</w:t>
      </w:r>
    </w:p>
    <w:p w14:paraId="166D5CFC" w14:textId="77777777" w:rsidR="00882425" w:rsidRDefault="00882425" w:rsidP="00882425">
      <w:pPr>
        <w:pStyle w:val="Odstavecseseznamem"/>
      </w:pPr>
      <w:r>
        <w:t>Obvod Staveniště je vymezen Projektovou dokumentací. Pokud bude Zhotovitel potřebovat pro provádění Díla prostor větší, zajistí si jej na vlastní náklady a vlastním jménem.</w:t>
      </w:r>
    </w:p>
    <w:p w14:paraId="7C94F587" w14:textId="55B48DCC" w:rsidR="00882425" w:rsidRDefault="00882425" w:rsidP="00882425">
      <w:pPr>
        <w:pStyle w:val="Odstavecseseznamem"/>
      </w:pPr>
      <w:r>
        <w:t>Vodné, stočné, elektrickou energii a další média odebraná při provádění Díla hradí Zhotovitel. Zhotovitel zabezpečí na své náklady odběrné místo a měření odběru médií. Odběrná místa budou po celou dobu výstavby přístupná Objednatel</w:t>
      </w:r>
      <w:r w:rsidR="004A6C3E">
        <w:t>i</w:t>
      </w:r>
      <w:r>
        <w:t>. Pokud bude Zhotovitel odebírat výše uvedená média od Objednatele, uzavře s ním písemnou dohodu o způsobu úhrady za jejich odběr.</w:t>
      </w:r>
    </w:p>
    <w:p w14:paraId="799C2EE8" w14:textId="1534A500" w:rsidR="00882425" w:rsidRDefault="00882425" w:rsidP="00882425">
      <w:pPr>
        <w:pStyle w:val="Odstavecseseznamem"/>
      </w:pPr>
      <w:r>
        <w:t>Zhotovitel se zavazuje zcela vyklidit a vyčistit Staveniště do 5 dnů od provedení Díla. Při nedodržení tohoto termínu se Zhotovitel zavazuje uhradit Objednate</w:t>
      </w:r>
      <w:r w:rsidR="001F6DE9">
        <w:t>l</w:t>
      </w:r>
      <w:r w:rsidR="00FF2245">
        <w:t>i</w:t>
      </w:r>
      <w:r>
        <w:t xml:space="preserve"> veškeré náklady a</w:t>
      </w:r>
      <w:r w:rsidR="00273598">
        <w:t> </w:t>
      </w:r>
      <w:r>
        <w:t xml:space="preserve">škody, které </w:t>
      </w:r>
      <w:r w:rsidR="001F6DE9">
        <w:t>jim</w:t>
      </w:r>
      <w:r>
        <w:t xml:space="preserve"> tím vznikly.</w:t>
      </w:r>
    </w:p>
    <w:p w14:paraId="77C065A7" w14:textId="4332360E" w:rsidR="00882425" w:rsidRDefault="00882425" w:rsidP="00882425">
      <w:pPr>
        <w:pStyle w:val="Odstavecseseznamem"/>
      </w:pPr>
      <w:r>
        <w:t>Zhotovitel odpovídá za bezpečnost a ochranu zdraví všech osob v prostoru Staveniště, za</w:t>
      </w:r>
      <w:r w:rsidR="00273598">
        <w:t> </w:t>
      </w:r>
      <w:r>
        <w:t>bezpečný přístup ke stávajícím objektům, za dodržování bezpečnostních, hygienických a</w:t>
      </w:r>
      <w:r w:rsidR="00273598">
        <w:t> </w:t>
      </w:r>
      <w:r>
        <w:t>požárních předpisů, včetně prostoru zařízení Staveniště, a za bezpečnost provozu v prostoru Staveniště.</w:t>
      </w:r>
    </w:p>
    <w:p w14:paraId="2B089CBF" w14:textId="5520BAA1" w:rsidR="00882425" w:rsidRDefault="00882425" w:rsidP="00882425">
      <w:pPr>
        <w:pStyle w:val="Odstavecseseznamem"/>
      </w:pPr>
      <w:r>
        <w:t>Zhotovitel se zavazuje udržovat na převzatém Staveništi pořádek a čistotu, na svůj náklad odstraňovat odpady a nečistoty vzniklé jeho činností, a to v souladu s</w:t>
      </w:r>
      <w:r w:rsidR="00B5152E">
        <w:t> </w:t>
      </w:r>
      <w:r>
        <w:t>požadavky uvedenými v</w:t>
      </w:r>
      <w:r w:rsidR="00273598">
        <w:t> </w:t>
      </w:r>
      <w:r>
        <w:t>Projektové dokumentaci a příslušnými předpisy, zejména ekologickými a o likvidaci odpadů.</w:t>
      </w:r>
    </w:p>
    <w:p w14:paraId="04722694" w14:textId="77777777" w:rsidR="00882425" w:rsidRDefault="00882425" w:rsidP="00882425">
      <w:pPr>
        <w:pStyle w:val="Odstavecseseznamem"/>
      </w:pPr>
      <w:r>
        <w:t>Zhotovitel se zavazuje na své náklady řádně označit Staveniště v souladu s právními předpisy.</w:t>
      </w:r>
    </w:p>
    <w:p w14:paraId="2A3EB16A" w14:textId="40A2E072" w:rsidR="00882425" w:rsidRDefault="00882425" w:rsidP="00882425">
      <w:pPr>
        <w:pStyle w:val="Odstavecseseznamem"/>
      </w:pPr>
      <w:r>
        <w:t xml:space="preserve">Zařízení Staveniště zabezpečí </w:t>
      </w:r>
      <w:r w:rsidR="00FF2245">
        <w:t>Z</w:t>
      </w:r>
      <w:r>
        <w:t>hotovitel v souladu se svými potřebami, Projektovou dokumentací předanou Objednatel</w:t>
      </w:r>
      <w:r w:rsidR="00FB1982">
        <w:t>em</w:t>
      </w:r>
      <w:r>
        <w:t xml:space="preserve"> a s požadavky Objednatel</w:t>
      </w:r>
      <w:r w:rsidR="005F3F49">
        <w:t>e</w:t>
      </w:r>
      <w:r>
        <w:t>.</w:t>
      </w:r>
    </w:p>
    <w:p w14:paraId="42290B72" w14:textId="78771759" w:rsidR="00882425" w:rsidRDefault="00882425" w:rsidP="00882425">
      <w:pPr>
        <w:pStyle w:val="Odstavecseseznamem"/>
      </w:pPr>
      <w:r>
        <w:t xml:space="preserve">Zhotovitel je povinen zajistit v rámci zařízení Staveniště podmínky pro </w:t>
      </w:r>
      <w:r w:rsidR="006E25A2">
        <w:t xml:space="preserve">případný </w:t>
      </w:r>
      <w:r>
        <w:t>výkon funkce autorského dozoru projektanta</w:t>
      </w:r>
      <w:r w:rsidR="00453D4E">
        <w:t xml:space="preserve"> (AD)</w:t>
      </w:r>
      <w:r>
        <w:t xml:space="preserve"> a technického dozoru stavebníka</w:t>
      </w:r>
      <w:r w:rsidR="004003FF">
        <w:t xml:space="preserve"> (TDI)</w:t>
      </w:r>
      <w:r>
        <w:t>, případně činnost koordinátora bezpečnosti a ochrany zdraví při práci na staveništi</w:t>
      </w:r>
      <w:r w:rsidR="004003FF">
        <w:t xml:space="preserve"> (BOZP)</w:t>
      </w:r>
      <w:r>
        <w:t>, a to v přiměřeném rozsahu.</w:t>
      </w:r>
    </w:p>
    <w:p w14:paraId="3BA8E962" w14:textId="77777777" w:rsidR="00B50530" w:rsidRDefault="00B50530" w:rsidP="00B50530">
      <w:pPr>
        <w:pStyle w:val="Nadpis2"/>
      </w:pPr>
      <w:bookmarkStart w:id="42" w:name="_Toc3427979"/>
      <w:bookmarkStart w:id="43" w:name="_Toc85015421"/>
      <w:r>
        <w:t>Stavební deník</w:t>
      </w:r>
      <w:bookmarkEnd w:id="42"/>
      <w:bookmarkEnd w:id="43"/>
    </w:p>
    <w:p w14:paraId="5A0E2DB1" w14:textId="77777777" w:rsidR="00882425" w:rsidRDefault="00882425" w:rsidP="00882425">
      <w:pPr>
        <w:pStyle w:val="Odstavecseseznamem"/>
      </w:pPr>
      <w:r>
        <w:t>Zhotovitel povede ode dne převzetí Staveniště stavební deník</w:t>
      </w:r>
      <w:r w:rsidR="00B50530">
        <w:t xml:space="preserve"> (dále jen jako „</w:t>
      </w:r>
      <w:r w:rsidR="00B50530" w:rsidRPr="00B50530">
        <w:rPr>
          <w:b/>
        </w:rPr>
        <w:t>Stavební deník</w:t>
      </w:r>
      <w:r w:rsidR="00B50530">
        <w:t>“)</w:t>
      </w:r>
      <w:r>
        <w:t>.</w:t>
      </w:r>
    </w:p>
    <w:p w14:paraId="6CFBB803" w14:textId="77777777" w:rsidR="00882425" w:rsidRDefault="00882425" w:rsidP="00882425">
      <w:pPr>
        <w:pStyle w:val="Odstavecseseznamem"/>
      </w:pPr>
      <w:r>
        <w:t xml:space="preserve">Obsahové náležitosti </w:t>
      </w:r>
      <w:r w:rsidR="00B50530">
        <w:t>S</w:t>
      </w:r>
      <w:r>
        <w:t xml:space="preserve">tavebního deníku jsou dány přílohou č. </w:t>
      </w:r>
      <w:r w:rsidR="00485D4A">
        <w:t>16</w:t>
      </w:r>
      <w:r>
        <w:t xml:space="preserve"> vyhlášky č.</w:t>
      </w:r>
      <w:r w:rsidR="0057370C">
        <w:t> </w:t>
      </w:r>
      <w:r>
        <w:t>499/2006</w:t>
      </w:r>
      <w:r w:rsidR="00B05E22">
        <w:t> </w:t>
      </w:r>
      <w:r>
        <w:t>Sb., o</w:t>
      </w:r>
      <w:r w:rsidR="000F24F9">
        <w:t> </w:t>
      </w:r>
      <w:r>
        <w:t>dokumentaci stavby, v platném znění</w:t>
      </w:r>
      <w:r w:rsidR="003F5945">
        <w:t xml:space="preserve"> (dále jen jako „</w:t>
      </w:r>
      <w:r w:rsidR="003F5945" w:rsidRPr="003F5945">
        <w:rPr>
          <w:b/>
        </w:rPr>
        <w:t>vyhláška o</w:t>
      </w:r>
      <w:r w:rsidR="003F5945">
        <w:rPr>
          <w:b/>
        </w:rPr>
        <w:t> </w:t>
      </w:r>
      <w:r w:rsidR="003F5945" w:rsidRPr="003F5945">
        <w:rPr>
          <w:b/>
        </w:rPr>
        <w:t>dokumentaci staveb</w:t>
      </w:r>
      <w:r w:rsidR="003F5945">
        <w:t>“)</w:t>
      </w:r>
      <w:r>
        <w:t>.</w:t>
      </w:r>
    </w:p>
    <w:p w14:paraId="0FCF4DB1" w14:textId="77777777" w:rsidR="00882425" w:rsidRDefault="00882425" w:rsidP="00882425">
      <w:pPr>
        <w:pStyle w:val="Odstavecseseznamem"/>
      </w:pPr>
      <w:r>
        <w:t xml:space="preserve">Zhotovitel povede ode dne převzetí Staveniště </w:t>
      </w:r>
      <w:r w:rsidR="00A56F43">
        <w:t>S</w:t>
      </w:r>
      <w:r>
        <w:t>tavební deník v souladu s</w:t>
      </w:r>
      <w:r w:rsidR="004207D7">
        <w:t> </w:t>
      </w:r>
      <w:r>
        <w:t>ustanovením § 157 zákona č. 183/2006 Sb., stavebního zákona, v platném znění</w:t>
      </w:r>
      <w:r w:rsidR="00485D4A">
        <w:t xml:space="preserve"> (dále jen jako „</w:t>
      </w:r>
      <w:r w:rsidR="00485D4A" w:rsidRPr="00485D4A">
        <w:rPr>
          <w:b/>
        </w:rPr>
        <w:t>stavební zákon</w:t>
      </w:r>
      <w:r w:rsidR="00485D4A">
        <w:t>“)</w:t>
      </w:r>
      <w:r>
        <w:t>, a</w:t>
      </w:r>
      <w:r w:rsidR="004207D7">
        <w:t> </w:t>
      </w:r>
      <w:r>
        <w:t>v</w:t>
      </w:r>
      <w:r w:rsidR="004207D7">
        <w:t> </w:t>
      </w:r>
      <w:r>
        <w:t>souladu s vyhláškou o dokumentaci staveb.</w:t>
      </w:r>
    </w:p>
    <w:p w14:paraId="1EE449DB" w14:textId="77777777" w:rsidR="00882425" w:rsidRDefault="00882425" w:rsidP="00882425">
      <w:pPr>
        <w:pStyle w:val="Odstavecseseznamem"/>
      </w:pPr>
      <w:r>
        <w:t>Stavební deník musí, mimo náležitosti vymezené v ustanovení § 157 stavebního zákona a</w:t>
      </w:r>
      <w:r w:rsidR="006E3ADE">
        <w:t> </w:t>
      </w:r>
      <w:r>
        <w:t>přílo</w:t>
      </w:r>
      <w:r w:rsidR="003F5945">
        <w:t>hou</w:t>
      </w:r>
      <w:r>
        <w:t xml:space="preserve"> č. 16 vyhlášky o dokumentaci staveb, obsahovat také následující údaje:</w:t>
      </w:r>
    </w:p>
    <w:p w14:paraId="36F22622" w14:textId="36DAC0D4" w:rsidR="00882425" w:rsidRDefault="00882425" w:rsidP="003F5945">
      <w:pPr>
        <w:pStyle w:val="Odstavecseseznamem"/>
        <w:numPr>
          <w:ilvl w:val="4"/>
          <w:numId w:val="1"/>
        </w:numPr>
      </w:pPr>
      <w:r>
        <w:t>název, adresu sídla a IČO Objednatel</w:t>
      </w:r>
      <w:r w:rsidR="001927EB">
        <w:t>e</w:t>
      </w:r>
      <w:r>
        <w:t xml:space="preserve"> včetně jmenného seznamu osob oprávněných za Objednatele provádět zápisy do stavebního deníku s uvedením jejich kontaktů a</w:t>
      </w:r>
      <w:r w:rsidR="006E3ADE">
        <w:t> </w:t>
      </w:r>
      <w:r>
        <w:t>podpisového vzoru;</w:t>
      </w:r>
    </w:p>
    <w:p w14:paraId="02ADBC73" w14:textId="77777777" w:rsidR="00882425" w:rsidRDefault="00882425" w:rsidP="003F5945">
      <w:pPr>
        <w:pStyle w:val="Odstavecseseznamem"/>
        <w:numPr>
          <w:ilvl w:val="4"/>
          <w:numId w:val="1"/>
        </w:numPr>
      </w:pPr>
      <w:r>
        <w:lastRenderedPageBreak/>
        <w:t>název, adresu sídla a IČO Zhotovitele včetně jmenného seznamu osob oprávněných za</w:t>
      </w:r>
      <w:r w:rsidR="006E3ADE">
        <w:t> </w:t>
      </w:r>
      <w:r>
        <w:t>Zhotovitele provádět zápisy do stavebního deníku s uvedením jejich kontaktů a</w:t>
      </w:r>
      <w:r w:rsidR="006E3ADE">
        <w:t> </w:t>
      </w:r>
      <w:r>
        <w:t>podpisového vzoru;</w:t>
      </w:r>
    </w:p>
    <w:p w14:paraId="5E232FF0" w14:textId="77777777" w:rsidR="00882425" w:rsidRDefault="00882425" w:rsidP="003F5945">
      <w:pPr>
        <w:pStyle w:val="Odstavecseseznamem"/>
        <w:numPr>
          <w:ilvl w:val="4"/>
          <w:numId w:val="1"/>
        </w:numPr>
      </w:pPr>
      <w:r>
        <w:t>název, sídlo a IČO zpracovatele Projektové dokumentace;</w:t>
      </w:r>
    </w:p>
    <w:p w14:paraId="06F2F1D2" w14:textId="2C48C3C2" w:rsidR="00882425" w:rsidRDefault="00882425" w:rsidP="003F5945">
      <w:pPr>
        <w:pStyle w:val="Odstavecseseznamem"/>
        <w:numPr>
          <w:ilvl w:val="4"/>
          <w:numId w:val="1"/>
        </w:numPr>
      </w:pPr>
      <w:r>
        <w:t xml:space="preserve">název, sídlo a IČO všech </w:t>
      </w:r>
      <w:r w:rsidR="001B14F8">
        <w:t>P</w:t>
      </w:r>
      <w:r>
        <w:t>odzhotovitelů;</w:t>
      </w:r>
    </w:p>
    <w:p w14:paraId="3133B16C" w14:textId="77777777" w:rsidR="00882425" w:rsidRDefault="00882425" w:rsidP="003F5945">
      <w:pPr>
        <w:pStyle w:val="Odstavecseseznamem"/>
        <w:numPr>
          <w:ilvl w:val="4"/>
          <w:numId w:val="1"/>
        </w:numPr>
      </w:pPr>
      <w:r>
        <w:t>jména, příjmení a funkce dalších osob oprávněných k provádění záznamů do</w:t>
      </w:r>
      <w:r w:rsidR="006E3ADE">
        <w:t> </w:t>
      </w:r>
      <w:r>
        <w:t>stavebního deníku;</w:t>
      </w:r>
    </w:p>
    <w:p w14:paraId="272A558D" w14:textId="77777777" w:rsidR="00882425" w:rsidRDefault="00882425" w:rsidP="003F5945">
      <w:pPr>
        <w:pStyle w:val="Odstavecseseznamem"/>
        <w:numPr>
          <w:ilvl w:val="4"/>
          <w:numId w:val="1"/>
        </w:numPr>
      </w:pPr>
      <w:r>
        <w:t>seznam nebo odvolávky na dokumenty a doklady ke stavbě;</w:t>
      </w:r>
    </w:p>
    <w:p w14:paraId="1E20C97B" w14:textId="77777777" w:rsidR="00882425" w:rsidRDefault="00882425" w:rsidP="003F5945">
      <w:pPr>
        <w:pStyle w:val="Odstavecseseznamem"/>
        <w:numPr>
          <w:ilvl w:val="4"/>
          <w:numId w:val="1"/>
        </w:numPr>
      </w:pPr>
      <w:r>
        <w:t>změny dodavatelů nebo odpovědných osob během výstavby;</w:t>
      </w:r>
    </w:p>
    <w:p w14:paraId="6ADE438E" w14:textId="77777777" w:rsidR="00882425" w:rsidRDefault="00882425" w:rsidP="003F5945">
      <w:pPr>
        <w:pStyle w:val="Odstavecseseznamem"/>
        <w:numPr>
          <w:ilvl w:val="4"/>
          <w:numId w:val="1"/>
        </w:numPr>
      </w:pPr>
      <w:r>
        <w:t>zřízení, provozování a odstranění dočasných objektů zařízení staveniště.</w:t>
      </w:r>
    </w:p>
    <w:p w14:paraId="6BD2908D" w14:textId="29E1B4C9" w:rsidR="00882425" w:rsidRDefault="00882425" w:rsidP="00882425">
      <w:pPr>
        <w:pStyle w:val="Odstavecseseznamem"/>
      </w:pPr>
      <w:r>
        <w:t>Zápisy do stavebního deníku provádí Zhotovitel formou denních záznamů. Zhotovitel je</w:t>
      </w:r>
      <w:r w:rsidR="001B14F8">
        <w:t> </w:t>
      </w:r>
      <w:r>
        <w:t>povinen veškeré okolnosti rozhodné pro plnění Díla zapsat v ten den, kdy nastaly nebo nejpozději následující den, kdy se na stavbě pracuje.</w:t>
      </w:r>
    </w:p>
    <w:p w14:paraId="080055B5" w14:textId="6B42FE14" w:rsidR="00882425" w:rsidRDefault="00882425" w:rsidP="00882425">
      <w:pPr>
        <w:pStyle w:val="Odstavecseseznamem"/>
      </w:pPr>
      <w:r>
        <w:t>Zápisy do stavebního deníku se provádí v jednom originále a dvou čitelných kopiích. Originál zápisů je Zhotovitel povinen předat Objednatel</w:t>
      </w:r>
      <w:r w:rsidR="001927EB">
        <w:t>i</w:t>
      </w:r>
      <w:r>
        <w:t xml:space="preserve"> po provedení Díla. První kopii zápisů přebír</w:t>
      </w:r>
      <w:r w:rsidR="001927EB">
        <w:t>á</w:t>
      </w:r>
      <w:r>
        <w:t xml:space="preserve"> průběžně Objednatel. Druhá kopie zůstává Zhotoviteli.</w:t>
      </w:r>
    </w:p>
    <w:p w14:paraId="0FE4A433" w14:textId="1FEC17BE" w:rsidR="00882425" w:rsidRDefault="00882425" w:rsidP="00882425">
      <w:pPr>
        <w:pStyle w:val="Odstavecseseznamem"/>
      </w:pPr>
      <w:r>
        <w:t>Zhotovitel je povinen zajistit přístupnost stavebního deníku kdykoliv v průběhu pracovní doby oprávněným osobám Objednatel</w:t>
      </w:r>
      <w:r w:rsidR="006B74CD">
        <w:t>e</w:t>
      </w:r>
      <w:r>
        <w:t>, případně jiným osobám oprávněným do stavebního deníku zapisovat.</w:t>
      </w:r>
    </w:p>
    <w:p w14:paraId="517BE8C8" w14:textId="77777777" w:rsidR="00882425" w:rsidRDefault="00882425" w:rsidP="00882425">
      <w:pPr>
        <w:pStyle w:val="Odstavecseseznamem"/>
      </w:pPr>
      <w:r>
        <w:t>Je-li na Díle vykonávána funkce technického dozoru stavebníka jako občasná, je</w:t>
      </w:r>
      <w:r w:rsidR="004A5C6A">
        <w:t> </w:t>
      </w:r>
      <w:r>
        <w:t>Zhotovitel povinen Objednatele prokazatelně informovat o skutečnostech, které vyžadují vyjádření osoby vykonávající funkci technického dozoru stavebníka tak, aby se osoba vykonávající funkci stavebního dozoru stavebníka mohla vyjádřit v termínu podle předchozího odstavce.</w:t>
      </w:r>
    </w:p>
    <w:p w14:paraId="199E1999" w14:textId="77777777" w:rsidR="00882425" w:rsidRDefault="00B02C04" w:rsidP="00B02C04">
      <w:pPr>
        <w:pStyle w:val="Nadpis2"/>
      </w:pPr>
      <w:bookmarkStart w:id="44" w:name="_Toc3427980"/>
      <w:bookmarkStart w:id="45" w:name="_Toc85015422"/>
      <w:r>
        <w:t>Předání a převzetí dokončeného Díla</w:t>
      </w:r>
      <w:bookmarkEnd w:id="44"/>
      <w:bookmarkEnd w:id="45"/>
    </w:p>
    <w:p w14:paraId="6148CD5C" w14:textId="5716C7D2" w:rsidR="00882425" w:rsidRDefault="00882425" w:rsidP="00882425">
      <w:pPr>
        <w:pStyle w:val="Odstavecseseznamem"/>
      </w:pPr>
      <w:r>
        <w:t>Objednatel převezm</w:t>
      </w:r>
      <w:r w:rsidR="0067219E">
        <w:t>e</w:t>
      </w:r>
      <w:r>
        <w:t xml:space="preserve"> po dokončení Dílo, případně jeho části.</w:t>
      </w:r>
    </w:p>
    <w:p w14:paraId="40FB26E7" w14:textId="6B1D8239" w:rsidR="00882425" w:rsidRDefault="00882425" w:rsidP="00882425">
      <w:pPr>
        <w:pStyle w:val="Odstavecseseznamem"/>
      </w:pPr>
      <w:r>
        <w:t>Přejímací řízení bude Objednatel</w:t>
      </w:r>
      <w:r w:rsidR="0067219E">
        <w:t>em</w:t>
      </w:r>
      <w:r>
        <w:t xml:space="preserve"> zahájeno do 10 pracovních dnů po obdržení písemné výzvy </w:t>
      </w:r>
      <w:r w:rsidR="00D91B20">
        <w:t>Z</w:t>
      </w:r>
      <w:r>
        <w:t>hotovitele.</w:t>
      </w:r>
    </w:p>
    <w:p w14:paraId="7E1035A5" w14:textId="2E2D216A" w:rsidR="00882425" w:rsidRDefault="00882425" w:rsidP="00882425">
      <w:pPr>
        <w:pStyle w:val="Odstavecseseznamem"/>
      </w:pPr>
      <w:r>
        <w:t xml:space="preserve">O předání Díla nebo jeho části bude sepsán protokol o předání a převzetí Díla. Protokol sepíše </w:t>
      </w:r>
      <w:r w:rsidR="00CB7C13">
        <w:t>Zhotovitel</w:t>
      </w:r>
      <w:r>
        <w:t xml:space="preserve"> a bude obsahovat:</w:t>
      </w:r>
    </w:p>
    <w:p w14:paraId="4EE6F0F4" w14:textId="77777777" w:rsidR="00882425" w:rsidRDefault="00882425" w:rsidP="003214DF">
      <w:pPr>
        <w:pStyle w:val="Odstavecseseznamem"/>
        <w:numPr>
          <w:ilvl w:val="4"/>
          <w:numId w:val="1"/>
        </w:numPr>
      </w:pPr>
      <w:r>
        <w:t>označení Díla;</w:t>
      </w:r>
    </w:p>
    <w:p w14:paraId="0CB69DC8" w14:textId="51856687" w:rsidR="00882425" w:rsidRDefault="00882425" w:rsidP="003214DF">
      <w:pPr>
        <w:pStyle w:val="Odstavecseseznamem"/>
        <w:numPr>
          <w:ilvl w:val="4"/>
          <w:numId w:val="1"/>
        </w:numPr>
      </w:pPr>
      <w:r>
        <w:t>označení Objednatel</w:t>
      </w:r>
      <w:r w:rsidR="0067219E">
        <w:t>e</w:t>
      </w:r>
      <w:r>
        <w:t xml:space="preserve"> a Zhotovitele Díla;</w:t>
      </w:r>
    </w:p>
    <w:p w14:paraId="54CFACAA" w14:textId="77777777" w:rsidR="00882425" w:rsidRDefault="00882425" w:rsidP="003214DF">
      <w:pPr>
        <w:pStyle w:val="Odstavecseseznamem"/>
        <w:numPr>
          <w:ilvl w:val="4"/>
          <w:numId w:val="1"/>
        </w:numPr>
      </w:pPr>
      <w:r>
        <w:t>číslo a datum uzavření Smlouvy o dílo;</w:t>
      </w:r>
    </w:p>
    <w:p w14:paraId="3E1FD9A3" w14:textId="77777777" w:rsidR="00882425" w:rsidRDefault="00882425" w:rsidP="003214DF">
      <w:pPr>
        <w:pStyle w:val="Odstavecseseznamem"/>
        <w:numPr>
          <w:ilvl w:val="4"/>
          <w:numId w:val="1"/>
        </w:numPr>
      </w:pPr>
      <w:r>
        <w:t>zahájení a dokončení prací na zhotovovaném Díle;</w:t>
      </w:r>
    </w:p>
    <w:p w14:paraId="66ED20EC" w14:textId="01BB0D75" w:rsidR="00882425" w:rsidRDefault="00882425" w:rsidP="003214DF">
      <w:pPr>
        <w:pStyle w:val="Odstavecseseznamem"/>
        <w:numPr>
          <w:ilvl w:val="4"/>
          <w:numId w:val="1"/>
        </w:numPr>
      </w:pPr>
      <w:r>
        <w:t>prohlášení Objednatel</w:t>
      </w:r>
      <w:r w:rsidR="0067219E">
        <w:t>e</w:t>
      </w:r>
      <w:r>
        <w:t>, že Dílo přejím</w:t>
      </w:r>
      <w:r w:rsidR="0067219E">
        <w:t>á</w:t>
      </w:r>
      <w:r w:rsidR="0093133A">
        <w:t xml:space="preserve"> </w:t>
      </w:r>
      <w:r>
        <w:t>nebo nepřejím</w:t>
      </w:r>
      <w:r w:rsidR="0067219E">
        <w:t>á</w:t>
      </w:r>
      <w:r>
        <w:t xml:space="preserve"> a soupis případných vad a</w:t>
      </w:r>
      <w:r w:rsidR="0093133A">
        <w:t> </w:t>
      </w:r>
      <w:r>
        <w:t>nedodělků;</w:t>
      </w:r>
    </w:p>
    <w:p w14:paraId="3214EE5A" w14:textId="77777777" w:rsidR="00882425" w:rsidRDefault="00882425" w:rsidP="003214DF">
      <w:pPr>
        <w:pStyle w:val="Odstavecseseznamem"/>
        <w:numPr>
          <w:ilvl w:val="4"/>
          <w:numId w:val="1"/>
        </w:numPr>
      </w:pPr>
      <w:r>
        <w:t>datum a místo sepsání zápisu;</w:t>
      </w:r>
    </w:p>
    <w:p w14:paraId="6808CCC2" w14:textId="62AB90D7" w:rsidR="00882425" w:rsidRDefault="00882425" w:rsidP="003214DF">
      <w:pPr>
        <w:pStyle w:val="Odstavecseseznamem"/>
        <w:numPr>
          <w:ilvl w:val="4"/>
          <w:numId w:val="1"/>
        </w:numPr>
      </w:pPr>
      <w:r>
        <w:lastRenderedPageBreak/>
        <w:t>jména a podpisy zástupců Objednatel</w:t>
      </w:r>
      <w:r w:rsidR="00A82512">
        <w:t>e</w:t>
      </w:r>
      <w:r>
        <w:t xml:space="preserve"> a Zhotovitele;</w:t>
      </w:r>
    </w:p>
    <w:p w14:paraId="34A4150E" w14:textId="77777777" w:rsidR="00882425" w:rsidRDefault="00882425" w:rsidP="003214DF">
      <w:pPr>
        <w:pStyle w:val="Odstavecseseznamem"/>
        <w:numPr>
          <w:ilvl w:val="4"/>
          <w:numId w:val="1"/>
        </w:numPr>
      </w:pPr>
      <w:r>
        <w:t>seznam převzaté dokumentace;</w:t>
      </w:r>
    </w:p>
    <w:p w14:paraId="15C8871D" w14:textId="77777777" w:rsidR="00882425" w:rsidRDefault="00882425" w:rsidP="003214DF">
      <w:pPr>
        <w:pStyle w:val="Odstavecseseznamem"/>
        <w:numPr>
          <w:ilvl w:val="4"/>
          <w:numId w:val="1"/>
        </w:numPr>
      </w:pPr>
      <w:r>
        <w:t>soupis nákladů od zahájení po dokončení Díla;</w:t>
      </w:r>
    </w:p>
    <w:p w14:paraId="48F432E2" w14:textId="77777777" w:rsidR="00882425" w:rsidRDefault="00882425" w:rsidP="003214DF">
      <w:pPr>
        <w:pStyle w:val="Odstavecseseznamem"/>
        <w:numPr>
          <w:ilvl w:val="4"/>
          <w:numId w:val="1"/>
        </w:numPr>
      </w:pPr>
      <w:r>
        <w:t>termín vyklizení Staveniště; a</w:t>
      </w:r>
    </w:p>
    <w:p w14:paraId="5B50EFA7" w14:textId="77777777" w:rsidR="00882425" w:rsidRDefault="00882425" w:rsidP="003214DF">
      <w:pPr>
        <w:pStyle w:val="Odstavecseseznamem"/>
        <w:numPr>
          <w:ilvl w:val="4"/>
          <w:numId w:val="1"/>
        </w:numPr>
      </w:pPr>
      <w:r>
        <w:t>datum ukončení záruky na Dílo.</w:t>
      </w:r>
    </w:p>
    <w:p w14:paraId="4B06B48E" w14:textId="634FC9A1" w:rsidR="00882425" w:rsidRDefault="00882425" w:rsidP="00882425">
      <w:pPr>
        <w:pStyle w:val="Odstavecseseznamem"/>
      </w:pPr>
      <w:r>
        <w:t>Zhotovitel také předá Objednate</w:t>
      </w:r>
      <w:r w:rsidR="006337AA">
        <w:t>l</w:t>
      </w:r>
      <w:r w:rsidR="00FF0E66">
        <w:t>i</w:t>
      </w:r>
      <w:r>
        <w:t xml:space="preserve"> doklady o řádném provedení Díla dle technických norem a</w:t>
      </w:r>
      <w:r w:rsidR="00FF0E66">
        <w:t> </w:t>
      </w:r>
      <w:r>
        <w:t>předpisů a doklad</w:t>
      </w:r>
      <w:r w:rsidR="00C774BA">
        <w:t>y</w:t>
      </w:r>
      <w:r>
        <w:t xml:space="preserve"> o likvidaci odpadu.</w:t>
      </w:r>
    </w:p>
    <w:p w14:paraId="5B499216" w14:textId="649CEB8B" w:rsidR="00882425" w:rsidRDefault="00882425" w:rsidP="00882425">
      <w:pPr>
        <w:pStyle w:val="Odstavecseseznamem"/>
      </w:pPr>
      <w:r>
        <w:t>Zhotovitel a Objednatel jsou oprávněni uvést v zápise cokoliv, co budou považovat za nutné.</w:t>
      </w:r>
    </w:p>
    <w:p w14:paraId="3076426A" w14:textId="5F8F162D" w:rsidR="00882425" w:rsidRDefault="00882425" w:rsidP="00882425">
      <w:pPr>
        <w:pStyle w:val="Odstavecseseznamem"/>
      </w:pPr>
      <w:r>
        <w:t xml:space="preserve">Objednatel </w:t>
      </w:r>
      <w:r w:rsidR="00665F75">
        <w:t xml:space="preserve">případně </w:t>
      </w:r>
      <w:r>
        <w:t>přizv</w:t>
      </w:r>
      <w:r w:rsidR="00665F75">
        <w:t>e</w:t>
      </w:r>
      <w:r>
        <w:t xml:space="preserve"> k předání a převzetí Díla osoby vykonávající funkci technického dozoru stavebníka (TDI), případně také autorského dozoru projektanta</w:t>
      </w:r>
      <w:r w:rsidR="003214DF">
        <w:t xml:space="preserve"> (AD)</w:t>
      </w:r>
      <w:r>
        <w:t>.</w:t>
      </w:r>
    </w:p>
    <w:p w14:paraId="43DEAFFA" w14:textId="77777777" w:rsidR="005115C9" w:rsidRDefault="005115C9" w:rsidP="00066996">
      <w:pPr>
        <w:pStyle w:val="Nadpis1"/>
      </w:pPr>
      <w:bookmarkStart w:id="46" w:name="_Toc3427981"/>
      <w:bookmarkStart w:id="47" w:name="_Toc85015423"/>
      <w:r>
        <w:t xml:space="preserve">Jakost </w:t>
      </w:r>
      <w:r w:rsidR="00067409">
        <w:t>D</w:t>
      </w:r>
      <w:r>
        <w:t xml:space="preserve">íla a odpovědnost </w:t>
      </w:r>
      <w:r w:rsidR="007E5509">
        <w:t>Zhotovitele</w:t>
      </w:r>
      <w:bookmarkEnd w:id="46"/>
      <w:bookmarkEnd w:id="47"/>
    </w:p>
    <w:p w14:paraId="5111F0FF" w14:textId="77777777" w:rsidR="006A7CFB" w:rsidRDefault="00A42FCA" w:rsidP="006A7CFB">
      <w:pPr>
        <w:pStyle w:val="Nadpis2"/>
      </w:pPr>
      <w:bookmarkStart w:id="48" w:name="_Toc3427982"/>
      <w:bookmarkStart w:id="49" w:name="_Toc85015424"/>
      <w:r>
        <w:t xml:space="preserve">Jakost </w:t>
      </w:r>
      <w:r w:rsidR="004A496D">
        <w:t>D</w:t>
      </w:r>
      <w:r>
        <w:t>íla</w:t>
      </w:r>
      <w:bookmarkEnd w:id="48"/>
      <w:bookmarkEnd w:id="49"/>
    </w:p>
    <w:p w14:paraId="3857450C" w14:textId="77777777" w:rsidR="00320923" w:rsidRDefault="00320923" w:rsidP="00320923">
      <w:pPr>
        <w:pStyle w:val="Odstavecseseznamem"/>
      </w:pPr>
      <w:r>
        <w:t>Zhotovitel se zavazuje k tomu, že celkový souhrn vlastností provedeného Díla bude dávat schopnost uspokojit stanovené potřeby, tj. využitelnosti, bezpečnosti, bezporuchovosti, udržovatelnosti, hospodárnosti, ochrany životního prostředí atd. Ty</w:t>
      </w:r>
      <w:r w:rsidR="00C14486">
        <w:t> </w:t>
      </w:r>
      <w:r>
        <w:t xml:space="preserve">budou odpovídat platné právní úpravě, technickým normám </w:t>
      </w:r>
      <w:r w:rsidR="00606B3A">
        <w:t>a Závazným podkladům</w:t>
      </w:r>
      <w:r>
        <w:t>.</w:t>
      </w:r>
    </w:p>
    <w:p w14:paraId="0700B21B" w14:textId="77777777" w:rsidR="00320923" w:rsidRDefault="00320923" w:rsidP="00320923">
      <w:pPr>
        <w:pStyle w:val="Odstavecseseznamem"/>
      </w:pPr>
      <w:r>
        <w:t>Kvalita dodávaných materiálů a konstrukcí bude dokladována předepsaným způsobem při kontrolních prohlídkách a při předání a převzetí Díla.</w:t>
      </w:r>
    </w:p>
    <w:p w14:paraId="40BD79FE" w14:textId="77777777" w:rsidR="00320923" w:rsidRDefault="00320923" w:rsidP="00320923">
      <w:pPr>
        <w:pStyle w:val="Odstavecseseznamem"/>
      </w:pPr>
      <w:r>
        <w:t>Smluvní strany se dohodly na I. jakosti Díla.</w:t>
      </w:r>
    </w:p>
    <w:p w14:paraId="3FFDEA5A" w14:textId="77777777" w:rsidR="0029715A" w:rsidRDefault="0029715A" w:rsidP="00B14C3F">
      <w:pPr>
        <w:pStyle w:val="Nadpis2"/>
      </w:pPr>
      <w:bookmarkStart w:id="50" w:name="_Toc3427983"/>
      <w:bookmarkStart w:id="51" w:name="_Toc85015425"/>
      <w:r>
        <w:t>Odpovědnost zhotovitele za podzhotovitele</w:t>
      </w:r>
      <w:bookmarkEnd w:id="50"/>
      <w:bookmarkEnd w:id="51"/>
    </w:p>
    <w:p w14:paraId="0B1459D0" w14:textId="03B6527D" w:rsidR="00320923" w:rsidRDefault="00320923" w:rsidP="00320923">
      <w:pPr>
        <w:pStyle w:val="Odstavecseseznamem"/>
      </w:pPr>
      <w:r>
        <w:t>Pověřil-li Zhotovitel provedením části Díla jinou osobu (</w:t>
      </w:r>
      <w:r w:rsidR="00922213">
        <w:t xml:space="preserve">tj. </w:t>
      </w:r>
      <w:r>
        <w:t>poddodavatele)</w:t>
      </w:r>
      <w:r w:rsidR="00A83B25">
        <w:t xml:space="preserve"> (dále jen jako „</w:t>
      </w:r>
      <w:r w:rsidR="00A83B25" w:rsidRPr="00A83B25">
        <w:rPr>
          <w:b/>
        </w:rPr>
        <w:t>Podzhotovitel</w:t>
      </w:r>
      <w:r w:rsidR="00A83B25">
        <w:t>“)</w:t>
      </w:r>
      <w:r>
        <w:t>, má Zhotovitel odpovědnost jako by Dílo prováděl sám. Zhotovitel je</w:t>
      </w:r>
      <w:r w:rsidR="00273598">
        <w:t> </w:t>
      </w:r>
      <w:r w:rsidR="00C14985">
        <w:t xml:space="preserve">v takovém případě </w:t>
      </w:r>
      <w:r>
        <w:t>povinen v</w:t>
      </w:r>
      <w:r w:rsidR="00DA5787">
        <w:t xml:space="preserve"> </w:t>
      </w:r>
      <w:r>
        <w:t>podzhotovitelské smlouvě zajistit, aby byl Podzhotovitel povinen spolupůsobit při provádění kontroly plnění.</w:t>
      </w:r>
      <w:r w:rsidR="00A76663">
        <w:t xml:space="preserve"> Tato povinnost se</w:t>
      </w:r>
      <w:r w:rsidR="00D828CF">
        <w:t xml:space="preserve"> přiměřeně</w:t>
      </w:r>
      <w:r w:rsidR="00A76663">
        <w:t xml:space="preserve"> vztahuje i</w:t>
      </w:r>
      <w:r w:rsidR="00273598">
        <w:t> </w:t>
      </w:r>
      <w:r w:rsidR="00A76663">
        <w:t>na</w:t>
      </w:r>
      <w:r w:rsidR="00273598">
        <w:t> </w:t>
      </w:r>
      <w:r w:rsidR="00A76663">
        <w:t>Podzhotovitele v dalších úrovní pod</w:t>
      </w:r>
      <w:r w:rsidR="00E930CD">
        <w:t>zhotovitelského</w:t>
      </w:r>
      <w:r w:rsidR="00A76663">
        <w:t xml:space="preserve"> řetězce.</w:t>
      </w:r>
    </w:p>
    <w:p w14:paraId="26C62F3F" w14:textId="77777777" w:rsidR="001D794E" w:rsidRDefault="001D794E" w:rsidP="00DD3A9C">
      <w:pPr>
        <w:pStyle w:val="Nadpis2"/>
      </w:pPr>
      <w:bookmarkStart w:id="52" w:name="_Toc3427984"/>
      <w:bookmarkStart w:id="53" w:name="_Toc85015426"/>
      <w:r>
        <w:t>Záruční a reklamační podmínky</w:t>
      </w:r>
      <w:bookmarkEnd w:id="52"/>
      <w:bookmarkEnd w:id="53"/>
    </w:p>
    <w:p w14:paraId="1C0F3D96" w14:textId="77777777" w:rsidR="00D964E1" w:rsidRDefault="00D964E1" w:rsidP="00D964E1">
      <w:pPr>
        <w:pStyle w:val="Nadpis3"/>
      </w:pPr>
      <w:r>
        <w:t>Záruka na Dílo</w:t>
      </w:r>
    </w:p>
    <w:p w14:paraId="0FBA51BA" w14:textId="77777777" w:rsidR="00320923" w:rsidRDefault="00320923" w:rsidP="00320923">
      <w:pPr>
        <w:pStyle w:val="Odstavecseseznamem"/>
      </w:pPr>
      <w:r>
        <w:t xml:space="preserve">Dílo má </w:t>
      </w:r>
      <w:r w:rsidR="00E61FBF">
        <w:t>v</w:t>
      </w:r>
      <w:r>
        <w:t>ady, jestliže provedení Díla neodpovídá požadavkům uvedeným ve Smlouvě vztahující</w:t>
      </w:r>
      <w:r w:rsidR="00261380">
        <w:t>m</w:t>
      </w:r>
      <w:r>
        <w:t xml:space="preserve"> se k provedení Díla</w:t>
      </w:r>
      <w:r w:rsidR="00DE59F8">
        <w:t xml:space="preserve"> (dále jen jako „</w:t>
      </w:r>
      <w:r w:rsidR="00DE59F8" w:rsidRPr="00DF22E1">
        <w:rPr>
          <w:b/>
        </w:rPr>
        <w:t>Vady díla</w:t>
      </w:r>
      <w:r w:rsidR="00DE59F8">
        <w:t>“)</w:t>
      </w:r>
      <w:r>
        <w:t>.</w:t>
      </w:r>
    </w:p>
    <w:p w14:paraId="79DE02D1" w14:textId="77777777" w:rsidR="00320923" w:rsidRDefault="00320923" w:rsidP="00320923">
      <w:pPr>
        <w:pStyle w:val="Odstavecseseznamem"/>
      </w:pPr>
      <w:r>
        <w:t>Zhotovitel odpovídá za Vady</w:t>
      </w:r>
      <w:r w:rsidR="00151382">
        <w:t xml:space="preserve"> díla</w:t>
      </w:r>
      <w:r>
        <w:t xml:space="preserve">, </w:t>
      </w:r>
      <w:r w:rsidR="005D5FF3">
        <w:t>které</w:t>
      </w:r>
      <w:r>
        <w:t xml:space="preserve"> má Dílo v době předání.</w:t>
      </w:r>
    </w:p>
    <w:p w14:paraId="551EF93F" w14:textId="77777777" w:rsidR="00320923" w:rsidRDefault="00320923" w:rsidP="00320923">
      <w:pPr>
        <w:pStyle w:val="Odstavecseseznamem"/>
      </w:pPr>
      <w:r>
        <w:t xml:space="preserve">Zhotovitel odpovídá za Vady </w:t>
      </w:r>
      <w:r w:rsidR="002B50D7">
        <w:t>d</w:t>
      </w:r>
      <w:r>
        <w:t>íla, které se vyskytly v záruční době</w:t>
      </w:r>
      <w:r w:rsidR="005802A6">
        <w:t xml:space="preserve"> (dále jen jako „</w:t>
      </w:r>
      <w:r w:rsidR="005802A6" w:rsidRPr="001E1F19">
        <w:rPr>
          <w:b/>
        </w:rPr>
        <w:t>Záruční doba</w:t>
      </w:r>
      <w:r w:rsidR="005802A6">
        <w:t>“)</w:t>
      </w:r>
      <w:r>
        <w:t>.</w:t>
      </w:r>
    </w:p>
    <w:p w14:paraId="204CC054" w14:textId="77777777" w:rsidR="00320923" w:rsidRDefault="00320923" w:rsidP="00320923">
      <w:pPr>
        <w:pStyle w:val="Odstavecseseznamem"/>
      </w:pPr>
      <w:r>
        <w:lastRenderedPageBreak/>
        <w:t>V záruční době Zhotovitel neodpovídá za Vady</w:t>
      </w:r>
      <w:r w:rsidR="00946615">
        <w:t xml:space="preserve"> díla</w:t>
      </w:r>
      <w:r>
        <w:t>, které vznikly nedodržováním nebo porušením předpisů o provozu a údržbě.</w:t>
      </w:r>
    </w:p>
    <w:p w14:paraId="3B7B1335" w14:textId="77777777" w:rsidR="00320923" w:rsidRDefault="00320923" w:rsidP="00320923">
      <w:pPr>
        <w:pStyle w:val="Odstavecseseznamem"/>
      </w:pPr>
      <w:r>
        <w:t xml:space="preserve">Za Vady </w:t>
      </w:r>
      <w:r w:rsidR="007934D0">
        <w:t>d</w:t>
      </w:r>
      <w:r>
        <w:t>íla, které se projevily po záruční době, odpovídá Zhotovitel jen tehdy, pokud jejich příčinou bylo porušení jeho povinností.</w:t>
      </w:r>
    </w:p>
    <w:p w14:paraId="7B9CB709" w14:textId="77777777" w:rsidR="00320923" w:rsidRDefault="00320923" w:rsidP="00320923">
      <w:pPr>
        <w:pStyle w:val="Odstavecseseznamem"/>
      </w:pPr>
      <w:r>
        <w:t xml:space="preserve">Zhotovitel poskytuje na provedené stavební práce, dodávky a služby záruku </w:t>
      </w:r>
      <w:r w:rsidRPr="000D0472">
        <w:rPr>
          <w:b/>
          <w:bCs/>
        </w:rPr>
        <w:t xml:space="preserve">v délce </w:t>
      </w:r>
      <w:r w:rsidR="00E573E3" w:rsidRPr="000D0472">
        <w:rPr>
          <w:b/>
          <w:bCs/>
        </w:rPr>
        <w:t>60</w:t>
      </w:r>
      <w:r w:rsidRPr="000D0472">
        <w:rPr>
          <w:b/>
          <w:bCs/>
        </w:rPr>
        <w:t xml:space="preserve"> měsíců</w:t>
      </w:r>
      <w:r>
        <w:t>.</w:t>
      </w:r>
    </w:p>
    <w:p w14:paraId="4626CBDB" w14:textId="1D78CE10" w:rsidR="00320923" w:rsidRDefault="00320923" w:rsidP="00320923">
      <w:pPr>
        <w:pStyle w:val="Odstavecseseznamem"/>
      </w:pPr>
      <w:r>
        <w:t>Záruční doba začíná plynout ode dne předání a převzetí celého Díla bez vad a</w:t>
      </w:r>
      <w:r w:rsidR="00486171">
        <w:t> </w:t>
      </w:r>
      <w:r>
        <w:t>nedodělků a</w:t>
      </w:r>
      <w:r w:rsidR="00987882">
        <w:t> </w:t>
      </w:r>
      <w:r>
        <w:t>po</w:t>
      </w:r>
      <w:r w:rsidR="00987882">
        <w:t> </w:t>
      </w:r>
      <w:r>
        <w:t>nabytí právní moci kolaudačního souhlasu na celou Stavbu</w:t>
      </w:r>
      <w:r w:rsidR="00B2666C">
        <w:t>, podle toho, co nastane později</w:t>
      </w:r>
      <w:r>
        <w:t>.</w:t>
      </w:r>
    </w:p>
    <w:p w14:paraId="59676680" w14:textId="5B5E5F59" w:rsidR="00320923" w:rsidRDefault="00320923" w:rsidP="00320923">
      <w:pPr>
        <w:pStyle w:val="Odstavecseseznamem"/>
      </w:pPr>
      <w:r>
        <w:t>Záruční doba neběží po dobu, po kterou ne</w:t>
      </w:r>
      <w:r w:rsidR="00007AE6">
        <w:t>mohou</w:t>
      </w:r>
      <w:r>
        <w:t xml:space="preserve"> Objednatel</w:t>
      </w:r>
      <w:r w:rsidR="00007AE6">
        <w:t>é</w:t>
      </w:r>
      <w:r>
        <w:t xml:space="preserve"> Dílo pro Vadu</w:t>
      </w:r>
      <w:r w:rsidR="003F535D">
        <w:t xml:space="preserve"> díla</w:t>
      </w:r>
      <w:r>
        <w:t xml:space="preserve"> řádně užívat.</w:t>
      </w:r>
    </w:p>
    <w:p w14:paraId="6ED42373" w14:textId="77777777" w:rsidR="00D964E1" w:rsidRDefault="001B74FD" w:rsidP="001B74FD">
      <w:pPr>
        <w:pStyle w:val="Nadpis3"/>
      </w:pPr>
      <w:r>
        <w:t>Reklamační podmínky</w:t>
      </w:r>
    </w:p>
    <w:p w14:paraId="5B60E2A5" w14:textId="7B9503A4" w:rsidR="00320923" w:rsidRDefault="00320923" w:rsidP="00320923">
      <w:pPr>
        <w:pStyle w:val="Odstavecseseznamem"/>
      </w:pPr>
      <w:r>
        <w:t>Vyskytne-li se v průběhu záruční doby Vada</w:t>
      </w:r>
      <w:r w:rsidR="001D3E09">
        <w:t xml:space="preserve"> díla</w:t>
      </w:r>
      <w:r>
        <w:t xml:space="preserve"> nebránící </w:t>
      </w:r>
      <w:r w:rsidR="00AB363B">
        <w:t xml:space="preserve">jeho </w:t>
      </w:r>
      <w:r>
        <w:t>provozu, j</w:t>
      </w:r>
      <w:r w:rsidR="00214B31">
        <w:t>e</w:t>
      </w:r>
      <w:r>
        <w:t xml:space="preserve"> Objednatel povin</w:t>
      </w:r>
      <w:r w:rsidR="00214B31">
        <w:t>e</w:t>
      </w:r>
      <w:r w:rsidR="00970E60">
        <w:t>n</w:t>
      </w:r>
      <w:r>
        <w:t xml:space="preserve"> bezodkladně oznámit Zhotoviteli její výskyt</w:t>
      </w:r>
      <w:r w:rsidR="009451D1">
        <w:t>, a to kterýkoliv z nich</w:t>
      </w:r>
      <w:r>
        <w:t>. Jakmile Objednatel ode</w:t>
      </w:r>
      <w:r w:rsidR="00970E60">
        <w:t>šl</w:t>
      </w:r>
      <w:r w:rsidR="00214B31">
        <w:t>e</w:t>
      </w:r>
      <w:r>
        <w:t xml:space="preserve"> toto písemné oznámení, má se za to, že požaduj</w:t>
      </w:r>
      <w:r w:rsidR="00214B31">
        <w:t>e</w:t>
      </w:r>
      <w:r>
        <w:t xml:space="preserve"> bezplatné odstranění vady.</w:t>
      </w:r>
    </w:p>
    <w:p w14:paraId="2EE3B520" w14:textId="27BBF682" w:rsidR="00320923" w:rsidRDefault="00320923" w:rsidP="00320923">
      <w:pPr>
        <w:pStyle w:val="Odstavecseseznamem"/>
      </w:pPr>
      <w:r>
        <w:t xml:space="preserve">Zhotovitel započne s odstraněním Vady nebránící užívání </w:t>
      </w:r>
      <w:r w:rsidR="00214B31">
        <w:t>D</w:t>
      </w:r>
      <w:r>
        <w:t>íla do 5 pracovních dnů ode dne doručení oznámení o Vadě, pokud se Smluvní strany nedohodnou jinak.</w:t>
      </w:r>
    </w:p>
    <w:p w14:paraId="70A856A7" w14:textId="3277D30B" w:rsidR="00320923" w:rsidRDefault="00320923" w:rsidP="00320923">
      <w:pPr>
        <w:pStyle w:val="Odstavecseseznamem"/>
      </w:pPr>
      <w:r>
        <w:t xml:space="preserve">V případě havárie nebo Vady bránící provozu Díla započne </w:t>
      </w:r>
      <w:r w:rsidR="00C15C17">
        <w:t xml:space="preserve">Zhotovitel </w:t>
      </w:r>
      <w:r>
        <w:t>s odstraněním vady do</w:t>
      </w:r>
      <w:r w:rsidR="000A54B0">
        <w:t> </w:t>
      </w:r>
      <w:r>
        <w:t>48 hod. ode dne uplatnění Vady.</w:t>
      </w:r>
    </w:p>
    <w:p w14:paraId="05113032" w14:textId="540A504D" w:rsidR="00320923" w:rsidRDefault="00320923" w:rsidP="00320923">
      <w:pPr>
        <w:pStyle w:val="Odstavecseseznamem"/>
      </w:pPr>
      <w:r>
        <w:t>Vada (její oznámení) bude Objednatel</w:t>
      </w:r>
      <w:r w:rsidR="00B405CA">
        <w:t>em</w:t>
      </w:r>
      <w:r>
        <w:t xml:space="preserve"> uplatněna datovou schránkou, faxem, e-mailem nebo poštou.</w:t>
      </w:r>
    </w:p>
    <w:p w14:paraId="7F729473" w14:textId="741ED253" w:rsidR="00320923" w:rsidRDefault="00320923" w:rsidP="00320923">
      <w:pPr>
        <w:pStyle w:val="Odstavecseseznamem"/>
      </w:pPr>
      <w:r>
        <w:t>Oznámení o vadě musí mj. obsahovat stručný popis vzniklé Vady, místo a způsob, jakým k</w:t>
      </w:r>
      <w:r w:rsidR="006D61B2">
        <w:t> </w:t>
      </w:r>
      <w:r>
        <w:t>závadě došlo a jak se projevuje.</w:t>
      </w:r>
    </w:p>
    <w:p w14:paraId="69B5F902" w14:textId="7EBE4239" w:rsidR="00320923" w:rsidRDefault="00320923" w:rsidP="00320923">
      <w:pPr>
        <w:pStyle w:val="Odstavecseseznamem"/>
      </w:pPr>
      <w:r>
        <w:t>Objednatel</w:t>
      </w:r>
      <w:r w:rsidR="00536B17">
        <w:t xml:space="preserve"> j</w:t>
      </w:r>
      <w:r w:rsidR="006C7665">
        <w:t>e</w:t>
      </w:r>
      <w:r>
        <w:t xml:space="preserve"> povin</w:t>
      </w:r>
      <w:r w:rsidR="006C7665">
        <w:t>e</w:t>
      </w:r>
      <w:r w:rsidR="00536B17">
        <w:t>n</w:t>
      </w:r>
      <w:r>
        <w:t xml:space="preserve"> umožnit Zhotoviteli odstranění Vady.</w:t>
      </w:r>
    </w:p>
    <w:p w14:paraId="051EBE09" w14:textId="3C881AC4" w:rsidR="00320923" w:rsidRDefault="00320923" w:rsidP="00320923">
      <w:pPr>
        <w:pStyle w:val="Odstavecseseznamem"/>
      </w:pPr>
      <w:r>
        <w:t>Objednatel</w:t>
      </w:r>
      <w:r w:rsidR="008441D2">
        <w:t xml:space="preserve"> j</w:t>
      </w:r>
      <w:r w:rsidR="006C7665">
        <w:t>e</w:t>
      </w:r>
      <w:r>
        <w:t xml:space="preserve"> povin</w:t>
      </w:r>
      <w:r w:rsidR="006C7665">
        <w:t>e</w:t>
      </w:r>
      <w:r w:rsidR="008441D2">
        <w:t>n</w:t>
      </w:r>
      <w:r>
        <w:t xml:space="preserve"> zajistit během odstraňování záruční Vady přítomnost odpovědného zástupce provozovatele Díla.</w:t>
      </w:r>
    </w:p>
    <w:p w14:paraId="076D1FDD" w14:textId="27CEA883" w:rsidR="00320923" w:rsidRDefault="00320923" w:rsidP="00320923">
      <w:pPr>
        <w:pStyle w:val="Odstavecseseznamem"/>
      </w:pPr>
      <w:r>
        <w:t>V případě, že Zhotovitel nezačne s odstraněním Vady dle tohoto článku, j</w:t>
      </w:r>
      <w:r w:rsidR="006C7665">
        <w:t>e</w:t>
      </w:r>
      <w:r>
        <w:t xml:space="preserve"> Objednatel oprávněn </w:t>
      </w:r>
      <w:r w:rsidR="00E90576">
        <w:t>zajistit</w:t>
      </w:r>
      <w:r>
        <w:t xml:space="preserve"> odstranění vady třetí osob</w:t>
      </w:r>
      <w:r w:rsidR="008030FD">
        <w:t>ou</w:t>
      </w:r>
      <w:r>
        <w:t>. Zhotovitel je pak povinen uhradit náklady na</w:t>
      </w:r>
      <w:r w:rsidR="00AF66CE">
        <w:t> </w:t>
      </w:r>
      <w:r w:rsidR="00BC1046">
        <w:t xml:space="preserve">takové </w:t>
      </w:r>
      <w:r>
        <w:t>odstranění vady, a to do 14 dnů od předložení jejich vyúčtování Objednatel</w:t>
      </w:r>
      <w:r w:rsidR="006C7665">
        <w:t>em</w:t>
      </w:r>
      <w:r>
        <w:t>.</w:t>
      </w:r>
    </w:p>
    <w:p w14:paraId="006C046E" w14:textId="05BC03AC" w:rsidR="00320923" w:rsidRDefault="00320923" w:rsidP="00320923">
      <w:pPr>
        <w:pStyle w:val="Odstavecseseznamem"/>
      </w:pPr>
      <w:r>
        <w:t>Provedenou opravu Vady Zhotovitel Objednatel</w:t>
      </w:r>
      <w:r w:rsidR="006C7665">
        <w:t>i</w:t>
      </w:r>
      <w:r>
        <w:t xml:space="preserve"> předá. Na provedenou opravu poskytne Zhotovitel záruku odpovídající celé původní délce záruční doby. Běh této záruční doby neskončí před uplynutím záruční doby na celé Dílo.</w:t>
      </w:r>
    </w:p>
    <w:p w14:paraId="4AF2AAB4" w14:textId="677584E9" w:rsidR="00320923" w:rsidRDefault="00320923" w:rsidP="00320923">
      <w:pPr>
        <w:pStyle w:val="Odstavecseseznamem"/>
      </w:pPr>
      <w:r>
        <w:t>V případě vzniku škody při odstraňování záruční Vady, je Zhotovitel povinen ji nahradit v plné výši, a to do 3 dnů od jejich uplatnění Objednatel</w:t>
      </w:r>
      <w:r w:rsidR="006C7665">
        <w:t>em</w:t>
      </w:r>
      <w:r>
        <w:t>.</w:t>
      </w:r>
    </w:p>
    <w:p w14:paraId="5A8BA4D1" w14:textId="77777777" w:rsidR="00320923" w:rsidRDefault="00127D74" w:rsidP="00127D74">
      <w:pPr>
        <w:pStyle w:val="Nadpis2"/>
      </w:pPr>
      <w:bookmarkStart w:id="54" w:name="_Toc3427985"/>
      <w:bookmarkStart w:id="55" w:name="_Toc85015427"/>
      <w:r>
        <w:t>Odpovědnost za škodu</w:t>
      </w:r>
      <w:bookmarkEnd w:id="54"/>
      <w:bookmarkEnd w:id="55"/>
    </w:p>
    <w:p w14:paraId="3A3EBAAC" w14:textId="77777777" w:rsidR="00320923" w:rsidRDefault="00320923" w:rsidP="00320923">
      <w:pPr>
        <w:pStyle w:val="Odstavecseseznamem"/>
      </w:pPr>
      <w:r>
        <w:t>Odpovědnost za škodu na zhotovovaném Díle nebo jeho části nese Zhotovitel v plném rozsahu až do dne předání a převzetí celého Díla bez vad a nedodělků.</w:t>
      </w:r>
    </w:p>
    <w:p w14:paraId="138C1CAC" w14:textId="77777777" w:rsidR="00320923" w:rsidRDefault="00320923" w:rsidP="00320923">
      <w:pPr>
        <w:pStyle w:val="Odstavecseseznamem"/>
      </w:pPr>
      <w:r>
        <w:t>Zhotovitel nese odpovědnost původce odpadů, zavazuje se nezpůsobovat únik ropných, toxických či jiných škodlivých látek na Stavbě.</w:t>
      </w:r>
    </w:p>
    <w:p w14:paraId="0134B134" w14:textId="314CC9DF" w:rsidR="00320923" w:rsidRDefault="00320923" w:rsidP="00320923">
      <w:pPr>
        <w:pStyle w:val="Odstavecseseznamem"/>
      </w:pPr>
      <w:r>
        <w:lastRenderedPageBreak/>
        <w:t>Zhotovitel je povinen nahradit Objednatel</w:t>
      </w:r>
      <w:r w:rsidR="006C7665">
        <w:t>i</w:t>
      </w:r>
      <w:r>
        <w:t xml:space="preserve"> škodu v plné výši, která vznikla při realizaci Díla, bez ohledu na zavinění.</w:t>
      </w:r>
    </w:p>
    <w:p w14:paraId="5D7ECCA4" w14:textId="77777777" w:rsidR="00320923" w:rsidRDefault="00320923" w:rsidP="00320923">
      <w:pPr>
        <w:pStyle w:val="Odstavecseseznamem"/>
      </w:pPr>
      <w:r>
        <w:t>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647D849F" w14:textId="08803F65" w:rsidR="00320923" w:rsidRDefault="00320923" w:rsidP="00320923">
      <w:pPr>
        <w:pStyle w:val="Odstavecseseznamem"/>
      </w:pPr>
      <w:r>
        <w:t>Škodu j</w:t>
      </w:r>
      <w:r w:rsidR="006C7665">
        <w:t>e</w:t>
      </w:r>
      <w:r>
        <w:t xml:space="preserve"> Objednatel oprávněn započíst proti pohledávce Zhotovitele. V případě, že taková pohledávka neexistuje, bude Objednatel</w:t>
      </w:r>
      <w:r w:rsidR="006C7665">
        <w:t>em</w:t>
      </w:r>
      <w:r>
        <w:t xml:space="preserve"> vystavena a Zhotovitelem uhrazena faktura dle platebních podmínek obdobně.</w:t>
      </w:r>
    </w:p>
    <w:p w14:paraId="3E55B349" w14:textId="77777777" w:rsidR="005115C9" w:rsidRDefault="00850E60" w:rsidP="0060693C">
      <w:pPr>
        <w:pStyle w:val="Nadpis1"/>
      </w:pPr>
      <w:bookmarkStart w:id="56" w:name="_Toc3427986"/>
      <w:bookmarkStart w:id="57" w:name="_Toc85015428"/>
      <w:r>
        <w:t xml:space="preserve">Zajištění a </w:t>
      </w:r>
      <w:r w:rsidR="00813F62">
        <w:t>u</w:t>
      </w:r>
      <w:r w:rsidR="00023FB3">
        <w:t>tvrzení závazku ze Smlouvy</w:t>
      </w:r>
      <w:bookmarkEnd w:id="56"/>
      <w:bookmarkEnd w:id="57"/>
    </w:p>
    <w:p w14:paraId="78CBC418" w14:textId="77777777" w:rsidR="00861DB0" w:rsidRDefault="00C83895" w:rsidP="00861DB0">
      <w:pPr>
        <w:pStyle w:val="Nadpis2"/>
      </w:pPr>
      <w:bookmarkStart w:id="58" w:name="_Toc3427987"/>
      <w:bookmarkStart w:id="59" w:name="_Toc85015429"/>
      <w:r>
        <w:t>Pojištění Zhotovitele</w:t>
      </w:r>
      <w:bookmarkEnd w:id="58"/>
      <w:bookmarkEnd w:id="59"/>
    </w:p>
    <w:p w14:paraId="3C2EBEFC" w14:textId="77777777" w:rsidR="0051568D" w:rsidRDefault="0051568D" w:rsidP="0051568D">
      <w:pPr>
        <w:pStyle w:val="Nadpis3"/>
      </w:pPr>
      <w:r>
        <w:t>Pojištění obecné odpovědnosti</w:t>
      </w:r>
      <w:r w:rsidR="00646196">
        <w:t xml:space="preserve"> Zhotovitele</w:t>
      </w:r>
    </w:p>
    <w:p w14:paraId="6861A389" w14:textId="7CCC33AC" w:rsidR="00CF347A" w:rsidRDefault="00813F62" w:rsidP="00813F62">
      <w:pPr>
        <w:pStyle w:val="Odstavecseseznamem"/>
      </w:pPr>
      <w:r w:rsidRPr="00813F62">
        <w:t xml:space="preserve">Zhotovitel se zavazuje mít sjednáno pojištění odpovědnosti za újmu z výkonu podnikatelské </w:t>
      </w:r>
      <w:r w:rsidRPr="00C1560B">
        <w:t>činnosti způsobenou třetí osobě s</w:t>
      </w:r>
      <w:r w:rsidR="009D578C" w:rsidRPr="00C1560B">
        <w:t> </w:t>
      </w:r>
      <w:r w:rsidRPr="00C1560B">
        <w:t xml:space="preserve">limitem pojistného plnění ve výši alespoň </w:t>
      </w:r>
      <w:r w:rsidR="00DA7D06" w:rsidRPr="00C1560B">
        <w:t>1</w:t>
      </w:r>
      <w:r w:rsidR="00EB571F" w:rsidRPr="00C1560B">
        <w:t>.000.000,00</w:t>
      </w:r>
      <w:r w:rsidRPr="00C1560B">
        <w:t xml:space="preserve"> Kč</w:t>
      </w:r>
      <w:r w:rsidR="00CF347A">
        <w:t xml:space="preserve"> (dále jen jako „</w:t>
      </w:r>
      <w:r w:rsidR="00CF347A" w:rsidRPr="00CF347A">
        <w:rPr>
          <w:b/>
        </w:rPr>
        <w:t>Pojištění obecné odpovědnosti</w:t>
      </w:r>
      <w:r w:rsidR="00CF347A">
        <w:t>“)</w:t>
      </w:r>
      <w:r w:rsidRPr="00813F62">
        <w:t>.</w:t>
      </w:r>
    </w:p>
    <w:p w14:paraId="04CB9E62" w14:textId="1FDC0752" w:rsidR="007D218B" w:rsidRDefault="00EC0261" w:rsidP="00813F62">
      <w:pPr>
        <w:pStyle w:val="Odstavecseseznamem"/>
      </w:pPr>
      <w:r w:rsidRPr="00EC0261">
        <w:t xml:space="preserve">Pojištění obecné odpovědnosti </w:t>
      </w:r>
      <w:r w:rsidR="00813F62" w:rsidRPr="00813F62">
        <w:t xml:space="preserve">musí zahrnovat pojištění odpovědnosti </w:t>
      </w:r>
      <w:r>
        <w:t xml:space="preserve">Zhotovitele </w:t>
      </w:r>
      <w:r w:rsidR="00813F62" w:rsidRPr="00813F62">
        <w:t>za</w:t>
      </w:r>
      <w:r>
        <w:t> </w:t>
      </w:r>
      <w:r w:rsidR="00813F62" w:rsidRPr="00813F62">
        <w:t>majetkovou a nemajetkovou újmu vzniklou jinému</w:t>
      </w:r>
      <w:r>
        <w:t xml:space="preserve"> (Objednatel</w:t>
      </w:r>
      <w:r w:rsidR="008A1BA1">
        <w:t>ům</w:t>
      </w:r>
      <w:r>
        <w:t xml:space="preserve"> či třetí osobě)</w:t>
      </w:r>
      <w:r w:rsidR="007D218B">
        <w:t xml:space="preserve"> </w:t>
      </w:r>
      <w:r w:rsidR="007D218B" w:rsidRPr="007D218B">
        <w:t>z</w:t>
      </w:r>
      <w:r w:rsidR="007C56D5">
        <w:t> </w:t>
      </w:r>
      <w:r w:rsidR="007D218B" w:rsidRPr="007D218B">
        <w:t>výkonu podnikatelské činnosti</w:t>
      </w:r>
      <w:r w:rsidR="007D218B">
        <w:t>.</w:t>
      </w:r>
    </w:p>
    <w:p w14:paraId="1287C064" w14:textId="09F77AC0" w:rsidR="0041022A" w:rsidRDefault="0041022A" w:rsidP="00813F62">
      <w:pPr>
        <w:pStyle w:val="Odstavecseseznamem"/>
      </w:pPr>
      <w:r w:rsidRPr="0041022A">
        <w:t>Zhotovitel se zavazuje udržovat Pojištění obecné odpovědnost</w:t>
      </w:r>
      <w:r>
        <w:t>i</w:t>
      </w:r>
      <w:r w:rsidRPr="0041022A">
        <w:t xml:space="preserve"> v platnosti </w:t>
      </w:r>
      <w:r w:rsidR="004560A3">
        <w:t xml:space="preserve">alespoň </w:t>
      </w:r>
      <w:r w:rsidRPr="0041022A">
        <w:t>ode dne účinnosti této Smlouvy do alespoň 14 dnů po podpisu Protokolu o převzetí díla bez vad a</w:t>
      </w:r>
      <w:r w:rsidR="003D586A">
        <w:t> </w:t>
      </w:r>
      <w:r w:rsidRPr="0041022A">
        <w:t>nedodělků.</w:t>
      </w:r>
    </w:p>
    <w:p w14:paraId="7CEC64F0" w14:textId="4647D592" w:rsidR="00950EF9" w:rsidRPr="00554A21" w:rsidRDefault="00950EF9" w:rsidP="00813F62">
      <w:pPr>
        <w:pStyle w:val="Odstavecseseznamem"/>
      </w:pPr>
      <w:r w:rsidRPr="00554A21">
        <w:t xml:space="preserve">Originál nebo úředně ověřenou kopii pojistné smlouvy zahrnující Pojištění obecné odpovědnosti se zavazuje Zhotovitel </w:t>
      </w:r>
      <w:r w:rsidR="00DA7D06" w:rsidRPr="00554A21">
        <w:t>předložit</w:t>
      </w:r>
      <w:r w:rsidRPr="00554A21">
        <w:t xml:space="preserve"> Objednatel</w:t>
      </w:r>
      <w:r w:rsidR="00EE1E9F">
        <w:t>i</w:t>
      </w:r>
      <w:r w:rsidRPr="00554A21">
        <w:t xml:space="preserve"> </w:t>
      </w:r>
      <w:r w:rsidR="00F2346B" w:rsidRPr="00554A21">
        <w:t>na jeho výzvu</w:t>
      </w:r>
      <w:r w:rsidRPr="00554A21">
        <w:t>. Předložení pojistné smlouvy</w:t>
      </w:r>
      <w:r w:rsidR="002362CD" w:rsidRPr="00554A21">
        <w:t xml:space="preserve"> nelze</w:t>
      </w:r>
      <w:r w:rsidRPr="00554A21">
        <w:t xml:space="preserve"> nahradit </w:t>
      </w:r>
      <w:r w:rsidR="0083517C" w:rsidRPr="00554A21">
        <w:t xml:space="preserve">jiným dokladem (např. </w:t>
      </w:r>
      <w:r w:rsidRPr="00554A21">
        <w:t>pojistk</w:t>
      </w:r>
      <w:r w:rsidR="0083517C" w:rsidRPr="00554A21">
        <w:t>ou)</w:t>
      </w:r>
      <w:r w:rsidRPr="00554A21">
        <w:t>.</w:t>
      </w:r>
    </w:p>
    <w:p w14:paraId="5F76DB80" w14:textId="28556F36" w:rsidR="009D07C6" w:rsidRDefault="0006734A" w:rsidP="006A1A8E">
      <w:pPr>
        <w:pStyle w:val="Nadpis2"/>
      </w:pPr>
      <w:bookmarkStart w:id="60" w:name="_Toc3427989"/>
      <w:bookmarkStart w:id="61" w:name="_Toc85015430"/>
      <w:r>
        <w:t xml:space="preserve">Smluvní </w:t>
      </w:r>
      <w:r w:rsidR="009F2345">
        <w:t>sankce</w:t>
      </w:r>
      <w:bookmarkEnd w:id="60"/>
      <w:bookmarkEnd w:id="61"/>
    </w:p>
    <w:p w14:paraId="6DCFA366" w14:textId="77777777" w:rsidR="009F2345" w:rsidRDefault="009F2345" w:rsidP="009F2345">
      <w:pPr>
        <w:pStyle w:val="Nadpis3"/>
      </w:pPr>
      <w:r>
        <w:t>Uplatnění práva na smluvní pokutu nebo úrok z prodlení</w:t>
      </w:r>
    </w:p>
    <w:p w14:paraId="51BC8175" w14:textId="77777777" w:rsidR="009F2345" w:rsidRDefault="009F2345" w:rsidP="009F2345">
      <w:pPr>
        <w:pStyle w:val="Odstavecseseznamem"/>
      </w:pPr>
      <w:r>
        <w:t>Je-li podle Smlouvy sjednána smluvní pokuta nebo úrok z prodlení, je jejich uplatnění na vůli oprávněné Smluvní strany.</w:t>
      </w:r>
    </w:p>
    <w:p w14:paraId="47BF33A7" w14:textId="77777777" w:rsidR="009F2345" w:rsidRDefault="009F2345" w:rsidP="009F2345">
      <w:pPr>
        <w:pStyle w:val="Odstavecseseznamem"/>
      </w:pPr>
      <w:r>
        <w:t>Uplatněním smluvní pokuty nebo úroku z prodlení nejsou dotčena práva z odpovědnosti za</w:t>
      </w:r>
      <w:r w:rsidR="005226F6">
        <w:t> </w:t>
      </w:r>
      <w:r>
        <w:t>způsobenou újmu nebo z odpovědnosti za Vadu díla.</w:t>
      </w:r>
    </w:p>
    <w:p w14:paraId="0D2D78D2" w14:textId="26B92BB4" w:rsidR="009F2345" w:rsidRDefault="009F2345" w:rsidP="009F2345">
      <w:pPr>
        <w:pStyle w:val="Odstavecseseznamem"/>
      </w:pPr>
      <w:r>
        <w:t>Smluvní pokuty j</w:t>
      </w:r>
      <w:r w:rsidR="00BA6708">
        <w:t>e</w:t>
      </w:r>
      <w:r>
        <w:t xml:space="preserve"> Objednatel oprávněn započíst proti pohledávce Zhotovitele. V</w:t>
      </w:r>
      <w:r w:rsidR="00EE2E3B">
        <w:t> </w:t>
      </w:r>
      <w:r>
        <w:t>případě, že</w:t>
      </w:r>
      <w:r w:rsidR="005226F6">
        <w:t> </w:t>
      </w:r>
      <w:r>
        <w:t>taková pohledávka neexistuje, bude Objednatel</w:t>
      </w:r>
      <w:r w:rsidR="00BA6708">
        <w:t>en</w:t>
      </w:r>
      <w:r>
        <w:t xml:space="preserve"> vystavena a</w:t>
      </w:r>
      <w:r w:rsidR="00EE2E3B">
        <w:t> </w:t>
      </w:r>
      <w:r>
        <w:t>Zhotovitelem uhrazena faktura ve lhůtě stanovené v</w:t>
      </w:r>
      <w:r w:rsidR="00EE2E3B">
        <w:t> </w:t>
      </w:r>
      <w:r>
        <w:t>t</w:t>
      </w:r>
      <w:r w:rsidR="00EE2E3B">
        <w:t>éto Smlouvě</w:t>
      </w:r>
      <w:r>
        <w:t>.</w:t>
      </w:r>
    </w:p>
    <w:p w14:paraId="2480BA07" w14:textId="77777777" w:rsidR="00171F5F" w:rsidRDefault="00171F5F" w:rsidP="00171F5F">
      <w:pPr>
        <w:pStyle w:val="Nadpis3"/>
      </w:pPr>
      <w:r>
        <w:lastRenderedPageBreak/>
        <w:t>Smluvní pokuty</w:t>
      </w:r>
    </w:p>
    <w:p w14:paraId="796D58AF" w14:textId="6C271BA1" w:rsidR="009F2345" w:rsidRPr="002770C8" w:rsidRDefault="009F2345" w:rsidP="009F2345">
      <w:pPr>
        <w:pStyle w:val="Odstavecseseznamem"/>
      </w:pPr>
      <w:r w:rsidRPr="002770C8">
        <w:t>Objednatel</w:t>
      </w:r>
      <w:r w:rsidR="001951BA">
        <w:t xml:space="preserve"> j</w:t>
      </w:r>
      <w:r w:rsidR="00BA6708">
        <w:t>e</w:t>
      </w:r>
      <w:r w:rsidRPr="002770C8">
        <w:t xml:space="preserve"> oprávněn účtovat Zhotoviteli smluvní pokutu ve výši 0,</w:t>
      </w:r>
      <w:r w:rsidR="00FF3760">
        <w:t>5</w:t>
      </w:r>
      <w:r w:rsidRPr="002770C8">
        <w:t xml:space="preserve"> % z Ceny </w:t>
      </w:r>
      <w:r w:rsidR="0057068E" w:rsidRPr="002770C8">
        <w:t>d</w:t>
      </w:r>
      <w:r w:rsidRPr="002770C8">
        <w:t>íla za</w:t>
      </w:r>
      <w:r w:rsidR="00E27CA1">
        <w:t> </w:t>
      </w:r>
      <w:r w:rsidRPr="002770C8">
        <w:t>každý i</w:t>
      </w:r>
      <w:r w:rsidR="00C56C9A">
        <w:t> </w:t>
      </w:r>
      <w:r w:rsidRPr="002770C8">
        <w:t>započatý den prodlení s jeho dokončením a Zhotovitel je povinen smluvní pokutu uhradit.</w:t>
      </w:r>
    </w:p>
    <w:p w14:paraId="72F02FFA" w14:textId="61DA9645" w:rsidR="009F2345" w:rsidRPr="002770C8" w:rsidRDefault="009F2345" w:rsidP="009F2345">
      <w:pPr>
        <w:pStyle w:val="Odstavecseseznamem"/>
      </w:pPr>
      <w:r w:rsidRPr="002770C8">
        <w:t>Objednatel</w:t>
      </w:r>
      <w:r w:rsidR="00573AB6">
        <w:t xml:space="preserve"> j</w:t>
      </w:r>
      <w:r w:rsidR="00BA6708">
        <w:t>e</w:t>
      </w:r>
      <w:r w:rsidRPr="002770C8">
        <w:t xml:space="preserve"> oprávněn účtovat Zhotoviteli smluvní pokutu ve výši 2.500,</w:t>
      </w:r>
      <w:r w:rsidR="00E27CA1">
        <w:t>00</w:t>
      </w:r>
      <w:r w:rsidRPr="002770C8">
        <w:t xml:space="preserve"> Kč za každý i</w:t>
      </w:r>
      <w:r w:rsidR="00C56C9A">
        <w:t> </w:t>
      </w:r>
      <w:r w:rsidRPr="002770C8">
        <w:t>započatý den prodlení s vyklizením a vyčištěním staveniště a Zhotovitel je povinen smluvní pokutu uhradit.</w:t>
      </w:r>
    </w:p>
    <w:p w14:paraId="036D7426" w14:textId="4894A317" w:rsidR="009F2345" w:rsidRPr="002770C8" w:rsidRDefault="009F2345" w:rsidP="009F2345">
      <w:pPr>
        <w:pStyle w:val="Odstavecseseznamem"/>
      </w:pPr>
      <w:r w:rsidRPr="002770C8">
        <w:t>Objednatel</w:t>
      </w:r>
      <w:r w:rsidR="00620867">
        <w:t xml:space="preserve"> j</w:t>
      </w:r>
      <w:r w:rsidR="00BA6708">
        <w:t>e</w:t>
      </w:r>
      <w:r w:rsidRPr="002770C8">
        <w:t xml:space="preserve"> oprávněn účtovat Zhotoviteli smluvní pokutu ve výši 2.000,</w:t>
      </w:r>
      <w:r w:rsidR="00E27CA1">
        <w:t>00</w:t>
      </w:r>
      <w:r w:rsidRPr="002770C8">
        <w:t xml:space="preserve"> Kč za každý i</w:t>
      </w:r>
      <w:r w:rsidR="00C56C9A">
        <w:t> </w:t>
      </w:r>
      <w:r w:rsidRPr="002770C8">
        <w:t>započatý den prodlení s nástupem na odstranění záruční vady nebránící užívání Díla a</w:t>
      </w:r>
      <w:r w:rsidR="00C56C9A">
        <w:t> </w:t>
      </w:r>
      <w:r w:rsidRPr="002770C8">
        <w:t>Zhotovitel je povinen smluvní pokutu uhradit.</w:t>
      </w:r>
    </w:p>
    <w:p w14:paraId="190D7FB1" w14:textId="5FB5DB45" w:rsidR="009F2345" w:rsidRDefault="009F2345" w:rsidP="009F2345">
      <w:pPr>
        <w:pStyle w:val="Odstavecseseznamem"/>
      </w:pPr>
      <w:r w:rsidRPr="002770C8">
        <w:t>Objednatel</w:t>
      </w:r>
      <w:r w:rsidR="00D042ED">
        <w:t xml:space="preserve"> j</w:t>
      </w:r>
      <w:r w:rsidR="00BA6708">
        <w:t xml:space="preserve">e </w:t>
      </w:r>
      <w:r w:rsidRPr="002770C8">
        <w:t>oprávněn účtovat Zhotoviteli smluvní pokutu ve výši 5.000,</w:t>
      </w:r>
      <w:r w:rsidR="00E27CA1">
        <w:t>00</w:t>
      </w:r>
      <w:r w:rsidRPr="002770C8">
        <w:t xml:space="preserve"> Kč za každý i</w:t>
      </w:r>
      <w:r w:rsidR="00C56C9A">
        <w:t> </w:t>
      </w:r>
      <w:r w:rsidRPr="002770C8">
        <w:t>započatý den prodlení s nástupem na odstranění havárie Díla a Zhotovitel je povinen smluvní pokutu uhradit.</w:t>
      </w:r>
    </w:p>
    <w:p w14:paraId="0899C65C" w14:textId="3CD8E625" w:rsidR="00317733" w:rsidRDefault="00317733" w:rsidP="009F2345">
      <w:pPr>
        <w:pStyle w:val="Odstavecseseznamem"/>
      </w:pPr>
      <w:r>
        <w:t>Objednatel j</w:t>
      </w:r>
      <w:r w:rsidR="00BA6708">
        <w:t>e</w:t>
      </w:r>
      <w:r>
        <w:t xml:space="preserve"> oprávněn účtovat Zhotoviteli smluvní pokutu ve výši </w:t>
      </w:r>
      <w:r w:rsidR="00BA6708">
        <w:t>5</w:t>
      </w:r>
      <w:r>
        <w:t>0.000,00 Kč za</w:t>
      </w:r>
      <w:r w:rsidR="00882F42">
        <w:t> </w:t>
      </w:r>
      <w:r>
        <w:t xml:space="preserve">každou změnu </w:t>
      </w:r>
      <w:r w:rsidR="00155C71">
        <w:t xml:space="preserve">ve složení Realizačního týmu </w:t>
      </w:r>
      <w:r w:rsidR="00BA6708">
        <w:t>Zhotovitele</w:t>
      </w:r>
      <w:r w:rsidR="00155C71">
        <w:t xml:space="preserve"> provedenou v rozporu s touto Smlouvou a</w:t>
      </w:r>
      <w:r w:rsidR="004B415D">
        <w:t> </w:t>
      </w:r>
      <w:r w:rsidR="00155C71">
        <w:t>Zhotovitel je povinen smluvní pokutu uhradit.</w:t>
      </w:r>
    </w:p>
    <w:p w14:paraId="5B0BC3A3" w14:textId="5FB6D7C5" w:rsidR="00786B15" w:rsidRPr="002770C8" w:rsidRDefault="00390DFE" w:rsidP="009F2345">
      <w:pPr>
        <w:pStyle w:val="Odstavecseseznamem"/>
      </w:pPr>
      <w:r>
        <w:t>Objednatel j</w:t>
      </w:r>
      <w:r w:rsidR="006653C7">
        <w:t>e</w:t>
      </w:r>
      <w:r>
        <w:t xml:space="preserve"> oprávněn účtovat Zhotoviteli smluvní pokutu ve výši </w:t>
      </w:r>
      <w:r w:rsidR="000B713E">
        <w:t>25</w:t>
      </w:r>
      <w:r w:rsidR="00E27CA1">
        <w:t>0.000,00 Kč za</w:t>
      </w:r>
      <w:r w:rsidR="004C3A46">
        <w:t> </w:t>
      </w:r>
      <w:r w:rsidR="00012381">
        <w:t xml:space="preserve">každou </w:t>
      </w:r>
      <w:r w:rsidR="00317733">
        <w:t>změnu Podzhotovitele provedenou v</w:t>
      </w:r>
      <w:r w:rsidR="002F3F53">
        <w:t xml:space="preserve"> </w:t>
      </w:r>
      <w:r w:rsidR="00317733">
        <w:t>rozporu s touto Smlouvou a Zhotovitel je</w:t>
      </w:r>
      <w:r w:rsidR="00882F42">
        <w:t> </w:t>
      </w:r>
      <w:r w:rsidR="00317733">
        <w:t>povinen smluvní pokutu uhradit.</w:t>
      </w:r>
    </w:p>
    <w:p w14:paraId="35E87162" w14:textId="44DBF4E4" w:rsidR="009F2345" w:rsidRPr="002770C8" w:rsidRDefault="009F2345" w:rsidP="009F2345">
      <w:pPr>
        <w:pStyle w:val="Odstavecseseznamem"/>
      </w:pPr>
      <w:r w:rsidRPr="002770C8">
        <w:t>Objednatel</w:t>
      </w:r>
      <w:r w:rsidR="00D54937">
        <w:t xml:space="preserve"> j</w:t>
      </w:r>
      <w:r w:rsidR="00330580">
        <w:t>e</w:t>
      </w:r>
      <w:r w:rsidRPr="002770C8">
        <w:t xml:space="preserve"> oprávněn</w:t>
      </w:r>
      <w:r w:rsidR="00D54937">
        <w:t>i</w:t>
      </w:r>
      <w:r w:rsidRPr="002770C8">
        <w:t xml:space="preserve"> účtovat Zhotoviteli smluvní pokutu ve výši do 5.000,</w:t>
      </w:r>
      <w:r w:rsidR="00E27CA1">
        <w:t>00</w:t>
      </w:r>
      <w:r w:rsidRPr="002770C8">
        <w:t xml:space="preserve"> Kč za</w:t>
      </w:r>
      <w:r w:rsidR="0057068E" w:rsidRPr="002770C8">
        <w:t> </w:t>
      </w:r>
      <w:r w:rsidRPr="002770C8">
        <w:t xml:space="preserve">každé jednotlivé </w:t>
      </w:r>
      <w:r w:rsidR="006F7B5E">
        <w:t xml:space="preserve">ostatní </w:t>
      </w:r>
      <w:r w:rsidRPr="002770C8">
        <w:t>porušení povinnosti stanovené touto Smlouvou a Zhotovitel je</w:t>
      </w:r>
      <w:r w:rsidR="0057068E" w:rsidRPr="002770C8">
        <w:t> </w:t>
      </w:r>
      <w:r w:rsidRPr="002770C8">
        <w:t>povinen smluvní pokutu uhradit.</w:t>
      </w:r>
    </w:p>
    <w:p w14:paraId="31528C67" w14:textId="77777777" w:rsidR="00CE15E6" w:rsidRDefault="004A2E0D" w:rsidP="00CE15E6">
      <w:pPr>
        <w:pStyle w:val="Nadpis3"/>
      </w:pPr>
      <w:r>
        <w:t>Ú</w:t>
      </w:r>
      <w:r w:rsidR="00CE15E6">
        <w:t>rok z prodlení</w:t>
      </w:r>
    </w:p>
    <w:p w14:paraId="46E1100D" w14:textId="77777777" w:rsidR="009F2345" w:rsidRDefault="009F2345" w:rsidP="009F2345">
      <w:pPr>
        <w:pStyle w:val="Odstavecseseznamem"/>
      </w:pPr>
      <w:r>
        <w:t>Zhotovitel je oprávněn účtovat Objednateli úrok z prodlení ve výši</w:t>
      </w:r>
      <w:r w:rsidR="00B36EC8">
        <w:t xml:space="preserve"> stanovené právními předpisy ke dni počátku prodlení Objednatele </w:t>
      </w:r>
      <w:r w:rsidR="00B36EC8" w:rsidRPr="00B36EC8">
        <w:t>s úhradou faktury</w:t>
      </w:r>
      <w:r>
        <w:t xml:space="preserve"> </w:t>
      </w:r>
      <w:r w:rsidR="00B36EC8" w:rsidRPr="00B36EC8">
        <w:t>za každý i započatý den prodlení</w:t>
      </w:r>
      <w:r>
        <w:t>.</w:t>
      </w:r>
    </w:p>
    <w:p w14:paraId="4331AB3F" w14:textId="77777777" w:rsidR="005115C9" w:rsidRDefault="005115C9" w:rsidP="005D7D2A">
      <w:pPr>
        <w:pStyle w:val="Nadpis1"/>
      </w:pPr>
      <w:bookmarkStart w:id="62" w:name="_Toc1198030"/>
      <w:bookmarkStart w:id="63" w:name="_Toc3427990"/>
      <w:bookmarkStart w:id="64" w:name="_Toc85015431"/>
      <w:r>
        <w:t>Ostatní a závěrečná ujednání</w:t>
      </w:r>
      <w:bookmarkEnd w:id="62"/>
      <w:bookmarkEnd w:id="63"/>
      <w:bookmarkEnd w:id="64"/>
    </w:p>
    <w:p w14:paraId="638378A2" w14:textId="77777777" w:rsidR="005115C9" w:rsidRDefault="005115C9" w:rsidP="005D7D2A">
      <w:pPr>
        <w:pStyle w:val="Nadpis2"/>
      </w:pPr>
      <w:bookmarkStart w:id="65" w:name="_Toc1198031"/>
      <w:bookmarkStart w:id="66" w:name="_Toc3427991"/>
      <w:bookmarkStart w:id="67" w:name="_Toc85015432"/>
      <w:r>
        <w:t>Ostatní ustanovení</w:t>
      </w:r>
      <w:bookmarkEnd w:id="65"/>
      <w:bookmarkEnd w:id="66"/>
      <w:bookmarkEnd w:id="67"/>
    </w:p>
    <w:p w14:paraId="45B7DC82" w14:textId="77777777" w:rsidR="0027188B" w:rsidRDefault="009A0A25" w:rsidP="008010DA">
      <w:pPr>
        <w:pStyle w:val="Nadpis3"/>
      </w:pPr>
      <w:r>
        <w:t xml:space="preserve">Závazek </w:t>
      </w:r>
      <w:r w:rsidR="004233ED">
        <w:t>k</w:t>
      </w:r>
      <w:r>
        <w:t xml:space="preserve"> řešení sporů ze Smlouvy a </w:t>
      </w:r>
      <w:r w:rsidR="003219E6" w:rsidRPr="003219E6">
        <w:t>Salvátorská klauzule</w:t>
      </w:r>
    </w:p>
    <w:p w14:paraId="39933228" w14:textId="77777777" w:rsidR="006F7DA0" w:rsidRDefault="00AA3D37" w:rsidP="00AA3D37">
      <w:pPr>
        <w:pStyle w:val="Odstavecseseznamem"/>
      </w:pPr>
      <w:r>
        <w:t xml:space="preserve">Smluvní strany se zavazují řešit případné spory vzniklé z této </w:t>
      </w:r>
      <w:r w:rsidR="00666049">
        <w:t>S</w:t>
      </w:r>
      <w:r>
        <w:t xml:space="preserve">mlouvy </w:t>
      </w:r>
      <w:r w:rsidR="00A925F0">
        <w:t>zásadně</w:t>
      </w:r>
      <w:r>
        <w:t xml:space="preserve"> smírnou cestou. Všechny spory vyplývající z této </w:t>
      </w:r>
      <w:r w:rsidR="00B316D7">
        <w:t>S</w:t>
      </w:r>
      <w:r>
        <w:t xml:space="preserve">mlouvy a s touto </w:t>
      </w:r>
      <w:r w:rsidR="00B316D7">
        <w:t>S</w:t>
      </w:r>
      <w:r>
        <w:t>mlouvou související, a to včetně sporů týkajících se její platnosti, se budou řešit u věcně a místě příslušného soudu v České republice.</w:t>
      </w:r>
    </w:p>
    <w:p w14:paraId="5EF7F495" w14:textId="52128009" w:rsidR="00AA3D37" w:rsidRDefault="00AA3D37" w:rsidP="00AA3D37">
      <w:pPr>
        <w:pStyle w:val="Odstavecseseznamem"/>
      </w:pPr>
      <w:r>
        <w:t>Smluvní strany se dohodly na tom, že v rozsahu, ve kterém to připouští právní předpisy, je</w:t>
      </w:r>
      <w:r w:rsidR="00FF7545">
        <w:t> </w:t>
      </w:r>
      <w:r>
        <w:t xml:space="preserve">místně příslušným soudem ve všech případech soud </w:t>
      </w:r>
      <w:r w:rsidR="0020433A">
        <w:t>O</w:t>
      </w:r>
      <w:r>
        <w:t>bjednatel</w:t>
      </w:r>
      <w:r w:rsidR="00C51AAA">
        <w:t>e</w:t>
      </w:r>
      <w:r>
        <w:t>.</w:t>
      </w:r>
    </w:p>
    <w:p w14:paraId="696EDFFA" w14:textId="77777777" w:rsidR="00902D81" w:rsidRDefault="0033354C" w:rsidP="00AA3D37">
      <w:pPr>
        <w:pStyle w:val="Odstavecseseznamem"/>
      </w:pPr>
      <w:r w:rsidRPr="0033354C">
        <w:t xml:space="preserve">Neplatnost některého ustanovení této </w:t>
      </w:r>
      <w:r w:rsidR="005E45F9">
        <w:t>S</w:t>
      </w:r>
      <w:r w:rsidRPr="0033354C">
        <w:t xml:space="preserve">mlouvy nemá za následek neplatnost celé </w:t>
      </w:r>
      <w:r w:rsidR="00EE08FC">
        <w:t>S</w:t>
      </w:r>
      <w:r w:rsidRPr="0033354C">
        <w:t>mlouvy.</w:t>
      </w:r>
    </w:p>
    <w:p w14:paraId="5D937095" w14:textId="15C83414" w:rsidR="00F84565" w:rsidRDefault="00F84565" w:rsidP="00AA3D37">
      <w:pPr>
        <w:pStyle w:val="Odstavecseseznamem"/>
      </w:pPr>
      <w:r w:rsidRPr="00F84565">
        <w:lastRenderedPageBreak/>
        <w:t>Pokud jakýkoliv závazek vyplývající z této Smlouvy</w:t>
      </w:r>
      <w:r>
        <w:t>,</w:t>
      </w:r>
      <w:r w:rsidRPr="00F84565">
        <w:t xml:space="preserve"> avšak netvořící její podstatnou náležitost</w:t>
      </w:r>
      <w:r>
        <w:t>,</w:t>
      </w:r>
      <w:r w:rsidRPr="00F84565">
        <w:t xml:space="preserve"> je nebo se stane neplatným nebo nevymahatelným jako celek nebo jeho část, je plně oddělitelným od ostatních ustanovení této Smlouvy a taková neplatnost nebo nevymahatelnost </w:t>
      </w:r>
      <w:r>
        <w:t xml:space="preserve">nemá nebo </w:t>
      </w:r>
      <w:r w:rsidRPr="00F84565">
        <w:t>nebude mít žádný vliv na platnost a vymahatelnost jakýchkoliv ostatních závazků z této Smlouvy. S</w:t>
      </w:r>
      <w:r>
        <w:t>mluvní s</w:t>
      </w:r>
      <w:r w:rsidRPr="00F84565">
        <w:t>trany se zavazují v rámci této Smlouvy nahradit formou dodatku k</w:t>
      </w:r>
      <w:r w:rsidR="00FE3042">
        <w:t> </w:t>
      </w:r>
      <w:r w:rsidRPr="00F84565">
        <w:t>této Smlouvě tento neplatný nebo nevymahatelný odděl</w:t>
      </w:r>
      <w:r>
        <w:t>itelný</w:t>
      </w:r>
      <w:r w:rsidRPr="00F84565">
        <w:t xml:space="preserve"> závazek takovým novým platným a vymahatelným závazkem, jehož předmět bude v nejvyšší možné míře odpovídat předmětu původního odděl</w:t>
      </w:r>
      <w:r>
        <w:t xml:space="preserve">itelného </w:t>
      </w:r>
      <w:r w:rsidRPr="00F84565">
        <w:t>závazku.</w:t>
      </w:r>
    </w:p>
    <w:p w14:paraId="7C52DA25" w14:textId="77777777" w:rsidR="006F7DA0" w:rsidRDefault="005325C3" w:rsidP="005325C3">
      <w:pPr>
        <w:pStyle w:val="Nadpis3"/>
      </w:pPr>
      <w:r>
        <w:t>Změny Smlouvy</w:t>
      </w:r>
    </w:p>
    <w:p w14:paraId="1187AB5D" w14:textId="326D707F" w:rsidR="00430027" w:rsidRDefault="00430027" w:rsidP="006F7DA0">
      <w:pPr>
        <w:pStyle w:val="Odstavecseseznamem"/>
      </w:pPr>
      <w:r w:rsidRPr="00430027">
        <w:t>Zhotovitel nemůže bez předchozího souhlasu Objednatel</w:t>
      </w:r>
      <w:r w:rsidR="00331F83">
        <w:t>e</w:t>
      </w:r>
      <w:r w:rsidRPr="00430027">
        <w:t xml:space="preserve"> postoupit svá práva a</w:t>
      </w:r>
      <w:r>
        <w:t> </w:t>
      </w:r>
      <w:r w:rsidRPr="00430027">
        <w:t>povinnosti plynoucí z této Smlouvy třetí osobě.</w:t>
      </w:r>
    </w:p>
    <w:p w14:paraId="1CC5D43F" w14:textId="03B3E687" w:rsidR="00496209" w:rsidRDefault="006027E9" w:rsidP="006F7DA0">
      <w:pPr>
        <w:pStyle w:val="Odstavecseseznamem"/>
      </w:pPr>
      <w:r>
        <w:t>Smlouvu mohou Smluvní strany z</w:t>
      </w:r>
      <w:r w:rsidR="00496209" w:rsidRPr="00496209">
        <w:t>měnit pouze formou písemných dodatků, které budou vzestupně číslovány, výslovně prohlášeny za dodatek této Smlouvy a</w:t>
      </w:r>
      <w:r w:rsidR="00496209">
        <w:t> </w:t>
      </w:r>
      <w:r w:rsidR="00496209" w:rsidRPr="00496209">
        <w:t xml:space="preserve">podepsány oprávněnými zástupci </w:t>
      </w:r>
      <w:r w:rsidR="00496209">
        <w:t>S</w:t>
      </w:r>
      <w:r w:rsidR="00496209" w:rsidRPr="00496209">
        <w:t>mluvních stran</w:t>
      </w:r>
      <w:r w:rsidR="00496209">
        <w:t>, nestanoví-li tato Smlouva výslovně, že není třeba dodatek uzavřít</w:t>
      </w:r>
      <w:r w:rsidR="00496209" w:rsidRPr="00496209">
        <w:t>.</w:t>
      </w:r>
    </w:p>
    <w:p w14:paraId="6C6C36F9" w14:textId="77777777" w:rsidR="001A4F8B" w:rsidRDefault="001A4F8B" w:rsidP="001A4F8B">
      <w:pPr>
        <w:pStyle w:val="Odstavecseseznamem"/>
      </w:pPr>
      <w:r>
        <w:t>Závazek ze Smlouvy o dílo nelze podstatně změnit. Podstatnou změnou závazku ze</w:t>
      </w:r>
      <w:r w:rsidR="004951D9">
        <w:t> </w:t>
      </w:r>
      <w:r>
        <w:t>Smlouvy o</w:t>
      </w:r>
      <w:r w:rsidR="00B16CF3">
        <w:t> </w:t>
      </w:r>
      <w:r>
        <w:t>dílo je taková změna smluvních podmínek, která by</w:t>
      </w:r>
    </w:p>
    <w:p w14:paraId="0E85D03E" w14:textId="77777777" w:rsidR="001A4F8B" w:rsidRDefault="001A4F8B" w:rsidP="004951D9">
      <w:pPr>
        <w:pStyle w:val="Odstavecseseznamem"/>
        <w:numPr>
          <w:ilvl w:val="4"/>
          <w:numId w:val="1"/>
        </w:numPr>
      </w:pPr>
      <w:r>
        <w:t>umožnila účast jiných dodavatelů nebo by mohla ovlivnit výběr dodavatele v</w:t>
      </w:r>
      <w:r w:rsidR="004951D9">
        <w:t> </w:t>
      </w:r>
      <w:r>
        <w:t>původním zadávacím řízení, pokud by zadávací podmínky původního zadávacího řízení odpovídaly této změně;</w:t>
      </w:r>
    </w:p>
    <w:p w14:paraId="3E928FA6" w14:textId="77777777" w:rsidR="001A4F8B" w:rsidRDefault="001A4F8B" w:rsidP="004951D9">
      <w:pPr>
        <w:pStyle w:val="Odstavecseseznamem"/>
        <w:numPr>
          <w:ilvl w:val="4"/>
          <w:numId w:val="1"/>
        </w:numPr>
      </w:pPr>
      <w:r>
        <w:t>měnila ekonomickou rovnováhu závazku ze Smlouvy ve prospěch Zhotovitele; nebo</w:t>
      </w:r>
    </w:p>
    <w:p w14:paraId="179DA4D4" w14:textId="77777777" w:rsidR="001A4F8B" w:rsidRPr="006F7DA0" w:rsidRDefault="001A4F8B" w:rsidP="004951D9">
      <w:pPr>
        <w:pStyle w:val="Odstavecseseznamem"/>
        <w:numPr>
          <w:ilvl w:val="4"/>
          <w:numId w:val="1"/>
        </w:numPr>
      </w:pPr>
      <w:r>
        <w:t>vedla k významnému rozšíření rozsahu Díla.</w:t>
      </w:r>
    </w:p>
    <w:p w14:paraId="15C92479" w14:textId="77777777" w:rsidR="0038100E" w:rsidRDefault="0038100E" w:rsidP="0038100E">
      <w:pPr>
        <w:pStyle w:val="Nadpis3"/>
      </w:pPr>
      <w:r>
        <w:t>Ukončení Smlouvy</w:t>
      </w:r>
    </w:p>
    <w:p w14:paraId="6088E60F" w14:textId="77777777" w:rsidR="00FC18E2" w:rsidRDefault="00FC18E2" w:rsidP="00FC18E2">
      <w:pPr>
        <w:pStyle w:val="Odstavecseseznamem"/>
      </w:pPr>
      <w:r>
        <w:t>Smluvní strany mohou ukončit smluvní vztah vzájemnou písemnou dohodou.</w:t>
      </w:r>
    </w:p>
    <w:p w14:paraId="7EEEBED0" w14:textId="77777777" w:rsidR="00BF42B7" w:rsidRPr="00D64ADA" w:rsidRDefault="005F273F" w:rsidP="005F273F">
      <w:pPr>
        <w:pStyle w:val="Odstavecseseznamem"/>
      </w:pPr>
      <w:r w:rsidRPr="00D64ADA">
        <w:t xml:space="preserve">Smluvní strany jsou oprávněny </w:t>
      </w:r>
      <w:r w:rsidR="00F64156" w:rsidRPr="00D64ADA">
        <w:t xml:space="preserve">tuto </w:t>
      </w:r>
      <w:r w:rsidR="00FC18E2" w:rsidRPr="00D64ADA">
        <w:t xml:space="preserve">Smlouvu písemně vypovědět s </w:t>
      </w:r>
      <w:r w:rsidR="00302363" w:rsidRPr="00D64ADA">
        <w:t>jedno</w:t>
      </w:r>
      <w:r w:rsidR="00FC18E2" w:rsidRPr="00D64ADA">
        <w:t>měsíční výpovědní lhůtou</w:t>
      </w:r>
      <w:r w:rsidR="00BF42B7" w:rsidRPr="00D64ADA">
        <w:t>.</w:t>
      </w:r>
    </w:p>
    <w:p w14:paraId="281B2AF3" w14:textId="278B1575" w:rsidR="00FC18E2" w:rsidRDefault="00FC18E2" w:rsidP="00FC18E2">
      <w:pPr>
        <w:pStyle w:val="Odstavecseseznamem"/>
      </w:pPr>
      <w:r>
        <w:t>Objednatel</w:t>
      </w:r>
      <w:r w:rsidR="00476B0D">
        <w:t>é jsou</w:t>
      </w:r>
      <w:r>
        <w:t xml:space="preserve"> také oprávněn</w:t>
      </w:r>
      <w:r w:rsidR="00C264C5">
        <w:t>i</w:t>
      </w:r>
      <w:r>
        <w:t xml:space="preserve"> od Smlouvy odstoupit, nastanou-li skutečnosti uvedené v ustanovení § 223 </w:t>
      </w:r>
      <w:r w:rsidR="002A5BD0" w:rsidRPr="002A5BD0">
        <w:t>ZZVZ</w:t>
      </w:r>
      <w:r>
        <w:t>.</w:t>
      </w:r>
    </w:p>
    <w:p w14:paraId="354B69A5" w14:textId="77777777" w:rsidR="00FC18E2" w:rsidRDefault="00FC18E2" w:rsidP="00FC18E2">
      <w:pPr>
        <w:pStyle w:val="Odstavecseseznamem"/>
      </w:pPr>
      <w:r>
        <w:t>Těmito ustanoveními nejsou dotčeny zvláštní důvody ukončení smluvního závazku stanovené obecnými či zvláštními právními předpisy.</w:t>
      </w:r>
    </w:p>
    <w:p w14:paraId="2920AFB7" w14:textId="77777777" w:rsidR="00CE6086" w:rsidRDefault="00551FEB" w:rsidP="00CE6086">
      <w:pPr>
        <w:pStyle w:val="Nadpis3"/>
      </w:pPr>
      <w:r>
        <w:t>Ostatní ustanovení</w:t>
      </w:r>
    </w:p>
    <w:p w14:paraId="6601D1F9" w14:textId="11DC836F" w:rsidR="002E151E" w:rsidRDefault="002E151E" w:rsidP="002E151E">
      <w:pPr>
        <w:pStyle w:val="Odstavecseseznamem"/>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w:t>
      </w:r>
      <w:r w:rsidR="00616FD8">
        <w:t> </w:t>
      </w:r>
      <w:r>
        <w:t>o kterých neposkytla protější Smluvní strana informace při jednání o Smlouvě. Výjimkou budou případy, kdy daná Smluvní strana úmyslně uvedla protější Smluvní stranu ve skutkový omyl ohledně Předmětu smlouvy.</w:t>
      </w:r>
    </w:p>
    <w:p w14:paraId="6EE13D22" w14:textId="2AC06DC1" w:rsidR="002E151E" w:rsidRDefault="002E151E" w:rsidP="002E151E">
      <w:pPr>
        <w:pStyle w:val="Odstavecseseznamem"/>
      </w:pPr>
      <w:r>
        <w:t>Smluvní strany shodně prohlašují, že si Smlouvu před jejím podpisem přečetly a</w:t>
      </w:r>
      <w:r w:rsidR="00F149E6">
        <w:t> </w:t>
      </w:r>
      <w:r>
        <w:t>že</w:t>
      </w:r>
      <w:r w:rsidR="00F149E6">
        <w:t> </w:t>
      </w:r>
      <w:r>
        <w:t xml:space="preserve">byla uzavřena po vzájemném projednání podle jejich pravé a svobodné vůle určitě, vážně </w:t>
      </w:r>
      <w:r>
        <w:lastRenderedPageBreak/>
        <w:t>a</w:t>
      </w:r>
      <w:r w:rsidR="00616FD8">
        <w:t> </w:t>
      </w:r>
      <w:r>
        <w:t>srozumitelně, nikoliv v tísni nebo za nápadně nevýhodných podmínek, a že se dohodly o</w:t>
      </w:r>
      <w:r w:rsidR="00616FD8">
        <w:t> </w:t>
      </w:r>
      <w:r>
        <w:t>celém jejím obsahu, což stvrzují svými podpisy.</w:t>
      </w:r>
    </w:p>
    <w:p w14:paraId="51F32EF9" w14:textId="77777777" w:rsidR="002E151E" w:rsidRDefault="002E151E" w:rsidP="002E151E">
      <w:pPr>
        <w:pStyle w:val="Odstavecseseznamem"/>
      </w:pPr>
      <w:r>
        <w:t>Práva Smluvních stran vyplývající z této Smlouvy či jejího porušení se promlčují ve</w:t>
      </w:r>
      <w:r w:rsidR="00F149E6">
        <w:t> </w:t>
      </w:r>
      <w:r>
        <w:t>lhůtě 10 let ode dne, kdy právo mohlo být uplatněno poprvé.</w:t>
      </w:r>
    </w:p>
    <w:p w14:paraId="795DD667" w14:textId="77777777" w:rsidR="005115C9" w:rsidRDefault="005115C9" w:rsidP="005D7D2A">
      <w:pPr>
        <w:pStyle w:val="Nadpis2"/>
      </w:pPr>
      <w:bookmarkStart w:id="68" w:name="_Toc1198032"/>
      <w:bookmarkStart w:id="69" w:name="_Toc3427992"/>
      <w:bookmarkStart w:id="70" w:name="_Toc85015433"/>
      <w:r>
        <w:t>Závěrečná ustanovení</w:t>
      </w:r>
      <w:bookmarkEnd w:id="68"/>
      <w:bookmarkEnd w:id="69"/>
      <w:bookmarkEnd w:id="70"/>
    </w:p>
    <w:p w14:paraId="1FF7265B" w14:textId="77777777" w:rsidR="00595042" w:rsidRDefault="00595042" w:rsidP="00CA3973">
      <w:pPr>
        <w:pStyle w:val="Nadpis3"/>
      </w:pPr>
      <w:bookmarkStart w:id="71" w:name="_Toc1198033"/>
      <w:r>
        <w:t>Ochrana osobních údajů (GDPR)</w:t>
      </w:r>
      <w:bookmarkEnd w:id="71"/>
    </w:p>
    <w:p w14:paraId="67872B20" w14:textId="77777777" w:rsidR="00595042" w:rsidRPr="00595042" w:rsidRDefault="00EF132A" w:rsidP="00595042">
      <w:pPr>
        <w:pStyle w:val="Odstavecseseznamem"/>
      </w:pPr>
      <w:r w:rsidRPr="00EF132A">
        <w:t xml:space="preserve">Smluvní strany berou na vědomí, že </w:t>
      </w:r>
      <w:r w:rsidR="00AA3D37">
        <w:t>tato S</w:t>
      </w:r>
      <w:r w:rsidRPr="00EF132A">
        <w:t>mlouva obsahuje jejich osobní údaje, a</w:t>
      </w:r>
      <w:r w:rsidR="00A32F8A">
        <w:t> </w:t>
      </w:r>
      <w:r w:rsidRPr="00EF132A">
        <w:t>ujednávající si, že s jejich uvedením souhlasí. Smluvní strany berou taktéž na vědomí, že ochranu osobních údajů upravuje Nařízení Evropského parlamentu a Rady (EU) 2016/679, o ochraně fyzických osob v souvislosti se zpracováním osobních údajů a</w:t>
      </w:r>
      <w:r w:rsidR="00A32F8A">
        <w:t> </w:t>
      </w:r>
      <w:r w:rsidRPr="00EF132A">
        <w:t>o</w:t>
      </w:r>
      <w:r w:rsidR="00A32F8A">
        <w:t> </w:t>
      </w:r>
      <w:r w:rsidRPr="00EF132A">
        <w:t>volném pohybu těchto údajů a o zrušení směrnice 95/46/ES (obecné nařízení o</w:t>
      </w:r>
      <w:r w:rsidR="00A32F8A">
        <w:t> </w:t>
      </w:r>
      <w:r w:rsidRPr="00EF132A">
        <w:t>ochraně osobních údajů)</w:t>
      </w:r>
      <w:r w:rsidR="00C74CF7">
        <w:t xml:space="preserve">, </w:t>
      </w:r>
      <w:r w:rsidR="00C74CF7" w:rsidRPr="00C74CF7">
        <w:t>ve znění pozdějších předpisů</w:t>
      </w:r>
      <w:r w:rsidRPr="00EF132A">
        <w:t>. Ochrana osobních údajů v</w:t>
      </w:r>
      <w:r w:rsidR="00BF158B">
        <w:t> </w:t>
      </w:r>
      <w:r w:rsidRPr="00EF132A">
        <w:t xml:space="preserve">této </w:t>
      </w:r>
      <w:r w:rsidR="00A32F8A">
        <w:t>S</w:t>
      </w:r>
      <w:r w:rsidRPr="00EF132A">
        <w:t xml:space="preserve">mlouvě obsažených </w:t>
      </w:r>
      <w:r w:rsidR="00C27F07">
        <w:t xml:space="preserve">se </w:t>
      </w:r>
      <w:r w:rsidRPr="00EF132A">
        <w:t xml:space="preserve">řídí </w:t>
      </w:r>
      <w:r w:rsidR="000A5BA0">
        <w:t xml:space="preserve">tímto </w:t>
      </w:r>
      <w:r w:rsidRPr="00EF132A">
        <w:t>nařízení</w:t>
      </w:r>
      <w:r w:rsidR="000A5BA0">
        <w:t>m</w:t>
      </w:r>
      <w:r w:rsidRPr="00EF132A">
        <w:t>.</w:t>
      </w:r>
    </w:p>
    <w:p w14:paraId="478E6210" w14:textId="77777777" w:rsidR="00150C34" w:rsidRDefault="00930412" w:rsidP="00930412">
      <w:pPr>
        <w:pStyle w:val="Nadpis3"/>
      </w:pPr>
      <w:bookmarkStart w:id="72" w:name="_Toc1198034"/>
      <w:r>
        <w:t>Poskytování Smlouvy a součinnost při kontrole</w:t>
      </w:r>
      <w:bookmarkEnd w:id="72"/>
    </w:p>
    <w:p w14:paraId="3C54C7D2" w14:textId="77777777" w:rsidR="00930412" w:rsidRDefault="00EF132A" w:rsidP="00150C34">
      <w:pPr>
        <w:pStyle w:val="Odstavecseseznamem"/>
      </w:pPr>
      <w:r w:rsidRPr="00EF132A">
        <w:t xml:space="preserve">Smluvní strany ve smyslu zákona č. 106/1999 Sb., o svobodném přístupu k informacím, </w:t>
      </w:r>
      <w:r w:rsidR="00B87364">
        <w:t>ve znění pozdějších předpisů</w:t>
      </w:r>
      <w:r w:rsidRPr="00EF132A">
        <w:t xml:space="preserve">, berou na vědomí, že </w:t>
      </w:r>
      <w:r w:rsidR="00EE091A">
        <w:t>O</w:t>
      </w:r>
      <w:r w:rsidRPr="00EF132A">
        <w:t>bjednatel je povinným subjektem</w:t>
      </w:r>
      <w:r w:rsidR="00613B8E">
        <w:t xml:space="preserve"> ve smyslu tohoto zákona</w:t>
      </w:r>
      <w:r w:rsidRPr="00EF132A">
        <w:t>, a pro tento účel si sjednávající, že obě souhlasí s</w:t>
      </w:r>
      <w:r w:rsidR="005B4113">
        <w:t> </w:t>
      </w:r>
      <w:r w:rsidRPr="00EF132A">
        <w:t xml:space="preserve">poskytováním veškerých informací obsažených v této </w:t>
      </w:r>
      <w:r w:rsidR="005B4113">
        <w:t>S</w:t>
      </w:r>
      <w:r w:rsidRPr="00EF132A">
        <w:t>mlouvě žadatelům.</w:t>
      </w:r>
    </w:p>
    <w:p w14:paraId="1B828C1F" w14:textId="77777777" w:rsidR="00260AFD" w:rsidRDefault="00260AFD" w:rsidP="00260AFD">
      <w:pPr>
        <w:pStyle w:val="Nadpis3"/>
      </w:pPr>
      <w:bookmarkStart w:id="73" w:name="_Toc1198035"/>
      <w:r>
        <w:t>Platnost</w:t>
      </w:r>
      <w:r w:rsidR="00571E81">
        <w:t>,</w:t>
      </w:r>
      <w:r>
        <w:t xml:space="preserve"> účinnost</w:t>
      </w:r>
      <w:r w:rsidR="00571E81">
        <w:t xml:space="preserve"> a uveřejnění</w:t>
      </w:r>
      <w:r>
        <w:t xml:space="preserve"> Smlouvy</w:t>
      </w:r>
      <w:bookmarkEnd w:id="73"/>
    </w:p>
    <w:p w14:paraId="3DCA661C" w14:textId="7236F29D" w:rsidR="00230FE9" w:rsidRDefault="00230FE9" w:rsidP="00230FE9">
      <w:pPr>
        <w:pStyle w:val="Odstavecseseznamem"/>
      </w:pPr>
      <w:r>
        <w:t>Smlouva nabývá platnosti dnem připojení platných uznávaných elektronických podpisů dle zákona č. 297/2016 Sb., o službách vytvářejících důvěru pro elektronické transakce, ve znění pozdějších předpisů (dále jen jako „</w:t>
      </w:r>
      <w:r w:rsidRPr="00230FE9">
        <w:rPr>
          <w:b/>
          <w:bCs/>
        </w:rPr>
        <w:t>zákon o službách vytvářejících důvěru</w:t>
      </w:r>
      <w:r>
        <w:t>“), Smluvních stran, příp. jejich zástupců, do této Smlouvy a všech jejích jednotlivých příloh, nejsou-li součástí jediného elektronického dokumentu (tj. všech samostatných souborů tvořících v souhrnu Smlouvu), a to dnem připojení posledního z nich.</w:t>
      </w:r>
    </w:p>
    <w:p w14:paraId="18BC0509" w14:textId="09079030" w:rsidR="00230FE9" w:rsidRDefault="00230FE9" w:rsidP="00230FE9">
      <w:pPr>
        <w:pStyle w:val="Odstavecseseznamem"/>
      </w:pPr>
      <w:r>
        <w:t>Smlouva nabývá účinnosti dnem jejího uveřejnění v registru smluv podle zákona č. 340/2015 Sb., o zvláštních podmínkách účinnosti některých smluv, uveřejňování těchto smluv a o registru smluv (zákon o registru smluv), ve znění pozdějších předpisů, přičemž toto uveřejnění zajistí Objednatel. Smlouvu je oprávněn uveřejnit v registru smluv též Zhotovitel, přičemž v takovém případě je o tom povinen Objednatele bez zbytečného odkladu uvědomit.</w:t>
      </w:r>
    </w:p>
    <w:p w14:paraId="310C5F4F" w14:textId="5B6CEB3F" w:rsidR="00230FE9" w:rsidRDefault="00230FE9" w:rsidP="00230FE9">
      <w:pPr>
        <w:pStyle w:val="Odstavecseseznamem"/>
      </w:pPr>
      <w:r>
        <w:t>Na důkaz svého souhlasu s obsahem Smlouvy k ní Smluvní strany připojily své uznávané elektronické podpisy podle zákona o službách vytvářejících důvěru a určily, že tímto způsobem uzavřely Smlouvu.</w:t>
      </w:r>
    </w:p>
    <w:p w14:paraId="0F051917" w14:textId="77777777" w:rsidR="005115C9" w:rsidRDefault="00717535" w:rsidP="00717535">
      <w:pPr>
        <w:pStyle w:val="Nadpis3"/>
      </w:pPr>
      <w:bookmarkStart w:id="74" w:name="_Toc1198037"/>
      <w:r>
        <w:t>Přílohy Smlouvy</w:t>
      </w:r>
      <w:bookmarkEnd w:id="74"/>
    </w:p>
    <w:p w14:paraId="51A03DFA" w14:textId="77777777" w:rsidR="005115C9" w:rsidRDefault="009D07C6" w:rsidP="0065053C">
      <w:pPr>
        <w:pStyle w:val="Odstavecseseznamem"/>
        <w:keepNext/>
      </w:pPr>
      <w:r>
        <w:t>Součástí této Smlouvy jsou následující přílohy:</w:t>
      </w:r>
    </w:p>
    <w:p w14:paraId="0B76899F" w14:textId="5F8B70B0" w:rsidR="00884A28" w:rsidRPr="00B437EA" w:rsidRDefault="00884A28" w:rsidP="00884A28">
      <w:pPr>
        <w:pStyle w:val="Odstavecseseznamem"/>
        <w:numPr>
          <w:ilvl w:val="0"/>
          <w:numId w:val="0"/>
        </w:numPr>
        <w:ind w:left="709"/>
      </w:pPr>
      <w:r w:rsidRPr="00B437EA">
        <w:t xml:space="preserve">příloha č. </w:t>
      </w:r>
      <w:r w:rsidR="00374D96">
        <w:t>1</w:t>
      </w:r>
      <w:r w:rsidRPr="00B437EA">
        <w:t xml:space="preserve"> Smlouvy: </w:t>
      </w:r>
      <w:r w:rsidR="006B3E09" w:rsidRPr="00B437EA">
        <w:t>Specifikace díla a kalkulace ceny (Soupis s výkazem výměr)</w:t>
      </w:r>
    </w:p>
    <w:p w14:paraId="52565D88" w14:textId="2C6F19CE" w:rsidR="006B3E09" w:rsidRPr="00B437EA" w:rsidRDefault="006B3E09" w:rsidP="006B3E09">
      <w:pPr>
        <w:pStyle w:val="Odstavecseseznamem"/>
        <w:numPr>
          <w:ilvl w:val="0"/>
          <w:numId w:val="0"/>
        </w:numPr>
        <w:ind w:left="709"/>
      </w:pPr>
      <w:r w:rsidRPr="00B437EA">
        <w:t xml:space="preserve">příloha č. </w:t>
      </w:r>
      <w:r w:rsidR="00E56BDE">
        <w:t>2</w:t>
      </w:r>
      <w:r w:rsidRPr="00B437EA">
        <w:t xml:space="preserve"> Smlouvy: Realizační tým Objednatel</w:t>
      </w:r>
      <w:r w:rsidR="00515997">
        <w:t>ů</w:t>
      </w:r>
    </w:p>
    <w:p w14:paraId="564F1AA6" w14:textId="1F4561A6" w:rsidR="006B3E09" w:rsidRDefault="006B3E09" w:rsidP="006B3E09">
      <w:pPr>
        <w:pStyle w:val="Odstavecseseznamem"/>
        <w:numPr>
          <w:ilvl w:val="0"/>
          <w:numId w:val="0"/>
        </w:numPr>
        <w:ind w:left="709"/>
      </w:pPr>
      <w:r w:rsidRPr="00B437EA">
        <w:t xml:space="preserve">příloha č. </w:t>
      </w:r>
      <w:r w:rsidR="00E56BDE">
        <w:t>3</w:t>
      </w:r>
      <w:r w:rsidRPr="00B437EA">
        <w:t xml:space="preserve"> Smlouvy: Realizační tým Zhotovitele</w:t>
      </w:r>
    </w:p>
    <w:p w14:paraId="33BE2FE4" w14:textId="77777777" w:rsidR="00A75FFC" w:rsidRDefault="00A75FFC" w:rsidP="0079698A"/>
    <w:p w14:paraId="224012A6" w14:textId="77777777" w:rsidR="00435022" w:rsidRDefault="00435022" w:rsidP="0079698A"/>
    <w:p w14:paraId="0F183576" w14:textId="13832DC1" w:rsidR="00A75FFC" w:rsidRDefault="00A75FFC" w:rsidP="00BE4BEF">
      <w:pPr>
        <w:keepNext/>
        <w:tabs>
          <w:tab w:val="left" w:pos="4536"/>
        </w:tabs>
      </w:pPr>
      <w:r w:rsidRPr="00A75FFC">
        <w:t>V</w:t>
      </w:r>
      <w:r w:rsidR="00AE2F9B">
        <w:t> </w:t>
      </w:r>
      <w:r w:rsidR="00CB1CEF">
        <w:t>Liběchově</w:t>
      </w:r>
      <w:r w:rsidR="00AE2F9B">
        <w:t xml:space="preserve"> dne </w:t>
      </w:r>
      <w:r w:rsidR="002B40A8">
        <w:t>10. 11. 2021</w:t>
      </w:r>
      <w:r w:rsidR="00CB1CEF">
        <w:tab/>
        <w:t>V</w:t>
      </w:r>
      <w:r w:rsidR="00AE2F9B">
        <w:t> </w:t>
      </w:r>
      <w:r w:rsidR="00E333E6">
        <w:t>Liběchově</w:t>
      </w:r>
      <w:r w:rsidR="00AE2F9B">
        <w:t xml:space="preserve"> dne 13. 10. 2021</w:t>
      </w:r>
    </w:p>
    <w:p w14:paraId="0FABC250" w14:textId="1265909B" w:rsidR="00E427FA" w:rsidRDefault="00E427FA" w:rsidP="00BE4BEF">
      <w:pPr>
        <w:keepNext/>
        <w:tabs>
          <w:tab w:val="left" w:pos="4536"/>
        </w:tabs>
      </w:pPr>
    </w:p>
    <w:p w14:paraId="5D6946D9" w14:textId="3F483C9B" w:rsidR="00E427FA" w:rsidRDefault="00E427FA" w:rsidP="00BE4BEF">
      <w:pPr>
        <w:keepNext/>
        <w:tabs>
          <w:tab w:val="left" w:pos="4536"/>
        </w:tabs>
      </w:pPr>
      <w:r>
        <w:t>za Objednatele:</w:t>
      </w:r>
      <w:r>
        <w:tab/>
        <w:t>Zhotovitel:</w:t>
      </w:r>
    </w:p>
    <w:p w14:paraId="2EC7AA76" w14:textId="77777777" w:rsidR="00A75FFC" w:rsidRDefault="00A75FFC" w:rsidP="00BE4BEF">
      <w:pPr>
        <w:keepNext/>
      </w:pPr>
    </w:p>
    <w:p w14:paraId="16341340" w14:textId="224F0319" w:rsidR="0027078F" w:rsidRDefault="0027078F" w:rsidP="00AB581F">
      <w:pPr>
        <w:keepNext/>
        <w:tabs>
          <w:tab w:val="left" w:pos="3402"/>
          <w:tab w:val="left" w:pos="6804"/>
        </w:tabs>
      </w:pPr>
    </w:p>
    <w:p w14:paraId="195745AF" w14:textId="6CB0940A" w:rsidR="0027078F" w:rsidRDefault="00E427FA" w:rsidP="0027078F">
      <w:pPr>
        <w:keepNext/>
        <w:tabs>
          <w:tab w:val="center" w:pos="1701"/>
          <w:tab w:val="center" w:pos="4536"/>
          <w:tab w:val="center" w:pos="7371"/>
        </w:tabs>
      </w:pPr>
      <w:r>
        <w:tab/>
      </w:r>
      <w:r w:rsidR="004D7314" w:rsidRPr="004D7314">
        <w:t>Ing. Michal Kubelka, CSc.</w:t>
      </w:r>
      <w:r>
        <w:tab/>
      </w:r>
      <w:r>
        <w:tab/>
      </w:r>
      <w:r w:rsidR="00E333E6" w:rsidRPr="00E333E6">
        <w:t>Jiří Prokopec</w:t>
      </w:r>
    </w:p>
    <w:p w14:paraId="44190FF5" w14:textId="59DFAF29" w:rsidR="0027078F" w:rsidRDefault="00E427FA" w:rsidP="001B6A6B">
      <w:pPr>
        <w:keepNext/>
        <w:tabs>
          <w:tab w:val="center" w:pos="1701"/>
          <w:tab w:val="center" w:pos="4536"/>
          <w:tab w:val="center" w:pos="7371"/>
        </w:tabs>
      </w:pPr>
      <w:r>
        <w:tab/>
      </w:r>
      <w:r w:rsidR="0027078F">
        <w:t>ředitel</w:t>
      </w:r>
    </w:p>
    <w:p w14:paraId="7CCB00D5" w14:textId="5FDA5E7C" w:rsidR="006B5AC7" w:rsidRDefault="006B5AC7" w:rsidP="001B6A6B">
      <w:pPr>
        <w:keepNext/>
        <w:tabs>
          <w:tab w:val="center" w:pos="1701"/>
          <w:tab w:val="center" w:pos="7371"/>
        </w:tabs>
      </w:pPr>
    </w:p>
    <w:p w14:paraId="576798A2" w14:textId="77777777" w:rsidR="001B6A6B" w:rsidRDefault="001B6A6B" w:rsidP="001B6A6B">
      <w:pPr>
        <w:keepNext/>
        <w:tabs>
          <w:tab w:val="center" w:pos="1701"/>
          <w:tab w:val="center" w:pos="7371"/>
        </w:tabs>
      </w:pPr>
    </w:p>
    <w:p w14:paraId="4D9748AE" w14:textId="1BE7234F" w:rsidR="001B6A6B" w:rsidRPr="00620B93" w:rsidRDefault="004D7314" w:rsidP="001B6A6B">
      <w:pPr>
        <w:tabs>
          <w:tab w:val="center" w:pos="1701"/>
          <w:tab w:val="center" w:pos="7371"/>
        </w:tabs>
        <w:jc w:val="center"/>
        <w:rPr>
          <w:i/>
          <w:iCs/>
        </w:rPr>
      </w:pPr>
      <w:r>
        <w:rPr>
          <w:i/>
          <w:iCs/>
        </w:rPr>
        <w:t xml:space="preserve">– podepsáno elektronicky </w:t>
      </w:r>
      <w:r w:rsidRPr="004D7314">
        <w:rPr>
          <w:i/>
          <w:iCs/>
        </w:rPr>
        <w:t>–</w:t>
      </w:r>
    </w:p>
    <w:p w14:paraId="12EBF1CE" w14:textId="77777777" w:rsidR="00014F46" w:rsidRPr="00822866" w:rsidRDefault="00014F46" w:rsidP="00946A7F">
      <w:pPr>
        <w:sectPr w:rsidR="00014F46" w:rsidRPr="00822866" w:rsidSect="0008563E">
          <w:headerReference w:type="default" r:id="rId10"/>
          <w:footerReference w:type="default" r:id="rId11"/>
          <w:footerReference w:type="first" r:id="rId12"/>
          <w:pgSz w:w="11906" w:h="16838"/>
          <w:pgMar w:top="1417" w:right="1417" w:bottom="1417" w:left="1417" w:header="708" w:footer="708" w:gutter="0"/>
          <w:pgNumType w:start="1"/>
          <w:cols w:space="708"/>
          <w:titlePg/>
          <w:docGrid w:linePitch="360"/>
        </w:sectPr>
      </w:pPr>
    </w:p>
    <w:p w14:paraId="00A81A39" w14:textId="3CA76BC4" w:rsidR="00014F46" w:rsidRDefault="00014F46" w:rsidP="00014F46">
      <w:pPr>
        <w:pStyle w:val="zhlavplohy"/>
      </w:pPr>
      <w:bookmarkStart w:id="75" w:name="_Toc1039067"/>
      <w:bookmarkStart w:id="76" w:name="_Toc1198038"/>
      <w:bookmarkStart w:id="77" w:name="_Toc1536678"/>
      <w:bookmarkStart w:id="78" w:name="_Toc3427993"/>
      <w:bookmarkStart w:id="79" w:name="_Toc85015434"/>
      <w:r>
        <w:lastRenderedPageBreak/>
        <w:t xml:space="preserve">příloha č. </w:t>
      </w:r>
      <w:r w:rsidR="00BA3E1D">
        <w:t>1</w:t>
      </w:r>
      <w:r>
        <w:t xml:space="preserve"> </w:t>
      </w:r>
      <w:r w:rsidR="0045289C">
        <w:t>S</w:t>
      </w:r>
      <w:r>
        <w:t xml:space="preserve">mlouvy: </w:t>
      </w:r>
      <w:bookmarkEnd w:id="75"/>
      <w:bookmarkEnd w:id="76"/>
      <w:bookmarkEnd w:id="77"/>
      <w:r w:rsidR="00EB0A5C" w:rsidRPr="00EB0A5C">
        <w:t>Specifikace díla a kalkulace ceny (Soupis s výkazem výměr)</w:t>
      </w:r>
      <w:bookmarkEnd w:id="78"/>
      <w:bookmarkEnd w:id="79"/>
    </w:p>
    <w:p w14:paraId="4C029A87" w14:textId="22A43A3A" w:rsidR="00014F46" w:rsidRDefault="009C04F8" w:rsidP="009C04F8">
      <w:pPr>
        <w:pStyle w:val="nadpisplohy"/>
      </w:pPr>
      <w:bookmarkStart w:id="80" w:name="_Toc3428025"/>
      <w:r w:rsidRPr="009C04F8">
        <w:t>Specifikace díla a kalkulace cen</w:t>
      </w:r>
      <w:r w:rsidR="001545DB">
        <w:t>y</w:t>
      </w:r>
      <w:r>
        <w:br/>
      </w:r>
      <w:r w:rsidRPr="009C04F8">
        <w:t>(</w:t>
      </w:r>
      <w:r>
        <w:t>s</w:t>
      </w:r>
      <w:r w:rsidRPr="009C04F8">
        <w:t>oupis s výkazem výměr)</w:t>
      </w:r>
      <w:bookmarkEnd w:id="80"/>
    </w:p>
    <w:p w14:paraId="39F58B68" w14:textId="7413EDA5" w:rsidR="00AE6CE2" w:rsidRDefault="00AE6CE2" w:rsidP="00AE6CE2"/>
    <w:p w14:paraId="28B620B4" w14:textId="65BECAD7" w:rsidR="001545DB" w:rsidRDefault="001545DB" w:rsidP="000A6B52"/>
    <w:p w14:paraId="63788720" w14:textId="6A2EEFA9" w:rsidR="008015EA" w:rsidRPr="008015EA" w:rsidRDefault="008015EA" w:rsidP="008015EA">
      <w:pPr>
        <w:jc w:val="center"/>
        <w:rPr>
          <w:i/>
          <w:iCs/>
        </w:rPr>
      </w:pPr>
      <w:r>
        <w:rPr>
          <w:i/>
          <w:iCs/>
        </w:rPr>
        <w:t>viz samostatný soubor</w:t>
      </w:r>
    </w:p>
    <w:p w14:paraId="5968A0C8" w14:textId="4E2B95A2" w:rsidR="00B269B3" w:rsidRDefault="00B269B3" w:rsidP="00B269B3">
      <w:pPr>
        <w:pStyle w:val="zhlavplohy"/>
      </w:pPr>
      <w:bookmarkStart w:id="81" w:name="_Toc3427998"/>
      <w:bookmarkStart w:id="82" w:name="_Toc85015435"/>
      <w:r>
        <w:lastRenderedPageBreak/>
        <w:t xml:space="preserve">příloha č. </w:t>
      </w:r>
      <w:r w:rsidR="00860235">
        <w:t>2</w:t>
      </w:r>
      <w:r>
        <w:t xml:space="preserve"> Smlouvy: </w:t>
      </w:r>
      <w:r w:rsidRPr="00B269B3">
        <w:t xml:space="preserve">Realizační tým </w:t>
      </w:r>
      <w:r>
        <w:t>Objednatel</w:t>
      </w:r>
      <w:bookmarkEnd w:id="81"/>
      <w:r w:rsidR="00860235">
        <w:t>e</w:t>
      </w:r>
      <w:bookmarkEnd w:id="82"/>
    </w:p>
    <w:p w14:paraId="1DECF3D9" w14:textId="233E8894" w:rsidR="00595277" w:rsidRPr="00595277" w:rsidRDefault="00595277" w:rsidP="00595277">
      <w:pPr>
        <w:pStyle w:val="nadpisplohy"/>
      </w:pPr>
      <w:bookmarkStart w:id="83" w:name="_Toc3428030"/>
      <w:r w:rsidRPr="00595277">
        <w:t>Realizační tým Objednatel</w:t>
      </w:r>
      <w:bookmarkEnd w:id="83"/>
      <w:r w:rsidR="00860235">
        <w:t>e</w:t>
      </w:r>
    </w:p>
    <w:p w14:paraId="2653817C" w14:textId="3E1830EE" w:rsidR="0010047B" w:rsidRPr="0010047B" w:rsidRDefault="0010047B" w:rsidP="0010047B">
      <w:pPr>
        <w:spacing w:after="120"/>
        <w:jc w:val="center"/>
        <w:rPr>
          <w:rFonts w:eastAsiaTheme="minorHAnsi"/>
          <w:b/>
        </w:rPr>
      </w:pPr>
      <w:r w:rsidRPr="0010047B">
        <w:rPr>
          <w:rFonts w:eastAsiaTheme="minorHAnsi"/>
          <w:b/>
        </w:rPr>
        <w:t>A. Vedoucí pracovník</w:t>
      </w:r>
    </w:p>
    <w:tbl>
      <w:tblPr>
        <w:tblStyle w:val="Mkatabulk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67"/>
        <w:gridCol w:w="5695"/>
      </w:tblGrid>
      <w:tr w:rsidR="0010047B" w:rsidRPr="0010047B" w14:paraId="5306862C" w14:textId="77777777" w:rsidTr="00AE6CE2">
        <w:tc>
          <w:tcPr>
            <w:tcW w:w="3539" w:type="dxa"/>
          </w:tcPr>
          <w:p w14:paraId="6C9B279E" w14:textId="77777777" w:rsidR="0010047B" w:rsidRPr="0010047B" w:rsidRDefault="0010047B" w:rsidP="0010047B">
            <w:pPr>
              <w:spacing w:before="0" w:line="240" w:lineRule="auto"/>
              <w:jc w:val="center"/>
            </w:pPr>
            <w:r w:rsidRPr="0010047B">
              <w:t>Jméno, příjmení a příp. titul:</w:t>
            </w:r>
          </w:p>
        </w:tc>
        <w:tc>
          <w:tcPr>
            <w:tcW w:w="6089" w:type="dxa"/>
            <w:shd w:val="clear" w:color="auto" w:fill="auto"/>
          </w:tcPr>
          <w:p w14:paraId="174BD3BC" w14:textId="67757A60" w:rsidR="0010047B" w:rsidRPr="0010047B" w:rsidRDefault="00AE2F9B" w:rsidP="0010047B">
            <w:pPr>
              <w:spacing w:before="0" w:line="240" w:lineRule="auto"/>
              <w:jc w:val="center"/>
            </w:pPr>
            <w:r>
              <w:t>xxx</w:t>
            </w:r>
          </w:p>
        </w:tc>
      </w:tr>
      <w:tr w:rsidR="0010047B" w:rsidRPr="0010047B" w14:paraId="51680BD8" w14:textId="77777777" w:rsidTr="00AE6CE2">
        <w:tc>
          <w:tcPr>
            <w:tcW w:w="3539" w:type="dxa"/>
          </w:tcPr>
          <w:p w14:paraId="3C562CA3" w14:textId="77777777" w:rsidR="0010047B" w:rsidRPr="0010047B" w:rsidRDefault="0010047B" w:rsidP="0010047B">
            <w:pPr>
              <w:spacing w:before="0" w:line="240" w:lineRule="auto"/>
              <w:jc w:val="center"/>
            </w:pPr>
            <w:r w:rsidRPr="0010047B">
              <w:t>Kontaktní telefon:</w:t>
            </w:r>
          </w:p>
        </w:tc>
        <w:tc>
          <w:tcPr>
            <w:tcW w:w="6089" w:type="dxa"/>
            <w:shd w:val="clear" w:color="auto" w:fill="auto"/>
          </w:tcPr>
          <w:p w14:paraId="50FB3D35" w14:textId="0DD378DC" w:rsidR="0010047B" w:rsidRPr="0010047B" w:rsidRDefault="00AE2F9B" w:rsidP="0010047B">
            <w:pPr>
              <w:spacing w:before="0" w:line="240" w:lineRule="auto"/>
              <w:jc w:val="center"/>
            </w:pPr>
            <w:r>
              <w:t>xxx</w:t>
            </w:r>
          </w:p>
        </w:tc>
      </w:tr>
      <w:tr w:rsidR="0010047B" w:rsidRPr="0010047B" w14:paraId="092F1059" w14:textId="77777777" w:rsidTr="00AE6CE2">
        <w:tc>
          <w:tcPr>
            <w:tcW w:w="3539" w:type="dxa"/>
          </w:tcPr>
          <w:p w14:paraId="1F9B4566" w14:textId="77777777" w:rsidR="0010047B" w:rsidRPr="0010047B" w:rsidRDefault="0010047B" w:rsidP="0010047B">
            <w:pPr>
              <w:spacing w:before="0" w:line="240" w:lineRule="auto"/>
              <w:jc w:val="center"/>
            </w:pPr>
            <w:r w:rsidRPr="0010047B">
              <w:t>Kontaktní e-mail:</w:t>
            </w:r>
          </w:p>
        </w:tc>
        <w:tc>
          <w:tcPr>
            <w:tcW w:w="6089" w:type="dxa"/>
            <w:shd w:val="clear" w:color="auto" w:fill="auto"/>
          </w:tcPr>
          <w:p w14:paraId="22C20B0F" w14:textId="23A4CD9F" w:rsidR="0010047B" w:rsidRPr="0010047B" w:rsidRDefault="00AE2F9B" w:rsidP="0010047B">
            <w:pPr>
              <w:spacing w:before="0" w:line="240" w:lineRule="auto"/>
              <w:jc w:val="center"/>
            </w:pPr>
            <w:r>
              <w:t>xxx</w:t>
            </w:r>
          </w:p>
        </w:tc>
      </w:tr>
    </w:tbl>
    <w:p w14:paraId="3BA80A3B" w14:textId="77777777" w:rsidR="00DD6F03" w:rsidRPr="0010047B" w:rsidRDefault="00DD6F03" w:rsidP="0010047B">
      <w:pPr>
        <w:rPr>
          <w:rFonts w:eastAsiaTheme="minorHAnsi"/>
        </w:rPr>
      </w:pPr>
    </w:p>
    <w:p w14:paraId="02CCE1D4" w14:textId="3A6935B5" w:rsidR="00B269B3" w:rsidRDefault="00B269B3" w:rsidP="00B269B3">
      <w:pPr>
        <w:pStyle w:val="zhlavplohy"/>
      </w:pPr>
      <w:bookmarkStart w:id="84" w:name="_Toc3427999"/>
      <w:bookmarkStart w:id="85" w:name="_Toc85015436"/>
      <w:r>
        <w:lastRenderedPageBreak/>
        <w:t xml:space="preserve">příloha č. </w:t>
      </w:r>
      <w:r w:rsidR="00860235">
        <w:t>3</w:t>
      </w:r>
      <w:r>
        <w:t xml:space="preserve"> Smlouvy: </w:t>
      </w:r>
      <w:r w:rsidRPr="00B269B3">
        <w:t>Realizační tým Zhotovitele</w:t>
      </w:r>
      <w:bookmarkEnd w:id="84"/>
      <w:bookmarkEnd w:id="85"/>
    </w:p>
    <w:p w14:paraId="09003532" w14:textId="77777777" w:rsidR="00DA1F84" w:rsidRPr="00DA1F84" w:rsidRDefault="00DA1F84" w:rsidP="00DA1F84">
      <w:pPr>
        <w:pStyle w:val="nadpisplohy"/>
      </w:pPr>
      <w:bookmarkStart w:id="86" w:name="_Toc3428031"/>
      <w:r w:rsidRPr="00DA1F84">
        <w:t>Realizační tým Zhotovitele</w:t>
      </w:r>
      <w:bookmarkEnd w:id="86"/>
    </w:p>
    <w:p w14:paraId="3465023C" w14:textId="77777777" w:rsidR="0010047B" w:rsidRPr="0010047B" w:rsidRDefault="0010047B" w:rsidP="0010047B">
      <w:pPr>
        <w:spacing w:after="120"/>
        <w:jc w:val="center"/>
        <w:rPr>
          <w:rFonts w:eastAsiaTheme="minorHAnsi"/>
          <w:b/>
        </w:rPr>
      </w:pPr>
      <w:r w:rsidRPr="0010047B">
        <w:rPr>
          <w:rFonts w:eastAsiaTheme="minorHAnsi"/>
          <w:b/>
        </w:rPr>
        <w:t xml:space="preserve">A. </w:t>
      </w:r>
      <w:r w:rsidR="00527B90">
        <w:rPr>
          <w:rFonts w:eastAsiaTheme="minorHAnsi"/>
          <w:b/>
        </w:rPr>
        <w:t>S</w:t>
      </w:r>
      <w:r>
        <w:rPr>
          <w:rFonts w:eastAsiaTheme="minorHAnsi"/>
          <w:b/>
        </w:rPr>
        <w:t>tavbyvedoucí</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3"/>
        <w:gridCol w:w="5689"/>
      </w:tblGrid>
      <w:tr w:rsidR="00715835" w:rsidRPr="0010047B" w14:paraId="0CA1338C" w14:textId="77777777" w:rsidTr="00715835">
        <w:tc>
          <w:tcPr>
            <w:tcW w:w="3373" w:type="dxa"/>
          </w:tcPr>
          <w:p w14:paraId="2213928A" w14:textId="77777777" w:rsidR="00715835" w:rsidRPr="007072B9" w:rsidRDefault="00715835" w:rsidP="00715835">
            <w:pPr>
              <w:spacing w:before="0" w:line="240" w:lineRule="auto"/>
              <w:jc w:val="center"/>
              <w:rPr>
                <w:bCs/>
              </w:rPr>
            </w:pPr>
            <w:r w:rsidRPr="007072B9">
              <w:rPr>
                <w:bCs/>
              </w:rPr>
              <w:t>Jméno, příjmení a příp. titul:</w:t>
            </w:r>
          </w:p>
        </w:tc>
        <w:tc>
          <w:tcPr>
            <w:tcW w:w="5689" w:type="dxa"/>
            <w:shd w:val="clear" w:color="auto" w:fill="auto"/>
          </w:tcPr>
          <w:p w14:paraId="63E96A55" w14:textId="1E55415D" w:rsidR="00715835" w:rsidRPr="0010047B" w:rsidRDefault="00AE2F9B" w:rsidP="00715835">
            <w:pPr>
              <w:spacing w:before="0" w:line="240" w:lineRule="auto"/>
              <w:jc w:val="center"/>
            </w:pPr>
            <w:r>
              <w:t>xxx</w:t>
            </w:r>
          </w:p>
        </w:tc>
      </w:tr>
      <w:tr w:rsidR="00715835" w:rsidRPr="0010047B" w14:paraId="0D029FCA" w14:textId="77777777" w:rsidTr="00715835">
        <w:tc>
          <w:tcPr>
            <w:tcW w:w="3373" w:type="dxa"/>
          </w:tcPr>
          <w:p w14:paraId="1F432E38" w14:textId="77777777" w:rsidR="00715835" w:rsidRPr="007072B9" w:rsidRDefault="00715835" w:rsidP="00715835">
            <w:pPr>
              <w:spacing w:before="0" w:line="240" w:lineRule="auto"/>
              <w:jc w:val="center"/>
              <w:rPr>
                <w:bCs/>
              </w:rPr>
            </w:pPr>
            <w:r w:rsidRPr="007072B9">
              <w:rPr>
                <w:bCs/>
              </w:rPr>
              <w:t>Kontaktní telefon:</w:t>
            </w:r>
          </w:p>
        </w:tc>
        <w:tc>
          <w:tcPr>
            <w:tcW w:w="5689" w:type="dxa"/>
            <w:shd w:val="clear" w:color="auto" w:fill="auto"/>
          </w:tcPr>
          <w:p w14:paraId="6F50E233" w14:textId="71DDEAC9" w:rsidR="00715835" w:rsidRPr="0010047B" w:rsidRDefault="00AE2F9B" w:rsidP="00715835">
            <w:pPr>
              <w:spacing w:before="0" w:line="240" w:lineRule="auto"/>
              <w:jc w:val="center"/>
            </w:pPr>
            <w:r>
              <w:t>xxx</w:t>
            </w:r>
          </w:p>
        </w:tc>
      </w:tr>
      <w:tr w:rsidR="00715835" w:rsidRPr="0010047B" w14:paraId="3ECD7D4B" w14:textId="77777777" w:rsidTr="00715835">
        <w:tc>
          <w:tcPr>
            <w:tcW w:w="3373" w:type="dxa"/>
          </w:tcPr>
          <w:p w14:paraId="38B8B32B" w14:textId="77777777" w:rsidR="00715835" w:rsidRPr="007072B9" w:rsidRDefault="00715835" w:rsidP="00715835">
            <w:pPr>
              <w:spacing w:before="0" w:line="240" w:lineRule="auto"/>
              <w:jc w:val="center"/>
              <w:rPr>
                <w:bCs/>
              </w:rPr>
            </w:pPr>
            <w:r w:rsidRPr="007072B9">
              <w:rPr>
                <w:bCs/>
              </w:rPr>
              <w:t>Kontaktní e-mail:</w:t>
            </w:r>
          </w:p>
        </w:tc>
        <w:tc>
          <w:tcPr>
            <w:tcW w:w="5689" w:type="dxa"/>
            <w:shd w:val="clear" w:color="auto" w:fill="auto"/>
          </w:tcPr>
          <w:p w14:paraId="20BE4799" w14:textId="3A5E34AD" w:rsidR="00715835" w:rsidRPr="0010047B" w:rsidRDefault="00AE2F9B" w:rsidP="00715835">
            <w:pPr>
              <w:spacing w:before="0" w:line="240" w:lineRule="auto"/>
              <w:jc w:val="center"/>
            </w:pPr>
            <w:r>
              <w:t>xxx</w:t>
            </w:r>
          </w:p>
        </w:tc>
      </w:tr>
    </w:tbl>
    <w:p w14:paraId="12C51566" w14:textId="77777777" w:rsidR="00A447FD" w:rsidRPr="0010047B" w:rsidRDefault="00A447FD" w:rsidP="0010047B">
      <w:pPr>
        <w:rPr>
          <w:rFonts w:eastAsiaTheme="minorHAnsi"/>
        </w:rPr>
      </w:pPr>
    </w:p>
    <w:p w14:paraId="4B599A81" w14:textId="3D5A1AC4" w:rsidR="0010047B" w:rsidRPr="0010047B" w:rsidRDefault="00527B90" w:rsidP="0010047B">
      <w:pPr>
        <w:spacing w:after="120"/>
        <w:jc w:val="center"/>
        <w:rPr>
          <w:rFonts w:eastAsiaTheme="minorHAnsi"/>
          <w:b/>
        </w:rPr>
      </w:pPr>
      <w:r>
        <w:rPr>
          <w:rFonts w:eastAsiaTheme="minorHAnsi"/>
          <w:b/>
        </w:rPr>
        <w:t>B</w:t>
      </w:r>
      <w:r w:rsidR="0010047B" w:rsidRPr="0010047B">
        <w:rPr>
          <w:rFonts w:eastAsiaTheme="minorHAnsi"/>
          <w:b/>
        </w:rPr>
        <w:t xml:space="preserve">. </w:t>
      </w:r>
      <w:r w:rsidR="00580BC5">
        <w:rPr>
          <w:rFonts w:eastAsiaTheme="minorHAnsi"/>
          <w:b/>
        </w:rPr>
        <w:t>P</w:t>
      </w:r>
      <w:r w:rsidR="00580BC5" w:rsidRPr="00580BC5">
        <w:rPr>
          <w:rFonts w:eastAsiaTheme="minorHAnsi"/>
          <w:b/>
        </w:rPr>
        <w:t>řípravář stavby</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5"/>
        <w:gridCol w:w="5687"/>
      </w:tblGrid>
      <w:tr w:rsidR="00715835" w:rsidRPr="0010047B" w14:paraId="183C8944" w14:textId="77777777" w:rsidTr="00715835">
        <w:tc>
          <w:tcPr>
            <w:tcW w:w="3375" w:type="dxa"/>
          </w:tcPr>
          <w:p w14:paraId="47891E9B" w14:textId="77777777" w:rsidR="00715835" w:rsidRPr="007072B9" w:rsidRDefault="00715835" w:rsidP="00715835">
            <w:pPr>
              <w:spacing w:before="0" w:line="240" w:lineRule="auto"/>
              <w:jc w:val="center"/>
              <w:rPr>
                <w:bCs/>
              </w:rPr>
            </w:pPr>
            <w:r w:rsidRPr="007072B9">
              <w:rPr>
                <w:bCs/>
              </w:rPr>
              <w:t>Jméno, příjmení a příp. titul:</w:t>
            </w:r>
          </w:p>
        </w:tc>
        <w:tc>
          <w:tcPr>
            <w:tcW w:w="5687" w:type="dxa"/>
            <w:shd w:val="clear" w:color="auto" w:fill="auto"/>
          </w:tcPr>
          <w:p w14:paraId="7267EEAE" w14:textId="45F4DEFE" w:rsidR="00715835" w:rsidRPr="0010047B" w:rsidRDefault="00AE2F9B" w:rsidP="00715835">
            <w:pPr>
              <w:spacing w:before="0" w:line="240" w:lineRule="auto"/>
              <w:jc w:val="center"/>
            </w:pPr>
            <w:r>
              <w:t>xxx</w:t>
            </w:r>
          </w:p>
        </w:tc>
      </w:tr>
      <w:tr w:rsidR="00715835" w:rsidRPr="0010047B" w14:paraId="3CC28428" w14:textId="77777777" w:rsidTr="00715835">
        <w:tc>
          <w:tcPr>
            <w:tcW w:w="3375" w:type="dxa"/>
          </w:tcPr>
          <w:p w14:paraId="656AB983" w14:textId="77777777" w:rsidR="00715835" w:rsidRPr="007072B9" w:rsidRDefault="00715835" w:rsidP="00715835">
            <w:pPr>
              <w:spacing w:before="0" w:line="240" w:lineRule="auto"/>
              <w:jc w:val="center"/>
              <w:rPr>
                <w:bCs/>
              </w:rPr>
            </w:pPr>
            <w:r w:rsidRPr="007072B9">
              <w:rPr>
                <w:bCs/>
              </w:rPr>
              <w:t>Kontaktní telefon:</w:t>
            </w:r>
          </w:p>
        </w:tc>
        <w:tc>
          <w:tcPr>
            <w:tcW w:w="5687" w:type="dxa"/>
            <w:shd w:val="clear" w:color="auto" w:fill="auto"/>
          </w:tcPr>
          <w:p w14:paraId="4A5BBF30" w14:textId="3AB2E8F2" w:rsidR="00715835" w:rsidRPr="0010047B" w:rsidRDefault="00AE2F9B" w:rsidP="00715835">
            <w:pPr>
              <w:spacing w:before="0" w:line="240" w:lineRule="auto"/>
              <w:jc w:val="center"/>
            </w:pPr>
            <w:r>
              <w:t>xxx</w:t>
            </w:r>
          </w:p>
        </w:tc>
      </w:tr>
      <w:tr w:rsidR="00715835" w:rsidRPr="0010047B" w14:paraId="67B15631" w14:textId="77777777" w:rsidTr="00715835">
        <w:tc>
          <w:tcPr>
            <w:tcW w:w="3375" w:type="dxa"/>
          </w:tcPr>
          <w:p w14:paraId="0D54C5B4" w14:textId="77777777" w:rsidR="00715835" w:rsidRPr="007072B9" w:rsidRDefault="00715835" w:rsidP="00715835">
            <w:pPr>
              <w:spacing w:before="0" w:line="240" w:lineRule="auto"/>
              <w:jc w:val="center"/>
              <w:rPr>
                <w:bCs/>
              </w:rPr>
            </w:pPr>
            <w:r w:rsidRPr="007072B9">
              <w:rPr>
                <w:bCs/>
              </w:rPr>
              <w:t>Kontaktní e-mail:</w:t>
            </w:r>
          </w:p>
        </w:tc>
        <w:tc>
          <w:tcPr>
            <w:tcW w:w="5687" w:type="dxa"/>
            <w:shd w:val="clear" w:color="auto" w:fill="auto"/>
          </w:tcPr>
          <w:p w14:paraId="083155B3" w14:textId="1F47FF4F" w:rsidR="00715835" w:rsidRPr="0010047B" w:rsidRDefault="00AE2F9B" w:rsidP="00715835">
            <w:pPr>
              <w:spacing w:before="0" w:line="240" w:lineRule="auto"/>
              <w:jc w:val="center"/>
            </w:pPr>
            <w:r>
              <w:t>xxx</w:t>
            </w:r>
          </w:p>
        </w:tc>
      </w:tr>
    </w:tbl>
    <w:p w14:paraId="6A5697FD" w14:textId="77777777" w:rsidR="00A447FD" w:rsidRPr="00090100" w:rsidRDefault="00A447FD" w:rsidP="00090100"/>
    <w:sectPr w:rsidR="00A447FD" w:rsidRPr="00090100" w:rsidSect="00014F46">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820B" w14:textId="77777777" w:rsidR="00DE78B1" w:rsidRDefault="00DE78B1" w:rsidP="00946A7F">
      <w:pPr>
        <w:spacing w:before="0" w:line="240" w:lineRule="auto"/>
      </w:pPr>
      <w:r>
        <w:separator/>
      </w:r>
    </w:p>
  </w:endnote>
  <w:endnote w:type="continuationSeparator" w:id="0">
    <w:p w14:paraId="6A80E483" w14:textId="77777777" w:rsidR="00DE78B1" w:rsidRDefault="00DE78B1" w:rsidP="00946A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15BE" w14:textId="48B6C7D7" w:rsidR="00B9790B" w:rsidRDefault="00B9790B" w:rsidP="00CD5D90">
    <w:pPr>
      <w:pStyle w:val="Zpat"/>
    </w:pPr>
    <w:r>
      <w:t xml:space="preserve">Stránka </w:t>
    </w:r>
    <w:r w:rsidRPr="00093D0D">
      <w:rPr>
        <w:b/>
      </w:rPr>
      <w:fldChar w:fldCharType="begin"/>
    </w:r>
    <w:r w:rsidRPr="00093D0D">
      <w:rPr>
        <w:b/>
      </w:rPr>
      <w:instrText xml:space="preserve"> PAGE  \* Arabic  \* MERGEFORMAT </w:instrText>
    </w:r>
    <w:r w:rsidRPr="00093D0D">
      <w:rPr>
        <w:b/>
      </w:rPr>
      <w:fldChar w:fldCharType="separate"/>
    </w:r>
    <w:r w:rsidRPr="00093D0D">
      <w:rPr>
        <w:b/>
        <w:noProof/>
      </w:rPr>
      <w:t>3</w:t>
    </w:r>
    <w:r w:rsidRPr="00093D0D">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sidR="008015EA">
      <w:rPr>
        <w:b/>
        <w:noProof/>
      </w:rPr>
      <w:t>25</w:t>
    </w:r>
    <w:r w:rsidRPr="000C0B2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5716" w14:textId="073DB29F" w:rsidR="00B9790B" w:rsidRDefault="00B9790B" w:rsidP="00CD5D90">
    <w:pPr>
      <w:pStyle w:val="Zpat"/>
    </w:pPr>
    <w:r>
      <w:t xml:space="preserve">Stránka </w:t>
    </w:r>
    <w:r w:rsidRPr="00CD4E88">
      <w:rPr>
        <w:b/>
      </w:rPr>
      <w:fldChar w:fldCharType="begin"/>
    </w:r>
    <w:r w:rsidRPr="00CD4E88">
      <w:rPr>
        <w:b/>
      </w:rPr>
      <w:instrText>PAGE   \* MERGEFORMAT</w:instrText>
    </w:r>
    <w:r w:rsidRPr="00CD4E88">
      <w:rPr>
        <w:b/>
      </w:rPr>
      <w:fldChar w:fldCharType="separate"/>
    </w:r>
    <w:r>
      <w:rPr>
        <w:b/>
      </w:rPr>
      <w:t>2</w:t>
    </w:r>
    <w:r w:rsidRPr="00CD4E88">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sidR="002B40A8">
      <w:rPr>
        <w:b/>
        <w:noProof/>
      </w:rPr>
      <w:t>25</w:t>
    </w:r>
    <w:r w:rsidRPr="000C0B2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3695" w14:textId="77777777" w:rsidR="00B9790B" w:rsidRPr="00014F46" w:rsidRDefault="00B9790B" w:rsidP="00014F4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11F9" w14:textId="10497505" w:rsidR="00B9790B" w:rsidRDefault="00B9790B" w:rsidP="000C0B2D">
    <w:pPr>
      <w:pStyle w:val="Zpat"/>
    </w:pPr>
    <w:r>
      <w:t xml:space="preserve">Stránka </w:t>
    </w:r>
    <w:r w:rsidRPr="00CD4E88">
      <w:rPr>
        <w:b/>
      </w:rPr>
      <w:fldChar w:fldCharType="begin"/>
    </w:r>
    <w:r w:rsidRPr="00CD4E88">
      <w:rPr>
        <w:b/>
      </w:rPr>
      <w:instrText>PAGE   \* MERGEFORMAT</w:instrText>
    </w:r>
    <w:r w:rsidRPr="00CD4E88">
      <w:rPr>
        <w:b/>
      </w:rPr>
      <w:fldChar w:fldCharType="separate"/>
    </w:r>
    <w:r>
      <w:rPr>
        <w:b/>
      </w:rPr>
      <w:t>2</w:t>
    </w:r>
    <w:r w:rsidRPr="00CD4E88">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Pr>
        <w:b/>
        <w:noProof/>
      </w:rPr>
      <w:t>1</w:t>
    </w:r>
    <w:r w:rsidRPr="000C0B2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B82B" w14:textId="77777777" w:rsidR="00DE78B1" w:rsidRDefault="00DE78B1" w:rsidP="00946A7F">
      <w:pPr>
        <w:spacing w:before="0" w:line="240" w:lineRule="auto"/>
      </w:pPr>
      <w:r>
        <w:separator/>
      </w:r>
    </w:p>
  </w:footnote>
  <w:footnote w:type="continuationSeparator" w:id="0">
    <w:p w14:paraId="235DBD6B" w14:textId="77777777" w:rsidR="00DE78B1" w:rsidRDefault="00DE78B1" w:rsidP="00946A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720F" w14:textId="4661C10A" w:rsidR="00B9790B" w:rsidRDefault="00B9790B">
    <w:pPr>
      <w:pStyle w:val="Zhlav"/>
    </w:pPr>
    <w:r w:rsidRPr="009D0C1D">
      <w:t>Rekonstrukce stájí č. 3 ve Střednicích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35A0C"/>
    <w:multiLevelType w:val="multilevel"/>
    <w:tmpl w:val="C5887B80"/>
    <w:lvl w:ilvl="0">
      <w:start w:val="1"/>
      <w:numFmt w:val="upperRoman"/>
      <w:pStyle w:val="Nadpis1"/>
      <w:suff w:val="space"/>
      <w:lvlText w:val="%1."/>
      <w:lvlJc w:val="left"/>
      <w:pPr>
        <w:ind w:left="0" w:firstLine="0"/>
      </w:pPr>
      <w:rPr>
        <w:rFonts w:hint="default"/>
      </w:rPr>
    </w:lvl>
    <w:lvl w:ilvl="1">
      <w:start w:val="1"/>
      <w:numFmt w:val="decimal"/>
      <w:lvlRestart w:val="0"/>
      <w:pStyle w:val="Nadpis2"/>
      <w:lvlText w:val="%2."/>
      <w:lvlJc w:val="left"/>
      <w:pPr>
        <w:tabs>
          <w:tab w:val="num" w:pos="709"/>
        </w:tabs>
        <w:ind w:left="709" w:hanging="709"/>
      </w:pPr>
      <w:rPr>
        <w:rFonts w:hint="default"/>
      </w:rPr>
    </w:lvl>
    <w:lvl w:ilvl="2">
      <w:start w:val="1"/>
      <w:numFmt w:val="none"/>
      <w:pStyle w:val="Nadpis3"/>
      <w:lvlText w:val=""/>
      <w:lvlJc w:val="left"/>
      <w:pPr>
        <w:tabs>
          <w:tab w:val="num" w:pos="709"/>
        </w:tabs>
        <w:ind w:left="709" w:hanging="709"/>
      </w:pPr>
      <w:rPr>
        <w:rFonts w:hint="default"/>
      </w:rPr>
    </w:lvl>
    <w:lvl w:ilvl="3">
      <w:start w:val="1"/>
      <w:numFmt w:val="decimal"/>
      <w:lvlRestart w:val="2"/>
      <w:pStyle w:val="Odstavecseseznamem"/>
      <w:lvlText w:val="%2.%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right"/>
      <w:pPr>
        <w:tabs>
          <w:tab w:val="num" w:pos="1843"/>
        </w:tabs>
        <w:ind w:left="1843"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7F"/>
    <w:rsid w:val="00001E22"/>
    <w:rsid w:val="00002667"/>
    <w:rsid w:val="00002906"/>
    <w:rsid w:val="000034BE"/>
    <w:rsid w:val="00003F96"/>
    <w:rsid w:val="00007476"/>
    <w:rsid w:val="000079B5"/>
    <w:rsid w:val="00007AE6"/>
    <w:rsid w:val="00010524"/>
    <w:rsid w:val="00010654"/>
    <w:rsid w:val="00011B40"/>
    <w:rsid w:val="00012381"/>
    <w:rsid w:val="0001426A"/>
    <w:rsid w:val="00014F46"/>
    <w:rsid w:val="0001726E"/>
    <w:rsid w:val="00021244"/>
    <w:rsid w:val="00021584"/>
    <w:rsid w:val="0002190B"/>
    <w:rsid w:val="000232D0"/>
    <w:rsid w:val="000232D3"/>
    <w:rsid w:val="0002362F"/>
    <w:rsid w:val="00023A40"/>
    <w:rsid w:val="00023FB3"/>
    <w:rsid w:val="0002427A"/>
    <w:rsid w:val="00024295"/>
    <w:rsid w:val="00026458"/>
    <w:rsid w:val="00026960"/>
    <w:rsid w:val="00027801"/>
    <w:rsid w:val="00030766"/>
    <w:rsid w:val="00030BA4"/>
    <w:rsid w:val="00030E43"/>
    <w:rsid w:val="00033047"/>
    <w:rsid w:val="000340BA"/>
    <w:rsid w:val="00035FEB"/>
    <w:rsid w:val="00036FCB"/>
    <w:rsid w:val="00040796"/>
    <w:rsid w:val="00040C5A"/>
    <w:rsid w:val="00041D6E"/>
    <w:rsid w:val="000422DC"/>
    <w:rsid w:val="00042537"/>
    <w:rsid w:val="00043B36"/>
    <w:rsid w:val="00046FC1"/>
    <w:rsid w:val="000500DF"/>
    <w:rsid w:val="000501BD"/>
    <w:rsid w:val="00051416"/>
    <w:rsid w:val="00051C78"/>
    <w:rsid w:val="00053871"/>
    <w:rsid w:val="00053D34"/>
    <w:rsid w:val="000547CC"/>
    <w:rsid w:val="00054864"/>
    <w:rsid w:val="00054EA5"/>
    <w:rsid w:val="00055102"/>
    <w:rsid w:val="0005594E"/>
    <w:rsid w:val="0005679B"/>
    <w:rsid w:val="00063608"/>
    <w:rsid w:val="00063683"/>
    <w:rsid w:val="000655A6"/>
    <w:rsid w:val="00066996"/>
    <w:rsid w:val="0006734A"/>
    <w:rsid w:val="00067409"/>
    <w:rsid w:val="00067C01"/>
    <w:rsid w:val="00067FDB"/>
    <w:rsid w:val="00070307"/>
    <w:rsid w:val="00070850"/>
    <w:rsid w:val="00071D0E"/>
    <w:rsid w:val="00074B6D"/>
    <w:rsid w:val="00074C7C"/>
    <w:rsid w:val="00075E36"/>
    <w:rsid w:val="000774E6"/>
    <w:rsid w:val="000776A9"/>
    <w:rsid w:val="0008034D"/>
    <w:rsid w:val="000821FC"/>
    <w:rsid w:val="00083E10"/>
    <w:rsid w:val="000846C6"/>
    <w:rsid w:val="00085611"/>
    <w:rsid w:val="0008563E"/>
    <w:rsid w:val="0008677C"/>
    <w:rsid w:val="000873B7"/>
    <w:rsid w:val="00087D8D"/>
    <w:rsid w:val="00090100"/>
    <w:rsid w:val="00090676"/>
    <w:rsid w:val="0009255E"/>
    <w:rsid w:val="00093C59"/>
    <w:rsid w:val="00093D0D"/>
    <w:rsid w:val="00094450"/>
    <w:rsid w:val="0009563C"/>
    <w:rsid w:val="000A06B8"/>
    <w:rsid w:val="000A10E4"/>
    <w:rsid w:val="000A11C2"/>
    <w:rsid w:val="000A31D4"/>
    <w:rsid w:val="000A3857"/>
    <w:rsid w:val="000A3E59"/>
    <w:rsid w:val="000A4D4B"/>
    <w:rsid w:val="000A5429"/>
    <w:rsid w:val="000A54B0"/>
    <w:rsid w:val="000A5BA0"/>
    <w:rsid w:val="000A6B52"/>
    <w:rsid w:val="000B0074"/>
    <w:rsid w:val="000B2645"/>
    <w:rsid w:val="000B34E8"/>
    <w:rsid w:val="000B37ED"/>
    <w:rsid w:val="000B5EE0"/>
    <w:rsid w:val="000B622E"/>
    <w:rsid w:val="000B68C5"/>
    <w:rsid w:val="000B713E"/>
    <w:rsid w:val="000B724A"/>
    <w:rsid w:val="000B75F1"/>
    <w:rsid w:val="000C0494"/>
    <w:rsid w:val="000C0B2D"/>
    <w:rsid w:val="000C18C3"/>
    <w:rsid w:val="000C3E93"/>
    <w:rsid w:val="000C3EDC"/>
    <w:rsid w:val="000C493B"/>
    <w:rsid w:val="000C5793"/>
    <w:rsid w:val="000D0472"/>
    <w:rsid w:val="000D30C0"/>
    <w:rsid w:val="000D7C3D"/>
    <w:rsid w:val="000D7E1D"/>
    <w:rsid w:val="000E17AA"/>
    <w:rsid w:val="000E1C1F"/>
    <w:rsid w:val="000E2026"/>
    <w:rsid w:val="000E25F4"/>
    <w:rsid w:val="000E53B9"/>
    <w:rsid w:val="000E7D48"/>
    <w:rsid w:val="000F059E"/>
    <w:rsid w:val="000F0A62"/>
    <w:rsid w:val="000F1435"/>
    <w:rsid w:val="000F24F9"/>
    <w:rsid w:val="000F3240"/>
    <w:rsid w:val="000F5B38"/>
    <w:rsid w:val="000F6635"/>
    <w:rsid w:val="000F73DD"/>
    <w:rsid w:val="0010047B"/>
    <w:rsid w:val="00100D19"/>
    <w:rsid w:val="00102E1A"/>
    <w:rsid w:val="0010380D"/>
    <w:rsid w:val="00103E1A"/>
    <w:rsid w:val="001043F1"/>
    <w:rsid w:val="00111FB3"/>
    <w:rsid w:val="00114E32"/>
    <w:rsid w:val="00115091"/>
    <w:rsid w:val="001163C6"/>
    <w:rsid w:val="001165B6"/>
    <w:rsid w:val="00117DB1"/>
    <w:rsid w:val="00122250"/>
    <w:rsid w:val="00124029"/>
    <w:rsid w:val="00124524"/>
    <w:rsid w:val="00124E4A"/>
    <w:rsid w:val="001269C8"/>
    <w:rsid w:val="00126E6F"/>
    <w:rsid w:val="00127466"/>
    <w:rsid w:val="00127D74"/>
    <w:rsid w:val="00127F7D"/>
    <w:rsid w:val="00130779"/>
    <w:rsid w:val="00130E5D"/>
    <w:rsid w:val="00132820"/>
    <w:rsid w:val="001330AB"/>
    <w:rsid w:val="00134D2D"/>
    <w:rsid w:val="0013521A"/>
    <w:rsid w:val="001356E0"/>
    <w:rsid w:val="00135C97"/>
    <w:rsid w:val="00135DBA"/>
    <w:rsid w:val="00140266"/>
    <w:rsid w:val="00140CF8"/>
    <w:rsid w:val="00141B9A"/>
    <w:rsid w:val="001440A0"/>
    <w:rsid w:val="001450F2"/>
    <w:rsid w:val="00145271"/>
    <w:rsid w:val="00146A5F"/>
    <w:rsid w:val="001476BF"/>
    <w:rsid w:val="00147ACF"/>
    <w:rsid w:val="00150453"/>
    <w:rsid w:val="00150B21"/>
    <w:rsid w:val="00150C34"/>
    <w:rsid w:val="00151382"/>
    <w:rsid w:val="0015377A"/>
    <w:rsid w:val="00153DBC"/>
    <w:rsid w:val="001545DB"/>
    <w:rsid w:val="00155054"/>
    <w:rsid w:val="001552B3"/>
    <w:rsid w:val="001554B7"/>
    <w:rsid w:val="00155C71"/>
    <w:rsid w:val="00155FEA"/>
    <w:rsid w:val="0015603A"/>
    <w:rsid w:val="00157F9D"/>
    <w:rsid w:val="00162E5D"/>
    <w:rsid w:val="001652E7"/>
    <w:rsid w:val="00170D79"/>
    <w:rsid w:val="00170F1A"/>
    <w:rsid w:val="001715C0"/>
    <w:rsid w:val="00171F5F"/>
    <w:rsid w:val="00172828"/>
    <w:rsid w:val="00173272"/>
    <w:rsid w:val="001747AD"/>
    <w:rsid w:val="00174C66"/>
    <w:rsid w:val="00174C88"/>
    <w:rsid w:val="001804D8"/>
    <w:rsid w:val="001810C9"/>
    <w:rsid w:val="00182AB7"/>
    <w:rsid w:val="0018321F"/>
    <w:rsid w:val="0018349A"/>
    <w:rsid w:val="00183F45"/>
    <w:rsid w:val="001846FB"/>
    <w:rsid w:val="00184A01"/>
    <w:rsid w:val="00185870"/>
    <w:rsid w:val="00185AE9"/>
    <w:rsid w:val="00191A06"/>
    <w:rsid w:val="00191D49"/>
    <w:rsid w:val="001921E6"/>
    <w:rsid w:val="001927EB"/>
    <w:rsid w:val="00192A2B"/>
    <w:rsid w:val="00193766"/>
    <w:rsid w:val="001949B4"/>
    <w:rsid w:val="001951BA"/>
    <w:rsid w:val="0019576E"/>
    <w:rsid w:val="0019643E"/>
    <w:rsid w:val="001A10A1"/>
    <w:rsid w:val="001A2054"/>
    <w:rsid w:val="001A2BF9"/>
    <w:rsid w:val="001A39DD"/>
    <w:rsid w:val="001A4F7F"/>
    <w:rsid w:val="001A4F8B"/>
    <w:rsid w:val="001A611A"/>
    <w:rsid w:val="001A77E3"/>
    <w:rsid w:val="001B0D9D"/>
    <w:rsid w:val="001B14F8"/>
    <w:rsid w:val="001B2111"/>
    <w:rsid w:val="001B2267"/>
    <w:rsid w:val="001B404C"/>
    <w:rsid w:val="001B6078"/>
    <w:rsid w:val="001B6332"/>
    <w:rsid w:val="001B6A6B"/>
    <w:rsid w:val="001B74FD"/>
    <w:rsid w:val="001C00FB"/>
    <w:rsid w:val="001C066B"/>
    <w:rsid w:val="001C0F78"/>
    <w:rsid w:val="001C208D"/>
    <w:rsid w:val="001C2738"/>
    <w:rsid w:val="001C515E"/>
    <w:rsid w:val="001C620D"/>
    <w:rsid w:val="001C6AB1"/>
    <w:rsid w:val="001C763E"/>
    <w:rsid w:val="001C7F2C"/>
    <w:rsid w:val="001D0045"/>
    <w:rsid w:val="001D1A6D"/>
    <w:rsid w:val="001D2103"/>
    <w:rsid w:val="001D384B"/>
    <w:rsid w:val="001D3E09"/>
    <w:rsid w:val="001D4610"/>
    <w:rsid w:val="001D63D3"/>
    <w:rsid w:val="001D73B2"/>
    <w:rsid w:val="001D7703"/>
    <w:rsid w:val="001D794E"/>
    <w:rsid w:val="001E1F19"/>
    <w:rsid w:val="001E3809"/>
    <w:rsid w:val="001E3A7A"/>
    <w:rsid w:val="001E45DC"/>
    <w:rsid w:val="001E4848"/>
    <w:rsid w:val="001E6012"/>
    <w:rsid w:val="001E723D"/>
    <w:rsid w:val="001E729A"/>
    <w:rsid w:val="001F09E0"/>
    <w:rsid w:val="001F12CF"/>
    <w:rsid w:val="001F1BB9"/>
    <w:rsid w:val="001F2188"/>
    <w:rsid w:val="001F28BE"/>
    <w:rsid w:val="001F290D"/>
    <w:rsid w:val="001F2968"/>
    <w:rsid w:val="001F2C77"/>
    <w:rsid w:val="001F4A28"/>
    <w:rsid w:val="001F5A49"/>
    <w:rsid w:val="001F5D0C"/>
    <w:rsid w:val="001F5DD6"/>
    <w:rsid w:val="001F62FF"/>
    <w:rsid w:val="001F6DE9"/>
    <w:rsid w:val="001F7AA7"/>
    <w:rsid w:val="00202E54"/>
    <w:rsid w:val="00202EDE"/>
    <w:rsid w:val="00203FC9"/>
    <w:rsid w:val="0020433A"/>
    <w:rsid w:val="00206234"/>
    <w:rsid w:val="0020742B"/>
    <w:rsid w:val="002109B8"/>
    <w:rsid w:val="002109FD"/>
    <w:rsid w:val="00210CF2"/>
    <w:rsid w:val="0021147A"/>
    <w:rsid w:val="00212561"/>
    <w:rsid w:val="00212744"/>
    <w:rsid w:val="002129BA"/>
    <w:rsid w:val="00213FA9"/>
    <w:rsid w:val="00214655"/>
    <w:rsid w:val="0021493C"/>
    <w:rsid w:val="00214B31"/>
    <w:rsid w:val="00215C15"/>
    <w:rsid w:val="00217527"/>
    <w:rsid w:val="00217A32"/>
    <w:rsid w:val="0022202F"/>
    <w:rsid w:val="00223313"/>
    <w:rsid w:val="0022365F"/>
    <w:rsid w:val="00223B1F"/>
    <w:rsid w:val="0022415B"/>
    <w:rsid w:val="002253F7"/>
    <w:rsid w:val="002256BC"/>
    <w:rsid w:val="00227497"/>
    <w:rsid w:val="00230FE9"/>
    <w:rsid w:val="00231448"/>
    <w:rsid w:val="00234535"/>
    <w:rsid w:val="002345FB"/>
    <w:rsid w:val="00234AE6"/>
    <w:rsid w:val="0023530D"/>
    <w:rsid w:val="002362CD"/>
    <w:rsid w:val="002411ED"/>
    <w:rsid w:val="00242022"/>
    <w:rsid w:val="00242D5E"/>
    <w:rsid w:val="00245398"/>
    <w:rsid w:val="00245CA6"/>
    <w:rsid w:val="002462F7"/>
    <w:rsid w:val="0024787A"/>
    <w:rsid w:val="00247CB3"/>
    <w:rsid w:val="00250D7D"/>
    <w:rsid w:val="00250F41"/>
    <w:rsid w:val="0025355C"/>
    <w:rsid w:val="00254CB4"/>
    <w:rsid w:val="002568F5"/>
    <w:rsid w:val="00257AA9"/>
    <w:rsid w:val="00260AFD"/>
    <w:rsid w:val="00261380"/>
    <w:rsid w:val="0026179A"/>
    <w:rsid w:val="00263062"/>
    <w:rsid w:val="00263447"/>
    <w:rsid w:val="002661F4"/>
    <w:rsid w:val="00266F87"/>
    <w:rsid w:val="00266FA8"/>
    <w:rsid w:val="002701B5"/>
    <w:rsid w:val="0027033D"/>
    <w:rsid w:val="0027078F"/>
    <w:rsid w:val="0027188B"/>
    <w:rsid w:val="0027233F"/>
    <w:rsid w:val="0027312D"/>
    <w:rsid w:val="00273598"/>
    <w:rsid w:val="00273938"/>
    <w:rsid w:val="002770C8"/>
    <w:rsid w:val="00277428"/>
    <w:rsid w:val="00277BDD"/>
    <w:rsid w:val="00280EAD"/>
    <w:rsid w:val="002811F2"/>
    <w:rsid w:val="00281DFE"/>
    <w:rsid w:val="002821F0"/>
    <w:rsid w:val="002837D1"/>
    <w:rsid w:val="002842F2"/>
    <w:rsid w:val="00286040"/>
    <w:rsid w:val="0028629D"/>
    <w:rsid w:val="00286B2C"/>
    <w:rsid w:val="00287F3B"/>
    <w:rsid w:val="002905AC"/>
    <w:rsid w:val="00291F0A"/>
    <w:rsid w:val="00292BDB"/>
    <w:rsid w:val="00293199"/>
    <w:rsid w:val="00294059"/>
    <w:rsid w:val="002946D3"/>
    <w:rsid w:val="0029576A"/>
    <w:rsid w:val="0029577B"/>
    <w:rsid w:val="0029670B"/>
    <w:rsid w:val="0029715A"/>
    <w:rsid w:val="00297F68"/>
    <w:rsid w:val="002A337A"/>
    <w:rsid w:val="002A43B8"/>
    <w:rsid w:val="002A46CA"/>
    <w:rsid w:val="002A58D0"/>
    <w:rsid w:val="002A59B6"/>
    <w:rsid w:val="002A5BD0"/>
    <w:rsid w:val="002A61B1"/>
    <w:rsid w:val="002A6330"/>
    <w:rsid w:val="002A65AC"/>
    <w:rsid w:val="002A7251"/>
    <w:rsid w:val="002A76AF"/>
    <w:rsid w:val="002B0488"/>
    <w:rsid w:val="002B40A8"/>
    <w:rsid w:val="002B4CA1"/>
    <w:rsid w:val="002B50D7"/>
    <w:rsid w:val="002C031B"/>
    <w:rsid w:val="002C0325"/>
    <w:rsid w:val="002C0F16"/>
    <w:rsid w:val="002C1109"/>
    <w:rsid w:val="002C1E01"/>
    <w:rsid w:val="002C26D0"/>
    <w:rsid w:val="002C293E"/>
    <w:rsid w:val="002C2A3B"/>
    <w:rsid w:val="002C32E4"/>
    <w:rsid w:val="002C4B00"/>
    <w:rsid w:val="002C58ED"/>
    <w:rsid w:val="002C61D6"/>
    <w:rsid w:val="002C639A"/>
    <w:rsid w:val="002C7610"/>
    <w:rsid w:val="002D0044"/>
    <w:rsid w:val="002D2790"/>
    <w:rsid w:val="002D2B31"/>
    <w:rsid w:val="002D3BAD"/>
    <w:rsid w:val="002D42A7"/>
    <w:rsid w:val="002D49F3"/>
    <w:rsid w:val="002D51C8"/>
    <w:rsid w:val="002D5B7D"/>
    <w:rsid w:val="002D628F"/>
    <w:rsid w:val="002D703E"/>
    <w:rsid w:val="002E151E"/>
    <w:rsid w:val="002E2579"/>
    <w:rsid w:val="002E321C"/>
    <w:rsid w:val="002E39D3"/>
    <w:rsid w:val="002E5690"/>
    <w:rsid w:val="002E64C2"/>
    <w:rsid w:val="002F0756"/>
    <w:rsid w:val="002F0D13"/>
    <w:rsid w:val="002F2A24"/>
    <w:rsid w:val="002F3F53"/>
    <w:rsid w:val="002F47CA"/>
    <w:rsid w:val="002F663E"/>
    <w:rsid w:val="002F6DB9"/>
    <w:rsid w:val="003015C4"/>
    <w:rsid w:val="00302100"/>
    <w:rsid w:val="003021FB"/>
    <w:rsid w:val="00302363"/>
    <w:rsid w:val="003025C6"/>
    <w:rsid w:val="003042C7"/>
    <w:rsid w:val="00304E2C"/>
    <w:rsid w:val="003051D2"/>
    <w:rsid w:val="0030588C"/>
    <w:rsid w:val="00305933"/>
    <w:rsid w:val="00305A35"/>
    <w:rsid w:val="00305FC5"/>
    <w:rsid w:val="00310885"/>
    <w:rsid w:val="00310D9C"/>
    <w:rsid w:val="00311C6E"/>
    <w:rsid w:val="003129BE"/>
    <w:rsid w:val="003135D0"/>
    <w:rsid w:val="00315565"/>
    <w:rsid w:val="00316006"/>
    <w:rsid w:val="0031612E"/>
    <w:rsid w:val="0031614B"/>
    <w:rsid w:val="00316E2A"/>
    <w:rsid w:val="0031719A"/>
    <w:rsid w:val="00317733"/>
    <w:rsid w:val="00320228"/>
    <w:rsid w:val="00320923"/>
    <w:rsid w:val="00320C45"/>
    <w:rsid w:val="00320E40"/>
    <w:rsid w:val="00321488"/>
    <w:rsid w:val="003214DF"/>
    <w:rsid w:val="003219E6"/>
    <w:rsid w:val="00325447"/>
    <w:rsid w:val="0033054A"/>
    <w:rsid w:val="00330580"/>
    <w:rsid w:val="00331E0B"/>
    <w:rsid w:val="00331F83"/>
    <w:rsid w:val="003320D4"/>
    <w:rsid w:val="00332910"/>
    <w:rsid w:val="0033354C"/>
    <w:rsid w:val="00333608"/>
    <w:rsid w:val="0033552C"/>
    <w:rsid w:val="00335557"/>
    <w:rsid w:val="0033785E"/>
    <w:rsid w:val="003416C3"/>
    <w:rsid w:val="00341DF0"/>
    <w:rsid w:val="00341FD6"/>
    <w:rsid w:val="003464BA"/>
    <w:rsid w:val="00350957"/>
    <w:rsid w:val="00352BEA"/>
    <w:rsid w:val="0035478D"/>
    <w:rsid w:val="00357217"/>
    <w:rsid w:val="00357FE9"/>
    <w:rsid w:val="0036015F"/>
    <w:rsid w:val="00360D10"/>
    <w:rsid w:val="003636FB"/>
    <w:rsid w:val="00363C91"/>
    <w:rsid w:val="00364880"/>
    <w:rsid w:val="00364FBE"/>
    <w:rsid w:val="003663F7"/>
    <w:rsid w:val="00366871"/>
    <w:rsid w:val="003729E9"/>
    <w:rsid w:val="00372C15"/>
    <w:rsid w:val="00374D96"/>
    <w:rsid w:val="003758D4"/>
    <w:rsid w:val="00377954"/>
    <w:rsid w:val="00380024"/>
    <w:rsid w:val="003804E0"/>
    <w:rsid w:val="0038100E"/>
    <w:rsid w:val="003820F5"/>
    <w:rsid w:val="003842AD"/>
    <w:rsid w:val="00385467"/>
    <w:rsid w:val="00385DBC"/>
    <w:rsid w:val="0038606F"/>
    <w:rsid w:val="003868A7"/>
    <w:rsid w:val="00386A62"/>
    <w:rsid w:val="00390DFE"/>
    <w:rsid w:val="00391500"/>
    <w:rsid w:val="003920A2"/>
    <w:rsid w:val="003942B0"/>
    <w:rsid w:val="00395548"/>
    <w:rsid w:val="00396072"/>
    <w:rsid w:val="00397D6D"/>
    <w:rsid w:val="003A2C0E"/>
    <w:rsid w:val="003A2C1C"/>
    <w:rsid w:val="003A4CA8"/>
    <w:rsid w:val="003A54AA"/>
    <w:rsid w:val="003A6E66"/>
    <w:rsid w:val="003A773B"/>
    <w:rsid w:val="003B0BCB"/>
    <w:rsid w:val="003B2D32"/>
    <w:rsid w:val="003B4C44"/>
    <w:rsid w:val="003B654A"/>
    <w:rsid w:val="003C1401"/>
    <w:rsid w:val="003C3A1A"/>
    <w:rsid w:val="003C613B"/>
    <w:rsid w:val="003C68FF"/>
    <w:rsid w:val="003C7B87"/>
    <w:rsid w:val="003D2CD1"/>
    <w:rsid w:val="003D3D1C"/>
    <w:rsid w:val="003D51E3"/>
    <w:rsid w:val="003D586A"/>
    <w:rsid w:val="003D5ABD"/>
    <w:rsid w:val="003D5C6D"/>
    <w:rsid w:val="003D6730"/>
    <w:rsid w:val="003D6DDB"/>
    <w:rsid w:val="003E0607"/>
    <w:rsid w:val="003E1625"/>
    <w:rsid w:val="003E2CCF"/>
    <w:rsid w:val="003E4D7D"/>
    <w:rsid w:val="003E7042"/>
    <w:rsid w:val="003E755B"/>
    <w:rsid w:val="003F0D0B"/>
    <w:rsid w:val="003F127D"/>
    <w:rsid w:val="003F33E9"/>
    <w:rsid w:val="003F395B"/>
    <w:rsid w:val="003F535D"/>
    <w:rsid w:val="003F5363"/>
    <w:rsid w:val="003F5945"/>
    <w:rsid w:val="004003FF"/>
    <w:rsid w:val="0040087E"/>
    <w:rsid w:val="00400A0C"/>
    <w:rsid w:val="00401328"/>
    <w:rsid w:val="00401D00"/>
    <w:rsid w:val="0040203E"/>
    <w:rsid w:val="0040208D"/>
    <w:rsid w:val="00402915"/>
    <w:rsid w:val="00404C1A"/>
    <w:rsid w:val="00405FA9"/>
    <w:rsid w:val="00406508"/>
    <w:rsid w:val="004065E0"/>
    <w:rsid w:val="00406730"/>
    <w:rsid w:val="00407E85"/>
    <w:rsid w:val="0041022A"/>
    <w:rsid w:val="00410DD9"/>
    <w:rsid w:val="004113D1"/>
    <w:rsid w:val="00415525"/>
    <w:rsid w:val="00415B5E"/>
    <w:rsid w:val="00416602"/>
    <w:rsid w:val="0041682E"/>
    <w:rsid w:val="00417DCC"/>
    <w:rsid w:val="004207D7"/>
    <w:rsid w:val="004209BD"/>
    <w:rsid w:val="00420B1A"/>
    <w:rsid w:val="00421B60"/>
    <w:rsid w:val="00422D81"/>
    <w:rsid w:val="004233ED"/>
    <w:rsid w:val="004238F0"/>
    <w:rsid w:val="00424AEB"/>
    <w:rsid w:val="00424D7D"/>
    <w:rsid w:val="004251E8"/>
    <w:rsid w:val="00426672"/>
    <w:rsid w:val="004274B3"/>
    <w:rsid w:val="004278CF"/>
    <w:rsid w:val="00427D54"/>
    <w:rsid w:val="00427F29"/>
    <w:rsid w:val="00430027"/>
    <w:rsid w:val="004302A0"/>
    <w:rsid w:val="00431747"/>
    <w:rsid w:val="00431915"/>
    <w:rsid w:val="00431FA7"/>
    <w:rsid w:val="004324E0"/>
    <w:rsid w:val="004345CC"/>
    <w:rsid w:val="00434E75"/>
    <w:rsid w:val="00435022"/>
    <w:rsid w:val="00442075"/>
    <w:rsid w:val="00442D0C"/>
    <w:rsid w:val="0044384B"/>
    <w:rsid w:val="00443E7D"/>
    <w:rsid w:val="004441EE"/>
    <w:rsid w:val="004446EC"/>
    <w:rsid w:val="00444DAB"/>
    <w:rsid w:val="0044624B"/>
    <w:rsid w:val="004464C8"/>
    <w:rsid w:val="0044696F"/>
    <w:rsid w:val="004471F4"/>
    <w:rsid w:val="00451B8A"/>
    <w:rsid w:val="0045289C"/>
    <w:rsid w:val="00453D4E"/>
    <w:rsid w:val="00453D9C"/>
    <w:rsid w:val="00454CD2"/>
    <w:rsid w:val="00455D48"/>
    <w:rsid w:val="004560A3"/>
    <w:rsid w:val="00460019"/>
    <w:rsid w:val="0046053C"/>
    <w:rsid w:val="0046081C"/>
    <w:rsid w:val="00464AA5"/>
    <w:rsid w:val="00464D77"/>
    <w:rsid w:val="00466BD4"/>
    <w:rsid w:val="00466DBF"/>
    <w:rsid w:val="00467727"/>
    <w:rsid w:val="00467E8C"/>
    <w:rsid w:val="004709F9"/>
    <w:rsid w:val="00470C07"/>
    <w:rsid w:val="004724CD"/>
    <w:rsid w:val="00474CF7"/>
    <w:rsid w:val="00475909"/>
    <w:rsid w:val="00476B0D"/>
    <w:rsid w:val="00476C67"/>
    <w:rsid w:val="0047731E"/>
    <w:rsid w:val="00477480"/>
    <w:rsid w:val="004813E0"/>
    <w:rsid w:val="0048286C"/>
    <w:rsid w:val="004828A4"/>
    <w:rsid w:val="00482B97"/>
    <w:rsid w:val="00483C37"/>
    <w:rsid w:val="00483D34"/>
    <w:rsid w:val="004845A0"/>
    <w:rsid w:val="004847B1"/>
    <w:rsid w:val="00484CD0"/>
    <w:rsid w:val="00485D4A"/>
    <w:rsid w:val="00486171"/>
    <w:rsid w:val="004863B8"/>
    <w:rsid w:val="00486748"/>
    <w:rsid w:val="00490194"/>
    <w:rsid w:val="0049025D"/>
    <w:rsid w:val="00491204"/>
    <w:rsid w:val="004915C9"/>
    <w:rsid w:val="004916E6"/>
    <w:rsid w:val="00491729"/>
    <w:rsid w:val="00491903"/>
    <w:rsid w:val="00492099"/>
    <w:rsid w:val="00492443"/>
    <w:rsid w:val="00492CA1"/>
    <w:rsid w:val="00493034"/>
    <w:rsid w:val="0049337B"/>
    <w:rsid w:val="004933EF"/>
    <w:rsid w:val="00493610"/>
    <w:rsid w:val="00493BC5"/>
    <w:rsid w:val="004947C5"/>
    <w:rsid w:val="004951D9"/>
    <w:rsid w:val="004961A9"/>
    <w:rsid w:val="00496209"/>
    <w:rsid w:val="004972BE"/>
    <w:rsid w:val="0049731B"/>
    <w:rsid w:val="004A12B4"/>
    <w:rsid w:val="004A1C12"/>
    <w:rsid w:val="004A1FB8"/>
    <w:rsid w:val="004A2B32"/>
    <w:rsid w:val="004A2E0D"/>
    <w:rsid w:val="004A3A08"/>
    <w:rsid w:val="004A496D"/>
    <w:rsid w:val="004A5A74"/>
    <w:rsid w:val="004A5C6A"/>
    <w:rsid w:val="004A5F0D"/>
    <w:rsid w:val="004A6267"/>
    <w:rsid w:val="004A62FA"/>
    <w:rsid w:val="004A6427"/>
    <w:rsid w:val="004A68E6"/>
    <w:rsid w:val="004A6AA6"/>
    <w:rsid w:val="004A6C3E"/>
    <w:rsid w:val="004B180D"/>
    <w:rsid w:val="004B2C5F"/>
    <w:rsid w:val="004B3D24"/>
    <w:rsid w:val="004B415D"/>
    <w:rsid w:val="004B57A9"/>
    <w:rsid w:val="004B57F6"/>
    <w:rsid w:val="004B7113"/>
    <w:rsid w:val="004B79DD"/>
    <w:rsid w:val="004B7E91"/>
    <w:rsid w:val="004C005E"/>
    <w:rsid w:val="004C1812"/>
    <w:rsid w:val="004C2E71"/>
    <w:rsid w:val="004C3382"/>
    <w:rsid w:val="004C3661"/>
    <w:rsid w:val="004C3A46"/>
    <w:rsid w:val="004C6E9B"/>
    <w:rsid w:val="004D07AC"/>
    <w:rsid w:val="004D1BB8"/>
    <w:rsid w:val="004D2536"/>
    <w:rsid w:val="004D27FA"/>
    <w:rsid w:val="004D33BC"/>
    <w:rsid w:val="004D3728"/>
    <w:rsid w:val="004D546E"/>
    <w:rsid w:val="004D68C4"/>
    <w:rsid w:val="004D6955"/>
    <w:rsid w:val="004D698F"/>
    <w:rsid w:val="004D7314"/>
    <w:rsid w:val="004D7977"/>
    <w:rsid w:val="004D7AF3"/>
    <w:rsid w:val="004E122B"/>
    <w:rsid w:val="004E1259"/>
    <w:rsid w:val="004E13CB"/>
    <w:rsid w:val="004E3908"/>
    <w:rsid w:val="004E4F0E"/>
    <w:rsid w:val="004E50A8"/>
    <w:rsid w:val="004E6A90"/>
    <w:rsid w:val="004F02C7"/>
    <w:rsid w:val="004F0F9E"/>
    <w:rsid w:val="004F3048"/>
    <w:rsid w:val="004F310B"/>
    <w:rsid w:val="004F37BF"/>
    <w:rsid w:val="004F3F0E"/>
    <w:rsid w:val="004F6EA8"/>
    <w:rsid w:val="004F778F"/>
    <w:rsid w:val="005009A2"/>
    <w:rsid w:val="005012EA"/>
    <w:rsid w:val="00501A67"/>
    <w:rsid w:val="005035EF"/>
    <w:rsid w:val="00503E24"/>
    <w:rsid w:val="00503E2D"/>
    <w:rsid w:val="00505249"/>
    <w:rsid w:val="00505AC9"/>
    <w:rsid w:val="0051089B"/>
    <w:rsid w:val="00510BD0"/>
    <w:rsid w:val="0051128C"/>
    <w:rsid w:val="005115C9"/>
    <w:rsid w:val="0051206A"/>
    <w:rsid w:val="00514189"/>
    <w:rsid w:val="0051456D"/>
    <w:rsid w:val="0051568D"/>
    <w:rsid w:val="00515997"/>
    <w:rsid w:val="005202BD"/>
    <w:rsid w:val="00520BEF"/>
    <w:rsid w:val="00521433"/>
    <w:rsid w:val="005226F6"/>
    <w:rsid w:val="00522895"/>
    <w:rsid w:val="005228E3"/>
    <w:rsid w:val="00523066"/>
    <w:rsid w:val="0052671A"/>
    <w:rsid w:val="00527887"/>
    <w:rsid w:val="00527B90"/>
    <w:rsid w:val="00531155"/>
    <w:rsid w:val="005316F6"/>
    <w:rsid w:val="005325C3"/>
    <w:rsid w:val="00532E40"/>
    <w:rsid w:val="0053491E"/>
    <w:rsid w:val="00535082"/>
    <w:rsid w:val="005367FC"/>
    <w:rsid w:val="00536B17"/>
    <w:rsid w:val="00536F23"/>
    <w:rsid w:val="005371F6"/>
    <w:rsid w:val="00537F31"/>
    <w:rsid w:val="00541B62"/>
    <w:rsid w:val="00543061"/>
    <w:rsid w:val="00543347"/>
    <w:rsid w:val="005514BC"/>
    <w:rsid w:val="00551D47"/>
    <w:rsid w:val="00551FEB"/>
    <w:rsid w:val="00552B2B"/>
    <w:rsid w:val="00552D94"/>
    <w:rsid w:val="00552FB3"/>
    <w:rsid w:val="00553AA8"/>
    <w:rsid w:val="00554A21"/>
    <w:rsid w:val="00556565"/>
    <w:rsid w:val="00563C17"/>
    <w:rsid w:val="00563E51"/>
    <w:rsid w:val="00565E5F"/>
    <w:rsid w:val="00565E7F"/>
    <w:rsid w:val="0056601A"/>
    <w:rsid w:val="0057068E"/>
    <w:rsid w:val="00571E81"/>
    <w:rsid w:val="005725E1"/>
    <w:rsid w:val="0057264D"/>
    <w:rsid w:val="00572D48"/>
    <w:rsid w:val="0057370C"/>
    <w:rsid w:val="00573AB6"/>
    <w:rsid w:val="00574A0F"/>
    <w:rsid w:val="00574E40"/>
    <w:rsid w:val="00575F7C"/>
    <w:rsid w:val="00576505"/>
    <w:rsid w:val="00576F8E"/>
    <w:rsid w:val="00577EDB"/>
    <w:rsid w:val="005802A6"/>
    <w:rsid w:val="0058066B"/>
    <w:rsid w:val="00580BC5"/>
    <w:rsid w:val="00580C3F"/>
    <w:rsid w:val="00581033"/>
    <w:rsid w:val="005814B1"/>
    <w:rsid w:val="00582172"/>
    <w:rsid w:val="0058361A"/>
    <w:rsid w:val="0058468E"/>
    <w:rsid w:val="00584DC2"/>
    <w:rsid w:val="00586617"/>
    <w:rsid w:val="00586806"/>
    <w:rsid w:val="00587F65"/>
    <w:rsid w:val="00591301"/>
    <w:rsid w:val="00591DC7"/>
    <w:rsid w:val="0059297B"/>
    <w:rsid w:val="00592F97"/>
    <w:rsid w:val="0059444B"/>
    <w:rsid w:val="00594557"/>
    <w:rsid w:val="00594A92"/>
    <w:rsid w:val="00595042"/>
    <w:rsid w:val="00595277"/>
    <w:rsid w:val="00595C24"/>
    <w:rsid w:val="00595D74"/>
    <w:rsid w:val="00596BA2"/>
    <w:rsid w:val="0059798B"/>
    <w:rsid w:val="00597D2E"/>
    <w:rsid w:val="005A12C3"/>
    <w:rsid w:val="005A1986"/>
    <w:rsid w:val="005A3987"/>
    <w:rsid w:val="005A3DC9"/>
    <w:rsid w:val="005A4DA2"/>
    <w:rsid w:val="005A680A"/>
    <w:rsid w:val="005A7745"/>
    <w:rsid w:val="005A77B2"/>
    <w:rsid w:val="005A7E76"/>
    <w:rsid w:val="005B0096"/>
    <w:rsid w:val="005B24CC"/>
    <w:rsid w:val="005B2D84"/>
    <w:rsid w:val="005B3189"/>
    <w:rsid w:val="005B3783"/>
    <w:rsid w:val="005B4113"/>
    <w:rsid w:val="005B6DE6"/>
    <w:rsid w:val="005B7B67"/>
    <w:rsid w:val="005C149B"/>
    <w:rsid w:val="005C1BA9"/>
    <w:rsid w:val="005C261D"/>
    <w:rsid w:val="005C5BA9"/>
    <w:rsid w:val="005C605E"/>
    <w:rsid w:val="005C671F"/>
    <w:rsid w:val="005C71DB"/>
    <w:rsid w:val="005D0952"/>
    <w:rsid w:val="005D0D85"/>
    <w:rsid w:val="005D37BE"/>
    <w:rsid w:val="005D395E"/>
    <w:rsid w:val="005D3F64"/>
    <w:rsid w:val="005D5FF3"/>
    <w:rsid w:val="005D6035"/>
    <w:rsid w:val="005D65E2"/>
    <w:rsid w:val="005D7048"/>
    <w:rsid w:val="005D728A"/>
    <w:rsid w:val="005D74D4"/>
    <w:rsid w:val="005D7D2A"/>
    <w:rsid w:val="005E076E"/>
    <w:rsid w:val="005E085E"/>
    <w:rsid w:val="005E08A0"/>
    <w:rsid w:val="005E1D5B"/>
    <w:rsid w:val="005E20D4"/>
    <w:rsid w:val="005E2DC4"/>
    <w:rsid w:val="005E33EB"/>
    <w:rsid w:val="005E45F9"/>
    <w:rsid w:val="005E5684"/>
    <w:rsid w:val="005E5DC1"/>
    <w:rsid w:val="005E7B63"/>
    <w:rsid w:val="005F00D8"/>
    <w:rsid w:val="005F1867"/>
    <w:rsid w:val="005F273F"/>
    <w:rsid w:val="005F28E0"/>
    <w:rsid w:val="005F3F49"/>
    <w:rsid w:val="005F4CF1"/>
    <w:rsid w:val="005F4FD6"/>
    <w:rsid w:val="005F770C"/>
    <w:rsid w:val="005F7EA7"/>
    <w:rsid w:val="00600298"/>
    <w:rsid w:val="006027E9"/>
    <w:rsid w:val="00602A5F"/>
    <w:rsid w:val="00602B10"/>
    <w:rsid w:val="006045F4"/>
    <w:rsid w:val="006068E3"/>
    <w:rsid w:val="0060693C"/>
    <w:rsid w:val="00606B3A"/>
    <w:rsid w:val="006070D4"/>
    <w:rsid w:val="006070FE"/>
    <w:rsid w:val="00610843"/>
    <w:rsid w:val="00611541"/>
    <w:rsid w:val="00613B8E"/>
    <w:rsid w:val="00615F45"/>
    <w:rsid w:val="00616A02"/>
    <w:rsid w:val="00616C62"/>
    <w:rsid w:val="00616FD8"/>
    <w:rsid w:val="006177B3"/>
    <w:rsid w:val="006178CD"/>
    <w:rsid w:val="00617B23"/>
    <w:rsid w:val="00620867"/>
    <w:rsid w:val="00620B93"/>
    <w:rsid w:val="00621E9D"/>
    <w:rsid w:val="0062284F"/>
    <w:rsid w:val="006235C7"/>
    <w:rsid w:val="006252B7"/>
    <w:rsid w:val="006258D0"/>
    <w:rsid w:val="00625FF5"/>
    <w:rsid w:val="00630337"/>
    <w:rsid w:val="00630362"/>
    <w:rsid w:val="00630B45"/>
    <w:rsid w:val="00630C0E"/>
    <w:rsid w:val="006337AA"/>
    <w:rsid w:val="00633871"/>
    <w:rsid w:val="00633B36"/>
    <w:rsid w:val="00635092"/>
    <w:rsid w:val="00636E44"/>
    <w:rsid w:val="006372B2"/>
    <w:rsid w:val="006400E6"/>
    <w:rsid w:val="00642819"/>
    <w:rsid w:val="006428D7"/>
    <w:rsid w:val="00642DBA"/>
    <w:rsid w:val="00645529"/>
    <w:rsid w:val="00645918"/>
    <w:rsid w:val="00645C21"/>
    <w:rsid w:val="00645D0B"/>
    <w:rsid w:val="00646196"/>
    <w:rsid w:val="00646C26"/>
    <w:rsid w:val="00646C37"/>
    <w:rsid w:val="0065053C"/>
    <w:rsid w:val="006517BB"/>
    <w:rsid w:val="00653123"/>
    <w:rsid w:val="00655276"/>
    <w:rsid w:val="0065668D"/>
    <w:rsid w:val="00656BAB"/>
    <w:rsid w:val="006606B8"/>
    <w:rsid w:val="006607BF"/>
    <w:rsid w:val="00661AAE"/>
    <w:rsid w:val="00662B94"/>
    <w:rsid w:val="00663A2E"/>
    <w:rsid w:val="00663B6D"/>
    <w:rsid w:val="006653C7"/>
    <w:rsid w:val="0066560B"/>
    <w:rsid w:val="00665E64"/>
    <w:rsid w:val="00665F75"/>
    <w:rsid w:val="00666049"/>
    <w:rsid w:val="00666CFD"/>
    <w:rsid w:val="00667057"/>
    <w:rsid w:val="00667686"/>
    <w:rsid w:val="006706F8"/>
    <w:rsid w:val="00670B46"/>
    <w:rsid w:val="0067219E"/>
    <w:rsid w:val="00673EF4"/>
    <w:rsid w:val="00674E1E"/>
    <w:rsid w:val="00674E64"/>
    <w:rsid w:val="006759C7"/>
    <w:rsid w:val="00675D10"/>
    <w:rsid w:val="00676A17"/>
    <w:rsid w:val="00682FA7"/>
    <w:rsid w:val="006835FC"/>
    <w:rsid w:val="00684701"/>
    <w:rsid w:val="00685D26"/>
    <w:rsid w:val="00690AE7"/>
    <w:rsid w:val="00693F26"/>
    <w:rsid w:val="00694A31"/>
    <w:rsid w:val="0069534F"/>
    <w:rsid w:val="00695815"/>
    <w:rsid w:val="00696074"/>
    <w:rsid w:val="006968B2"/>
    <w:rsid w:val="006A1A8E"/>
    <w:rsid w:val="006A2342"/>
    <w:rsid w:val="006A28BD"/>
    <w:rsid w:val="006A3030"/>
    <w:rsid w:val="006A5FC7"/>
    <w:rsid w:val="006A6CB8"/>
    <w:rsid w:val="006A7288"/>
    <w:rsid w:val="006A7CFB"/>
    <w:rsid w:val="006B183F"/>
    <w:rsid w:val="006B2024"/>
    <w:rsid w:val="006B2074"/>
    <w:rsid w:val="006B2426"/>
    <w:rsid w:val="006B3E09"/>
    <w:rsid w:val="006B3E3A"/>
    <w:rsid w:val="006B4648"/>
    <w:rsid w:val="006B4B9B"/>
    <w:rsid w:val="006B58F4"/>
    <w:rsid w:val="006B5AC7"/>
    <w:rsid w:val="006B61F6"/>
    <w:rsid w:val="006B66AC"/>
    <w:rsid w:val="006B74CD"/>
    <w:rsid w:val="006B7BB0"/>
    <w:rsid w:val="006C085B"/>
    <w:rsid w:val="006C1259"/>
    <w:rsid w:val="006C1D06"/>
    <w:rsid w:val="006C2348"/>
    <w:rsid w:val="006C23B0"/>
    <w:rsid w:val="006C4B55"/>
    <w:rsid w:val="006C591D"/>
    <w:rsid w:val="006C5BD0"/>
    <w:rsid w:val="006C5CC6"/>
    <w:rsid w:val="006C696E"/>
    <w:rsid w:val="006C7665"/>
    <w:rsid w:val="006D1B29"/>
    <w:rsid w:val="006D1B61"/>
    <w:rsid w:val="006D2D2F"/>
    <w:rsid w:val="006D3CD3"/>
    <w:rsid w:val="006D53B5"/>
    <w:rsid w:val="006D54CB"/>
    <w:rsid w:val="006D61B2"/>
    <w:rsid w:val="006D7145"/>
    <w:rsid w:val="006E036D"/>
    <w:rsid w:val="006E25A2"/>
    <w:rsid w:val="006E3ADE"/>
    <w:rsid w:val="006E4E25"/>
    <w:rsid w:val="006E5958"/>
    <w:rsid w:val="006E60B3"/>
    <w:rsid w:val="006E6AAA"/>
    <w:rsid w:val="006E7058"/>
    <w:rsid w:val="006F0CF3"/>
    <w:rsid w:val="006F1F4F"/>
    <w:rsid w:val="006F285A"/>
    <w:rsid w:val="006F394F"/>
    <w:rsid w:val="006F45D0"/>
    <w:rsid w:val="006F4AF8"/>
    <w:rsid w:val="006F7065"/>
    <w:rsid w:val="006F74B7"/>
    <w:rsid w:val="006F74D4"/>
    <w:rsid w:val="006F7ADE"/>
    <w:rsid w:val="006F7B26"/>
    <w:rsid w:val="006F7B5E"/>
    <w:rsid w:val="006F7DA0"/>
    <w:rsid w:val="00700B81"/>
    <w:rsid w:val="00700EB4"/>
    <w:rsid w:val="00700FE9"/>
    <w:rsid w:val="007031EF"/>
    <w:rsid w:val="0070376D"/>
    <w:rsid w:val="00705AB1"/>
    <w:rsid w:val="007072B9"/>
    <w:rsid w:val="00707650"/>
    <w:rsid w:val="00712598"/>
    <w:rsid w:val="00712DD8"/>
    <w:rsid w:val="00713C2E"/>
    <w:rsid w:val="00713C5C"/>
    <w:rsid w:val="007142E3"/>
    <w:rsid w:val="00715835"/>
    <w:rsid w:val="00716A05"/>
    <w:rsid w:val="00716D6D"/>
    <w:rsid w:val="00716ECB"/>
    <w:rsid w:val="00717535"/>
    <w:rsid w:val="00720573"/>
    <w:rsid w:val="0072073E"/>
    <w:rsid w:val="00720936"/>
    <w:rsid w:val="00720997"/>
    <w:rsid w:val="00721DB8"/>
    <w:rsid w:val="00722B71"/>
    <w:rsid w:val="00722F0B"/>
    <w:rsid w:val="0072405F"/>
    <w:rsid w:val="007242F0"/>
    <w:rsid w:val="0072444E"/>
    <w:rsid w:val="007254CB"/>
    <w:rsid w:val="00725C12"/>
    <w:rsid w:val="007264E3"/>
    <w:rsid w:val="00730DDB"/>
    <w:rsid w:val="0073163D"/>
    <w:rsid w:val="0073362F"/>
    <w:rsid w:val="007336CC"/>
    <w:rsid w:val="007343BB"/>
    <w:rsid w:val="0073449D"/>
    <w:rsid w:val="00734AF7"/>
    <w:rsid w:val="00735467"/>
    <w:rsid w:val="00735EC5"/>
    <w:rsid w:val="00736713"/>
    <w:rsid w:val="00736E36"/>
    <w:rsid w:val="0074245A"/>
    <w:rsid w:val="00743E94"/>
    <w:rsid w:val="00745687"/>
    <w:rsid w:val="007463F6"/>
    <w:rsid w:val="0074743C"/>
    <w:rsid w:val="007502E6"/>
    <w:rsid w:val="00751C4F"/>
    <w:rsid w:val="00755D2D"/>
    <w:rsid w:val="00756915"/>
    <w:rsid w:val="0075754E"/>
    <w:rsid w:val="00757842"/>
    <w:rsid w:val="0076029B"/>
    <w:rsid w:val="00761602"/>
    <w:rsid w:val="0076302E"/>
    <w:rsid w:val="00763A44"/>
    <w:rsid w:val="00765681"/>
    <w:rsid w:val="007661A3"/>
    <w:rsid w:val="0076694A"/>
    <w:rsid w:val="00770035"/>
    <w:rsid w:val="007705D3"/>
    <w:rsid w:val="00771CC6"/>
    <w:rsid w:val="00771FCD"/>
    <w:rsid w:val="0077273E"/>
    <w:rsid w:val="00772F8A"/>
    <w:rsid w:val="007750D0"/>
    <w:rsid w:val="00775A12"/>
    <w:rsid w:val="00776459"/>
    <w:rsid w:val="00776C60"/>
    <w:rsid w:val="007804A8"/>
    <w:rsid w:val="0078197C"/>
    <w:rsid w:val="00781DE1"/>
    <w:rsid w:val="007826C9"/>
    <w:rsid w:val="00783DB2"/>
    <w:rsid w:val="007867BD"/>
    <w:rsid w:val="00786B15"/>
    <w:rsid w:val="00787D9B"/>
    <w:rsid w:val="00790370"/>
    <w:rsid w:val="007904AE"/>
    <w:rsid w:val="00791884"/>
    <w:rsid w:val="00791F39"/>
    <w:rsid w:val="0079236E"/>
    <w:rsid w:val="00792A7B"/>
    <w:rsid w:val="007934D0"/>
    <w:rsid w:val="007964E4"/>
    <w:rsid w:val="00796984"/>
    <w:rsid w:val="0079698A"/>
    <w:rsid w:val="0079705C"/>
    <w:rsid w:val="007A14F6"/>
    <w:rsid w:val="007A2702"/>
    <w:rsid w:val="007A2A71"/>
    <w:rsid w:val="007A380F"/>
    <w:rsid w:val="007A3A6C"/>
    <w:rsid w:val="007B074F"/>
    <w:rsid w:val="007B2E2D"/>
    <w:rsid w:val="007B30BE"/>
    <w:rsid w:val="007B3AE2"/>
    <w:rsid w:val="007B70DE"/>
    <w:rsid w:val="007B71D1"/>
    <w:rsid w:val="007B797A"/>
    <w:rsid w:val="007C45F4"/>
    <w:rsid w:val="007C4708"/>
    <w:rsid w:val="007C56D5"/>
    <w:rsid w:val="007C6067"/>
    <w:rsid w:val="007C691E"/>
    <w:rsid w:val="007D03C5"/>
    <w:rsid w:val="007D218B"/>
    <w:rsid w:val="007D276E"/>
    <w:rsid w:val="007D2E58"/>
    <w:rsid w:val="007D461E"/>
    <w:rsid w:val="007D4649"/>
    <w:rsid w:val="007D5AB7"/>
    <w:rsid w:val="007D6793"/>
    <w:rsid w:val="007D7209"/>
    <w:rsid w:val="007E0D05"/>
    <w:rsid w:val="007E5509"/>
    <w:rsid w:val="007E6973"/>
    <w:rsid w:val="007E77C9"/>
    <w:rsid w:val="007E7EFE"/>
    <w:rsid w:val="007F0A4A"/>
    <w:rsid w:val="007F1DF4"/>
    <w:rsid w:val="007F1E70"/>
    <w:rsid w:val="007F20A8"/>
    <w:rsid w:val="007F58D0"/>
    <w:rsid w:val="007F59FD"/>
    <w:rsid w:val="007F611E"/>
    <w:rsid w:val="007F688C"/>
    <w:rsid w:val="0080056F"/>
    <w:rsid w:val="00800B24"/>
    <w:rsid w:val="00800D90"/>
    <w:rsid w:val="00800F78"/>
    <w:rsid w:val="0080109C"/>
    <w:rsid w:val="008010DA"/>
    <w:rsid w:val="008015EA"/>
    <w:rsid w:val="008030FD"/>
    <w:rsid w:val="00803406"/>
    <w:rsid w:val="0080376F"/>
    <w:rsid w:val="00804CB2"/>
    <w:rsid w:val="008052EE"/>
    <w:rsid w:val="00805C02"/>
    <w:rsid w:val="00806277"/>
    <w:rsid w:val="008065A0"/>
    <w:rsid w:val="008072BD"/>
    <w:rsid w:val="00810360"/>
    <w:rsid w:val="00810C3F"/>
    <w:rsid w:val="00811452"/>
    <w:rsid w:val="008121F2"/>
    <w:rsid w:val="00812EBC"/>
    <w:rsid w:val="00813F62"/>
    <w:rsid w:val="00815142"/>
    <w:rsid w:val="00816DE5"/>
    <w:rsid w:val="00821E24"/>
    <w:rsid w:val="00822866"/>
    <w:rsid w:val="0082324C"/>
    <w:rsid w:val="00825547"/>
    <w:rsid w:val="0082576A"/>
    <w:rsid w:val="00825AA6"/>
    <w:rsid w:val="0082658B"/>
    <w:rsid w:val="008310C7"/>
    <w:rsid w:val="0083256B"/>
    <w:rsid w:val="008334B0"/>
    <w:rsid w:val="0083361C"/>
    <w:rsid w:val="00834180"/>
    <w:rsid w:val="008343DA"/>
    <w:rsid w:val="00834E28"/>
    <w:rsid w:val="0083517C"/>
    <w:rsid w:val="00842F89"/>
    <w:rsid w:val="00843A78"/>
    <w:rsid w:val="008441D2"/>
    <w:rsid w:val="00844889"/>
    <w:rsid w:val="00846A5C"/>
    <w:rsid w:val="00847C77"/>
    <w:rsid w:val="00850E60"/>
    <w:rsid w:val="008512F1"/>
    <w:rsid w:val="00851992"/>
    <w:rsid w:val="008521BE"/>
    <w:rsid w:val="0085295F"/>
    <w:rsid w:val="0085390C"/>
    <w:rsid w:val="00853E1B"/>
    <w:rsid w:val="00854E57"/>
    <w:rsid w:val="00855EEF"/>
    <w:rsid w:val="00856236"/>
    <w:rsid w:val="00857A82"/>
    <w:rsid w:val="0086014F"/>
    <w:rsid w:val="00860235"/>
    <w:rsid w:val="00861A78"/>
    <w:rsid w:val="00861DB0"/>
    <w:rsid w:val="008620F4"/>
    <w:rsid w:val="00862263"/>
    <w:rsid w:val="0086256A"/>
    <w:rsid w:val="00862E15"/>
    <w:rsid w:val="00865799"/>
    <w:rsid w:val="00866DC1"/>
    <w:rsid w:val="00867A82"/>
    <w:rsid w:val="00870D7F"/>
    <w:rsid w:val="008711F1"/>
    <w:rsid w:val="00871A38"/>
    <w:rsid w:val="00873806"/>
    <w:rsid w:val="0087397A"/>
    <w:rsid w:val="008759AC"/>
    <w:rsid w:val="0087743C"/>
    <w:rsid w:val="00881244"/>
    <w:rsid w:val="00882425"/>
    <w:rsid w:val="00882F42"/>
    <w:rsid w:val="00883F5F"/>
    <w:rsid w:val="008846EA"/>
    <w:rsid w:val="00884A28"/>
    <w:rsid w:val="00884D56"/>
    <w:rsid w:val="0088558B"/>
    <w:rsid w:val="008867B5"/>
    <w:rsid w:val="0088691F"/>
    <w:rsid w:val="00890E05"/>
    <w:rsid w:val="00891CB0"/>
    <w:rsid w:val="00891F2B"/>
    <w:rsid w:val="00892E30"/>
    <w:rsid w:val="0089318B"/>
    <w:rsid w:val="008944DE"/>
    <w:rsid w:val="00894A78"/>
    <w:rsid w:val="00896F57"/>
    <w:rsid w:val="008A1BA1"/>
    <w:rsid w:val="008A2624"/>
    <w:rsid w:val="008A3E0B"/>
    <w:rsid w:val="008A4014"/>
    <w:rsid w:val="008A416A"/>
    <w:rsid w:val="008A43BE"/>
    <w:rsid w:val="008A498F"/>
    <w:rsid w:val="008A4FCA"/>
    <w:rsid w:val="008A78F4"/>
    <w:rsid w:val="008B199E"/>
    <w:rsid w:val="008B1ADA"/>
    <w:rsid w:val="008B2C0F"/>
    <w:rsid w:val="008B3252"/>
    <w:rsid w:val="008B4364"/>
    <w:rsid w:val="008B49FE"/>
    <w:rsid w:val="008B6040"/>
    <w:rsid w:val="008B6684"/>
    <w:rsid w:val="008C05CE"/>
    <w:rsid w:val="008C1C00"/>
    <w:rsid w:val="008C1F3F"/>
    <w:rsid w:val="008C2366"/>
    <w:rsid w:val="008C2602"/>
    <w:rsid w:val="008C3EA7"/>
    <w:rsid w:val="008C46B0"/>
    <w:rsid w:val="008C4AF8"/>
    <w:rsid w:val="008C587D"/>
    <w:rsid w:val="008C7605"/>
    <w:rsid w:val="008C791A"/>
    <w:rsid w:val="008D01BD"/>
    <w:rsid w:val="008D0EBF"/>
    <w:rsid w:val="008D14EA"/>
    <w:rsid w:val="008D31F1"/>
    <w:rsid w:val="008D42D8"/>
    <w:rsid w:val="008D5164"/>
    <w:rsid w:val="008D5328"/>
    <w:rsid w:val="008D6348"/>
    <w:rsid w:val="008D7217"/>
    <w:rsid w:val="008D72B4"/>
    <w:rsid w:val="008E060A"/>
    <w:rsid w:val="008E0B6E"/>
    <w:rsid w:val="008E25B5"/>
    <w:rsid w:val="008E334A"/>
    <w:rsid w:val="008E394E"/>
    <w:rsid w:val="008E4301"/>
    <w:rsid w:val="008E4B42"/>
    <w:rsid w:val="008E7E4F"/>
    <w:rsid w:val="008F05D4"/>
    <w:rsid w:val="008F0EF4"/>
    <w:rsid w:val="008F1676"/>
    <w:rsid w:val="008F20FE"/>
    <w:rsid w:val="008F2EFC"/>
    <w:rsid w:val="008F50BF"/>
    <w:rsid w:val="008F66E4"/>
    <w:rsid w:val="008F7BAB"/>
    <w:rsid w:val="00900201"/>
    <w:rsid w:val="0090041A"/>
    <w:rsid w:val="00900A28"/>
    <w:rsid w:val="009010ED"/>
    <w:rsid w:val="009029F7"/>
    <w:rsid w:val="00902D81"/>
    <w:rsid w:val="00904729"/>
    <w:rsid w:val="00904B34"/>
    <w:rsid w:val="00905B2F"/>
    <w:rsid w:val="00910062"/>
    <w:rsid w:val="00912BB3"/>
    <w:rsid w:val="00915026"/>
    <w:rsid w:val="009157FE"/>
    <w:rsid w:val="00915C18"/>
    <w:rsid w:val="009166BC"/>
    <w:rsid w:val="009207F0"/>
    <w:rsid w:val="00920CD1"/>
    <w:rsid w:val="0092125B"/>
    <w:rsid w:val="00922213"/>
    <w:rsid w:val="0092225B"/>
    <w:rsid w:val="00924E4C"/>
    <w:rsid w:val="00924FDA"/>
    <w:rsid w:val="00925685"/>
    <w:rsid w:val="00925A08"/>
    <w:rsid w:val="009269FE"/>
    <w:rsid w:val="00926FAA"/>
    <w:rsid w:val="00930412"/>
    <w:rsid w:val="009304D6"/>
    <w:rsid w:val="0093076D"/>
    <w:rsid w:val="0093133A"/>
    <w:rsid w:val="009314F9"/>
    <w:rsid w:val="009326DA"/>
    <w:rsid w:val="00933BBB"/>
    <w:rsid w:val="00935351"/>
    <w:rsid w:val="00941B9C"/>
    <w:rsid w:val="00942F23"/>
    <w:rsid w:val="009448E9"/>
    <w:rsid w:val="009451D1"/>
    <w:rsid w:val="00946615"/>
    <w:rsid w:val="00946A4E"/>
    <w:rsid w:val="00946A7F"/>
    <w:rsid w:val="00947B4E"/>
    <w:rsid w:val="00950730"/>
    <w:rsid w:val="00950738"/>
    <w:rsid w:val="00950EF9"/>
    <w:rsid w:val="00952424"/>
    <w:rsid w:val="00952F24"/>
    <w:rsid w:val="00953D11"/>
    <w:rsid w:val="00953F73"/>
    <w:rsid w:val="0095470C"/>
    <w:rsid w:val="00955383"/>
    <w:rsid w:val="00956E34"/>
    <w:rsid w:val="009574E5"/>
    <w:rsid w:val="0095788C"/>
    <w:rsid w:val="00957A54"/>
    <w:rsid w:val="00957E07"/>
    <w:rsid w:val="00960323"/>
    <w:rsid w:val="00960ADB"/>
    <w:rsid w:val="00961C0D"/>
    <w:rsid w:val="009620F1"/>
    <w:rsid w:val="0096210D"/>
    <w:rsid w:val="00963269"/>
    <w:rsid w:val="0096383B"/>
    <w:rsid w:val="00963B9A"/>
    <w:rsid w:val="009649A8"/>
    <w:rsid w:val="00964E49"/>
    <w:rsid w:val="00965340"/>
    <w:rsid w:val="0096576E"/>
    <w:rsid w:val="00966CB0"/>
    <w:rsid w:val="00967159"/>
    <w:rsid w:val="00970E60"/>
    <w:rsid w:val="00971B4C"/>
    <w:rsid w:val="00971C4F"/>
    <w:rsid w:val="00971D19"/>
    <w:rsid w:val="00973F47"/>
    <w:rsid w:val="00974398"/>
    <w:rsid w:val="0097672E"/>
    <w:rsid w:val="00976FA1"/>
    <w:rsid w:val="009776FB"/>
    <w:rsid w:val="009805EA"/>
    <w:rsid w:val="00981166"/>
    <w:rsid w:val="00982564"/>
    <w:rsid w:val="009836DD"/>
    <w:rsid w:val="009839B9"/>
    <w:rsid w:val="00983A6F"/>
    <w:rsid w:val="009850F9"/>
    <w:rsid w:val="00985E62"/>
    <w:rsid w:val="0098643B"/>
    <w:rsid w:val="00987882"/>
    <w:rsid w:val="00990043"/>
    <w:rsid w:val="00990D8F"/>
    <w:rsid w:val="009911B1"/>
    <w:rsid w:val="00993D94"/>
    <w:rsid w:val="00993E90"/>
    <w:rsid w:val="00994527"/>
    <w:rsid w:val="00994D13"/>
    <w:rsid w:val="009950C0"/>
    <w:rsid w:val="009954B3"/>
    <w:rsid w:val="009967DE"/>
    <w:rsid w:val="00997464"/>
    <w:rsid w:val="009A00FC"/>
    <w:rsid w:val="009A0A25"/>
    <w:rsid w:val="009A2341"/>
    <w:rsid w:val="009A23F6"/>
    <w:rsid w:val="009A2CF8"/>
    <w:rsid w:val="009A4DCB"/>
    <w:rsid w:val="009A65F4"/>
    <w:rsid w:val="009B013C"/>
    <w:rsid w:val="009B0B11"/>
    <w:rsid w:val="009B1A49"/>
    <w:rsid w:val="009B2357"/>
    <w:rsid w:val="009B3473"/>
    <w:rsid w:val="009B3AA1"/>
    <w:rsid w:val="009B404A"/>
    <w:rsid w:val="009B4140"/>
    <w:rsid w:val="009B450C"/>
    <w:rsid w:val="009B4E4F"/>
    <w:rsid w:val="009B5A6B"/>
    <w:rsid w:val="009B7D18"/>
    <w:rsid w:val="009C00F9"/>
    <w:rsid w:val="009C04F8"/>
    <w:rsid w:val="009C125B"/>
    <w:rsid w:val="009C2674"/>
    <w:rsid w:val="009C2761"/>
    <w:rsid w:val="009C2F63"/>
    <w:rsid w:val="009C3372"/>
    <w:rsid w:val="009C3599"/>
    <w:rsid w:val="009C3605"/>
    <w:rsid w:val="009C383C"/>
    <w:rsid w:val="009C527E"/>
    <w:rsid w:val="009C53F8"/>
    <w:rsid w:val="009C5DBD"/>
    <w:rsid w:val="009C7A86"/>
    <w:rsid w:val="009D04A9"/>
    <w:rsid w:val="009D07C6"/>
    <w:rsid w:val="009D0803"/>
    <w:rsid w:val="009D0C1D"/>
    <w:rsid w:val="009D27A4"/>
    <w:rsid w:val="009D4A31"/>
    <w:rsid w:val="009D578C"/>
    <w:rsid w:val="009D6A26"/>
    <w:rsid w:val="009D72B8"/>
    <w:rsid w:val="009D772B"/>
    <w:rsid w:val="009D7941"/>
    <w:rsid w:val="009D7BFC"/>
    <w:rsid w:val="009E2B92"/>
    <w:rsid w:val="009E3D06"/>
    <w:rsid w:val="009E46A2"/>
    <w:rsid w:val="009E507C"/>
    <w:rsid w:val="009E50C1"/>
    <w:rsid w:val="009E53B2"/>
    <w:rsid w:val="009E7695"/>
    <w:rsid w:val="009F0936"/>
    <w:rsid w:val="009F1950"/>
    <w:rsid w:val="009F2345"/>
    <w:rsid w:val="009F2F64"/>
    <w:rsid w:val="009F4D93"/>
    <w:rsid w:val="009F5DB9"/>
    <w:rsid w:val="009F5FCC"/>
    <w:rsid w:val="00A00DCB"/>
    <w:rsid w:val="00A00FD7"/>
    <w:rsid w:val="00A014A0"/>
    <w:rsid w:val="00A02BCD"/>
    <w:rsid w:val="00A02EE0"/>
    <w:rsid w:val="00A0333D"/>
    <w:rsid w:val="00A03792"/>
    <w:rsid w:val="00A07361"/>
    <w:rsid w:val="00A079E1"/>
    <w:rsid w:val="00A118A6"/>
    <w:rsid w:val="00A118ED"/>
    <w:rsid w:val="00A123BA"/>
    <w:rsid w:val="00A12AAA"/>
    <w:rsid w:val="00A12C6D"/>
    <w:rsid w:val="00A12F7B"/>
    <w:rsid w:val="00A13BD4"/>
    <w:rsid w:val="00A157CF"/>
    <w:rsid w:val="00A209A3"/>
    <w:rsid w:val="00A21E5E"/>
    <w:rsid w:val="00A2315B"/>
    <w:rsid w:val="00A24351"/>
    <w:rsid w:val="00A24ED1"/>
    <w:rsid w:val="00A260FF"/>
    <w:rsid w:val="00A26C21"/>
    <w:rsid w:val="00A26C30"/>
    <w:rsid w:val="00A26F75"/>
    <w:rsid w:val="00A318A7"/>
    <w:rsid w:val="00A31A69"/>
    <w:rsid w:val="00A31D5A"/>
    <w:rsid w:val="00A32F8A"/>
    <w:rsid w:val="00A35E62"/>
    <w:rsid w:val="00A36645"/>
    <w:rsid w:val="00A3667A"/>
    <w:rsid w:val="00A36AFC"/>
    <w:rsid w:val="00A37AC0"/>
    <w:rsid w:val="00A37F32"/>
    <w:rsid w:val="00A402A2"/>
    <w:rsid w:val="00A42FCA"/>
    <w:rsid w:val="00A433AE"/>
    <w:rsid w:val="00A43C5F"/>
    <w:rsid w:val="00A447FD"/>
    <w:rsid w:val="00A458DA"/>
    <w:rsid w:val="00A459ED"/>
    <w:rsid w:val="00A4637D"/>
    <w:rsid w:val="00A47C4F"/>
    <w:rsid w:val="00A47FAB"/>
    <w:rsid w:val="00A51884"/>
    <w:rsid w:val="00A53B95"/>
    <w:rsid w:val="00A5417E"/>
    <w:rsid w:val="00A548F5"/>
    <w:rsid w:val="00A5490A"/>
    <w:rsid w:val="00A566D3"/>
    <w:rsid w:val="00A5679A"/>
    <w:rsid w:val="00A56B06"/>
    <w:rsid w:val="00A56D76"/>
    <w:rsid w:val="00A56F43"/>
    <w:rsid w:val="00A60420"/>
    <w:rsid w:val="00A61870"/>
    <w:rsid w:val="00A62A65"/>
    <w:rsid w:val="00A65509"/>
    <w:rsid w:val="00A66331"/>
    <w:rsid w:val="00A66447"/>
    <w:rsid w:val="00A67B50"/>
    <w:rsid w:val="00A7270B"/>
    <w:rsid w:val="00A72738"/>
    <w:rsid w:val="00A7342D"/>
    <w:rsid w:val="00A737AB"/>
    <w:rsid w:val="00A73C89"/>
    <w:rsid w:val="00A73E3D"/>
    <w:rsid w:val="00A74344"/>
    <w:rsid w:val="00A7439B"/>
    <w:rsid w:val="00A75C1A"/>
    <w:rsid w:val="00A75FFC"/>
    <w:rsid w:val="00A76015"/>
    <w:rsid w:val="00A76663"/>
    <w:rsid w:val="00A76CCC"/>
    <w:rsid w:val="00A77ABD"/>
    <w:rsid w:val="00A809AC"/>
    <w:rsid w:val="00A80EEF"/>
    <w:rsid w:val="00A8110D"/>
    <w:rsid w:val="00A82512"/>
    <w:rsid w:val="00A8331A"/>
    <w:rsid w:val="00A83B25"/>
    <w:rsid w:val="00A84618"/>
    <w:rsid w:val="00A8492C"/>
    <w:rsid w:val="00A84D7D"/>
    <w:rsid w:val="00A84DB6"/>
    <w:rsid w:val="00A87C35"/>
    <w:rsid w:val="00A90C9A"/>
    <w:rsid w:val="00A925F0"/>
    <w:rsid w:val="00A92EF4"/>
    <w:rsid w:val="00A9475B"/>
    <w:rsid w:val="00A97137"/>
    <w:rsid w:val="00A97AC7"/>
    <w:rsid w:val="00A97F02"/>
    <w:rsid w:val="00AA0C1D"/>
    <w:rsid w:val="00AA20FA"/>
    <w:rsid w:val="00AA3305"/>
    <w:rsid w:val="00AA3D37"/>
    <w:rsid w:val="00AA4D52"/>
    <w:rsid w:val="00AA614B"/>
    <w:rsid w:val="00AA7FD8"/>
    <w:rsid w:val="00AB018D"/>
    <w:rsid w:val="00AB09D4"/>
    <w:rsid w:val="00AB1056"/>
    <w:rsid w:val="00AB10C4"/>
    <w:rsid w:val="00AB22F2"/>
    <w:rsid w:val="00AB2DE3"/>
    <w:rsid w:val="00AB363B"/>
    <w:rsid w:val="00AB5068"/>
    <w:rsid w:val="00AB5650"/>
    <w:rsid w:val="00AB581F"/>
    <w:rsid w:val="00AB5E7B"/>
    <w:rsid w:val="00AB6C15"/>
    <w:rsid w:val="00AB765C"/>
    <w:rsid w:val="00AB79D1"/>
    <w:rsid w:val="00AC1B5A"/>
    <w:rsid w:val="00AC2E20"/>
    <w:rsid w:val="00AD1647"/>
    <w:rsid w:val="00AD1BB9"/>
    <w:rsid w:val="00AD1C66"/>
    <w:rsid w:val="00AD5C71"/>
    <w:rsid w:val="00AD604F"/>
    <w:rsid w:val="00AD6901"/>
    <w:rsid w:val="00AD7836"/>
    <w:rsid w:val="00AD799B"/>
    <w:rsid w:val="00AE0435"/>
    <w:rsid w:val="00AE0BAC"/>
    <w:rsid w:val="00AE187A"/>
    <w:rsid w:val="00AE1D59"/>
    <w:rsid w:val="00AE24BB"/>
    <w:rsid w:val="00AE2768"/>
    <w:rsid w:val="00AE289E"/>
    <w:rsid w:val="00AE2E51"/>
    <w:rsid w:val="00AE2F9B"/>
    <w:rsid w:val="00AE314C"/>
    <w:rsid w:val="00AE3824"/>
    <w:rsid w:val="00AE55AC"/>
    <w:rsid w:val="00AE5E29"/>
    <w:rsid w:val="00AE68D4"/>
    <w:rsid w:val="00AE6BEF"/>
    <w:rsid w:val="00AE6CE2"/>
    <w:rsid w:val="00AE7893"/>
    <w:rsid w:val="00AF1104"/>
    <w:rsid w:val="00AF1E9E"/>
    <w:rsid w:val="00AF56E8"/>
    <w:rsid w:val="00AF598D"/>
    <w:rsid w:val="00AF66CE"/>
    <w:rsid w:val="00AF7056"/>
    <w:rsid w:val="00AF789C"/>
    <w:rsid w:val="00AF7D65"/>
    <w:rsid w:val="00AF7FCE"/>
    <w:rsid w:val="00B02C04"/>
    <w:rsid w:val="00B04E39"/>
    <w:rsid w:val="00B05C2B"/>
    <w:rsid w:val="00B05E22"/>
    <w:rsid w:val="00B07091"/>
    <w:rsid w:val="00B12A71"/>
    <w:rsid w:val="00B13139"/>
    <w:rsid w:val="00B14C3F"/>
    <w:rsid w:val="00B162E8"/>
    <w:rsid w:val="00B16CF3"/>
    <w:rsid w:val="00B2010A"/>
    <w:rsid w:val="00B2122C"/>
    <w:rsid w:val="00B21E2B"/>
    <w:rsid w:val="00B25C08"/>
    <w:rsid w:val="00B2666C"/>
    <w:rsid w:val="00B269B3"/>
    <w:rsid w:val="00B30EDC"/>
    <w:rsid w:val="00B316D7"/>
    <w:rsid w:val="00B31997"/>
    <w:rsid w:val="00B31CAF"/>
    <w:rsid w:val="00B31FE3"/>
    <w:rsid w:val="00B32FF1"/>
    <w:rsid w:val="00B33B61"/>
    <w:rsid w:val="00B33C07"/>
    <w:rsid w:val="00B34F7D"/>
    <w:rsid w:val="00B36114"/>
    <w:rsid w:val="00B36EC8"/>
    <w:rsid w:val="00B37747"/>
    <w:rsid w:val="00B4024D"/>
    <w:rsid w:val="00B402CE"/>
    <w:rsid w:val="00B405CA"/>
    <w:rsid w:val="00B40768"/>
    <w:rsid w:val="00B40F0F"/>
    <w:rsid w:val="00B428AC"/>
    <w:rsid w:val="00B42C21"/>
    <w:rsid w:val="00B437EA"/>
    <w:rsid w:val="00B440B4"/>
    <w:rsid w:val="00B452EC"/>
    <w:rsid w:val="00B4542C"/>
    <w:rsid w:val="00B457DF"/>
    <w:rsid w:val="00B47EEC"/>
    <w:rsid w:val="00B50530"/>
    <w:rsid w:val="00B5115E"/>
    <w:rsid w:val="00B51223"/>
    <w:rsid w:val="00B51317"/>
    <w:rsid w:val="00B5152E"/>
    <w:rsid w:val="00B51739"/>
    <w:rsid w:val="00B547B4"/>
    <w:rsid w:val="00B54BD0"/>
    <w:rsid w:val="00B567D8"/>
    <w:rsid w:val="00B575F6"/>
    <w:rsid w:val="00B61FC3"/>
    <w:rsid w:val="00B6414A"/>
    <w:rsid w:val="00B64E8E"/>
    <w:rsid w:val="00B710B4"/>
    <w:rsid w:val="00B729DC"/>
    <w:rsid w:val="00B7313D"/>
    <w:rsid w:val="00B73423"/>
    <w:rsid w:val="00B75E8C"/>
    <w:rsid w:val="00B76091"/>
    <w:rsid w:val="00B764AE"/>
    <w:rsid w:val="00B81364"/>
    <w:rsid w:val="00B823A8"/>
    <w:rsid w:val="00B82827"/>
    <w:rsid w:val="00B840BE"/>
    <w:rsid w:val="00B87364"/>
    <w:rsid w:val="00B92509"/>
    <w:rsid w:val="00B93663"/>
    <w:rsid w:val="00B9444B"/>
    <w:rsid w:val="00B94F12"/>
    <w:rsid w:val="00B955D6"/>
    <w:rsid w:val="00B95B4F"/>
    <w:rsid w:val="00B96362"/>
    <w:rsid w:val="00B96B3E"/>
    <w:rsid w:val="00B96EB9"/>
    <w:rsid w:val="00B96EBE"/>
    <w:rsid w:val="00B96F8A"/>
    <w:rsid w:val="00B9790B"/>
    <w:rsid w:val="00B97F45"/>
    <w:rsid w:val="00BA2C96"/>
    <w:rsid w:val="00BA3E1D"/>
    <w:rsid w:val="00BA651E"/>
    <w:rsid w:val="00BA6708"/>
    <w:rsid w:val="00BA7C1A"/>
    <w:rsid w:val="00BA7D1F"/>
    <w:rsid w:val="00BB13FD"/>
    <w:rsid w:val="00BB17C7"/>
    <w:rsid w:val="00BB3E9E"/>
    <w:rsid w:val="00BB401C"/>
    <w:rsid w:val="00BB7B6E"/>
    <w:rsid w:val="00BC1046"/>
    <w:rsid w:val="00BC17B0"/>
    <w:rsid w:val="00BC2B32"/>
    <w:rsid w:val="00BC5294"/>
    <w:rsid w:val="00BC54DF"/>
    <w:rsid w:val="00BC5857"/>
    <w:rsid w:val="00BC5BE4"/>
    <w:rsid w:val="00BC5EA2"/>
    <w:rsid w:val="00BC7BDB"/>
    <w:rsid w:val="00BD1840"/>
    <w:rsid w:val="00BD3D48"/>
    <w:rsid w:val="00BD6480"/>
    <w:rsid w:val="00BD68A7"/>
    <w:rsid w:val="00BD79DD"/>
    <w:rsid w:val="00BD7C00"/>
    <w:rsid w:val="00BE1D7E"/>
    <w:rsid w:val="00BE1EF8"/>
    <w:rsid w:val="00BE3091"/>
    <w:rsid w:val="00BE4BEF"/>
    <w:rsid w:val="00BE5D09"/>
    <w:rsid w:val="00BE62D4"/>
    <w:rsid w:val="00BE7C93"/>
    <w:rsid w:val="00BF0E3C"/>
    <w:rsid w:val="00BF1247"/>
    <w:rsid w:val="00BF158B"/>
    <w:rsid w:val="00BF1E27"/>
    <w:rsid w:val="00BF226A"/>
    <w:rsid w:val="00BF2B83"/>
    <w:rsid w:val="00BF2C31"/>
    <w:rsid w:val="00BF2EED"/>
    <w:rsid w:val="00BF42B7"/>
    <w:rsid w:val="00BF47BC"/>
    <w:rsid w:val="00BF5CD6"/>
    <w:rsid w:val="00BF6B36"/>
    <w:rsid w:val="00BF6BF7"/>
    <w:rsid w:val="00BF74CD"/>
    <w:rsid w:val="00C001BA"/>
    <w:rsid w:val="00C019D3"/>
    <w:rsid w:val="00C0306D"/>
    <w:rsid w:val="00C06E0D"/>
    <w:rsid w:val="00C1125B"/>
    <w:rsid w:val="00C1294C"/>
    <w:rsid w:val="00C14486"/>
    <w:rsid w:val="00C14985"/>
    <w:rsid w:val="00C150F8"/>
    <w:rsid w:val="00C1560B"/>
    <w:rsid w:val="00C15C17"/>
    <w:rsid w:val="00C15D6E"/>
    <w:rsid w:val="00C1616B"/>
    <w:rsid w:val="00C16F6A"/>
    <w:rsid w:val="00C206EF"/>
    <w:rsid w:val="00C211A0"/>
    <w:rsid w:val="00C216A7"/>
    <w:rsid w:val="00C23796"/>
    <w:rsid w:val="00C25B36"/>
    <w:rsid w:val="00C25CE6"/>
    <w:rsid w:val="00C264C5"/>
    <w:rsid w:val="00C26621"/>
    <w:rsid w:val="00C26D35"/>
    <w:rsid w:val="00C26FB2"/>
    <w:rsid w:val="00C27D80"/>
    <w:rsid w:val="00C27F07"/>
    <w:rsid w:val="00C3248D"/>
    <w:rsid w:val="00C32AC6"/>
    <w:rsid w:val="00C32B2B"/>
    <w:rsid w:val="00C336F1"/>
    <w:rsid w:val="00C33726"/>
    <w:rsid w:val="00C3459D"/>
    <w:rsid w:val="00C353C6"/>
    <w:rsid w:val="00C36D93"/>
    <w:rsid w:val="00C36E66"/>
    <w:rsid w:val="00C3761C"/>
    <w:rsid w:val="00C37736"/>
    <w:rsid w:val="00C40080"/>
    <w:rsid w:val="00C4554C"/>
    <w:rsid w:val="00C45F96"/>
    <w:rsid w:val="00C474BA"/>
    <w:rsid w:val="00C476B4"/>
    <w:rsid w:val="00C5070A"/>
    <w:rsid w:val="00C50924"/>
    <w:rsid w:val="00C50969"/>
    <w:rsid w:val="00C51AAA"/>
    <w:rsid w:val="00C52280"/>
    <w:rsid w:val="00C52366"/>
    <w:rsid w:val="00C536AC"/>
    <w:rsid w:val="00C53E87"/>
    <w:rsid w:val="00C55CB7"/>
    <w:rsid w:val="00C56C9A"/>
    <w:rsid w:val="00C6045C"/>
    <w:rsid w:val="00C60BB8"/>
    <w:rsid w:val="00C623B2"/>
    <w:rsid w:val="00C625A8"/>
    <w:rsid w:val="00C62AF8"/>
    <w:rsid w:val="00C62DCB"/>
    <w:rsid w:val="00C65654"/>
    <w:rsid w:val="00C659B7"/>
    <w:rsid w:val="00C65E36"/>
    <w:rsid w:val="00C65F80"/>
    <w:rsid w:val="00C664D4"/>
    <w:rsid w:val="00C668FB"/>
    <w:rsid w:val="00C70122"/>
    <w:rsid w:val="00C70366"/>
    <w:rsid w:val="00C70FDB"/>
    <w:rsid w:val="00C72B55"/>
    <w:rsid w:val="00C74CF7"/>
    <w:rsid w:val="00C7575A"/>
    <w:rsid w:val="00C75B00"/>
    <w:rsid w:val="00C7669B"/>
    <w:rsid w:val="00C7685D"/>
    <w:rsid w:val="00C76E29"/>
    <w:rsid w:val="00C774BA"/>
    <w:rsid w:val="00C8096D"/>
    <w:rsid w:val="00C8285F"/>
    <w:rsid w:val="00C8300C"/>
    <w:rsid w:val="00C83466"/>
    <w:rsid w:val="00C83895"/>
    <w:rsid w:val="00C854EF"/>
    <w:rsid w:val="00C8632C"/>
    <w:rsid w:val="00C86501"/>
    <w:rsid w:val="00C86669"/>
    <w:rsid w:val="00C8776C"/>
    <w:rsid w:val="00C9044B"/>
    <w:rsid w:val="00C916E5"/>
    <w:rsid w:val="00C91B96"/>
    <w:rsid w:val="00C91FDD"/>
    <w:rsid w:val="00C92E0C"/>
    <w:rsid w:val="00C92F7D"/>
    <w:rsid w:val="00C931AA"/>
    <w:rsid w:val="00C949A1"/>
    <w:rsid w:val="00C965E2"/>
    <w:rsid w:val="00C96620"/>
    <w:rsid w:val="00C971FE"/>
    <w:rsid w:val="00C97EB6"/>
    <w:rsid w:val="00C97F51"/>
    <w:rsid w:val="00CA1E0D"/>
    <w:rsid w:val="00CA2F76"/>
    <w:rsid w:val="00CA3973"/>
    <w:rsid w:val="00CA430E"/>
    <w:rsid w:val="00CA4F65"/>
    <w:rsid w:val="00CA52A0"/>
    <w:rsid w:val="00CB0FC2"/>
    <w:rsid w:val="00CB195A"/>
    <w:rsid w:val="00CB1CEF"/>
    <w:rsid w:val="00CB1DB9"/>
    <w:rsid w:val="00CB2D07"/>
    <w:rsid w:val="00CB305F"/>
    <w:rsid w:val="00CB37C7"/>
    <w:rsid w:val="00CB3A78"/>
    <w:rsid w:val="00CB430B"/>
    <w:rsid w:val="00CB55DD"/>
    <w:rsid w:val="00CB5C96"/>
    <w:rsid w:val="00CB6369"/>
    <w:rsid w:val="00CB6A30"/>
    <w:rsid w:val="00CB7C13"/>
    <w:rsid w:val="00CC1AA7"/>
    <w:rsid w:val="00CC2AD1"/>
    <w:rsid w:val="00CC3C9C"/>
    <w:rsid w:val="00CC60A1"/>
    <w:rsid w:val="00CC74D2"/>
    <w:rsid w:val="00CC7797"/>
    <w:rsid w:val="00CD2FB4"/>
    <w:rsid w:val="00CD30F2"/>
    <w:rsid w:val="00CD4E88"/>
    <w:rsid w:val="00CD5D90"/>
    <w:rsid w:val="00CD61CE"/>
    <w:rsid w:val="00CD6E15"/>
    <w:rsid w:val="00CD7AA9"/>
    <w:rsid w:val="00CE01AD"/>
    <w:rsid w:val="00CE0D38"/>
    <w:rsid w:val="00CE15E6"/>
    <w:rsid w:val="00CE2D18"/>
    <w:rsid w:val="00CE2D7C"/>
    <w:rsid w:val="00CE4A33"/>
    <w:rsid w:val="00CE500B"/>
    <w:rsid w:val="00CE6086"/>
    <w:rsid w:val="00CE66CF"/>
    <w:rsid w:val="00CE6F49"/>
    <w:rsid w:val="00CE724E"/>
    <w:rsid w:val="00CE7A6B"/>
    <w:rsid w:val="00CF347A"/>
    <w:rsid w:val="00CF3540"/>
    <w:rsid w:val="00CF4B8F"/>
    <w:rsid w:val="00CF64F1"/>
    <w:rsid w:val="00CF7B34"/>
    <w:rsid w:val="00D042ED"/>
    <w:rsid w:val="00D04923"/>
    <w:rsid w:val="00D0565F"/>
    <w:rsid w:val="00D07B56"/>
    <w:rsid w:val="00D07EDD"/>
    <w:rsid w:val="00D10071"/>
    <w:rsid w:val="00D10714"/>
    <w:rsid w:val="00D1099B"/>
    <w:rsid w:val="00D10C81"/>
    <w:rsid w:val="00D1103E"/>
    <w:rsid w:val="00D11D39"/>
    <w:rsid w:val="00D12BA6"/>
    <w:rsid w:val="00D14318"/>
    <w:rsid w:val="00D156EA"/>
    <w:rsid w:val="00D16775"/>
    <w:rsid w:val="00D21149"/>
    <w:rsid w:val="00D21AE6"/>
    <w:rsid w:val="00D22CF5"/>
    <w:rsid w:val="00D23AFC"/>
    <w:rsid w:val="00D24704"/>
    <w:rsid w:val="00D257C6"/>
    <w:rsid w:val="00D276B8"/>
    <w:rsid w:val="00D309E7"/>
    <w:rsid w:val="00D3153D"/>
    <w:rsid w:val="00D33497"/>
    <w:rsid w:val="00D35961"/>
    <w:rsid w:val="00D40D88"/>
    <w:rsid w:val="00D42C8B"/>
    <w:rsid w:val="00D435CD"/>
    <w:rsid w:val="00D43E11"/>
    <w:rsid w:val="00D454C4"/>
    <w:rsid w:val="00D45986"/>
    <w:rsid w:val="00D4638A"/>
    <w:rsid w:val="00D46404"/>
    <w:rsid w:val="00D464A3"/>
    <w:rsid w:val="00D467FC"/>
    <w:rsid w:val="00D510E7"/>
    <w:rsid w:val="00D511AB"/>
    <w:rsid w:val="00D53883"/>
    <w:rsid w:val="00D54937"/>
    <w:rsid w:val="00D55AF6"/>
    <w:rsid w:val="00D618A0"/>
    <w:rsid w:val="00D626D7"/>
    <w:rsid w:val="00D64ADA"/>
    <w:rsid w:val="00D663CD"/>
    <w:rsid w:val="00D6740A"/>
    <w:rsid w:val="00D677E0"/>
    <w:rsid w:val="00D67B41"/>
    <w:rsid w:val="00D7328F"/>
    <w:rsid w:val="00D73A76"/>
    <w:rsid w:val="00D7562D"/>
    <w:rsid w:val="00D756CC"/>
    <w:rsid w:val="00D75A3A"/>
    <w:rsid w:val="00D76A21"/>
    <w:rsid w:val="00D77562"/>
    <w:rsid w:val="00D80340"/>
    <w:rsid w:val="00D80624"/>
    <w:rsid w:val="00D818F6"/>
    <w:rsid w:val="00D81D8A"/>
    <w:rsid w:val="00D8244A"/>
    <w:rsid w:val="00D828CF"/>
    <w:rsid w:val="00D82F09"/>
    <w:rsid w:val="00D837C9"/>
    <w:rsid w:val="00D8398E"/>
    <w:rsid w:val="00D83E61"/>
    <w:rsid w:val="00D848B0"/>
    <w:rsid w:val="00D858C0"/>
    <w:rsid w:val="00D85904"/>
    <w:rsid w:val="00D86BEC"/>
    <w:rsid w:val="00D87A17"/>
    <w:rsid w:val="00D87EF1"/>
    <w:rsid w:val="00D90425"/>
    <w:rsid w:val="00D905C6"/>
    <w:rsid w:val="00D91034"/>
    <w:rsid w:val="00D9106C"/>
    <w:rsid w:val="00D91326"/>
    <w:rsid w:val="00D91B20"/>
    <w:rsid w:val="00D91EDD"/>
    <w:rsid w:val="00D92B9B"/>
    <w:rsid w:val="00D92E44"/>
    <w:rsid w:val="00D93828"/>
    <w:rsid w:val="00D95BF7"/>
    <w:rsid w:val="00D964E1"/>
    <w:rsid w:val="00DA0379"/>
    <w:rsid w:val="00DA0B42"/>
    <w:rsid w:val="00DA1F84"/>
    <w:rsid w:val="00DA2D8B"/>
    <w:rsid w:val="00DA3C73"/>
    <w:rsid w:val="00DA467C"/>
    <w:rsid w:val="00DA4C60"/>
    <w:rsid w:val="00DA5787"/>
    <w:rsid w:val="00DA57AD"/>
    <w:rsid w:val="00DA5A28"/>
    <w:rsid w:val="00DA7562"/>
    <w:rsid w:val="00DA7D06"/>
    <w:rsid w:val="00DB0E58"/>
    <w:rsid w:val="00DB1E2A"/>
    <w:rsid w:val="00DB4C7E"/>
    <w:rsid w:val="00DB4C92"/>
    <w:rsid w:val="00DB4EB0"/>
    <w:rsid w:val="00DB57B8"/>
    <w:rsid w:val="00DB5ACA"/>
    <w:rsid w:val="00DB6B2E"/>
    <w:rsid w:val="00DB6CDD"/>
    <w:rsid w:val="00DB7199"/>
    <w:rsid w:val="00DC0FB3"/>
    <w:rsid w:val="00DC11C4"/>
    <w:rsid w:val="00DC2F8E"/>
    <w:rsid w:val="00DC32A8"/>
    <w:rsid w:val="00DC3565"/>
    <w:rsid w:val="00DC3FD4"/>
    <w:rsid w:val="00DC64A9"/>
    <w:rsid w:val="00DD1A30"/>
    <w:rsid w:val="00DD1EA6"/>
    <w:rsid w:val="00DD2E80"/>
    <w:rsid w:val="00DD3A9C"/>
    <w:rsid w:val="00DD5062"/>
    <w:rsid w:val="00DD5A7E"/>
    <w:rsid w:val="00DD6F03"/>
    <w:rsid w:val="00DD724F"/>
    <w:rsid w:val="00DE3484"/>
    <w:rsid w:val="00DE3FEB"/>
    <w:rsid w:val="00DE4909"/>
    <w:rsid w:val="00DE4FFB"/>
    <w:rsid w:val="00DE59F8"/>
    <w:rsid w:val="00DE64CD"/>
    <w:rsid w:val="00DE6FCE"/>
    <w:rsid w:val="00DE78B1"/>
    <w:rsid w:val="00DF0570"/>
    <w:rsid w:val="00DF0AB9"/>
    <w:rsid w:val="00DF188F"/>
    <w:rsid w:val="00DF22E1"/>
    <w:rsid w:val="00DF24DD"/>
    <w:rsid w:val="00DF3571"/>
    <w:rsid w:val="00DF4567"/>
    <w:rsid w:val="00DF5A6D"/>
    <w:rsid w:val="00DF6599"/>
    <w:rsid w:val="00DF716D"/>
    <w:rsid w:val="00E014E4"/>
    <w:rsid w:val="00E02387"/>
    <w:rsid w:val="00E02CFA"/>
    <w:rsid w:val="00E033B8"/>
    <w:rsid w:val="00E0758A"/>
    <w:rsid w:val="00E12103"/>
    <w:rsid w:val="00E13687"/>
    <w:rsid w:val="00E13A6A"/>
    <w:rsid w:val="00E13B90"/>
    <w:rsid w:val="00E170A7"/>
    <w:rsid w:val="00E17924"/>
    <w:rsid w:val="00E179FD"/>
    <w:rsid w:val="00E17B4A"/>
    <w:rsid w:val="00E21742"/>
    <w:rsid w:val="00E226AF"/>
    <w:rsid w:val="00E22924"/>
    <w:rsid w:val="00E24783"/>
    <w:rsid w:val="00E25561"/>
    <w:rsid w:val="00E25D5B"/>
    <w:rsid w:val="00E2688E"/>
    <w:rsid w:val="00E27CA1"/>
    <w:rsid w:val="00E27F7D"/>
    <w:rsid w:val="00E314A2"/>
    <w:rsid w:val="00E3248F"/>
    <w:rsid w:val="00E333E6"/>
    <w:rsid w:val="00E33FBC"/>
    <w:rsid w:val="00E34617"/>
    <w:rsid w:val="00E36555"/>
    <w:rsid w:val="00E36AAF"/>
    <w:rsid w:val="00E36F4F"/>
    <w:rsid w:val="00E4055E"/>
    <w:rsid w:val="00E4176D"/>
    <w:rsid w:val="00E424C2"/>
    <w:rsid w:val="00E427FA"/>
    <w:rsid w:val="00E42D0C"/>
    <w:rsid w:val="00E43824"/>
    <w:rsid w:val="00E43BB9"/>
    <w:rsid w:val="00E46739"/>
    <w:rsid w:val="00E47189"/>
    <w:rsid w:val="00E4747C"/>
    <w:rsid w:val="00E47CD2"/>
    <w:rsid w:val="00E47FAE"/>
    <w:rsid w:val="00E5048C"/>
    <w:rsid w:val="00E51BAC"/>
    <w:rsid w:val="00E5394F"/>
    <w:rsid w:val="00E540E8"/>
    <w:rsid w:val="00E555E0"/>
    <w:rsid w:val="00E557A4"/>
    <w:rsid w:val="00E55FE7"/>
    <w:rsid w:val="00E563DB"/>
    <w:rsid w:val="00E56BDE"/>
    <w:rsid w:val="00E573E3"/>
    <w:rsid w:val="00E57481"/>
    <w:rsid w:val="00E57743"/>
    <w:rsid w:val="00E61FBF"/>
    <w:rsid w:val="00E62077"/>
    <w:rsid w:val="00E6501B"/>
    <w:rsid w:val="00E66B67"/>
    <w:rsid w:val="00E7180B"/>
    <w:rsid w:val="00E7182E"/>
    <w:rsid w:val="00E721C5"/>
    <w:rsid w:val="00E7375E"/>
    <w:rsid w:val="00E73826"/>
    <w:rsid w:val="00E73A6D"/>
    <w:rsid w:val="00E740EB"/>
    <w:rsid w:val="00E74F33"/>
    <w:rsid w:val="00E7580E"/>
    <w:rsid w:val="00E759D1"/>
    <w:rsid w:val="00E760BD"/>
    <w:rsid w:val="00E767FF"/>
    <w:rsid w:val="00E77D26"/>
    <w:rsid w:val="00E811BF"/>
    <w:rsid w:val="00E8128C"/>
    <w:rsid w:val="00E823B5"/>
    <w:rsid w:val="00E835EE"/>
    <w:rsid w:val="00E86089"/>
    <w:rsid w:val="00E87198"/>
    <w:rsid w:val="00E90576"/>
    <w:rsid w:val="00E9095D"/>
    <w:rsid w:val="00E92A94"/>
    <w:rsid w:val="00E92E48"/>
    <w:rsid w:val="00E930CD"/>
    <w:rsid w:val="00E96824"/>
    <w:rsid w:val="00EA0629"/>
    <w:rsid w:val="00EA22B9"/>
    <w:rsid w:val="00EA32D1"/>
    <w:rsid w:val="00EA34FB"/>
    <w:rsid w:val="00EA3D51"/>
    <w:rsid w:val="00EA41CA"/>
    <w:rsid w:val="00EA41E2"/>
    <w:rsid w:val="00EA52C1"/>
    <w:rsid w:val="00EA5CB4"/>
    <w:rsid w:val="00EA6DDD"/>
    <w:rsid w:val="00EA7447"/>
    <w:rsid w:val="00EB0A5C"/>
    <w:rsid w:val="00EB0F29"/>
    <w:rsid w:val="00EB1201"/>
    <w:rsid w:val="00EB571F"/>
    <w:rsid w:val="00EB6B28"/>
    <w:rsid w:val="00EB710D"/>
    <w:rsid w:val="00EB734B"/>
    <w:rsid w:val="00EC0261"/>
    <w:rsid w:val="00EC22C1"/>
    <w:rsid w:val="00EC4369"/>
    <w:rsid w:val="00EC5C2A"/>
    <w:rsid w:val="00EC7395"/>
    <w:rsid w:val="00EC7FF2"/>
    <w:rsid w:val="00ED0818"/>
    <w:rsid w:val="00ED16BE"/>
    <w:rsid w:val="00ED17D7"/>
    <w:rsid w:val="00ED1E3C"/>
    <w:rsid w:val="00ED24BE"/>
    <w:rsid w:val="00ED32C7"/>
    <w:rsid w:val="00ED52B7"/>
    <w:rsid w:val="00ED5A4B"/>
    <w:rsid w:val="00ED6F58"/>
    <w:rsid w:val="00ED6F5D"/>
    <w:rsid w:val="00EE08FC"/>
    <w:rsid w:val="00EE091A"/>
    <w:rsid w:val="00EE1E9F"/>
    <w:rsid w:val="00EE26CD"/>
    <w:rsid w:val="00EE2E3B"/>
    <w:rsid w:val="00EE2F7A"/>
    <w:rsid w:val="00EE3F67"/>
    <w:rsid w:val="00EE558C"/>
    <w:rsid w:val="00EE56D4"/>
    <w:rsid w:val="00EE5DD0"/>
    <w:rsid w:val="00EE6D1F"/>
    <w:rsid w:val="00EE7457"/>
    <w:rsid w:val="00EE75A8"/>
    <w:rsid w:val="00EE79E9"/>
    <w:rsid w:val="00EF03A4"/>
    <w:rsid w:val="00EF132A"/>
    <w:rsid w:val="00EF196E"/>
    <w:rsid w:val="00EF4B0B"/>
    <w:rsid w:val="00EF61D3"/>
    <w:rsid w:val="00EF6FF5"/>
    <w:rsid w:val="00EF743E"/>
    <w:rsid w:val="00EF7E49"/>
    <w:rsid w:val="00F0023D"/>
    <w:rsid w:val="00F02364"/>
    <w:rsid w:val="00F0419C"/>
    <w:rsid w:val="00F05527"/>
    <w:rsid w:val="00F0633D"/>
    <w:rsid w:val="00F078DC"/>
    <w:rsid w:val="00F07C66"/>
    <w:rsid w:val="00F115F1"/>
    <w:rsid w:val="00F116B6"/>
    <w:rsid w:val="00F117BD"/>
    <w:rsid w:val="00F11E43"/>
    <w:rsid w:val="00F12AD1"/>
    <w:rsid w:val="00F13BAD"/>
    <w:rsid w:val="00F149AF"/>
    <w:rsid w:val="00F149E6"/>
    <w:rsid w:val="00F1503E"/>
    <w:rsid w:val="00F16C0E"/>
    <w:rsid w:val="00F17F35"/>
    <w:rsid w:val="00F2206B"/>
    <w:rsid w:val="00F224EB"/>
    <w:rsid w:val="00F2289F"/>
    <w:rsid w:val="00F2346B"/>
    <w:rsid w:val="00F2467E"/>
    <w:rsid w:val="00F25160"/>
    <w:rsid w:val="00F265DE"/>
    <w:rsid w:val="00F26868"/>
    <w:rsid w:val="00F26887"/>
    <w:rsid w:val="00F26AE5"/>
    <w:rsid w:val="00F27663"/>
    <w:rsid w:val="00F30341"/>
    <w:rsid w:val="00F30970"/>
    <w:rsid w:val="00F3189B"/>
    <w:rsid w:val="00F32A2E"/>
    <w:rsid w:val="00F33D1D"/>
    <w:rsid w:val="00F37AF7"/>
    <w:rsid w:val="00F37EE6"/>
    <w:rsid w:val="00F4041D"/>
    <w:rsid w:val="00F420D0"/>
    <w:rsid w:val="00F421A7"/>
    <w:rsid w:val="00F43463"/>
    <w:rsid w:val="00F45813"/>
    <w:rsid w:val="00F50F74"/>
    <w:rsid w:val="00F52257"/>
    <w:rsid w:val="00F52352"/>
    <w:rsid w:val="00F5274B"/>
    <w:rsid w:val="00F53563"/>
    <w:rsid w:val="00F53E8F"/>
    <w:rsid w:val="00F54B24"/>
    <w:rsid w:val="00F54F52"/>
    <w:rsid w:val="00F5642D"/>
    <w:rsid w:val="00F604ED"/>
    <w:rsid w:val="00F60B25"/>
    <w:rsid w:val="00F610CB"/>
    <w:rsid w:val="00F61442"/>
    <w:rsid w:val="00F635BF"/>
    <w:rsid w:val="00F64156"/>
    <w:rsid w:val="00F644F2"/>
    <w:rsid w:val="00F647EA"/>
    <w:rsid w:val="00F64E10"/>
    <w:rsid w:val="00F66ABC"/>
    <w:rsid w:val="00F72CD6"/>
    <w:rsid w:val="00F72E74"/>
    <w:rsid w:val="00F815DE"/>
    <w:rsid w:val="00F827ED"/>
    <w:rsid w:val="00F82825"/>
    <w:rsid w:val="00F84565"/>
    <w:rsid w:val="00F865C7"/>
    <w:rsid w:val="00F86B34"/>
    <w:rsid w:val="00F87237"/>
    <w:rsid w:val="00F87B5C"/>
    <w:rsid w:val="00F9066F"/>
    <w:rsid w:val="00F90DA9"/>
    <w:rsid w:val="00F924A4"/>
    <w:rsid w:val="00F92F8F"/>
    <w:rsid w:val="00F93C5B"/>
    <w:rsid w:val="00F94440"/>
    <w:rsid w:val="00F954EA"/>
    <w:rsid w:val="00F95918"/>
    <w:rsid w:val="00F95A40"/>
    <w:rsid w:val="00F9790B"/>
    <w:rsid w:val="00F979E0"/>
    <w:rsid w:val="00FA0134"/>
    <w:rsid w:val="00FA0CAC"/>
    <w:rsid w:val="00FA1EDA"/>
    <w:rsid w:val="00FA2E94"/>
    <w:rsid w:val="00FA3C51"/>
    <w:rsid w:val="00FA4B6B"/>
    <w:rsid w:val="00FA500E"/>
    <w:rsid w:val="00FA5E4C"/>
    <w:rsid w:val="00FB01D7"/>
    <w:rsid w:val="00FB0719"/>
    <w:rsid w:val="00FB121E"/>
    <w:rsid w:val="00FB1982"/>
    <w:rsid w:val="00FB19E7"/>
    <w:rsid w:val="00FB1E2F"/>
    <w:rsid w:val="00FB1FB6"/>
    <w:rsid w:val="00FB4491"/>
    <w:rsid w:val="00FB48CE"/>
    <w:rsid w:val="00FB68A1"/>
    <w:rsid w:val="00FC18E2"/>
    <w:rsid w:val="00FC30B1"/>
    <w:rsid w:val="00FC34D6"/>
    <w:rsid w:val="00FC3520"/>
    <w:rsid w:val="00FC416C"/>
    <w:rsid w:val="00FC5CC7"/>
    <w:rsid w:val="00FC5E6F"/>
    <w:rsid w:val="00FD0FB2"/>
    <w:rsid w:val="00FD1088"/>
    <w:rsid w:val="00FD174A"/>
    <w:rsid w:val="00FD1C2E"/>
    <w:rsid w:val="00FD3F91"/>
    <w:rsid w:val="00FD40E9"/>
    <w:rsid w:val="00FD6779"/>
    <w:rsid w:val="00FD6A97"/>
    <w:rsid w:val="00FD7ACA"/>
    <w:rsid w:val="00FE048C"/>
    <w:rsid w:val="00FE1B06"/>
    <w:rsid w:val="00FE2597"/>
    <w:rsid w:val="00FE3042"/>
    <w:rsid w:val="00FE33B3"/>
    <w:rsid w:val="00FE3692"/>
    <w:rsid w:val="00FE561D"/>
    <w:rsid w:val="00FE6166"/>
    <w:rsid w:val="00FE7E67"/>
    <w:rsid w:val="00FE7EF1"/>
    <w:rsid w:val="00FF06D0"/>
    <w:rsid w:val="00FF0E66"/>
    <w:rsid w:val="00FF0FBB"/>
    <w:rsid w:val="00FF1567"/>
    <w:rsid w:val="00FF2245"/>
    <w:rsid w:val="00FF2642"/>
    <w:rsid w:val="00FF35F8"/>
    <w:rsid w:val="00FF3760"/>
    <w:rsid w:val="00FF3F64"/>
    <w:rsid w:val="00FF460F"/>
    <w:rsid w:val="00FF4BCD"/>
    <w:rsid w:val="00FF6036"/>
    <w:rsid w:val="00FF6D42"/>
    <w:rsid w:val="00FF7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BB1C"/>
  <w15:chartTrackingRefBased/>
  <w15:docId w15:val="{BB9EAA88-64A0-41FC-BA69-29DAC5DB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4FD6"/>
    <w:pPr>
      <w:spacing w:before="80" w:after="0" w:line="276" w:lineRule="auto"/>
      <w:jc w:val="both"/>
    </w:pPr>
    <w:rPr>
      <w:sz w:val="20"/>
    </w:rPr>
  </w:style>
  <w:style w:type="paragraph" w:styleId="Nadpis1">
    <w:name w:val="heading 1"/>
    <w:basedOn w:val="Normln"/>
    <w:next w:val="Nadpis2"/>
    <w:link w:val="Nadpis1Char"/>
    <w:uiPriority w:val="9"/>
    <w:qFormat/>
    <w:rsid w:val="00707650"/>
    <w:pPr>
      <w:keepNext/>
      <w:keepLines/>
      <w:numPr>
        <w:numId w:val="1"/>
      </w:numPr>
      <w:spacing w:before="480" w:after="360"/>
      <w:jc w:val="center"/>
      <w:outlineLvl w:val="0"/>
    </w:pPr>
    <w:rPr>
      <w:rFonts w:asciiTheme="majorHAnsi" w:eastAsiaTheme="majorEastAsia" w:hAnsiTheme="majorHAnsi" w:cstheme="majorBidi"/>
      <w:b/>
      <w:caps/>
      <w:sz w:val="24"/>
      <w:szCs w:val="32"/>
    </w:rPr>
  </w:style>
  <w:style w:type="paragraph" w:styleId="Nadpis2">
    <w:name w:val="heading 2"/>
    <w:basedOn w:val="Normln"/>
    <w:next w:val="Odstavecseseznamem"/>
    <w:link w:val="Nadpis2Char"/>
    <w:uiPriority w:val="9"/>
    <w:unhideWhenUsed/>
    <w:qFormat/>
    <w:rsid w:val="00A5417E"/>
    <w:pPr>
      <w:keepNext/>
      <w:keepLines/>
      <w:numPr>
        <w:ilvl w:val="1"/>
        <w:numId w:val="1"/>
      </w:numPr>
      <w:spacing w:before="360" w:after="240"/>
      <w:jc w:val="left"/>
      <w:outlineLvl w:val="1"/>
    </w:pPr>
    <w:rPr>
      <w:rFonts w:asciiTheme="majorHAnsi" w:eastAsiaTheme="majorEastAsia" w:hAnsiTheme="majorHAnsi" w:cstheme="majorBidi"/>
      <w:b/>
      <w:caps/>
      <w:szCs w:val="26"/>
    </w:rPr>
  </w:style>
  <w:style w:type="paragraph" w:styleId="Nadpis3">
    <w:name w:val="heading 3"/>
    <w:basedOn w:val="Normln"/>
    <w:next w:val="Odstavecseseznamem"/>
    <w:link w:val="Nadpis3Char"/>
    <w:uiPriority w:val="9"/>
    <w:unhideWhenUsed/>
    <w:qFormat/>
    <w:rsid w:val="00002667"/>
    <w:pPr>
      <w:keepNext/>
      <w:keepLines/>
      <w:numPr>
        <w:ilvl w:val="2"/>
        <w:numId w:val="1"/>
      </w:numPr>
      <w:jc w:val="left"/>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6089"/>
    <w:pPr>
      <w:tabs>
        <w:tab w:val="center" w:pos="4536"/>
        <w:tab w:val="right" w:pos="9072"/>
      </w:tabs>
      <w:spacing w:before="0" w:after="720"/>
      <w:contextualSpacing/>
      <w:jc w:val="center"/>
    </w:pPr>
    <w:rPr>
      <w:sz w:val="18"/>
    </w:rPr>
  </w:style>
  <w:style w:type="character" w:customStyle="1" w:styleId="ZhlavChar">
    <w:name w:val="Záhlaví Char"/>
    <w:basedOn w:val="Standardnpsmoodstavce"/>
    <w:link w:val="Zhlav"/>
    <w:uiPriority w:val="99"/>
    <w:rsid w:val="00E86089"/>
    <w:rPr>
      <w:sz w:val="18"/>
    </w:rPr>
  </w:style>
  <w:style w:type="paragraph" w:styleId="Zpat">
    <w:name w:val="footer"/>
    <w:basedOn w:val="Normln"/>
    <w:link w:val="ZpatChar"/>
    <w:uiPriority w:val="99"/>
    <w:unhideWhenUsed/>
    <w:rsid w:val="00E86089"/>
    <w:pPr>
      <w:tabs>
        <w:tab w:val="center" w:pos="4536"/>
        <w:tab w:val="right" w:pos="9072"/>
      </w:tabs>
      <w:spacing w:before="720"/>
      <w:contextualSpacing/>
      <w:jc w:val="center"/>
    </w:pPr>
    <w:rPr>
      <w:sz w:val="18"/>
    </w:rPr>
  </w:style>
  <w:style w:type="character" w:customStyle="1" w:styleId="ZpatChar">
    <w:name w:val="Zápatí Char"/>
    <w:basedOn w:val="Standardnpsmoodstavce"/>
    <w:link w:val="Zpat"/>
    <w:uiPriority w:val="99"/>
    <w:rsid w:val="00E86089"/>
    <w:rPr>
      <w:sz w:val="18"/>
    </w:rPr>
  </w:style>
  <w:style w:type="character" w:customStyle="1" w:styleId="Nadpis1Char">
    <w:name w:val="Nadpis 1 Char"/>
    <w:basedOn w:val="Standardnpsmoodstavce"/>
    <w:link w:val="Nadpis1"/>
    <w:uiPriority w:val="9"/>
    <w:rsid w:val="00707650"/>
    <w:rPr>
      <w:rFonts w:asciiTheme="majorHAnsi" w:eastAsiaTheme="majorEastAsia" w:hAnsiTheme="majorHAnsi" w:cstheme="majorBidi"/>
      <w:b/>
      <w:caps/>
      <w:sz w:val="24"/>
      <w:szCs w:val="32"/>
    </w:rPr>
  </w:style>
  <w:style w:type="character" w:customStyle="1" w:styleId="Nadpis2Char">
    <w:name w:val="Nadpis 2 Char"/>
    <w:basedOn w:val="Standardnpsmoodstavce"/>
    <w:link w:val="Nadpis2"/>
    <w:uiPriority w:val="9"/>
    <w:rsid w:val="00A5417E"/>
    <w:rPr>
      <w:rFonts w:asciiTheme="majorHAnsi" w:eastAsiaTheme="majorEastAsia" w:hAnsiTheme="majorHAnsi" w:cstheme="majorBidi"/>
      <w:b/>
      <w:caps/>
      <w:szCs w:val="26"/>
    </w:rPr>
  </w:style>
  <w:style w:type="character" w:customStyle="1" w:styleId="Nadpis3Char">
    <w:name w:val="Nadpis 3 Char"/>
    <w:basedOn w:val="Standardnpsmoodstavce"/>
    <w:link w:val="Nadpis3"/>
    <w:uiPriority w:val="9"/>
    <w:rsid w:val="00002667"/>
    <w:rPr>
      <w:rFonts w:asciiTheme="majorHAnsi" w:eastAsiaTheme="majorEastAsia" w:hAnsiTheme="majorHAnsi" w:cstheme="majorBidi"/>
      <w:b/>
      <w:szCs w:val="24"/>
    </w:rPr>
  </w:style>
  <w:style w:type="paragraph" w:styleId="Odstavecseseznamem">
    <w:name w:val="List Paragraph"/>
    <w:basedOn w:val="Normln"/>
    <w:uiPriority w:val="34"/>
    <w:qFormat/>
    <w:rsid w:val="00A5417E"/>
    <w:pPr>
      <w:numPr>
        <w:ilvl w:val="3"/>
        <w:numId w:val="1"/>
      </w:numPr>
    </w:pPr>
  </w:style>
  <w:style w:type="paragraph" w:styleId="Nzev">
    <w:name w:val="Title"/>
    <w:basedOn w:val="Normln"/>
    <w:next w:val="Normln"/>
    <w:link w:val="NzevChar"/>
    <w:uiPriority w:val="10"/>
    <w:qFormat/>
    <w:rsid w:val="008B1ADA"/>
    <w:pPr>
      <w:spacing w:line="240" w:lineRule="auto"/>
      <w:jc w:val="center"/>
    </w:pPr>
    <w:rPr>
      <w:rFonts w:asciiTheme="majorHAnsi" w:eastAsiaTheme="majorEastAsia" w:hAnsiTheme="majorHAnsi" w:cstheme="majorBidi"/>
      <w:b/>
      <w:caps/>
      <w:spacing w:val="-10"/>
      <w:kern w:val="28"/>
      <w:sz w:val="52"/>
      <w:szCs w:val="56"/>
    </w:rPr>
  </w:style>
  <w:style w:type="character" w:customStyle="1" w:styleId="NzevChar">
    <w:name w:val="Název Char"/>
    <w:basedOn w:val="Standardnpsmoodstavce"/>
    <w:link w:val="Nzev"/>
    <w:uiPriority w:val="10"/>
    <w:rsid w:val="008B1ADA"/>
    <w:rPr>
      <w:rFonts w:asciiTheme="majorHAnsi" w:eastAsiaTheme="majorEastAsia" w:hAnsiTheme="majorHAnsi" w:cstheme="majorBidi"/>
      <w:b/>
      <w:caps/>
      <w:spacing w:val="-10"/>
      <w:kern w:val="28"/>
      <w:sz w:val="52"/>
      <w:szCs w:val="56"/>
    </w:rPr>
  </w:style>
  <w:style w:type="paragraph" w:styleId="Podnadpis">
    <w:name w:val="Subtitle"/>
    <w:basedOn w:val="Normln"/>
    <w:link w:val="PodnadpisChar"/>
    <w:uiPriority w:val="11"/>
    <w:qFormat/>
    <w:rsid w:val="00A65509"/>
    <w:pPr>
      <w:numPr>
        <w:ilvl w:val="1"/>
      </w:numPr>
      <w:spacing w:before="240"/>
      <w:jc w:val="center"/>
    </w:pPr>
    <w:rPr>
      <w:rFonts w:eastAsiaTheme="minorEastAsia"/>
      <w:b/>
      <w:sz w:val="24"/>
    </w:rPr>
  </w:style>
  <w:style w:type="character" w:customStyle="1" w:styleId="PodnadpisChar">
    <w:name w:val="Podnadpis Char"/>
    <w:basedOn w:val="Standardnpsmoodstavce"/>
    <w:link w:val="Podnadpis"/>
    <w:uiPriority w:val="11"/>
    <w:rsid w:val="00A65509"/>
    <w:rPr>
      <w:rFonts w:eastAsiaTheme="minorEastAsia"/>
      <w:b/>
      <w:sz w:val="24"/>
    </w:rPr>
  </w:style>
  <w:style w:type="character" w:styleId="Zdraznn">
    <w:name w:val="Emphasis"/>
    <w:basedOn w:val="Standardnpsmoodstavce"/>
    <w:uiPriority w:val="20"/>
    <w:qFormat/>
    <w:rsid w:val="00E87198"/>
    <w:rPr>
      <w:i/>
      <w:iCs/>
    </w:rPr>
  </w:style>
  <w:style w:type="paragraph" w:customStyle="1" w:styleId="zhlavplohy">
    <w:name w:val="záhlaví přílohy"/>
    <w:basedOn w:val="Normln"/>
    <w:next w:val="nadpisplohy"/>
    <w:qFormat/>
    <w:rsid w:val="00F3189B"/>
    <w:pPr>
      <w:pageBreakBefore/>
      <w:spacing w:before="0"/>
      <w:jc w:val="left"/>
      <w:outlineLvl w:val="0"/>
    </w:pPr>
  </w:style>
  <w:style w:type="paragraph" w:styleId="Obsah1">
    <w:name w:val="toc 1"/>
    <w:basedOn w:val="Normln"/>
    <w:next w:val="Normln"/>
    <w:autoRedefine/>
    <w:uiPriority w:val="39"/>
    <w:unhideWhenUsed/>
    <w:rsid w:val="00900201"/>
    <w:pPr>
      <w:tabs>
        <w:tab w:val="right" w:leader="dot" w:pos="9072"/>
      </w:tabs>
      <w:spacing w:after="100"/>
    </w:pPr>
  </w:style>
  <w:style w:type="paragraph" w:styleId="Obsah2">
    <w:name w:val="toc 2"/>
    <w:basedOn w:val="Normln"/>
    <w:next w:val="Normln"/>
    <w:autoRedefine/>
    <w:uiPriority w:val="39"/>
    <w:unhideWhenUsed/>
    <w:rsid w:val="00804CB2"/>
    <w:pPr>
      <w:tabs>
        <w:tab w:val="left" w:pos="851"/>
        <w:tab w:val="right" w:leader="dot" w:pos="9072"/>
      </w:tabs>
      <w:spacing w:after="100"/>
      <w:ind w:left="425"/>
    </w:pPr>
  </w:style>
  <w:style w:type="character" w:styleId="Hypertextovodkaz">
    <w:name w:val="Hyperlink"/>
    <w:basedOn w:val="Standardnpsmoodstavce"/>
    <w:uiPriority w:val="99"/>
    <w:unhideWhenUsed/>
    <w:rsid w:val="00804CB2"/>
    <w:rPr>
      <w:color w:val="auto"/>
      <w:u w:val="none"/>
    </w:rPr>
  </w:style>
  <w:style w:type="paragraph" w:styleId="Obsah3">
    <w:name w:val="toc 3"/>
    <w:basedOn w:val="Normln"/>
    <w:next w:val="Normln"/>
    <w:autoRedefine/>
    <w:uiPriority w:val="39"/>
    <w:unhideWhenUsed/>
    <w:rsid w:val="008B4364"/>
    <w:pPr>
      <w:tabs>
        <w:tab w:val="right" w:leader="dot" w:pos="9072"/>
      </w:tabs>
      <w:spacing w:after="100"/>
      <w:ind w:left="425"/>
    </w:pPr>
  </w:style>
  <w:style w:type="table" w:styleId="Mkatabulky">
    <w:name w:val="Table Grid"/>
    <w:basedOn w:val="Normlntabulka"/>
    <w:uiPriority w:val="39"/>
    <w:rsid w:val="00DA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plohy">
    <w:name w:val="nadpis přílohy"/>
    <w:basedOn w:val="Normln"/>
    <w:next w:val="Normln"/>
    <w:qFormat/>
    <w:rsid w:val="00F53E8F"/>
    <w:pPr>
      <w:spacing w:before="720" w:after="600"/>
      <w:jc w:val="center"/>
    </w:pPr>
    <w:rPr>
      <w:rFonts w:asciiTheme="majorHAnsi" w:hAnsiTheme="majorHAnsi"/>
      <w:b/>
      <w:sz w:val="32"/>
    </w:rPr>
  </w:style>
  <w:style w:type="table" w:customStyle="1" w:styleId="Mkatabulky2">
    <w:name w:val="Mřížka tabulky2"/>
    <w:basedOn w:val="Normlntabulka"/>
    <w:next w:val="Mkatabulky"/>
    <w:uiPriority w:val="39"/>
    <w:rsid w:val="00100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100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97F5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F51"/>
    <w:rPr>
      <w:rFonts w:ascii="Segoe UI" w:hAnsi="Segoe UI" w:cs="Segoe UI"/>
      <w:sz w:val="18"/>
      <w:szCs w:val="18"/>
    </w:rPr>
  </w:style>
  <w:style w:type="character" w:styleId="Odkaznakoment">
    <w:name w:val="annotation reference"/>
    <w:basedOn w:val="Standardnpsmoodstavce"/>
    <w:uiPriority w:val="99"/>
    <w:semiHidden/>
    <w:unhideWhenUsed/>
    <w:rsid w:val="005D37BE"/>
    <w:rPr>
      <w:sz w:val="16"/>
      <w:szCs w:val="16"/>
    </w:rPr>
  </w:style>
  <w:style w:type="paragraph" w:styleId="Textkomente">
    <w:name w:val="annotation text"/>
    <w:basedOn w:val="Normln"/>
    <w:link w:val="TextkomenteChar"/>
    <w:uiPriority w:val="99"/>
    <w:unhideWhenUsed/>
    <w:rsid w:val="005D37BE"/>
    <w:pPr>
      <w:spacing w:line="240" w:lineRule="auto"/>
    </w:pPr>
    <w:rPr>
      <w:szCs w:val="20"/>
    </w:rPr>
  </w:style>
  <w:style w:type="character" w:customStyle="1" w:styleId="TextkomenteChar">
    <w:name w:val="Text komentáře Char"/>
    <w:basedOn w:val="Standardnpsmoodstavce"/>
    <w:link w:val="Textkomente"/>
    <w:uiPriority w:val="99"/>
    <w:rsid w:val="005D37BE"/>
    <w:rPr>
      <w:sz w:val="20"/>
      <w:szCs w:val="20"/>
    </w:rPr>
  </w:style>
  <w:style w:type="paragraph" w:styleId="Pedmtkomente">
    <w:name w:val="annotation subject"/>
    <w:basedOn w:val="Textkomente"/>
    <w:next w:val="Textkomente"/>
    <w:link w:val="PedmtkomenteChar"/>
    <w:uiPriority w:val="99"/>
    <w:semiHidden/>
    <w:unhideWhenUsed/>
    <w:rsid w:val="005D37BE"/>
    <w:rPr>
      <w:b/>
      <w:bCs/>
    </w:rPr>
  </w:style>
  <w:style w:type="character" w:customStyle="1" w:styleId="PedmtkomenteChar">
    <w:name w:val="Předmět komentáře Char"/>
    <w:basedOn w:val="TextkomenteChar"/>
    <w:link w:val="Pedmtkomente"/>
    <w:uiPriority w:val="99"/>
    <w:semiHidden/>
    <w:rsid w:val="005D3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7718">
      <w:bodyDiv w:val="1"/>
      <w:marLeft w:val="0"/>
      <w:marRight w:val="0"/>
      <w:marTop w:val="0"/>
      <w:marBottom w:val="0"/>
      <w:divBdr>
        <w:top w:val="none" w:sz="0" w:space="0" w:color="auto"/>
        <w:left w:val="none" w:sz="0" w:space="0" w:color="auto"/>
        <w:bottom w:val="none" w:sz="0" w:space="0" w:color="auto"/>
        <w:right w:val="none" w:sz="0" w:space="0" w:color="auto"/>
      </w:divBdr>
    </w:div>
    <w:div w:id="11965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2B41-FA07-4FA9-A663-4FE4B296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7715</Words>
  <Characters>45524</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cp:lastPrinted>2021-10-13T09:03:00Z</cp:lastPrinted>
  <dcterms:created xsi:type="dcterms:W3CDTF">2021-10-13T09:02:00Z</dcterms:created>
  <dcterms:modified xsi:type="dcterms:W3CDTF">2021-11-10T14:27:00Z</dcterms:modified>
</cp:coreProperties>
</file>