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7ED6" w14:textId="77777777" w:rsidR="002F398E" w:rsidRPr="00AD7A1E" w:rsidRDefault="002F398E" w:rsidP="000849B8">
      <w:pPr>
        <w:rPr>
          <w:rFonts w:ascii="Calibri" w:hAnsi="Calibri"/>
          <w:sz w:val="22"/>
        </w:rPr>
      </w:pPr>
    </w:p>
    <w:p w14:paraId="23DAB0AF" w14:textId="77777777" w:rsidR="00C42049" w:rsidRPr="00AD7A1E" w:rsidRDefault="00C42049" w:rsidP="000849B8">
      <w:pPr>
        <w:rPr>
          <w:rFonts w:ascii="Calibri" w:hAnsi="Calibri"/>
          <w:sz w:val="22"/>
        </w:rPr>
      </w:pPr>
    </w:p>
    <w:p w14:paraId="17B8F45B" w14:textId="77777777" w:rsidR="002F398E" w:rsidRPr="00AD7A1E" w:rsidRDefault="002F398E" w:rsidP="000849B8">
      <w:pPr>
        <w:jc w:val="center"/>
        <w:rPr>
          <w:rFonts w:ascii="Calibri" w:hAnsi="Calibri"/>
          <w:b/>
          <w:sz w:val="30"/>
        </w:rPr>
      </w:pPr>
      <w:r w:rsidRPr="00AD7A1E">
        <w:rPr>
          <w:rFonts w:ascii="Calibri" w:hAnsi="Calibri"/>
          <w:b/>
          <w:sz w:val="30"/>
        </w:rPr>
        <w:t>Smlouva o nájmu části nemovitostí</w:t>
      </w:r>
    </w:p>
    <w:p w14:paraId="2D83052D" w14:textId="77777777" w:rsidR="002F398E" w:rsidRPr="00AD7A1E" w:rsidRDefault="002F398E" w:rsidP="000849B8">
      <w:pPr>
        <w:rPr>
          <w:rFonts w:ascii="Calibri" w:hAnsi="Calibri"/>
          <w:sz w:val="22"/>
        </w:rPr>
      </w:pPr>
    </w:p>
    <w:p w14:paraId="166A5914" w14:textId="77777777" w:rsidR="002F398E" w:rsidRPr="00AD7A1E" w:rsidRDefault="002F398E" w:rsidP="000849B8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 xml:space="preserve"> </w:t>
      </w:r>
    </w:p>
    <w:p w14:paraId="08E823EB" w14:textId="77777777" w:rsidR="002F398E" w:rsidRPr="00AD7A1E" w:rsidRDefault="002F398E" w:rsidP="000849B8">
      <w:pPr>
        <w:jc w:val="center"/>
        <w:rPr>
          <w:rFonts w:ascii="Calibri" w:hAnsi="Calibri"/>
          <w:b/>
          <w:sz w:val="22"/>
        </w:rPr>
      </w:pPr>
      <w:r w:rsidRPr="00AD7A1E">
        <w:rPr>
          <w:rFonts w:ascii="Calibri" w:hAnsi="Calibri"/>
          <w:b/>
          <w:sz w:val="22"/>
        </w:rPr>
        <w:t>čl. I</w:t>
      </w:r>
    </w:p>
    <w:p w14:paraId="4CB6A511" w14:textId="77777777" w:rsidR="002F398E" w:rsidRPr="00AD7A1E" w:rsidRDefault="002F398E" w:rsidP="000849B8">
      <w:pPr>
        <w:jc w:val="center"/>
        <w:rPr>
          <w:rFonts w:ascii="Calibri" w:hAnsi="Calibri"/>
          <w:b/>
          <w:sz w:val="22"/>
        </w:rPr>
      </w:pPr>
      <w:r w:rsidRPr="00AD7A1E">
        <w:rPr>
          <w:rFonts w:ascii="Calibri" w:hAnsi="Calibri"/>
          <w:b/>
          <w:sz w:val="22"/>
        </w:rPr>
        <w:t>Smluvní strany</w:t>
      </w:r>
    </w:p>
    <w:p w14:paraId="15E76DF2" w14:textId="77777777" w:rsidR="002F398E" w:rsidRPr="00AD7A1E" w:rsidRDefault="002F398E" w:rsidP="000849B8">
      <w:pPr>
        <w:rPr>
          <w:rFonts w:ascii="Calibri" w:hAnsi="Calibri"/>
          <w:sz w:val="22"/>
        </w:rPr>
      </w:pPr>
    </w:p>
    <w:p w14:paraId="6A719E8D" w14:textId="77777777" w:rsidR="002F398E" w:rsidRPr="003B0F44" w:rsidRDefault="002F398E" w:rsidP="000849B8">
      <w:pPr>
        <w:rPr>
          <w:rFonts w:ascii="Calibri" w:hAnsi="Calibri"/>
          <w:sz w:val="6"/>
          <w:szCs w:val="6"/>
        </w:rPr>
      </w:pPr>
    </w:p>
    <w:p w14:paraId="23DC658F" w14:textId="77777777" w:rsidR="002F398E" w:rsidRPr="00AD7A1E" w:rsidRDefault="002F398E" w:rsidP="000849B8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 xml:space="preserve">Pronajímatel:   </w:t>
      </w:r>
    </w:p>
    <w:p w14:paraId="5930ECB9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44F663E0" w14:textId="77777777" w:rsidR="00930A9A" w:rsidRPr="003B0F44" w:rsidRDefault="00930A9A" w:rsidP="000849B8">
      <w:pPr>
        <w:rPr>
          <w:rFonts w:ascii="Calibri" w:hAnsi="Calibri"/>
          <w:b/>
          <w:sz w:val="22"/>
        </w:rPr>
      </w:pPr>
      <w:r w:rsidRPr="00AD7A1E">
        <w:rPr>
          <w:rFonts w:ascii="Calibri" w:hAnsi="Calibri"/>
          <w:b/>
          <w:sz w:val="22"/>
        </w:rPr>
        <w:t>New Karolina Shopping Center Development, s.r.o.</w:t>
      </w:r>
    </w:p>
    <w:p w14:paraId="3B626D14" w14:textId="77777777" w:rsidR="00213C66" w:rsidRPr="00AD7A1E" w:rsidRDefault="00300905" w:rsidP="00FB56E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 sídlem: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930A9A" w:rsidRPr="00AD7A1E">
        <w:rPr>
          <w:rFonts w:ascii="Calibri" w:hAnsi="Calibri"/>
          <w:sz w:val="22"/>
        </w:rPr>
        <w:t>Antala Staška 2027/79</w:t>
      </w:r>
      <w:r w:rsidR="00136BD9" w:rsidRPr="00AD7A1E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930A9A" w:rsidRPr="00AD7A1E">
        <w:rPr>
          <w:rFonts w:ascii="Calibri" w:hAnsi="Calibri"/>
          <w:sz w:val="22"/>
        </w:rPr>
        <w:t>140 00</w:t>
      </w:r>
      <w:r>
        <w:rPr>
          <w:rFonts w:ascii="Calibri" w:hAnsi="Calibri"/>
          <w:sz w:val="22"/>
        </w:rPr>
        <w:t xml:space="preserve"> </w:t>
      </w:r>
      <w:r w:rsidR="00930A9A" w:rsidRPr="00AD7A1E">
        <w:rPr>
          <w:rFonts w:ascii="Calibri" w:hAnsi="Calibri"/>
          <w:sz w:val="22"/>
        </w:rPr>
        <w:t>Praha - Krč</w:t>
      </w:r>
    </w:p>
    <w:p w14:paraId="49FF76E6" w14:textId="77777777" w:rsidR="00213C66" w:rsidRPr="00AD7A1E" w:rsidRDefault="00213C66" w:rsidP="008C74F5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 xml:space="preserve">IČ: </w:t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="002F3B1B" w:rsidRPr="00AD7A1E">
        <w:rPr>
          <w:rFonts w:ascii="Calibri" w:hAnsi="Calibri"/>
          <w:sz w:val="22"/>
        </w:rPr>
        <w:t>28</w:t>
      </w:r>
      <w:r w:rsidR="00930A9A" w:rsidRPr="00AD7A1E">
        <w:rPr>
          <w:rFonts w:ascii="Calibri" w:hAnsi="Calibri"/>
          <w:sz w:val="22"/>
        </w:rPr>
        <w:t>183011</w:t>
      </w:r>
    </w:p>
    <w:p w14:paraId="68813F34" w14:textId="77777777" w:rsidR="00213C66" w:rsidRPr="00AD7A1E" w:rsidRDefault="00213C66" w:rsidP="00213C66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>DIČ:</w:t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="00C84F84" w:rsidRPr="00AD7A1E">
        <w:rPr>
          <w:rFonts w:asciiTheme="minorHAnsi" w:hAnsiTheme="minorHAnsi" w:cstheme="minorHAnsi"/>
          <w:sz w:val="22"/>
          <w:szCs w:val="22"/>
        </w:rPr>
        <w:t>CZ</w:t>
      </w:r>
      <w:r w:rsidR="00930A9A" w:rsidRPr="00AD7A1E">
        <w:rPr>
          <w:rFonts w:ascii="Calibri" w:hAnsi="Calibri"/>
          <w:sz w:val="22"/>
        </w:rPr>
        <w:t>28183011</w:t>
      </w:r>
    </w:p>
    <w:p w14:paraId="41628C13" w14:textId="29B1AE44" w:rsidR="00300905" w:rsidRDefault="00300905" w:rsidP="00213C66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>Zastoupena:</w:t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proofErr w:type="spellStart"/>
      <w:r w:rsidR="003E629A">
        <w:rPr>
          <w:rFonts w:ascii="Calibri" w:hAnsi="Calibri"/>
          <w:sz w:val="22"/>
        </w:rPr>
        <w:t>xxx</w:t>
      </w:r>
      <w:proofErr w:type="spellEnd"/>
    </w:p>
    <w:p w14:paraId="7CA49B1A" w14:textId="77777777" w:rsidR="00B74F49" w:rsidRPr="00AD7A1E" w:rsidRDefault="00213C66" w:rsidP="00213C66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 xml:space="preserve">Bankovní spojení: </w:t>
      </w:r>
      <w:r w:rsidRPr="00AD7A1E">
        <w:rPr>
          <w:rFonts w:ascii="Calibri" w:hAnsi="Calibri"/>
          <w:sz w:val="22"/>
        </w:rPr>
        <w:tab/>
      </w:r>
      <w:r w:rsidR="00300905" w:rsidRPr="0017140E">
        <w:rPr>
          <w:rFonts w:ascii="Calibri" w:hAnsi="Calibri"/>
          <w:sz w:val="22"/>
        </w:rPr>
        <w:t>ČSOB</w:t>
      </w:r>
    </w:p>
    <w:p w14:paraId="51DF2B5B" w14:textId="77777777" w:rsidR="00213C66" w:rsidRPr="00AD7A1E" w:rsidRDefault="00213C66" w:rsidP="00213C66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>Číslo účtu:</w:t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="000F18EF">
        <w:rPr>
          <w:rFonts w:ascii="Calibri" w:hAnsi="Calibri"/>
          <w:sz w:val="22"/>
        </w:rPr>
        <w:t>217079653</w:t>
      </w:r>
      <w:r w:rsidR="00300905">
        <w:rPr>
          <w:rFonts w:ascii="Calibri" w:hAnsi="Calibri"/>
          <w:sz w:val="22"/>
        </w:rPr>
        <w:t>/0300</w:t>
      </w:r>
    </w:p>
    <w:p w14:paraId="798F2616" w14:textId="77777777" w:rsidR="00300905" w:rsidRPr="0017140E" w:rsidRDefault="00300905" w:rsidP="00300905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Zapsána v obchodním rejstříku vedeném </w:t>
      </w:r>
      <w:r>
        <w:rPr>
          <w:rFonts w:ascii="Calibri" w:hAnsi="Calibri"/>
          <w:sz w:val="22"/>
        </w:rPr>
        <w:t>Městským</w:t>
      </w:r>
      <w:r w:rsidRPr="0017140E">
        <w:rPr>
          <w:rFonts w:ascii="Calibri" w:hAnsi="Calibri"/>
          <w:sz w:val="22"/>
        </w:rPr>
        <w:t xml:space="preserve"> soudem v </w:t>
      </w:r>
      <w:r>
        <w:rPr>
          <w:rFonts w:ascii="Calibri" w:hAnsi="Calibri"/>
          <w:sz w:val="22"/>
        </w:rPr>
        <w:t>Praze, oddíl C</w:t>
      </w:r>
      <w:r w:rsidRPr="0017140E">
        <w:rPr>
          <w:rFonts w:ascii="Calibri" w:hAnsi="Calibri"/>
          <w:sz w:val="22"/>
        </w:rPr>
        <w:t xml:space="preserve">, vložka </w:t>
      </w:r>
      <w:r>
        <w:rPr>
          <w:rFonts w:ascii="Calibri" w:hAnsi="Calibri"/>
          <w:sz w:val="22"/>
        </w:rPr>
        <w:t>131232</w:t>
      </w:r>
    </w:p>
    <w:p w14:paraId="03B506A4" w14:textId="77777777" w:rsidR="008C74F5" w:rsidRPr="00AD7A1E" w:rsidRDefault="00E02E90" w:rsidP="00133111">
      <w:pPr>
        <w:rPr>
          <w:rFonts w:ascii="Calibri" w:hAnsi="Calibri"/>
          <w:sz w:val="22"/>
        </w:rPr>
      </w:pP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  <w:r w:rsidRPr="00AD7A1E">
        <w:rPr>
          <w:rFonts w:ascii="Calibri" w:hAnsi="Calibri"/>
          <w:sz w:val="22"/>
        </w:rPr>
        <w:tab/>
      </w:r>
    </w:p>
    <w:p w14:paraId="52CC83BD" w14:textId="77777777" w:rsidR="00E02E90" w:rsidRPr="0017140E" w:rsidRDefault="00E02E90" w:rsidP="000849B8">
      <w:pPr>
        <w:rPr>
          <w:rFonts w:ascii="Calibri" w:hAnsi="Calibri"/>
          <w:sz w:val="22"/>
          <w:highlight w:val="yellow"/>
        </w:rPr>
      </w:pPr>
    </w:p>
    <w:p w14:paraId="0AE6D26A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Nájemce:        </w:t>
      </w:r>
    </w:p>
    <w:p w14:paraId="5422DD6F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5895DC9D" w14:textId="77777777" w:rsidR="002F398E" w:rsidRPr="0017140E" w:rsidRDefault="002F398E" w:rsidP="000849B8">
      <w:pPr>
        <w:rPr>
          <w:rFonts w:ascii="Calibri" w:hAnsi="Calibri"/>
          <w:b/>
          <w:sz w:val="22"/>
        </w:rPr>
      </w:pPr>
      <w:r w:rsidRPr="0017140E">
        <w:rPr>
          <w:rFonts w:ascii="Calibri" w:hAnsi="Calibri"/>
          <w:b/>
          <w:sz w:val="22"/>
        </w:rPr>
        <w:t>OVANET a.s.</w:t>
      </w:r>
    </w:p>
    <w:p w14:paraId="083D6574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se sídlem </w:t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  <w:t>Hájkova 1100/13, Ostrava - Přívoz, 702 00</w:t>
      </w:r>
    </w:p>
    <w:p w14:paraId="3669D4A1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IČ: </w:t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  <w:t>25857568</w:t>
      </w:r>
    </w:p>
    <w:p w14:paraId="150EF4E4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DIČ: </w:t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  <w:t>CZ25857568</w:t>
      </w:r>
    </w:p>
    <w:p w14:paraId="79D57E7B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Zastoupena:</w:t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  <w:t xml:space="preserve">ve věcech smluvních: Ing. </w:t>
      </w:r>
      <w:r w:rsidR="00747E3B" w:rsidRPr="0017140E">
        <w:rPr>
          <w:rFonts w:ascii="Calibri" w:hAnsi="Calibri"/>
          <w:sz w:val="22"/>
        </w:rPr>
        <w:t>Michalem Hrotíkem</w:t>
      </w:r>
    </w:p>
    <w:p w14:paraId="0E62229B" w14:textId="4957F6A1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                                       </w:t>
      </w:r>
      <w:r w:rsidRPr="0017140E">
        <w:rPr>
          <w:rFonts w:ascii="Calibri" w:hAnsi="Calibri"/>
          <w:sz w:val="22"/>
        </w:rPr>
        <w:tab/>
        <w:t xml:space="preserve">ve věcech technických: </w:t>
      </w:r>
      <w:proofErr w:type="spellStart"/>
      <w:r w:rsidR="003E629A">
        <w:rPr>
          <w:rFonts w:ascii="Calibri" w:hAnsi="Calibri"/>
          <w:sz w:val="22"/>
        </w:rPr>
        <w:t>xxx</w:t>
      </w:r>
      <w:proofErr w:type="spellEnd"/>
    </w:p>
    <w:p w14:paraId="65D659C4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Bankovní spojení:</w:t>
      </w:r>
      <w:r w:rsidRPr="0017140E">
        <w:rPr>
          <w:rFonts w:ascii="Calibri" w:hAnsi="Calibri"/>
          <w:sz w:val="22"/>
        </w:rPr>
        <w:tab/>
        <w:t>ČSOB, a.s., pobočka Ostrava</w:t>
      </w:r>
    </w:p>
    <w:p w14:paraId="6B3E9CA7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Číslo účtu:</w:t>
      </w:r>
      <w:r w:rsidRPr="0017140E">
        <w:rPr>
          <w:rFonts w:ascii="Calibri" w:hAnsi="Calibri"/>
          <w:sz w:val="22"/>
        </w:rPr>
        <w:tab/>
      </w:r>
      <w:r w:rsidRPr="0017140E">
        <w:rPr>
          <w:rFonts w:ascii="Calibri" w:hAnsi="Calibri"/>
          <w:sz w:val="22"/>
        </w:rPr>
        <w:tab/>
        <w:t>8010-0209268403/0300</w:t>
      </w:r>
    </w:p>
    <w:p w14:paraId="5C0C9473" w14:textId="77777777" w:rsidR="002F398E" w:rsidRPr="0017140E" w:rsidRDefault="002F398E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Zapsána v obchodním rejstříku vedeném Krajským soudem v Ostravě, oddíl B, vložka 2335</w:t>
      </w:r>
    </w:p>
    <w:p w14:paraId="69A7DB43" w14:textId="77777777" w:rsidR="002F398E" w:rsidRPr="0017140E" w:rsidRDefault="00267F52" w:rsidP="000849B8">
      <w:pPr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(dále jen </w:t>
      </w:r>
      <w:r w:rsidR="002F398E" w:rsidRPr="0017140E">
        <w:rPr>
          <w:rFonts w:ascii="Calibri" w:hAnsi="Calibri"/>
          <w:sz w:val="22"/>
        </w:rPr>
        <w:t>„nájemce“)</w:t>
      </w:r>
    </w:p>
    <w:p w14:paraId="67939139" w14:textId="77777777" w:rsidR="008A2648" w:rsidRDefault="008A2648" w:rsidP="000849B8">
      <w:pPr>
        <w:rPr>
          <w:rFonts w:ascii="Calibri" w:hAnsi="Calibri"/>
          <w:sz w:val="22"/>
          <w:highlight w:val="yellow"/>
        </w:rPr>
      </w:pPr>
    </w:p>
    <w:p w14:paraId="23372986" w14:textId="77777777" w:rsidR="003B0F44" w:rsidRPr="0017140E" w:rsidRDefault="003B0F44" w:rsidP="000849B8">
      <w:pPr>
        <w:rPr>
          <w:rFonts w:ascii="Calibri" w:hAnsi="Calibri"/>
          <w:sz w:val="22"/>
          <w:highlight w:val="yellow"/>
        </w:rPr>
      </w:pPr>
    </w:p>
    <w:p w14:paraId="1640D026" w14:textId="77777777" w:rsidR="002F398E" w:rsidRPr="0017140E" w:rsidRDefault="002F398E" w:rsidP="001A4C63">
      <w:pPr>
        <w:jc w:val="center"/>
        <w:rPr>
          <w:rFonts w:ascii="Calibri" w:hAnsi="Calibri"/>
          <w:b/>
          <w:sz w:val="22"/>
        </w:rPr>
      </w:pPr>
      <w:r w:rsidRPr="0017140E">
        <w:rPr>
          <w:rFonts w:ascii="Calibri" w:hAnsi="Calibri"/>
          <w:b/>
          <w:sz w:val="22"/>
        </w:rPr>
        <w:t>čl. II</w:t>
      </w:r>
    </w:p>
    <w:p w14:paraId="4F7E0CCF" w14:textId="77777777" w:rsidR="002F398E" w:rsidRPr="0017140E" w:rsidRDefault="002F398E" w:rsidP="001A4C63">
      <w:pPr>
        <w:jc w:val="center"/>
        <w:rPr>
          <w:rFonts w:ascii="Calibri" w:hAnsi="Calibri"/>
          <w:b/>
          <w:sz w:val="22"/>
        </w:rPr>
      </w:pPr>
      <w:r w:rsidRPr="0017140E">
        <w:rPr>
          <w:rFonts w:ascii="Calibri" w:hAnsi="Calibri"/>
          <w:b/>
          <w:sz w:val="22"/>
        </w:rPr>
        <w:t>Předmět smlouvy</w:t>
      </w:r>
    </w:p>
    <w:p w14:paraId="31BE3439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68E62C12" w14:textId="458A93D7" w:rsidR="002F398E" w:rsidRPr="0017140E" w:rsidRDefault="002F398E" w:rsidP="003B0F44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Předmětem této smlouvy je zřízení práva n</w:t>
      </w:r>
      <w:r w:rsidR="008F0697" w:rsidRPr="0017140E">
        <w:rPr>
          <w:rFonts w:ascii="Calibri" w:hAnsi="Calibri"/>
          <w:sz w:val="22"/>
        </w:rPr>
        <w:t xml:space="preserve">ájemce </w:t>
      </w:r>
      <w:r w:rsidR="00205625" w:rsidRPr="0017140E">
        <w:rPr>
          <w:rFonts w:ascii="Calibri" w:hAnsi="Calibri"/>
          <w:sz w:val="22"/>
        </w:rPr>
        <w:t xml:space="preserve">na </w:t>
      </w:r>
      <w:r w:rsidR="008F0697" w:rsidRPr="0017140E">
        <w:rPr>
          <w:rFonts w:ascii="Calibri" w:hAnsi="Calibri"/>
          <w:sz w:val="22"/>
        </w:rPr>
        <w:t>umístění telekomunikačního</w:t>
      </w:r>
      <w:r w:rsidRPr="0017140E">
        <w:rPr>
          <w:rFonts w:ascii="Calibri" w:hAnsi="Calibri"/>
          <w:sz w:val="22"/>
        </w:rPr>
        <w:t xml:space="preserve"> zařízení a</w:t>
      </w:r>
      <w:r w:rsidR="00B44E60" w:rsidRPr="0017140E">
        <w:rPr>
          <w:rFonts w:ascii="Calibri" w:hAnsi="Calibri"/>
          <w:sz w:val="22"/>
        </w:rPr>
        <w:t xml:space="preserve"> bezpečnostní</w:t>
      </w:r>
      <w:r w:rsidRPr="0017140E">
        <w:rPr>
          <w:rFonts w:ascii="Calibri" w:hAnsi="Calibri"/>
          <w:sz w:val="22"/>
        </w:rPr>
        <w:t xml:space="preserve"> kamery (dále také TZ) v prostorách následující nemovitosti: budovy na ulici </w:t>
      </w:r>
      <w:proofErr w:type="spellStart"/>
      <w:r w:rsidR="003E629A">
        <w:rPr>
          <w:rFonts w:ascii="Calibri" w:hAnsi="Calibri"/>
          <w:b/>
          <w:sz w:val="22"/>
        </w:rPr>
        <w:t>xxx</w:t>
      </w:r>
      <w:proofErr w:type="spellEnd"/>
      <w:r w:rsidRPr="0017140E">
        <w:rPr>
          <w:rFonts w:ascii="Calibri" w:hAnsi="Calibri"/>
          <w:sz w:val="22"/>
        </w:rPr>
        <w:t xml:space="preserve">, na pozemku </w:t>
      </w:r>
      <w:proofErr w:type="spellStart"/>
      <w:r w:rsidRPr="0017140E">
        <w:rPr>
          <w:rFonts w:ascii="Calibri" w:hAnsi="Calibri"/>
          <w:sz w:val="22"/>
        </w:rPr>
        <w:t>parc</w:t>
      </w:r>
      <w:proofErr w:type="spellEnd"/>
      <w:r w:rsidRPr="0017140E">
        <w:rPr>
          <w:rFonts w:ascii="Calibri" w:hAnsi="Calibri"/>
          <w:sz w:val="22"/>
        </w:rPr>
        <w:t>. č.</w:t>
      </w:r>
      <w:r w:rsidR="00E40C10" w:rsidRPr="0017140E">
        <w:rPr>
          <w:rFonts w:ascii="Calibri" w:hAnsi="Calibri"/>
          <w:sz w:val="22"/>
        </w:rPr>
        <w:t xml:space="preserve"> </w:t>
      </w:r>
      <w:proofErr w:type="spellStart"/>
      <w:r w:rsidR="003E629A">
        <w:rPr>
          <w:rFonts w:ascii="Calibri" w:hAnsi="Calibri"/>
          <w:sz w:val="22"/>
        </w:rPr>
        <w:t>xxx</w:t>
      </w:r>
      <w:proofErr w:type="spellEnd"/>
      <w:r w:rsidRPr="0017140E">
        <w:rPr>
          <w:rFonts w:ascii="Calibri" w:hAnsi="Calibri"/>
          <w:sz w:val="22"/>
        </w:rPr>
        <w:t>, zastavěná plocha a nádvoří v k.</w:t>
      </w:r>
      <w:r w:rsidR="00205625" w:rsidRPr="0017140E">
        <w:rPr>
          <w:rFonts w:ascii="Calibri" w:hAnsi="Calibri"/>
          <w:sz w:val="22"/>
        </w:rPr>
        <w:t xml:space="preserve"> </w:t>
      </w:r>
      <w:proofErr w:type="spellStart"/>
      <w:r w:rsidRPr="0017140E">
        <w:rPr>
          <w:rFonts w:ascii="Calibri" w:hAnsi="Calibri"/>
          <w:sz w:val="22"/>
        </w:rPr>
        <w:t>ú.</w:t>
      </w:r>
      <w:proofErr w:type="spellEnd"/>
      <w:r w:rsidR="00205625" w:rsidRPr="0017140E">
        <w:rPr>
          <w:rFonts w:ascii="Calibri" w:hAnsi="Calibri"/>
          <w:sz w:val="22"/>
        </w:rPr>
        <w:t xml:space="preserve"> </w:t>
      </w:r>
      <w:r w:rsidR="0017140E" w:rsidRPr="0017140E">
        <w:rPr>
          <w:rFonts w:ascii="Calibri" w:hAnsi="Calibri"/>
          <w:sz w:val="22"/>
        </w:rPr>
        <w:t>Moravská Ostrav</w:t>
      </w:r>
      <w:r w:rsidR="00205625" w:rsidRPr="0017140E">
        <w:rPr>
          <w:rFonts w:ascii="Calibri" w:hAnsi="Calibri"/>
          <w:sz w:val="22"/>
        </w:rPr>
        <w:t>a</w:t>
      </w:r>
      <w:r w:rsidRPr="0017140E">
        <w:rPr>
          <w:rFonts w:ascii="Calibri" w:hAnsi="Calibri"/>
          <w:sz w:val="22"/>
        </w:rPr>
        <w:t xml:space="preserve">, obec Ostrava, zapsaném na LV č. </w:t>
      </w:r>
      <w:proofErr w:type="spellStart"/>
      <w:r w:rsidR="003E629A">
        <w:rPr>
          <w:rFonts w:ascii="Calibri" w:hAnsi="Calibri"/>
          <w:sz w:val="22"/>
        </w:rPr>
        <w:t>xxx</w:t>
      </w:r>
      <w:proofErr w:type="spellEnd"/>
      <w:r w:rsidR="00205625" w:rsidRPr="0017140E">
        <w:rPr>
          <w:rFonts w:ascii="Calibri" w:hAnsi="Calibri"/>
          <w:sz w:val="22"/>
        </w:rPr>
        <w:t xml:space="preserve"> </w:t>
      </w:r>
      <w:r w:rsidRPr="0017140E">
        <w:rPr>
          <w:rFonts w:ascii="Calibri" w:hAnsi="Calibri"/>
          <w:sz w:val="22"/>
        </w:rPr>
        <w:t>u Katastrálního úřadu pro Moravskoslezský kraj, Katastrální pracoviště Ostrava (dále jen „nemovitost“, nebo „předmět nájmu“). Předmětem nájmu tak jsou prostory budovy výše specifikované, které jsou vyznačeny v Příloze č. 1 této smlouvy, kte</w:t>
      </w:r>
      <w:r w:rsidR="00945019" w:rsidRPr="0017140E">
        <w:rPr>
          <w:rFonts w:ascii="Calibri" w:hAnsi="Calibri"/>
          <w:sz w:val="22"/>
        </w:rPr>
        <w:t xml:space="preserve">rá je její nedílnou součástí.  </w:t>
      </w:r>
      <w:r w:rsidRPr="0017140E">
        <w:rPr>
          <w:rFonts w:ascii="Calibri" w:hAnsi="Calibri"/>
          <w:sz w:val="22"/>
        </w:rPr>
        <w:t>Součástí práv ná</w:t>
      </w:r>
      <w:r w:rsidR="0017140E" w:rsidRPr="0017140E">
        <w:rPr>
          <w:rFonts w:ascii="Calibri" w:hAnsi="Calibri"/>
          <w:sz w:val="22"/>
        </w:rPr>
        <w:t xml:space="preserve">jemce je rovněž umístění vedení </w:t>
      </w:r>
      <w:r w:rsidRPr="0017140E">
        <w:rPr>
          <w:rFonts w:ascii="Calibri" w:hAnsi="Calibri"/>
          <w:sz w:val="22"/>
        </w:rPr>
        <w:t>tras</w:t>
      </w:r>
      <w:r w:rsidR="0017140E" w:rsidRPr="0017140E">
        <w:rPr>
          <w:rFonts w:ascii="Calibri" w:hAnsi="Calibri"/>
          <w:sz w:val="22"/>
        </w:rPr>
        <w:t>y kabeláže mezi</w:t>
      </w:r>
      <w:r w:rsidRPr="0017140E">
        <w:rPr>
          <w:rFonts w:ascii="Calibri" w:hAnsi="Calibri"/>
          <w:sz w:val="22"/>
        </w:rPr>
        <w:t xml:space="preserve"> </w:t>
      </w:r>
      <w:r w:rsidR="0017140E" w:rsidRPr="0017140E">
        <w:rPr>
          <w:rFonts w:ascii="Calibri" w:hAnsi="Calibri"/>
          <w:sz w:val="22"/>
        </w:rPr>
        <w:t xml:space="preserve">stávajícím </w:t>
      </w:r>
      <w:r w:rsidRPr="0017140E">
        <w:rPr>
          <w:rFonts w:ascii="Calibri" w:hAnsi="Calibri"/>
          <w:sz w:val="22"/>
        </w:rPr>
        <w:t>r</w:t>
      </w:r>
      <w:r w:rsidR="00757886" w:rsidRPr="0017140E">
        <w:rPr>
          <w:rFonts w:ascii="Calibri" w:hAnsi="Calibri"/>
          <w:sz w:val="22"/>
        </w:rPr>
        <w:t>ozvaděče</w:t>
      </w:r>
      <w:r w:rsidR="0017140E" w:rsidRPr="0017140E">
        <w:rPr>
          <w:rFonts w:ascii="Calibri" w:hAnsi="Calibri"/>
          <w:sz w:val="22"/>
        </w:rPr>
        <w:t xml:space="preserve">m </w:t>
      </w:r>
      <w:proofErr w:type="spellStart"/>
      <w:r w:rsidR="003E629A">
        <w:rPr>
          <w:rFonts w:ascii="Calibri" w:hAnsi="Calibri"/>
          <w:sz w:val="22"/>
        </w:rPr>
        <w:t>xxx</w:t>
      </w:r>
      <w:proofErr w:type="spellEnd"/>
      <w:r w:rsidR="0017140E" w:rsidRPr="0017140E">
        <w:rPr>
          <w:rFonts w:ascii="Calibri" w:hAnsi="Calibri"/>
          <w:sz w:val="22"/>
        </w:rPr>
        <w:t xml:space="preserve"> </w:t>
      </w:r>
      <w:proofErr w:type="spellStart"/>
      <w:r w:rsidR="0017140E" w:rsidRPr="0017140E">
        <w:rPr>
          <w:rFonts w:ascii="Calibri" w:hAnsi="Calibri"/>
          <w:sz w:val="22"/>
        </w:rPr>
        <w:t>Zás</w:t>
      </w:r>
      <w:proofErr w:type="spellEnd"/>
      <w:r w:rsidR="0017140E" w:rsidRPr="0017140E">
        <w:rPr>
          <w:rFonts w:ascii="Calibri" w:hAnsi="Calibri"/>
          <w:sz w:val="22"/>
        </w:rPr>
        <w:t>. Skříň</w:t>
      </w:r>
      <w:r w:rsidR="0017140E">
        <w:rPr>
          <w:rFonts w:ascii="Calibri" w:hAnsi="Calibri"/>
          <w:sz w:val="22"/>
        </w:rPr>
        <w:t xml:space="preserve"> na střeše objektu</w:t>
      </w:r>
      <w:r w:rsidR="00757886" w:rsidRPr="0017140E">
        <w:rPr>
          <w:rFonts w:ascii="Calibri" w:hAnsi="Calibri"/>
          <w:sz w:val="22"/>
        </w:rPr>
        <w:t xml:space="preserve"> a </w:t>
      </w:r>
      <w:r w:rsidR="0017140E" w:rsidRPr="0017140E">
        <w:rPr>
          <w:rFonts w:ascii="Calibri" w:hAnsi="Calibri"/>
          <w:sz w:val="22"/>
        </w:rPr>
        <w:t>ocelovou konstrukcí</w:t>
      </w:r>
      <w:r w:rsidR="00757886" w:rsidRPr="0017140E">
        <w:rPr>
          <w:rFonts w:ascii="Calibri" w:hAnsi="Calibri"/>
          <w:sz w:val="22"/>
        </w:rPr>
        <w:t xml:space="preserve"> s</w:t>
      </w:r>
      <w:r w:rsidR="002E48DE" w:rsidRPr="0017140E">
        <w:rPr>
          <w:rFonts w:ascii="Calibri" w:hAnsi="Calibri"/>
          <w:sz w:val="22"/>
        </w:rPr>
        <w:t> </w:t>
      </w:r>
      <w:r w:rsidR="00757886" w:rsidRPr="0017140E">
        <w:rPr>
          <w:rFonts w:ascii="Calibri" w:hAnsi="Calibri"/>
          <w:sz w:val="22"/>
        </w:rPr>
        <w:t>kamerou</w:t>
      </w:r>
      <w:r w:rsidR="002E48DE" w:rsidRPr="0017140E">
        <w:rPr>
          <w:rFonts w:ascii="Calibri" w:hAnsi="Calibri"/>
          <w:sz w:val="22"/>
        </w:rPr>
        <w:t xml:space="preserve"> a rádiovou anténou</w:t>
      </w:r>
      <w:r w:rsidRPr="0017140E">
        <w:rPr>
          <w:rFonts w:ascii="Calibri" w:hAnsi="Calibri"/>
          <w:sz w:val="22"/>
        </w:rPr>
        <w:t xml:space="preserve">. </w:t>
      </w:r>
      <w:r w:rsidR="00566FAF" w:rsidRPr="0017140E">
        <w:rPr>
          <w:rFonts w:ascii="Calibri" w:hAnsi="Calibri"/>
          <w:sz w:val="22"/>
        </w:rPr>
        <w:t>TZ bude slou</w:t>
      </w:r>
      <w:r w:rsidR="0017140E" w:rsidRPr="0017140E">
        <w:rPr>
          <w:rFonts w:ascii="Calibri" w:hAnsi="Calibri"/>
          <w:sz w:val="22"/>
        </w:rPr>
        <w:t>žit pro potřeby Městské policie Ostrava.</w:t>
      </w:r>
    </w:p>
    <w:p w14:paraId="6135A5AC" w14:textId="77777777" w:rsidR="004D30A5" w:rsidRPr="0017140E" w:rsidRDefault="004D30A5" w:rsidP="003B0F44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 xml:space="preserve">Pronajímatel umožní nájemci zařízení v předmětné nemovitosti </w:t>
      </w:r>
      <w:r w:rsidR="0017140E" w:rsidRPr="0017140E">
        <w:rPr>
          <w:rFonts w:ascii="Calibri" w:hAnsi="Calibri"/>
          <w:sz w:val="22"/>
        </w:rPr>
        <w:t>využít stávající elektro rozvody s výše uvedeného rozvaděče</w:t>
      </w:r>
      <w:r w:rsidR="0017140E">
        <w:rPr>
          <w:rFonts w:ascii="Calibri" w:hAnsi="Calibri"/>
          <w:sz w:val="22"/>
        </w:rPr>
        <w:t xml:space="preserve"> s trvalým napájením</w:t>
      </w:r>
      <w:r w:rsidR="0017140E" w:rsidRPr="0017140E">
        <w:rPr>
          <w:rFonts w:ascii="Calibri" w:hAnsi="Calibri"/>
          <w:sz w:val="22"/>
        </w:rPr>
        <w:t xml:space="preserve"> pro napájení TZ</w:t>
      </w:r>
    </w:p>
    <w:p w14:paraId="6221B058" w14:textId="77777777" w:rsidR="002F398E" w:rsidRDefault="002F398E" w:rsidP="003B0F44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  <w:sz w:val="22"/>
        </w:rPr>
      </w:pPr>
      <w:r w:rsidRPr="0017140E">
        <w:rPr>
          <w:rFonts w:ascii="Calibri" w:hAnsi="Calibri"/>
          <w:sz w:val="22"/>
        </w:rPr>
        <w:t>Pronajímatel prohlašuje, že si není vědom existence jakýchkoli právních nebo jiných vad, které by mohly bránit řádnému užívání nemovitých věcí dle této smlouvy nájemcem.</w:t>
      </w:r>
    </w:p>
    <w:p w14:paraId="4176F949" w14:textId="77777777" w:rsidR="002F398E" w:rsidRPr="00300905" w:rsidRDefault="00286B53" w:rsidP="000849B8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Jakékoliv práce prováděné nájemcem v nemovitosti podléhají předchozímu písemnému odsouhlasení pronajímatelem.</w:t>
      </w:r>
    </w:p>
    <w:p w14:paraId="0C462CC8" w14:textId="77777777" w:rsidR="002F398E" w:rsidRPr="009B5FF6" w:rsidRDefault="002F398E" w:rsidP="006B2C23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čl. III</w:t>
      </w:r>
    </w:p>
    <w:p w14:paraId="7B309E2A" w14:textId="77777777" w:rsidR="002F398E" w:rsidRPr="009B5FF6" w:rsidRDefault="002F398E" w:rsidP="006B2C23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lastRenderedPageBreak/>
        <w:t>Provozní režim instalovaného zařízení a přístup k němu</w:t>
      </w:r>
    </w:p>
    <w:p w14:paraId="1330A33A" w14:textId="77777777" w:rsidR="002F398E" w:rsidRPr="003B0F44" w:rsidRDefault="002F398E" w:rsidP="005A6EF2">
      <w:pPr>
        <w:rPr>
          <w:rFonts w:ascii="Calibri" w:hAnsi="Calibri"/>
          <w:sz w:val="10"/>
          <w:szCs w:val="10"/>
        </w:rPr>
      </w:pPr>
    </w:p>
    <w:p w14:paraId="4BF2A62F" w14:textId="77777777" w:rsidR="002F398E" w:rsidRPr="009B5FF6" w:rsidRDefault="002F398E" w:rsidP="003B0F44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Veškeré umístěné TZ zůstane v</w:t>
      </w:r>
      <w:r w:rsidR="00971F8A" w:rsidRPr="009B5FF6">
        <w:rPr>
          <w:rFonts w:ascii="Calibri" w:hAnsi="Calibri"/>
          <w:sz w:val="22"/>
        </w:rPr>
        <w:t>e výlučném vlastnictví nájemce</w:t>
      </w:r>
      <w:r w:rsidRPr="009B5FF6">
        <w:rPr>
          <w:rFonts w:ascii="Calibri" w:hAnsi="Calibri"/>
          <w:sz w:val="22"/>
        </w:rPr>
        <w:t>.</w:t>
      </w:r>
    </w:p>
    <w:p w14:paraId="36DE492B" w14:textId="77777777" w:rsidR="002F398E" w:rsidRPr="009B5FF6" w:rsidRDefault="00971F8A" w:rsidP="003B0F44">
      <w:pPr>
        <w:pStyle w:val="Odstavecseseznamem"/>
        <w:numPr>
          <w:ilvl w:val="0"/>
          <w:numId w:val="18"/>
        </w:numPr>
        <w:ind w:left="426" w:hanging="437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Nájemce</w:t>
      </w:r>
      <w:r w:rsidR="002F398E" w:rsidRPr="009B5FF6">
        <w:rPr>
          <w:rFonts w:ascii="Calibri" w:hAnsi="Calibri"/>
          <w:sz w:val="22"/>
        </w:rPr>
        <w:t xml:space="preserve"> prohlašuje, že předmětná telekomunikační zařízení umístěná v předmětu nájmu splňují</w:t>
      </w:r>
      <w:r w:rsidR="00341B44">
        <w:rPr>
          <w:rFonts w:ascii="Calibri" w:hAnsi="Calibri"/>
          <w:sz w:val="22"/>
        </w:rPr>
        <w:t xml:space="preserve"> a po celou dobu </w:t>
      </w:r>
      <w:proofErr w:type="spellStart"/>
      <w:r w:rsidR="00341B44">
        <w:rPr>
          <w:rFonts w:ascii="Calibri" w:hAnsi="Calibri"/>
          <w:sz w:val="22"/>
        </w:rPr>
        <w:t>nájmu</w:t>
      </w:r>
      <w:r w:rsidR="002F398E" w:rsidRPr="009B5FF6">
        <w:rPr>
          <w:rFonts w:ascii="Calibri" w:hAnsi="Calibri"/>
          <w:sz w:val="22"/>
        </w:rPr>
        <w:t>splňovat</w:t>
      </w:r>
      <w:proofErr w:type="spellEnd"/>
      <w:r w:rsidR="002F398E" w:rsidRPr="009B5FF6">
        <w:rPr>
          <w:rFonts w:ascii="Calibri" w:hAnsi="Calibri"/>
          <w:sz w:val="22"/>
        </w:rPr>
        <w:t xml:space="preserve"> budou, všechny požadavky stanovené technickými normami a právními předpisy. </w:t>
      </w:r>
    </w:p>
    <w:p w14:paraId="08A9C646" w14:textId="77777777" w:rsidR="002F398E" w:rsidRPr="009B5FF6" w:rsidRDefault="002F398E" w:rsidP="003B0F44">
      <w:pPr>
        <w:pStyle w:val="Odstavecseseznamem"/>
        <w:numPr>
          <w:ilvl w:val="0"/>
          <w:numId w:val="18"/>
        </w:numPr>
        <w:ind w:left="426" w:hanging="437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 xml:space="preserve">Instalovaná TZ </w:t>
      </w:r>
      <w:r w:rsidR="00971F8A" w:rsidRPr="009B5FF6">
        <w:rPr>
          <w:rFonts w:ascii="Calibri" w:hAnsi="Calibri"/>
          <w:sz w:val="22"/>
        </w:rPr>
        <w:t>nájemce</w:t>
      </w:r>
      <w:r w:rsidRPr="009B5FF6">
        <w:rPr>
          <w:rFonts w:ascii="Calibri" w:hAnsi="Calibri"/>
          <w:sz w:val="22"/>
        </w:rPr>
        <w:t xml:space="preserve"> pracují v automatickém režimu bez obsluhy. </w:t>
      </w:r>
    </w:p>
    <w:p w14:paraId="74282220" w14:textId="77777777" w:rsidR="002F398E" w:rsidRPr="009B5FF6" w:rsidRDefault="002F398E" w:rsidP="003B0F44">
      <w:pPr>
        <w:pStyle w:val="Odstavecseseznamem"/>
        <w:numPr>
          <w:ilvl w:val="0"/>
          <w:numId w:val="18"/>
        </w:numPr>
        <w:ind w:left="426" w:hanging="437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P</w:t>
      </w:r>
      <w:r w:rsidR="00971F8A" w:rsidRPr="009B5FF6">
        <w:rPr>
          <w:rFonts w:ascii="Calibri" w:hAnsi="Calibri"/>
          <w:sz w:val="22"/>
        </w:rPr>
        <w:t>ronajímatel</w:t>
      </w:r>
      <w:r w:rsidRPr="009B5FF6">
        <w:rPr>
          <w:rFonts w:ascii="Calibri" w:hAnsi="Calibri"/>
          <w:sz w:val="22"/>
        </w:rPr>
        <w:t xml:space="preserve"> umožní přístup k TZ pověřeným osobám </w:t>
      </w:r>
      <w:r w:rsidR="00971F8A" w:rsidRPr="009B5FF6">
        <w:rPr>
          <w:rFonts w:ascii="Calibri" w:hAnsi="Calibri"/>
          <w:sz w:val="22"/>
        </w:rPr>
        <w:t>nájemce</w:t>
      </w:r>
      <w:r w:rsidRPr="009B5FF6">
        <w:rPr>
          <w:rFonts w:ascii="Calibri" w:hAnsi="Calibri"/>
          <w:sz w:val="22"/>
        </w:rPr>
        <w:t xml:space="preserve"> </w:t>
      </w:r>
      <w:r w:rsidR="00341B44">
        <w:rPr>
          <w:rFonts w:ascii="Calibri" w:hAnsi="Calibri"/>
          <w:sz w:val="22"/>
        </w:rPr>
        <w:t xml:space="preserve">v běžném provozní době nemovitosti </w:t>
      </w:r>
      <w:r w:rsidRPr="009B5FF6">
        <w:rPr>
          <w:rFonts w:ascii="Calibri" w:hAnsi="Calibri"/>
          <w:sz w:val="22"/>
        </w:rPr>
        <w:t xml:space="preserve">podle aktuální potřeby </w:t>
      </w:r>
      <w:r w:rsidR="00971F8A" w:rsidRPr="009B5FF6">
        <w:rPr>
          <w:rFonts w:ascii="Calibri" w:hAnsi="Calibri"/>
          <w:sz w:val="22"/>
        </w:rPr>
        <w:t>nájemce</w:t>
      </w:r>
      <w:r w:rsidRPr="009B5FF6">
        <w:rPr>
          <w:rFonts w:ascii="Calibri" w:hAnsi="Calibri"/>
          <w:sz w:val="22"/>
        </w:rPr>
        <w:t xml:space="preserve">, tak, aby </w:t>
      </w:r>
      <w:r w:rsidR="00971F8A" w:rsidRPr="009B5FF6">
        <w:rPr>
          <w:rFonts w:ascii="Calibri" w:hAnsi="Calibri"/>
          <w:sz w:val="22"/>
        </w:rPr>
        <w:t>nájemce</w:t>
      </w:r>
      <w:r w:rsidRPr="009B5FF6">
        <w:rPr>
          <w:rFonts w:ascii="Calibri" w:hAnsi="Calibri"/>
          <w:sz w:val="22"/>
        </w:rPr>
        <w:t xml:space="preserve"> mohl provádět jak kontrolu a běžnou údržbu a opravy, tak odstraňování poruch a vad. Pro odstranění vad se zavazuje pronajímatel zpřístupnit prostory, v nichž je zařízení umístěno.</w:t>
      </w:r>
      <w:r w:rsidR="00341B44">
        <w:rPr>
          <w:rFonts w:ascii="Calibri" w:hAnsi="Calibri"/>
          <w:sz w:val="22"/>
        </w:rPr>
        <w:t xml:space="preserve"> Jakýkoliv přístup mimo běžnou provozní dobu nemovitosti podléhá předchozí písemné dohodě s pronajímatelem.</w:t>
      </w:r>
    </w:p>
    <w:p w14:paraId="42B21664" w14:textId="77777777" w:rsidR="003B0F44" w:rsidRDefault="002F398E" w:rsidP="003B0F44">
      <w:pPr>
        <w:pStyle w:val="Odstavecseseznamem"/>
        <w:numPr>
          <w:ilvl w:val="0"/>
          <w:numId w:val="18"/>
        </w:numPr>
        <w:ind w:left="426" w:hanging="437"/>
        <w:rPr>
          <w:rFonts w:ascii="Calibri" w:hAnsi="Calibri"/>
          <w:sz w:val="22"/>
        </w:rPr>
      </w:pPr>
      <w:r w:rsidRPr="0055182A">
        <w:rPr>
          <w:rFonts w:ascii="Calibri" w:hAnsi="Calibri"/>
          <w:sz w:val="22"/>
        </w:rPr>
        <w:t xml:space="preserve">Požadavek na zpřístupnění prostor s umístěným TZ </w:t>
      </w:r>
      <w:r w:rsidR="00971F8A" w:rsidRPr="0055182A">
        <w:rPr>
          <w:rFonts w:ascii="Calibri" w:hAnsi="Calibri"/>
          <w:sz w:val="22"/>
        </w:rPr>
        <w:t>nájemce</w:t>
      </w:r>
      <w:r w:rsidRPr="0055182A">
        <w:rPr>
          <w:rFonts w:ascii="Calibri" w:hAnsi="Calibri"/>
          <w:sz w:val="22"/>
        </w:rPr>
        <w:t xml:space="preserve"> předá </w:t>
      </w:r>
      <w:r w:rsidR="003C3BBF" w:rsidRPr="0055182A">
        <w:rPr>
          <w:rFonts w:ascii="Calibri" w:hAnsi="Calibri"/>
          <w:sz w:val="22"/>
        </w:rPr>
        <w:t>pronajímateli</w:t>
      </w:r>
      <w:r w:rsidRPr="0055182A">
        <w:rPr>
          <w:rFonts w:ascii="Calibri" w:hAnsi="Calibri"/>
          <w:sz w:val="22"/>
        </w:rPr>
        <w:t xml:space="preserve"> </w:t>
      </w:r>
      <w:r w:rsidR="0055182A" w:rsidRPr="0055182A">
        <w:rPr>
          <w:rFonts w:ascii="Calibri" w:hAnsi="Calibri"/>
          <w:sz w:val="22"/>
        </w:rPr>
        <w:t>správa centra</w:t>
      </w:r>
      <w:r w:rsidR="0055182A">
        <w:rPr>
          <w:rFonts w:ascii="Calibri" w:hAnsi="Calibri"/>
          <w:sz w:val="22"/>
        </w:rPr>
        <w:t xml:space="preserve">: </w:t>
      </w:r>
      <w:r w:rsidR="003B0F44">
        <w:rPr>
          <w:rFonts w:ascii="Calibri" w:hAnsi="Calibri"/>
          <w:sz w:val="22"/>
        </w:rPr>
        <w:t xml:space="preserve">       </w:t>
      </w:r>
    </w:p>
    <w:p w14:paraId="4511E267" w14:textId="7C18BFDD" w:rsidR="0055182A" w:rsidRPr="0055182A" w:rsidRDefault="003E629A" w:rsidP="003B0F44">
      <w:pPr>
        <w:pStyle w:val="Odstavecseseznamem"/>
        <w:ind w:left="426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xxx</w:t>
      </w:r>
      <w:proofErr w:type="spellEnd"/>
      <w:r w:rsidR="0055182A">
        <w:rPr>
          <w:rFonts w:ascii="Calibri" w:hAnsi="Calibri"/>
          <w:sz w:val="22"/>
        </w:rPr>
        <w:br/>
      </w:r>
      <w:proofErr w:type="spellStart"/>
      <w:r>
        <w:rPr>
          <w:rFonts w:ascii="Calibri" w:hAnsi="Calibri"/>
          <w:sz w:val="22"/>
        </w:rPr>
        <w:t>xxx</w:t>
      </w:r>
      <w:proofErr w:type="spellEnd"/>
    </w:p>
    <w:p w14:paraId="5A276EB8" w14:textId="77777777" w:rsidR="002F398E" w:rsidRDefault="002F398E" w:rsidP="0055182A">
      <w:pPr>
        <w:ind w:left="360"/>
        <w:jc w:val="both"/>
        <w:rPr>
          <w:rFonts w:ascii="Calibri" w:hAnsi="Calibri"/>
          <w:sz w:val="22"/>
          <w:highlight w:val="yellow"/>
        </w:rPr>
      </w:pPr>
    </w:p>
    <w:p w14:paraId="35CF78DD" w14:textId="77777777" w:rsidR="003B0F44" w:rsidRPr="0055182A" w:rsidRDefault="003B0F44" w:rsidP="0055182A">
      <w:pPr>
        <w:ind w:left="360"/>
        <w:jc w:val="both"/>
        <w:rPr>
          <w:rFonts w:ascii="Calibri" w:hAnsi="Calibri"/>
          <w:sz w:val="22"/>
          <w:highlight w:val="yellow"/>
        </w:rPr>
      </w:pPr>
    </w:p>
    <w:p w14:paraId="735C7EF6" w14:textId="77777777" w:rsidR="002F398E" w:rsidRPr="00930A9A" w:rsidRDefault="002F398E" w:rsidP="00465CB2">
      <w:pPr>
        <w:jc w:val="center"/>
        <w:rPr>
          <w:rFonts w:ascii="Calibri" w:hAnsi="Calibri"/>
          <w:b/>
          <w:sz w:val="22"/>
        </w:rPr>
      </w:pPr>
      <w:r w:rsidRPr="00930A9A">
        <w:rPr>
          <w:rFonts w:ascii="Calibri" w:hAnsi="Calibri"/>
          <w:b/>
          <w:sz w:val="22"/>
        </w:rPr>
        <w:t>čl. IV</w:t>
      </w:r>
    </w:p>
    <w:p w14:paraId="3E7FAAEA" w14:textId="77777777" w:rsidR="002F398E" w:rsidRPr="009B5FF6" w:rsidRDefault="002F398E" w:rsidP="00465CB2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Nájemné a jeho úhrada</w:t>
      </w:r>
    </w:p>
    <w:p w14:paraId="42CC9D1D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3EB42DAA" w14:textId="77777777" w:rsidR="002F398E" w:rsidRPr="009B5FF6" w:rsidRDefault="002F398E" w:rsidP="003B0F4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Smluvní strany se dohodly, že nájemce umístí zařízení popsané v čl. II této smlouvy výlučně na svůj náklad.</w:t>
      </w:r>
    </w:p>
    <w:p w14:paraId="21489B37" w14:textId="77777777" w:rsidR="00930A9A" w:rsidRPr="00930A9A" w:rsidRDefault="00930A9A" w:rsidP="003B0F4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Calibri" w:hAnsi="Calibri"/>
          <w:sz w:val="22"/>
        </w:rPr>
      </w:pPr>
      <w:r w:rsidRPr="00930A9A">
        <w:rPr>
          <w:rFonts w:ascii="Calibri" w:hAnsi="Calibri"/>
          <w:sz w:val="22"/>
        </w:rPr>
        <w:t>Dohodnutý náj</w:t>
      </w:r>
      <w:r w:rsidR="006742CA">
        <w:rPr>
          <w:rFonts w:ascii="Calibri" w:hAnsi="Calibri"/>
          <w:sz w:val="22"/>
        </w:rPr>
        <w:t xml:space="preserve">em činí </w:t>
      </w:r>
      <w:r w:rsidR="006742CA" w:rsidRPr="00121E99">
        <w:rPr>
          <w:rFonts w:ascii="Calibri" w:hAnsi="Calibri"/>
          <w:b/>
          <w:sz w:val="22"/>
        </w:rPr>
        <w:t>500 Kč/</w:t>
      </w:r>
      <w:r w:rsidR="000210EE" w:rsidRPr="00121E99">
        <w:rPr>
          <w:rFonts w:ascii="Calibri" w:hAnsi="Calibri"/>
          <w:b/>
          <w:sz w:val="22"/>
        </w:rPr>
        <w:t>měsíc</w:t>
      </w:r>
      <w:r w:rsidRPr="00930A9A">
        <w:rPr>
          <w:rFonts w:ascii="Calibri" w:hAnsi="Calibri"/>
          <w:sz w:val="22"/>
        </w:rPr>
        <w:t>. Nájemné bude nájemce poukazovat dopředu jednou ročně na základě faktury vysta</w:t>
      </w:r>
      <w:r>
        <w:rPr>
          <w:rFonts w:ascii="Calibri" w:hAnsi="Calibri"/>
          <w:sz w:val="22"/>
        </w:rPr>
        <w:t>vené pronajímatelem. Za rok 2020</w:t>
      </w:r>
      <w:r w:rsidRPr="00930A9A">
        <w:rPr>
          <w:rFonts w:ascii="Calibri" w:hAnsi="Calibri"/>
          <w:sz w:val="22"/>
        </w:rPr>
        <w:t xml:space="preserve"> bude vyúčtována poměrná část nájemného. Lhůta splatnosti faktury je stanovena dohodou 14 kalendářních dnů od vystavení dokladu.</w:t>
      </w:r>
    </w:p>
    <w:p w14:paraId="79775941" w14:textId="77777777" w:rsidR="002F398E" w:rsidRPr="0017140E" w:rsidRDefault="002F398E" w:rsidP="000849B8">
      <w:pPr>
        <w:rPr>
          <w:rFonts w:ascii="Calibri" w:hAnsi="Calibri"/>
          <w:sz w:val="22"/>
          <w:highlight w:val="yellow"/>
        </w:rPr>
      </w:pPr>
    </w:p>
    <w:p w14:paraId="72A80F5E" w14:textId="77777777" w:rsidR="002F398E" w:rsidRPr="009B5FF6" w:rsidRDefault="002F398E" w:rsidP="00111FED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čl. V</w:t>
      </w:r>
    </w:p>
    <w:p w14:paraId="3462739F" w14:textId="77777777" w:rsidR="002F398E" w:rsidRPr="009B5FF6" w:rsidRDefault="002F398E" w:rsidP="00111FED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Doba trvání nájmu</w:t>
      </w:r>
    </w:p>
    <w:p w14:paraId="3FFA78F2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06FEC21F" w14:textId="77777777" w:rsidR="002F398E" w:rsidRPr="009B5FF6" w:rsidRDefault="002F398E" w:rsidP="003B0F44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Nájem se sjednává na dobu neurčitou.</w:t>
      </w:r>
    </w:p>
    <w:p w14:paraId="7669C971" w14:textId="77777777" w:rsidR="002F398E" w:rsidRPr="009B5FF6" w:rsidRDefault="002F398E" w:rsidP="003B0F44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Kterákoli ze smluvních stran je oprávněna tuto smlouvu vypovědět, a to i bez udání důvodu. Výpovědní lhůta činí šest měsíc</w:t>
      </w:r>
      <w:r w:rsidR="00BC5FD0" w:rsidRPr="009B5FF6">
        <w:rPr>
          <w:rFonts w:ascii="Calibri" w:hAnsi="Calibri"/>
          <w:sz w:val="22"/>
        </w:rPr>
        <w:t>ů</w:t>
      </w:r>
      <w:r w:rsidRPr="009B5FF6">
        <w:rPr>
          <w:rFonts w:ascii="Calibri" w:hAnsi="Calibri"/>
          <w:sz w:val="22"/>
        </w:rPr>
        <w:t xml:space="preserve"> a počíná běžet od prvního dne dalšího měsíce po doručení písemné výpovědi.</w:t>
      </w:r>
    </w:p>
    <w:p w14:paraId="5361FE5E" w14:textId="77777777" w:rsidR="002F398E" w:rsidRPr="009B5FF6" w:rsidRDefault="00341B44" w:rsidP="003B0F44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Nejpozději v poslední den doby nájmu </w:t>
      </w:r>
      <w:r w:rsidR="002F398E" w:rsidRPr="009B5FF6">
        <w:rPr>
          <w:rFonts w:ascii="Calibri" w:hAnsi="Calibri"/>
          <w:sz w:val="22"/>
        </w:rPr>
        <w:t>je nájemce povinen demontovat zařízení, odstranit všechny zásahy do nemovitosti a předmětné nebytové prostory uvést do původního stavu s přihlédnutím k běžnému opotřebení předmětu nájmu v čase.</w:t>
      </w:r>
      <w:r w:rsidR="00286B53">
        <w:rPr>
          <w:rFonts w:ascii="Calibri" w:hAnsi="Calibri"/>
          <w:sz w:val="22"/>
        </w:rPr>
        <w:t xml:space="preserve"> Pokud tak nájemce neučiní, bude tak oprávněn učinit pronajímatel na náklady nájemce, které nájemce uhradí pronajímateli na výzvu.</w:t>
      </w:r>
    </w:p>
    <w:p w14:paraId="716841F9" w14:textId="77777777" w:rsidR="00001B54" w:rsidRPr="003B0F44" w:rsidRDefault="00001B54" w:rsidP="000849B8">
      <w:pPr>
        <w:rPr>
          <w:rFonts w:ascii="Calibri" w:hAnsi="Calibri"/>
          <w:sz w:val="24"/>
          <w:szCs w:val="24"/>
          <w:highlight w:val="yellow"/>
        </w:rPr>
      </w:pPr>
    </w:p>
    <w:p w14:paraId="47B7E7E4" w14:textId="77777777" w:rsidR="002F398E" w:rsidRPr="009B5FF6" w:rsidRDefault="002F398E" w:rsidP="00852FC2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čl. VI</w:t>
      </w:r>
    </w:p>
    <w:p w14:paraId="7547E82C" w14:textId="77777777" w:rsidR="002F398E" w:rsidRPr="009B5FF6" w:rsidRDefault="002F398E" w:rsidP="00852FC2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Práva a povinnosti smluvních stran</w:t>
      </w:r>
    </w:p>
    <w:p w14:paraId="62A2D1B9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1B549C39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V případě poškození nemovitosti, způsobené nájemcem při montážních pracích nebo v souvislosti s užíváním předmětu nájmu, nájemce neprodleně uvede předmět nájmu na vlastní náklady do stavu bezvadného. Pokud tak neučiní, jedná se o hrubé porušení této smlouvy</w:t>
      </w:r>
      <w:r w:rsidR="00286B53">
        <w:rPr>
          <w:rFonts w:ascii="Calibri" w:hAnsi="Calibri"/>
          <w:sz w:val="22"/>
        </w:rPr>
        <w:t xml:space="preserve"> opravňující pronajímatele od této smlouvy odstoupit s okamžitými účinky ke dni doručení oznámení o odstoupení nájemci</w:t>
      </w:r>
      <w:r w:rsidRPr="009B5FF6">
        <w:rPr>
          <w:rFonts w:ascii="Calibri" w:hAnsi="Calibri"/>
          <w:sz w:val="22"/>
        </w:rPr>
        <w:t>.</w:t>
      </w:r>
    </w:p>
    <w:p w14:paraId="17F9ED68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Nájemce je povinen dodržovat platné bezpečnostní, hygienické a požární předpisy včetně protipožární ochrany. Za porušení povinností z nich vyplývající bere nájemce zodpovědnost vůči příslušným orgánům statní správy. Dále nájemce se bude řídit pokyny pronajímatele a zajistí, že zařízení z předmětu nájmu nebude rušit či nepříznivě ovlivňovat jakékoliv jiné telekomunikační zařízení, umístěné uvnitř, i na objektu.</w:t>
      </w:r>
    </w:p>
    <w:p w14:paraId="6A15792F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Pronajímatel je oprávněn provádět průběžnou kontrolu plnění smlouvy jím pověřenou osobou.</w:t>
      </w:r>
    </w:p>
    <w:p w14:paraId="54D6E813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lastRenderedPageBreak/>
        <w:t>Nájemce bude udržovat předmětné zařízení v řádném technickém stavu a nebude provádět žádné stavební úpravy předmětu nájmu bez předchozího souhlasu pronajímatele.</w:t>
      </w:r>
    </w:p>
    <w:p w14:paraId="5391FF3C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Vznikne-li činností nájemce při instalaci a provozu předmětu nájmu jakýkoliv odpad, je povinen jej nájemce na své náklady zlikvidovat ve smyslu platných právních předpisů.</w:t>
      </w:r>
    </w:p>
    <w:p w14:paraId="22F994F0" w14:textId="77777777" w:rsidR="002F398E" w:rsidRPr="009B5FF6" w:rsidRDefault="002F398E" w:rsidP="003B0F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Nájemce umožní pronajímateli provádět veškerou činnost související s provozem, údržbou a opravami předmětu nájmu a jeho částí, zejména umožní pronajímateli stavební úpravy a opravy v pronajatém prostoru. Pokud se při provádění stavebních úprav zjistí nutnost demontáže zařízení nájemce z pronajatých prostor, zavazuje se nájemce po předchozí výzvě dočasně svá zařízení přemístit, a to do jiných prostor v domě, vybraných po dohodě s pronajímatelem. Toto dočasné přeložení zařízení by nemělo trvat déle, než je nezbytně nutné k provedení oprav domu, nejdéle však po dobu tří měsíců.</w:t>
      </w:r>
    </w:p>
    <w:p w14:paraId="5BD3837E" w14:textId="77777777" w:rsidR="002F398E" w:rsidRDefault="002F398E" w:rsidP="000849B8">
      <w:pPr>
        <w:rPr>
          <w:rFonts w:ascii="Calibri" w:hAnsi="Calibri"/>
          <w:sz w:val="22"/>
          <w:highlight w:val="yellow"/>
        </w:rPr>
      </w:pPr>
    </w:p>
    <w:p w14:paraId="5C685D7A" w14:textId="77777777" w:rsidR="003B0F44" w:rsidRPr="003B0F44" w:rsidRDefault="003B0F44" w:rsidP="000849B8">
      <w:pPr>
        <w:rPr>
          <w:rFonts w:ascii="Calibri" w:hAnsi="Calibri"/>
          <w:sz w:val="12"/>
          <w:szCs w:val="12"/>
          <w:highlight w:val="yellow"/>
        </w:rPr>
      </w:pPr>
    </w:p>
    <w:p w14:paraId="2AD6EFF5" w14:textId="77777777" w:rsidR="002F398E" w:rsidRPr="009B5FF6" w:rsidRDefault="002F398E" w:rsidP="00EE79B1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čl. VII</w:t>
      </w:r>
    </w:p>
    <w:p w14:paraId="12C04D4B" w14:textId="77777777" w:rsidR="002F398E" w:rsidRPr="009B5FF6" w:rsidRDefault="002F398E" w:rsidP="00EE79B1">
      <w:pPr>
        <w:jc w:val="center"/>
        <w:rPr>
          <w:rFonts w:ascii="Calibri" w:hAnsi="Calibri"/>
          <w:b/>
          <w:sz w:val="22"/>
        </w:rPr>
      </w:pPr>
      <w:r w:rsidRPr="009B5FF6">
        <w:rPr>
          <w:rFonts w:ascii="Calibri" w:hAnsi="Calibri"/>
          <w:b/>
          <w:sz w:val="22"/>
        </w:rPr>
        <w:t>Závěrečná ustanovení</w:t>
      </w:r>
    </w:p>
    <w:p w14:paraId="7661EE11" w14:textId="77777777" w:rsidR="002F398E" w:rsidRPr="003B0F44" w:rsidRDefault="002F398E" w:rsidP="000849B8">
      <w:pPr>
        <w:rPr>
          <w:rFonts w:ascii="Calibri" w:hAnsi="Calibri"/>
          <w:sz w:val="10"/>
          <w:szCs w:val="10"/>
        </w:rPr>
      </w:pPr>
    </w:p>
    <w:p w14:paraId="25F6E861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 xml:space="preserve">Změna a úpravy této smlouvy mohou být uzavřeny výhradně písemnou formou. </w:t>
      </w:r>
    </w:p>
    <w:p w14:paraId="0C3DA1CA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Práva a povinnosti smluvních stran touto smlouvou neupravené se řídí ustanoveními zákona č. 89/2012 Sb., občanský zákoník a příslušnými obecně závaznými právními předpisy.</w:t>
      </w:r>
    </w:p>
    <w:p w14:paraId="33747FFA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Pro případ, že ustanovení této smlouvy oddělitelné od ostatního obsahu se stane neúčinným nebo neplatným, se smluvní strany zavazují bez zbytečného odkladu nahradit takové ustanovení novým. Případná neplatnost některého z takovýchto ustanovení této smlouvy nemá za následek neplatnost ostatních ustanovení.</w:t>
      </w:r>
    </w:p>
    <w:p w14:paraId="175E5923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Písemnosti se považují za doručené i v případě, že kterákoliv ze smluvních stran jejich doručení odmítne či jinak znemožní.</w:t>
      </w:r>
    </w:p>
    <w:p w14:paraId="198E59DA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Vše, co bylo dohodnuto před uzavřením této smlouvy, je právně irelevantní a mezi smluvními stranami platí jen to, co je dohodnuto v této písemné smlouvě.</w:t>
      </w:r>
    </w:p>
    <w:p w14:paraId="0519B446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Tato smlouva je vyhotovena ve dvou stejnopisech s platností originálu podepsaných oprávněnými zástupci smluvních stran, přičemž každá ze smluvních stran obdrží po jednom vyhotovení.</w:t>
      </w:r>
    </w:p>
    <w:p w14:paraId="46259E1F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2C2FEA0C" w14:textId="77777777" w:rsidR="002F398E" w:rsidRPr="009B5FF6" w:rsidRDefault="002F398E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Tato smlouva nabývá platnosti dnem podpisu a účinnosti dnem</w:t>
      </w:r>
      <w:r w:rsidR="003D021B" w:rsidRPr="009B5FF6">
        <w:rPr>
          <w:rFonts w:ascii="Calibri" w:hAnsi="Calibri"/>
          <w:sz w:val="22"/>
        </w:rPr>
        <w:t xml:space="preserve"> podpisu předávací protokolu</w:t>
      </w:r>
      <w:r w:rsidRPr="009B5FF6">
        <w:rPr>
          <w:rFonts w:ascii="Calibri" w:hAnsi="Calibri"/>
          <w:sz w:val="22"/>
        </w:rPr>
        <w:t>.</w:t>
      </w:r>
    </w:p>
    <w:p w14:paraId="45329F95" w14:textId="77777777" w:rsidR="00AE1B2F" w:rsidRPr="009B5FF6" w:rsidRDefault="00AE1B2F" w:rsidP="003B0F4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</w:rPr>
      </w:pPr>
      <w:r w:rsidRPr="009B5FF6">
        <w:rPr>
          <w:rFonts w:ascii="Calibri" w:hAnsi="Calibri"/>
          <w:sz w:val="22"/>
        </w:rPr>
        <w:t>Nájemce prohlašuje, že výše citované TZ je instalováno v rámci rozšiřování Městského integrovaného kamerového systému (dále také MIKS) na základě smluvního vztahu nájemce se statutárním městem Ostravou</w:t>
      </w:r>
      <w:r w:rsidR="009B5FF6">
        <w:rPr>
          <w:rFonts w:ascii="Calibri" w:hAnsi="Calibri"/>
          <w:sz w:val="22"/>
        </w:rPr>
        <w:t>,</w:t>
      </w:r>
      <w:r w:rsidRPr="009B5FF6">
        <w:rPr>
          <w:rFonts w:ascii="Calibri" w:hAnsi="Calibri"/>
          <w:sz w:val="22"/>
        </w:rPr>
        <w:t xml:space="preserve"> přičemž správcem MIKS je Městská policie Ostrava.</w:t>
      </w:r>
    </w:p>
    <w:p w14:paraId="4220ED12" w14:textId="77777777" w:rsidR="00C42049" w:rsidRDefault="00C42049" w:rsidP="000849B8">
      <w:pPr>
        <w:rPr>
          <w:rFonts w:ascii="Calibri" w:hAnsi="Calibri"/>
          <w:sz w:val="22"/>
          <w:highlight w:val="yellow"/>
        </w:rPr>
      </w:pPr>
    </w:p>
    <w:p w14:paraId="0433B27F" w14:textId="77777777" w:rsidR="003B0F44" w:rsidRDefault="003B0F44" w:rsidP="000849B8">
      <w:pPr>
        <w:rPr>
          <w:rFonts w:ascii="Calibri" w:hAnsi="Calibri"/>
          <w:sz w:val="22"/>
          <w:highlight w:val="yellow"/>
        </w:rPr>
      </w:pPr>
    </w:p>
    <w:p w14:paraId="4E535547" w14:textId="77777777" w:rsidR="003B0F44" w:rsidRPr="0017140E" w:rsidRDefault="003B0F44" w:rsidP="000849B8">
      <w:pPr>
        <w:rPr>
          <w:rFonts w:ascii="Calibri" w:hAnsi="Calibri"/>
          <w:sz w:val="22"/>
          <w:highlight w:val="yellow"/>
        </w:rPr>
      </w:pPr>
    </w:p>
    <w:p w14:paraId="6DFB65E6" w14:textId="77777777" w:rsidR="002F398E" w:rsidRPr="00930A9A" w:rsidRDefault="002F398E" w:rsidP="000849B8">
      <w:pPr>
        <w:rPr>
          <w:rFonts w:ascii="Calibri" w:hAnsi="Calibri"/>
          <w:sz w:val="22"/>
        </w:rPr>
      </w:pPr>
      <w:r w:rsidRPr="00930A9A">
        <w:rPr>
          <w:rFonts w:ascii="Calibri" w:hAnsi="Calibri"/>
          <w:sz w:val="22"/>
        </w:rPr>
        <w:t xml:space="preserve">Datum:     </w:t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="00747E3B" w:rsidRPr="00930A9A">
        <w:rPr>
          <w:rFonts w:ascii="Calibri" w:hAnsi="Calibri"/>
          <w:sz w:val="22"/>
        </w:rPr>
        <w:tab/>
      </w:r>
      <w:r w:rsidRPr="00930A9A">
        <w:rPr>
          <w:rFonts w:ascii="Calibri" w:hAnsi="Calibri"/>
          <w:sz w:val="22"/>
        </w:rPr>
        <w:t>Datum:</w:t>
      </w:r>
    </w:p>
    <w:p w14:paraId="608111FA" w14:textId="77777777" w:rsidR="00C42049" w:rsidRPr="0017140E" w:rsidRDefault="003B0F44" w:rsidP="000849B8">
      <w:pPr>
        <w:rPr>
          <w:rFonts w:ascii="Calibri" w:hAnsi="Calibri"/>
          <w:sz w:val="22"/>
          <w:highlight w:val="yellow"/>
        </w:rPr>
      </w:pPr>
      <w:r w:rsidRPr="00930A9A">
        <w:rPr>
          <w:rFonts w:ascii="Calibri" w:hAnsi="Calibri"/>
          <w:sz w:val="22"/>
        </w:rPr>
        <w:t xml:space="preserve">za pronajímatele: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za nájemce:</w:t>
      </w:r>
    </w:p>
    <w:p w14:paraId="529B938A" w14:textId="77777777" w:rsidR="002F398E" w:rsidRDefault="002F398E" w:rsidP="000849B8">
      <w:pPr>
        <w:rPr>
          <w:rFonts w:ascii="Calibri" w:hAnsi="Calibri"/>
          <w:sz w:val="22"/>
          <w:highlight w:val="yellow"/>
        </w:rPr>
      </w:pPr>
    </w:p>
    <w:p w14:paraId="3577E84E" w14:textId="77777777" w:rsidR="003B0F44" w:rsidRDefault="003B0F44" w:rsidP="000849B8">
      <w:pPr>
        <w:rPr>
          <w:rFonts w:ascii="Calibri" w:hAnsi="Calibri"/>
          <w:sz w:val="22"/>
          <w:highlight w:val="yellow"/>
        </w:rPr>
      </w:pPr>
    </w:p>
    <w:p w14:paraId="5417C3A3" w14:textId="77777777" w:rsidR="003B0F44" w:rsidRDefault="003B0F44" w:rsidP="000849B8">
      <w:pPr>
        <w:rPr>
          <w:rFonts w:ascii="Calibri" w:hAnsi="Calibri"/>
          <w:sz w:val="22"/>
          <w:highlight w:val="yellow"/>
        </w:rPr>
      </w:pPr>
    </w:p>
    <w:p w14:paraId="2EB9331C" w14:textId="77777777" w:rsidR="003B0F44" w:rsidRPr="0017140E" w:rsidRDefault="003B0F44" w:rsidP="000849B8">
      <w:pPr>
        <w:rPr>
          <w:rFonts w:ascii="Calibri" w:hAnsi="Calibri"/>
          <w:sz w:val="22"/>
          <w:highlight w:val="yellow"/>
        </w:rPr>
      </w:pPr>
    </w:p>
    <w:p w14:paraId="11EA8C6C" w14:textId="77777777" w:rsidR="002F398E" w:rsidRPr="00930A9A" w:rsidRDefault="002F398E" w:rsidP="000849B8">
      <w:pPr>
        <w:rPr>
          <w:rFonts w:ascii="Calibri" w:hAnsi="Calibri"/>
          <w:sz w:val="22"/>
        </w:rPr>
      </w:pPr>
      <w:r w:rsidRPr="00930A9A">
        <w:rPr>
          <w:rFonts w:ascii="Calibri" w:hAnsi="Calibri"/>
          <w:sz w:val="22"/>
        </w:rPr>
        <w:t xml:space="preserve">………………………                                                          </w:t>
      </w:r>
      <w:r w:rsidRPr="00930A9A">
        <w:rPr>
          <w:rFonts w:ascii="Calibri" w:hAnsi="Calibri"/>
          <w:sz w:val="22"/>
        </w:rPr>
        <w:tab/>
        <w:t xml:space="preserve">     </w:t>
      </w:r>
      <w:r w:rsidR="00747E3B" w:rsidRPr="00930A9A">
        <w:rPr>
          <w:rFonts w:ascii="Calibri" w:hAnsi="Calibri"/>
          <w:sz w:val="22"/>
        </w:rPr>
        <w:tab/>
      </w:r>
      <w:r w:rsidRPr="00930A9A">
        <w:rPr>
          <w:rFonts w:ascii="Calibri" w:hAnsi="Calibri"/>
          <w:sz w:val="22"/>
        </w:rPr>
        <w:t>………………………..</w:t>
      </w:r>
    </w:p>
    <w:p w14:paraId="6E19B724" w14:textId="5762B161" w:rsidR="006D5013" w:rsidRPr="00930A9A" w:rsidRDefault="00515232" w:rsidP="006D5013">
      <w:pPr>
        <w:rPr>
          <w:rFonts w:ascii="Calibri" w:hAnsi="Calibri"/>
          <w:sz w:val="22"/>
        </w:rPr>
      </w:pPr>
      <w:proofErr w:type="spellStart"/>
      <w:r>
        <w:rPr>
          <w:rFonts w:ascii="Calibri" w:hAnsi="Calibri"/>
          <w:b/>
          <w:sz w:val="22"/>
        </w:rPr>
        <w:t>Xxx</w:t>
      </w:r>
      <w:proofErr w:type="spellEnd"/>
      <w:r>
        <w:rPr>
          <w:rFonts w:ascii="Calibri" w:hAnsi="Calibri"/>
          <w:b/>
          <w:sz w:val="22"/>
        </w:rPr>
        <w:t xml:space="preserve">               </w:t>
      </w:r>
      <w:r w:rsidR="006D5013" w:rsidRPr="000D45B6">
        <w:rPr>
          <w:rFonts w:ascii="Calibri" w:hAnsi="Calibri"/>
          <w:b/>
          <w:sz w:val="22"/>
        </w:rPr>
        <w:t xml:space="preserve"> </w:t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</w:r>
      <w:r w:rsidR="006D5013" w:rsidRPr="000D45B6">
        <w:rPr>
          <w:rFonts w:ascii="Calibri" w:hAnsi="Calibri"/>
          <w:b/>
          <w:sz w:val="22"/>
        </w:rPr>
        <w:tab/>
        <w:t>Ing. Michal Hrotík</w:t>
      </w:r>
      <w:r w:rsidR="006D5013">
        <w:rPr>
          <w:rFonts w:ascii="Calibri" w:hAnsi="Calibri"/>
          <w:sz w:val="22"/>
        </w:rPr>
        <w:br/>
        <w:t>New Karolina Shopping Center Development, s.r.o.</w:t>
      </w:r>
      <w:r w:rsidR="006D5013">
        <w:rPr>
          <w:rFonts w:ascii="Calibri" w:hAnsi="Calibri"/>
          <w:sz w:val="22"/>
        </w:rPr>
        <w:tab/>
      </w:r>
      <w:r w:rsidR="006D5013">
        <w:rPr>
          <w:rFonts w:ascii="Calibri" w:hAnsi="Calibri"/>
          <w:sz w:val="22"/>
        </w:rPr>
        <w:tab/>
        <w:t>člen představenstva</w:t>
      </w:r>
    </w:p>
    <w:sectPr w:rsidR="006D5013" w:rsidRPr="00930A9A" w:rsidSect="004C35B2">
      <w:headerReference w:type="default" r:id="rId8"/>
      <w:footerReference w:type="default" r:id="rId9"/>
      <w:pgSz w:w="11907" w:h="16839" w:code="9"/>
      <w:pgMar w:top="1418" w:right="1417" w:bottom="1276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DFC0" w14:textId="77777777" w:rsidR="000707C5" w:rsidRDefault="000707C5">
      <w:r>
        <w:separator/>
      </w:r>
    </w:p>
  </w:endnote>
  <w:endnote w:type="continuationSeparator" w:id="0">
    <w:p w14:paraId="65964548" w14:textId="77777777" w:rsidR="000707C5" w:rsidRDefault="0007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5261" w14:textId="77777777" w:rsidR="00587881" w:rsidRDefault="002E7BFA">
    <w:pPr>
      <w:pStyle w:val="Zpat"/>
      <w:framePr w:wrap="auto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 w:rsidR="00587881"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121E99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  <w:p w14:paraId="01F02032" w14:textId="77777777" w:rsidR="00587881" w:rsidRDefault="00587881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ECE3" w14:textId="77777777" w:rsidR="000707C5" w:rsidRDefault="000707C5">
      <w:r>
        <w:separator/>
      </w:r>
    </w:p>
  </w:footnote>
  <w:footnote w:type="continuationSeparator" w:id="0">
    <w:p w14:paraId="63772967" w14:textId="77777777" w:rsidR="000707C5" w:rsidRDefault="0007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548D" w14:textId="77777777" w:rsidR="003B0F44" w:rsidRPr="00121E99" w:rsidRDefault="003B0F44" w:rsidP="003B0F44">
    <w:pPr>
      <w:jc w:val="right"/>
      <w:rPr>
        <w:rFonts w:ascii="Calibri" w:hAnsi="Calibri"/>
      </w:rPr>
    </w:pPr>
    <w:r w:rsidRPr="00121E99">
      <w:rPr>
        <w:rFonts w:ascii="Calibri" w:hAnsi="Calibri"/>
      </w:rPr>
      <w:t xml:space="preserve">Číslo smlouvy nájemce: </w:t>
    </w:r>
    <w:r w:rsidR="00121E99">
      <w:rPr>
        <w:rFonts w:ascii="Calibri" w:hAnsi="Calibri"/>
      </w:rPr>
      <w:t xml:space="preserve"> </w:t>
    </w:r>
    <w:r w:rsidR="00121E99" w:rsidRPr="00121E99">
      <w:rPr>
        <w:rFonts w:ascii="Calibri" w:hAnsi="Calibri"/>
        <w:b/>
      </w:rPr>
      <w:t>SD/20200085</w:t>
    </w:r>
  </w:p>
  <w:p w14:paraId="1AA165BD" w14:textId="77777777" w:rsidR="003B0F44" w:rsidRPr="00121E99" w:rsidRDefault="00121E99" w:rsidP="00121E99">
    <w:pPr>
      <w:tabs>
        <w:tab w:val="left" w:pos="5812"/>
      </w:tabs>
      <w:jc w:val="center"/>
      <w:rPr>
        <w:rFonts w:ascii="Calibri" w:hAnsi="Calibri"/>
      </w:rPr>
    </w:pPr>
    <w:r w:rsidRPr="00121E99">
      <w:rPr>
        <w:rFonts w:ascii="Calibri" w:hAnsi="Calibri"/>
      </w:rPr>
      <w:t xml:space="preserve">                                                                                 </w:t>
    </w:r>
    <w:r>
      <w:rPr>
        <w:rFonts w:ascii="Calibri" w:hAnsi="Calibri"/>
      </w:rPr>
      <w:t xml:space="preserve">     </w:t>
    </w:r>
    <w:r w:rsidR="003B0F44" w:rsidRPr="00121E99">
      <w:rPr>
        <w:rFonts w:ascii="Calibri" w:hAnsi="Calibri"/>
      </w:rPr>
      <w:t xml:space="preserve">Číslo smlouvy pronajímatele: </w:t>
    </w:r>
  </w:p>
  <w:p w14:paraId="3CC8C632" w14:textId="77777777" w:rsidR="003B0F44" w:rsidRDefault="003B0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3E0"/>
    <w:multiLevelType w:val="hybridMultilevel"/>
    <w:tmpl w:val="8020D3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F70DC"/>
    <w:multiLevelType w:val="hybridMultilevel"/>
    <w:tmpl w:val="9362BBB6"/>
    <w:lvl w:ilvl="0" w:tplc="8ACA0712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962826"/>
    <w:multiLevelType w:val="hybridMultilevel"/>
    <w:tmpl w:val="80EA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24B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B456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E3931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2AB3C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04D4251"/>
    <w:multiLevelType w:val="hybridMultilevel"/>
    <w:tmpl w:val="8D02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315363"/>
    <w:multiLevelType w:val="hybridMultilevel"/>
    <w:tmpl w:val="9F2AAB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A75C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3F71129D"/>
    <w:multiLevelType w:val="hybridMultilevel"/>
    <w:tmpl w:val="68A4E672"/>
    <w:lvl w:ilvl="0" w:tplc="27E84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C32D7C"/>
    <w:multiLevelType w:val="singleLevel"/>
    <w:tmpl w:val="3C1EDC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DE28BE"/>
    <w:multiLevelType w:val="hybridMultilevel"/>
    <w:tmpl w:val="E996DC94"/>
    <w:lvl w:ilvl="0" w:tplc="941A3C0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946A48"/>
    <w:multiLevelType w:val="hybridMultilevel"/>
    <w:tmpl w:val="7E5AD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450C8"/>
    <w:multiLevelType w:val="multilevel"/>
    <w:tmpl w:val="9176C41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506B614C"/>
    <w:multiLevelType w:val="hybridMultilevel"/>
    <w:tmpl w:val="89F0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153D0"/>
    <w:multiLevelType w:val="hybridMultilevel"/>
    <w:tmpl w:val="A7481076"/>
    <w:lvl w:ilvl="0" w:tplc="600C3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740C6"/>
    <w:multiLevelType w:val="hybridMultilevel"/>
    <w:tmpl w:val="52C8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6922AF"/>
    <w:multiLevelType w:val="hybridMultilevel"/>
    <w:tmpl w:val="65CA72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02481"/>
    <w:multiLevelType w:val="multilevel"/>
    <w:tmpl w:val="54D4D3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7B4B3A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B8610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7B9838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5"/>
  </w:num>
  <w:num w:numId="5">
    <w:abstractNumId w:val="3"/>
  </w:num>
  <w:num w:numId="6">
    <w:abstractNumId w:val="4"/>
  </w:num>
  <w:num w:numId="7">
    <w:abstractNumId w:val="22"/>
  </w:num>
  <w:num w:numId="8">
    <w:abstractNumId w:val="9"/>
  </w:num>
  <w:num w:numId="9">
    <w:abstractNumId w:val="6"/>
  </w:num>
  <w:num w:numId="10">
    <w:abstractNumId w:val="16"/>
  </w:num>
  <w:num w:numId="11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2">
    <w:abstractNumId w:val="19"/>
  </w:num>
  <w:num w:numId="13">
    <w:abstractNumId w:val="10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7"/>
  </w:num>
  <w:num w:numId="20">
    <w:abstractNumId w:val="7"/>
  </w:num>
  <w:num w:numId="21">
    <w:abstractNumId w:val="8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1E"/>
    <w:rsid w:val="00001B54"/>
    <w:rsid w:val="00002633"/>
    <w:rsid w:val="00006377"/>
    <w:rsid w:val="000210EE"/>
    <w:rsid w:val="000337C2"/>
    <w:rsid w:val="00051341"/>
    <w:rsid w:val="00053804"/>
    <w:rsid w:val="00062D0C"/>
    <w:rsid w:val="00063E82"/>
    <w:rsid w:val="000707C5"/>
    <w:rsid w:val="000813EA"/>
    <w:rsid w:val="000849B8"/>
    <w:rsid w:val="000911D7"/>
    <w:rsid w:val="000C473D"/>
    <w:rsid w:val="000D45B6"/>
    <w:rsid w:val="000D484D"/>
    <w:rsid w:val="000F18EF"/>
    <w:rsid w:val="0010177D"/>
    <w:rsid w:val="00107A46"/>
    <w:rsid w:val="00111FED"/>
    <w:rsid w:val="00121E99"/>
    <w:rsid w:val="001270C3"/>
    <w:rsid w:val="00133111"/>
    <w:rsid w:val="00136BD9"/>
    <w:rsid w:val="0016308B"/>
    <w:rsid w:val="001673FD"/>
    <w:rsid w:val="0017140E"/>
    <w:rsid w:val="0017552B"/>
    <w:rsid w:val="0018045F"/>
    <w:rsid w:val="00191C7B"/>
    <w:rsid w:val="001A3192"/>
    <w:rsid w:val="001A4C63"/>
    <w:rsid w:val="001B31C2"/>
    <w:rsid w:val="001B5F70"/>
    <w:rsid w:val="001C1127"/>
    <w:rsid w:val="00205625"/>
    <w:rsid w:val="00213C66"/>
    <w:rsid w:val="00220BA8"/>
    <w:rsid w:val="00221BA3"/>
    <w:rsid w:val="00222BDA"/>
    <w:rsid w:val="002301DA"/>
    <w:rsid w:val="00231F88"/>
    <w:rsid w:val="00234823"/>
    <w:rsid w:val="00243D8C"/>
    <w:rsid w:val="00260435"/>
    <w:rsid w:val="00262451"/>
    <w:rsid w:val="00267F52"/>
    <w:rsid w:val="00271E49"/>
    <w:rsid w:val="00271F6A"/>
    <w:rsid w:val="002825BE"/>
    <w:rsid w:val="00286B53"/>
    <w:rsid w:val="002A34CA"/>
    <w:rsid w:val="002B7ED2"/>
    <w:rsid w:val="002D510E"/>
    <w:rsid w:val="002D62D5"/>
    <w:rsid w:val="002D7009"/>
    <w:rsid w:val="002E48DE"/>
    <w:rsid w:val="002E7400"/>
    <w:rsid w:val="002E7BFA"/>
    <w:rsid w:val="002F398E"/>
    <w:rsid w:val="002F3B1B"/>
    <w:rsid w:val="00300905"/>
    <w:rsid w:val="00307380"/>
    <w:rsid w:val="003117F4"/>
    <w:rsid w:val="00337F85"/>
    <w:rsid w:val="00341B26"/>
    <w:rsid w:val="00341B44"/>
    <w:rsid w:val="00342031"/>
    <w:rsid w:val="00353378"/>
    <w:rsid w:val="00356DF2"/>
    <w:rsid w:val="00384AF2"/>
    <w:rsid w:val="003867D0"/>
    <w:rsid w:val="003A1A4F"/>
    <w:rsid w:val="003A6462"/>
    <w:rsid w:val="003B0F44"/>
    <w:rsid w:val="003B431A"/>
    <w:rsid w:val="003B626E"/>
    <w:rsid w:val="003C3BBF"/>
    <w:rsid w:val="003C62A2"/>
    <w:rsid w:val="003C70B5"/>
    <w:rsid w:val="003D021B"/>
    <w:rsid w:val="003D3935"/>
    <w:rsid w:val="003D4231"/>
    <w:rsid w:val="003E1800"/>
    <w:rsid w:val="003E629A"/>
    <w:rsid w:val="003E6480"/>
    <w:rsid w:val="003F3B7D"/>
    <w:rsid w:val="0040420B"/>
    <w:rsid w:val="0041775B"/>
    <w:rsid w:val="00420187"/>
    <w:rsid w:val="00434B1B"/>
    <w:rsid w:val="00451850"/>
    <w:rsid w:val="00462593"/>
    <w:rsid w:val="00465CB2"/>
    <w:rsid w:val="004C35B2"/>
    <w:rsid w:val="004C570D"/>
    <w:rsid w:val="004D1FC8"/>
    <w:rsid w:val="004D30A5"/>
    <w:rsid w:val="004F2B3F"/>
    <w:rsid w:val="004F496E"/>
    <w:rsid w:val="004F573C"/>
    <w:rsid w:val="004F5BF6"/>
    <w:rsid w:val="005022D3"/>
    <w:rsid w:val="00515232"/>
    <w:rsid w:val="005276DE"/>
    <w:rsid w:val="00530656"/>
    <w:rsid w:val="005317B2"/>
    <w:rsid w:val="005450A7"/>
    <w:rsid w:val="0055182A"/>
    <w:rsid w:val="005568B3"/>
    <w:rsid w:val="00563721"/>
    <w:rsid w:val="00566FAF"/>
    <w:rsid w:val="00574AD1"/>
    <w:rsid w:val="00587881"/>
    <w:rsid w:val="005911E3"/>
    <w:rsid w:val="005A3E6B"/>
    <w:rsid w:val="005A6EF2"/>
    <w:rsid w:val="005D5595"/>
    <w:rsid w:val="005D6F4A"/>
    <w:rsid w:val="005E1943"/>
    <w:rsid w:val="005E61F9"/>
    <w:rsid w:val="005F2A19"/>
    <w:rsid w:val="005F52D0"/>
    <w:rsid w:val="00600C2A"/>
    <w:rsid w:val="006069F0"/>
    <w:rsid w:val="006200F2"/>
    <w:rsid w:val="0062299B"/>
    <w:rsid w:val="006260F0"/>
    <w:rsid w:val="006366DC"/>
    <w:rsid w:val="006742CA"/>
    <w:rsid w:val="006844D4"/>
    <w:rsid w:val="00684CA3"/>
    <w:rsid w:val="00685D10"/>
    <w:rsid w:val="00686049"/>
    <w:rsid w:val="006A31F5"/>
    <w:rsid w:val="006B2C23"/>
    <w:rsid w:val="006C4F12"/>
    <w:rsid w:val="006D5013"/>
    <w:rsid w:val="006E7D0E"/>
    <w:rsid w:val="007044F3"/>
    <w:rsid w:val="00712496"/>
    <w:rsid w:val="0072174E"/>
    <w:rsid w:val="00726862"/>
    <w:rsid w:val="00732A70"/>
    <w:rsid w:val="00747E3B"/>
    <w:rsid w:val="00753612"/>
    <w:rsid w:val="00757886"/>
    <w:rsid w:val="00773F6B"/>
    <w:rsid w:val="00781201"/>
    <w:rsid w:val="007A76ED"/>
    <w:rsid w:val="007F0E5E"/>
    <w:rsid w:val="007F65C6"/>
    <w:rsid w:val="00801521"/>
    <w:rsid w:val="0080422A"/>
    <w:rsid w:val="0082197B"/>
    <w:rsid w:val="00843419"/>
    <w:rsid w:val="00852FC2"/>
    <w:rsid w:val="00887352"/>
    <w:rsid w:val="00890D7C"/>
    <w:rsid w:val="008A2648"/>
    <w:rsid w:val="008C5CB2"/>
    <w:rsid w:val="008C74F5"/>
    <w:rsid w:val="008F0697"/>
    <w:rsid w:val="00917C39"/>
    <w:rsid w:val="00930A9A"/>
    <w:rsid w:val="00930D42"/>
    <w:rsid w:val="009410A1"/>
    <w:rsid w:val="00944A32"/>
    <w:rsid w:val="00945019"/>
    <w:rsid w:val="00951499"/>
    <w:rsid w:val="00971935"/>
    <w:rsid w:val="00971F8A"/>
    <w:rsid w:val="00981DC6"/>
    <w:rsid w:val="00983955"/>
    <w:rsid w:val="0098471F"/>
    <w:rsid w:val="00987A03"/>
    <w:rsid w:val="009B10DE"/>
    <w:rsid w:val="009B5FF6"/>
    <w:rsid w:val="009B6E57"/>
    <w:rsid w:val="009C383E"/>
    <w:rsid w:val="009E40F2"/>
    <w:rsid w:val="00A12CFB"/>
    <w:rsid w:val="00A20B50"/>
    <w:rsid w:val="00A2244E"/>
    <w:rsid w:val="00A31455"/>
    <w:rsid w:val="00A500A2"/>
    <w:rsid w:val="00A65B93"/>
    <w:rsid w:val="00A670CF"/>
    <w:rsid w:val="00A67C2E"/>
    <w:rsid w:val="00A84835"/>
    <w:rsid w:val="00A86796"/>
    <w:rsid w:val="00A90A53"/>
    <w:rsid w:val="00AA1B70"/>
    <w:rsid w:val="00AA5400"/>
    <w:rsid w:val="00AB1236"/>
    <w:rsid w:val="00AC65F9"/>
    <w:rsid w:val="00AD6F92"/>
    <w:rsid w:val="00AD7A1E"/>
    <w:rsid w:val="00AE1B2F"/>
    <w:rsid w:val="00AE55FD"/>
    <w:rsid w:val="00AF53C2"/>
    <w:rsid w:val="00B07FD0"/>
    <w:rsid w:val="00B14102"/>
    <w:rsid w:val="00B36B9C"/>
    <w:rsid w:val="00B44E60"/>
    <w:rsid w:val="00B453F1"/>
    <w:rsid w:val="00B55452"/>
    <w:rsid w:val="00B70F72"/>
    <w:rsid w:val="00B74F49"/>
    <w:rsid w:val="00BC5FD0"/>
    <w:rsid w:val="00BD761D"/>
    <w:rsid w:val="00BD7D1E"/>
    <w:rsid w:val="00BF44C6"/>
    <w:rsid w:val="00C015FF"/>
    <w:rsid w:val="00C17FEC"/>
    <w:rsid w:val="00C21D2B"/>
    <w:rsid w:val="00C31FAC"/>
    <w:rsid w:val="00C344C4"/>
    <w:rsid w:val="00C40398"/>
    <w:rsid w:val="00C42049"/>
    <w:rsid w:val="00C62648"/>
    <w:rsid w:val="00C72497"/>
    <w:rsid w:val="00C805B1"/>
    <w:rsid w:val="00C81C3F"/>
    <w:rsid w:val="00C84F84"/>
    <w:rsid w:val="00C8501E"/>
    <w:rsid w:val="00CA2517"/>
    <w:rsid w:val="00CB08C8"/>
    <w:rsid w:val="00D2600B"/>
    <w:rsid w:val="00D27211"/>
    <w:rsid w:val="00D3217D"/>
    <w:rsid w:val="00D4615E"/>
    <w:rsid w:val="00D47932"/>
    <w:rsid w:val="00DD6952"/>
    <w:rsid w:val="00E02E90"/>
    <w:rsid w:val="00E20B63"/>
    <w:rsid w:val="00E211A5"/>
    <w:rsid w:val="00E30BB3"/>
    <w:rsid w:val="00E31D52"/>
    <w:rsid w:val="00E34A40"/>
    <w:rsid w:val="00E40C10"/>
    <w:rsid w:val="00E7084C"/>
    <w:rsid w:val="00E72359"/>
    <w:rsid w:val="00E72F60"/>
    <w:rsid w:val="00E80952"/>
    <w:rsid w:val="00E95832"/>
    <w:rsid w:val="00EA77A3"/>
    <w:rsid w:val="00EC4CCB"/>
    <w:rsid w:val="00ED2BD0"/>
    <w:rsid w:val="00EE79B1"/>
    <w:rsid w:val="00F029F5"/>
    <w:rsid w:val="00F04866"/>
    <w:rsid w:val="00F04DA0"/>
    <w:rsid w:val="00F30E09"/>
    <w:rsid w:val="00F33C4F"/>
    <w:rsid w:val="00F7216A"/>
    <w:rsid w:val="00F72945"/>
    <w:rsid w:val="00F90732"/>
    <w:rsid w:val="00FB56ED"/>
    <w:rsid w:val="00FC3281"/>
    <w:rsid w:val="00FC5EA5"/>
    <w:rsid w:val="00FD4A1D"/>
    <w:rsid w:val="00FD5854"/>
    <w:rsid w:val="00FD7529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DECDA"/>
  <w15:docId w15:val="{3F1055C7-82E0-4A6E-92A5-CB8DBD7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A70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32A70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32A70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32A70"/>
    <w:pPr>
      <w:keepNext/>
      <w:jc w:val="both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2A7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32A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32A70"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732A7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2A70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32A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32A70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32A70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732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32A70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32A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32A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7400"/>
    <w:pPr>
      <w:ind w:left="720"/>
      <w:contextualSpacing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2E740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E740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E740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E1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194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9EA4-E743-49FB-B553-9634795C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č</vt:lpstr>
    </vt:vector>
  </TitlesOfParts>
  <Company>SBD Vítkovice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č</dc:title>
  <dc:creator>Taborska</dc:creator>
  <cp:lastModifiedBy>Volná Lenka</cp:lastModifiedBy>
  <cp:revision>3</cp:revision>
  <cp:lastPrinted>2020-07-02T07:54:00Z</cp:lastPrinted>
  <dcterms:created xsi:type="dcterms:W3CDTF">2021-11-08T07:39:00Z</dcterms:created>
  <dcterms:modified xsi:type="dcterms:W3CDTF">2021-11-09T09:08:00Z</dcterms:modified>
</cp:coreProperties>
</file>