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E0" w:rsidRDefault="00FE126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15240</wp:posOffset>
                </wp:positionV>
                <wp:extent cx="1496695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08E0" w:rsidRDefault="00FE126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 xml:space="preserve">MR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Diagnostic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.050000000000001pt;margin-top:1.2pt;width:117.84999999999999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MR Diagnostic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808E0" w:rsidRDefault="00FE126C">
      <w:pPr>
        <w:pStyle w:val="Zkladntext30"/>
        <w:shd w:val="clear" w:color="auto" w:fill="auto"/>
        <w:jc w:val="right"/>
        <w:sectPr w:rsidR="006808E0">
          <w:pgSz w:w="11900" w:h="16840"/>
          <w:pgMar w:top="538" w:right="564" w:bottom="972" w:left="6766" w:header="110" w:footer="544" w:gutter="0"/>
          <w:pgNumType w:start="1"/>
          <w:cols w:space="720"/>
          <w:noEndnote/>
          <w:docGrid w:linePitch="360"/>
        </w:sectPr>
      </w:pPr>
      <w:r>
        <w:t>POTVRZENÍ PŘIJETÍ OBJEDNÁVKY</w:t>
      </w:r>
    </w:p>
    <w:p w:rsidR="006808E0" w:rsidRDefault="00FE126C">
      <w:pPr>
        <w:pStyle w:val="Zkladntext20"/>
        <w:framePr w:w="1373" w:h="254" w:wrap="none" w:vAnchor="text" w:hAnchor="page" w:x="6479" w:y="21"/>
        <w:shd w:val="clear" w:color="auto" w:fill="auto"/>
      </w:pPr>
      <w:r>
        <w:t>Přijatý doklad č.:</w:t>
      </w:r>
    </w:p>
    <w:p w:rsidR="006808E0" w:rsidRDefault="00FE126C">
      <w:pPr>
        <w:pStyle w:val="Zkladntext20"/>
        <w:framePr w:w="1205" w:h="245" w:wrap="none" w:vAnchor="text" w:hAnchor="page" w:x="9868" w:y="21"/>
        <w:shd w:val="clear" w:color="auto" w:fill="auto"/>
      </w:pPr>
      <w:r>
        <w:t>700_2021_TO</w:t>
      </w:r>
    </w:p>
    <w:p w:rsidR="006808E0" w:rsidRDefault="00FE126C">
      <w:pPr>
        <w:pStyle w:val="Titulekobrzku0"/>
        <w:framePr w:w="821" w:h="221" w:wrap="none" w:vAnchor="text" w:hAnchor="page" w:x="815" w:y="21"/>
        <w:shd w:val="clear" w:color="auto" w:fill="auto"/>
      </w:pPr>
      <w:r>
        <w:t>Dodavatel:</w:t>
      </w:r>
    </w:p>
    <w:p w:rsidR="006808E0" w:rsidRDefault="00FE126C">
      <w:pPr>
        <w:pStyle w:val="Zkladntext60"/>
        <w:framePr w:w="1930" w:h="869" w:wrap="none" w:vAnchor="text" w:hAnchor="page" w:x="858" w:y="649"/>
        <w:shd w:val="clear" w:color="auto" w:fill="auto"/>
      </w:pPr>
      <w:r>
        <w:t xml:space="preserve">DIAGNO </w:t>
      </w:r>
      <w:r>
        <w:rPr>
          <w:color w:val="B72547"/>
        </w:rPr>
        <w:t>STIC</w:t>
      </w:r>
    </w:p>
    <w:p w:rsidR="006808E0" w:rsidRDefault="00FE126C">
      <w:pPr>
        <w:pStyle w:val="Zkladntext1"/>
        <w:framePr w:w="2275" w:h="730" w:wrap="none" w:vAnchor="text" w:hAnchor="page" w:x="3354" w:y="284"/>
        <w:shd w:val="clear" w:color="auto" w:fill="auto"/>
        <w:spacing w:line="240" w:lineRule="auto"/>
      </w:pPr>
      <w:r>
        <w:t xml:space="preserve">MR </w:t>
      </w:r>
      <w:proofErr w:type="spellStart"/>
      <w:r>
        <w:t>Diagnostic</w:t>
      </w:r>
      <w:proofErr w:type="spellEnd"/>
      <w:r>
        <w:t xml:space="preserve"> s.r.o.</w:t>
      </w:r>
    </w:p>
    <w:p w:rsidR="006808E0" w:rsidRDefault="00FE126C">
      <w:pPr>
        <w:pStyle w:val="Zkladntext1"/>
        <w:framePr w:w="2275" w:h="730" w:wrap="none" w:vAnchor="text" w:hAnchor="page" w:x="3354" w:y="284"/>
        <w:shd w:val="clear" w:color="auto" w:fill="auto"/>
        <w:spacing w:line="240" w:lineRule="auto"/>
      </w:pPr>
      <w:r>
        <w:t>Pod Višňovkou 1662/21</w:t>
      </w:r>
    </w:p>
    <w:p w:rsidR="006808E0" w:rsidRDefault="00FE126C">
      <w:pPr>
        <w:pStyle w:val="Zkladntext1"/>
        <w:framePr w:w="2275" w:h="730" w:wrap="none" w:vAnchor="text" w:hAnchor="page" w:x="3354" w:y="284"/>
        <w:shd w:val="clear" w:color="auto" w:fill="auto"/>
        <w:spacing w:line="240" w:lineRule="auto"/>
      </w:pPr>
      <w:r>
        <w:t>140 00 Praha</w:t>
      </w:r>
    </w:p>
    <w:p w:rsidR="006808E0" w:rsidRDefault="00FE126C">
      <w:pPr>
        <w:pStyle w:val="Zkladntext20"/>
        <w:framePr w:w="2592" w:h="1339" w:wrap="none" w:vAnchor="text" w:hAnchor="page" w:x="3359" w:y="1201"/>
        <w:shd w:val="clear" w:color="auto" w:fill="auto"/>
        <w:spacing w:line="228" w:lineRule="auto"/>
      </w:pPr>
      <w:r>
        <w:rPr>
          <w:color w:val="000080"/>
        </w:rPr>
        <w:t>IČ: 25245791</w:t>
      </w:r>
    </w:p>
    <w:p w:rsidR="006808E0" w:rsidRDefault="00FE126C">
      <w:pPr>
        <w:pStyle w:val="Zkladntext20"/>
        <w:framePr w:w="2592" w:h="1339" w:wrap="none" w:vAnchor="text" w:hAnchor="page" w:x="3359" w:y="1201"/>
        <w:shd w:val="clear" w:color="auto" w:fill="auto"/>
        <w:spacing w:line="228" w:lineRule="auto"/>
      </w:pPr>
      <w:r>
        <w:rPr>
          <w:color w:val="000080"/>
        </w:rPr>
        <w:t>DIČ: CZ25245791</w:t>
      </w:r>
    </w:p>
    <w:p w:rsidR="006808E0" w:rsidRDefault="00FE126C">
      <w:pPr>
        <w:pStyle w:val="Zkladntext20"/>
        <w:framePr w:w="2592" w:h="1339" w:wrap="none" w:vAnchor="text" w:hAnchor="page" w:x="3359" w:y="1201"/>
        <w:shd w:val="clear" w:color="auto" w:fill="auto"/>
        <w:spacing w:line="228" w:lineRule="auto"/>
      </w:pPr>
      <w:r>
        <w:t>Telefon: XXXX</w:t>
      </w:r>
    </w:p>
    <w:p w:rsidR="006808E0" w:rsidRDefault="00FE126C">
      <w:pPr>
        <w:pStyle w:val="Zkladntext20"/>
        <w:framePr w:w="2592" w:h="1339" w:wrap="none" w:vAnchor="text" w:hAnchor="page" w:x="3359" w:y="1201"/>
        <w:shd w:val="clear" w:color="auto" w:fill="auto"/>
        <w:spacing w:line="228" w:lineRule="auto"/>
      </w:pPr>
      <w:r>
        <w:t>Fax: XXXX</w:t>
      </w:r>
    </w:p>
    <w:p w:rsidR="00FE126C" w:rsidRDefault="00FE126C">
      <w:pPr>
        <w:pStyle w:val="Zkladntext20"/>
        <w:framePr w:w="2592" w:h="1339" w:wrap="none" w:vAnchor="text" w:hAnchor="page" w:x="3359" w:y="1201"/>
        <w:shd w:val="clear" w:color="auto" w:fill="auto"/>
        <w:spacing w:line="228" w:lineRule="auto"/>
      </w:pPr>
      <w:r>
        <w:t>E-mail: XXXX</w:t>
      </w:r>
    </w:p>
    <w:p w:rsidR="006808E0" w:rsidRDefault="00FE126C">
      <w:pPr>
        <w:pStyle w:val="Zkladntext40"/>
        <w:framePr w:w="806" w:h="221" w:wrap="none" w:vAnchor="text" w:hAnchor="page" w:x="6484" w:y="486"/>
        <w:shd w:val="clear" w:color="auto" w:fill="auto"/>
      </w:pPr>
      <w:r>
        <w:t>Odběratel:</w:t>
      </w:r>
    </w:p>
    <w:p w:rsidR="006808E0" w:rsidRDefault="00FE126C">
      <w:pPr>
        <w:pStyle w:val="Zkladntext20"/>
        <w:framePr w:w="432" w:h="494" w:wrap="none" w:vAnchor="text" w:hAnchor="page" w:x="8745" w:y="467"/>
        <w:shd w:val="clear" w:color="auto" w:fill="auto"/>
      </w:pPr>
      <w:r>
        <w:t>IČ:</w:t>
      </w:r>
    </w:p>
    <w:p w:rsidR="006808E0" w:rsidRDefault="00FE126C">
      <w:pPr>
        <w:pStyle w:val="Zkladntext20"/>
        <w:framePr w:w="432" w:h="494" w:wrap="none" w:vAnchor="text" w:hAnchor="page" w:x="8745" w:y="467"/>
        <w:shd w:val="clear" w:color="auto" w:fill="auto"/>
      </w:pPr>
      <w:r>
        <w:t>DIČ:</w:t>
      </w:r>
    </w:p>
    <w:p w:rsidR="006808E0" w:rsidRDefault="00FE126C">
      <w:pPr>
        <w:pStyle w:val="Zkladntext20"/>
        <w:framePr w:w="1109" w:h="475" w:wrap="none" w:vAnchor="text" w:hAnchor="page" w:x="9969" w:y="486"/>
        <w:shd w:val="clear" w:color="auto" w:fill="auto"/>
        <w:ind w:firstLine="260"/>
        <w:jc w:val="both"/>
      </w:pPr>
      <w:r>
        <w:t>00842001</w:t>
      </w:r>
    </w:p>
    <w:p w:rsidR="006808E0" w:rsidRDefault="00FE126C">
      <w:pPr>
        <w:pStyle w:val="Zkladntext20"/>
        <w:framePr w:w="1109" w:h="475" w:wrap="none" w:vAnchor="text" w:hAnchor="page" w:x="9969" w:y="486"/>
        <w:shd w:val="clear" w:color="auto" w:fill="auto"/>
        <w:jc w:val="right"/>
      </w:pPr>
      <w:r>
        <w:t>CZ00842001</w:t>
      </w:r>
    </w:p>
    <w:p w:rsidR="006808E0" w:rsidRDefault="00FE126C">
      <w:pPr>
        <w:pStyle w:val="Zkladntext1"/>
        <w:framePr w:w="3370" w:h="960" w:wrap="none" w:vAnchor="text" w:hAnchor="page" w:x="6757" w:y="1052"/>
        <w:shd w:val="clear" w:color="auto" w:fill="auto"/>
        <w:spacing w:line="240" w:lineRule="auto"/>
      </w:pPr>
      <w:r>
        <w:t>Nemocnice Nové Město na Moravě, příspěvková organizace</w:t>
      </w:r>
    </w:p>
    <w:p w:rsidR="006808E0" w:rsidRDefault="00FE126C">
      <w:pPr>
        <w:pStyle w:val="Zkladntext1"/>
        <w:framePr w:w="3370" w:h="960" w:wrap="none" w:vAnchor="text" w:hAnchor="page" w:x="6757" w:y="1052"/>
        <w:shd w:val="clear" w:color="auto" w:fill="auto"/>
        <w:spacing w:line="240" w:lineRule="auto"/>
      </w:pPr>
      <w:r>
        <w:t xml:space="preserve">Žďárská </w:t>
      </w:r>
      <w:r>
        <w:t>610</w:t>
      </w:r>
    </w:p>
    <w:p w:rsidR="006808E0" w:rsidRDefault="00FE126C">
      <w:pPr>
        <w:pStyle w:val="Zkladntext1"/>
        <w:framePr w:w="3370" w:h="960" w:wrap="none" w:vAnchor="text" w:hAnchor="page" w:x="6757" w:y="1052"/>
        <w:shd w:val="clear" w:color="auto" w:fill="auto"/>
        <w:spacing w:line="240" w:lineRule="auto"/>
      </w:pPr>
      <w:r>
        <w:t>592 31 Nové Město na Moravě</w:t>
      </w:r>
    </w:p>
    <w:p w:rsidR="006808E0" w:rsidRDefault="00FE126C">
      <w:pPr>
        <w:pStyle w:val="Zkladntext1"/>
        <w:framePr w:w="677" w:h="293" w:wrap="none" w:vAnchor="text" w:hAnchor="page" w:x="6757" w:y="2228"/>
        <w:shd w:val="clear" w:color="auto" w:fill="auto"/>
        <w:spacing w:line="240" w:lineRule="auto"/>
      </w:pPr>
      <w:r>
        <w:t>Česko</w:t>
      </w:r>
    </w:p>
    <w:p w:rsidR="006808E0" w:rsidRDefault="00FE126C">
      <w:pPr>
        <w:spacing w:line="360" w:lineRule="exact"/>
      </w:pPr>
      <w:r>
        <w:rPr>
          <w:noProof/>
          <w:lang w:bidi="ar-SA"/>
        </w:rPr>
        <w:lastRenderedPageBreak/>
        <w:drawing>
          <wp:anchor distT="161290" distB="0" distL="27305" distR="0" simplePos="0" relativeHeight="62914690" behindDoc="1" locked="0" layoutInCell="1" allowOverlap="1">
            <wp:simplePos x="0" y="0"/>
            <wp:positionH relativeFrom="page">
              <wp:posOffset>544195</wp:posOffset>
            </wp:positionH>
            <wp:positionV relativeFrom="paragraph">
              <wp:posOffset>173990</wp:posOffset>
            </wp:positionV>
            <wp:extent cx="506095" cy="2501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609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after="378" w:line="1" w:lineRule="exact"/>
      </w:pPr>
    </w:p>
    <w:p w:rsidR="006808E0" w:rsidRDefault="006808E0">
      <w:pPr>
        <w:spacing w:line="1" w:lineRule="exact"/>
        <w:sectPr w:rsidR="006808E0">
          <w:type w:val="continuous"/>
          <w:pgSz w:w="11900" w:h="16840"/>
          <w:pgMar w:top="538" w:right="540" w:bottom="972" w:left="521" w:header="0" w:footer="3" w:gutter="0"/>
          <w:cols w:space="720"/>
          <w:noEndnote/>
          <w:docGrid w:linePitch="360"/>
        </w:sectPr>
      </w:pPr>
    </w:p>
    <w:p w:rsidR="006808E0" w:rsidRDefault="00FE126C">
      <w:pPr>
        <w:pStyle w:val="Zkladntext20"/>
        <w:shd w:val="clear" w:color="auto" w:fill="auto"/>
        <w:sectPr w:rsidR="006808E0">
          <w:type w:val="continuous"/>
          <w:pgSz w:w="11900" w:h="16840"/>
          <w:pgMar w:top="538" w:right="564" w:bottom="972" w:left="6766" w:header="0" w:footer="3" w:gutter="0"/>
          <w:cols w:space="720"/>
          <w:noEndnote/>
          <w:docGrid w:linePitch="360"/>
        </w:sectPr>
      </w:pPr>
      <w:proofErr w:type="spellStart"/>
      <w:r>
        <w:lastRenderedPageBreak/>
        <w:t>XXXX</w:t>
      </w:r>
      <w:r>
        <w:t>Tel</w:t>
      </w:r>
      <w:proofErr w:type="spellEnd"/>
      <w:r>
        <w:t>.: +XXXX</w:t>
      </w:r>
    </w:p>
    <w:p w:rsidR="006808E0" w:rsidRDefault="006808E0">
      <w:pPr>
        <w:spacing w:before="69" w:after="69" w:line="240" w:lineRule="exact"/>
        <w:rPr>
          <w:sz w:val="19"/>
          <w:szCs w:val="19"/>
        </w:rPr>
      </w:pPr>
    </w:p>
    <w:p w:rsidR="006808E0" w:rsidRDefault="006808E0">
      <w:pPr>
        <w:spacing w:line="1" w:lineRule="exact"/>
        <w:sectPr w:rsidR="006808E0">
          <w:type w:val="continuous"/>
          <w:pgSz w:w="11900" w:h="16840"/>
          <w:pgMar w:top="538" w:right="0" w:bottom="538" w:left="0" w:header="0" w:footer="3" w:gutter="0"/>
          <w:cols w:space="720"/>
          <w:noEndnote/>
          <w:docGrid w:linePitch="360"/>
        </w:sectPr>
      </w:pPr>
    </w:p>
    <w:p w:rsidR="006808E0" w:rsidRDefault="00FE126C">
      <w:pPr>
        <w:pStyle w:val="Zkladntext1"/>
        <w:framePr w:w="1517" w:h="1176" w:wrap="none" w:vAnchor="text" w:hAnchor="page" w:x="805" w:y="21"/>
        <w:shd w:val="clear" w:color="auto" w:fill="auto"/>
        <w:spacing w:line="298" w:lineRule="auto"/>
      </w:pPr>
      <w:r>
        <w:rPr>
          <w:b w:val="0"/>
          <w:bCs w:val="0"/>
        </w:rPr>
        <w:t>Objednávka č.: Přijatý doklad č.: Forma úhrady: Datum zápisu:</w:t>
      </w:r>
    </w:p>
    <w:p w:rsidR="006808E0" w:rsidRDefault="00FE126C">
      <w:pPr>
        <w:pStyle w:val="Zkladntext1"/>
        <w:framePr w:w="1344" w:h="1176" w:wrap="none" w:vAnchor="text" w:hAnchor="page" w:x="2505" w:y="21"/>
        <w:shd w:val="clear" w:color="auto" w:fill="auto"/>
        <w:spacing w:line="298" w:lineRule="auto"/>
      </w:pPr>
      <w:r>
        <w:rPr>
          <w:b w:val="0"/>
          <w:bCs w:val="0"/>
        </w:rPr>
        <w:t xml:space="preserve">21ObP4245 700_2021_TO Příkazem </w:t>
      </w:r>
      <w:proofErr w:type="gramStart"/>
      <w:r>
        <w:rPr>
          <w:b w:val="0"/>
          <w:bCs w:val="0"/>
        </w:rPr>
        <w:t>10.11.2021</w:t>
      </w:r>
      <w:proofErr w:type="gramEnd"/>
    </w:p>
    <w:p w:rsidR="006808E0" w:rsidRDefault="00FE126C">
      <w:pPr>
        <w:pStyle w:val="Zkladntext40"/>
        <w:framePr w:w="1387" w:h="240" w:wrap="none" w:vAnchor="text" w:hAnchor="page" w:x="6479" w:y="21"/>
        <w:shd w:val="clear" w:color="auto" w:fill="auto"/>
      </w:pPr>
      <w:r>
        <w:t xml:space="preserve">Konečný </w:t>
      </w:r>
      <w:r>
        <w:t>příjemce: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1397"/>
        <w:gridCol w:w="1896"/>
        <w:gridCol w:w="1867"/>
        <w:gridCol w:w="1152"/>
        <w:gridCol w:w="1382"/>
      </w:tblGrid>
      <w:tr w:rsidR="006808E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260"/>
            </w:pPr>
            <w:r>
              <w:rPr>
                <w:rFonts w:ascii="Arial" w:eastAsia="Arial" w:hAnsi="Arial" w:cs="Arial"/>
                <w:lang w:val="cs-CZ" w:eastAsia="cs-CZ" w:bidi="cs-CZ"/>
              </w:rPr>
              <w:t>Označení dodávky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 w:eastAsia="cs-CZ" w:bidi="cs-CZ"/>
              </w:rPr>
              <w:t>Množství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440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J.cena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Sleva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560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%DPH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DPH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 w:eastAsia="cs-CZ" w:bidi="cs-CZ"/>
              </w:rPr>
              <w:t xml:space="preserve">Kč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Celkem</w:t>
            </w:r>
            <w:proofErr w:type="spellEnd"/>
          </w:p>
        </w:tc>
      </w:tr>
      <w:tr w:rsidR="006808E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80"/>
                <w:sz w:val="20"/>
                <w:szCs w:val="20"/>
              </w:rPr>
              <w:t xml:space="preserve">10x BTK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  <w:szCs w:val="20"/>
              </w:rPr>
              <w:t>Bellavista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</w:tr>
      <w:tr w:rsidR="00FE126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left="260"/>
            </w:pPr>
            <w:proofErr w:type="spellStart"/>
            <w:r>
              <w:rPr>
                <w:lang w:val="cs-CZ" w:eastAsia="cs-CZ" w:bidi="cs-CZ"/>
              </w:rPr>
              <w:t>ProhBellavista:Pravidelná</w:t>
            </w:r>
            <w:proofErr w:type="spellEnd"/>
            <w:r>
              <w:rPr>
                <w:lang w:val="cs-CZ" w:eastAsia="cs-CZ" w:bidi="cs-CZ"/>
              </w:rPr>
              <w:t xml:space="preserve"> roční prohlídka přístroje </w:t>
            </w:r>
            <w:proofErr w:type="spellStart"/>
            <w:r>
              <w:t>bellavista</w:t>
            </w:r>
            <w:proofErr w:type="spellEnd"/>
          </w:p>
        </w:tc>
        <w:tc>
          <w:tcPr>
            <w:tcW w:w="1397" w:type="dxa"/>
            <w:shd w:val="clear" w:color="auto" w:fill="FFFFFF"/>
            <w:vAlign w:val="center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t xml:space="preserve">10 </w:t>
            </w:r>
            <w:proofErr w:type="spellStart"/>
            <w:r>
              <w:rPr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896" w:type="dxa"/>
            <w:shd w:val="clear" w:color="auto" w:fill="FFFFFF"/>
            <w:vAlign w:val="center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40"/>
            </w:pPr>
            <w:r>
              <w:t>XXXX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00"/>
            </w:pPr>
            <w:r>
              <w:t>XXXX 21%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40"/>
            </w:pPr>
            <w:r>
              <w:t>XXXX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40"/>
            </w:pPr>
            <w:r>
              <w:t>XXXX</w:t>
            </w:r>
          </w:p>
        </w:tc>
      </w:tr>
      <w:tr w:rsidR="00FE126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left="260"/>
            </w:pPr>
            <w:r>
              <w:t xml:space="preserve">301.972.001:Set pro </w:t>
            </w:r>
            <w:r>
              <w:rPr>
                <w:lang w:val="cs-CZ" w:eastAsia="cs-CZ" w:bidi="cs-CZ"/>
              </w:rPr>
              <w:t xml:space="preserve">roční údržbu </w:t>
            </w:r>
            <w:proofErr w:type="spellStart"/>
            <w:r>
              <w:t>Bellavista</w:t>
            </w:r>
            <w:proofErr w:type="spellEnd"/>
            <w:r>
              <w:t xml:space="preserve"> Metal Housing</w:t>
            </w:r>
          </w:p>
        </w:tc>
        <w:tc>
          <w:tcPr>
            <w:tcW w:w="1397" w:type="dxa"/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t xml:space="preserve">10 </w:t>
            </w:r>
            <w:proofErr w:type="spellStart"/>
            <w:r>
              <w:rPr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896" w:type="dxa"/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40"/>
            </w:pPr>
            <w:r>
              <w:t>XXXX</w:t>
            </w:r>
          </w:p>
        </w:tc>
        <w:tc>
          <w:tcPr>
            <w:tcW w:w="1867" w:type="dxa"/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00"/>
            </w:pPr>
            <w:r>
              <w:t>XXXX 21%</w:t>
            </w:r>
          </w:p>
        </w:tc>
        <w:tc>
          <w:tcPr>
            <w:tcW w:w="1152" w:type="dxa"/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40"/>
            </w:pPr>
            <w:r>
              <w:t>XXXX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40"/>
            </w:pPr>
            <w:r>
              <w:t>XXXX</w:t>
            </w:r>
          </w:p>
        </w:tc>
      </w:tr>
      <w:tr w:rsidR="00FE126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left="260"/>
            </w:pPr>
            <w:proofErr w:type="spellStart"/>
            <w:r>
              <w:rPr>
                <w:lang w:val="cs-CZ" w:eastAsia="cs-CZ" w:bidi="cs-CZ"/>
              </w:rPr>
              <w:t>CestNesml:Cestovné</w:t>
            </w:r>
            <w:proofErr w:type="spellEnd"/>
            <w:r>
              <w:rPr>
                <w:lang w:val="cs-CZ" w:eastAsia="cs-CZ" w:bidi="cs-CZ"/>
              </w:rPr>
              <w:t xml:space="preserve"> nesmluvní </w:t>
            </w:r>
            <w:r>
              <w:t xml:space="preserve">- </w:t>
            </w:r>
            <w:r>
              <w:rPr>
                <w:lang w:val="cs-CZ" w:eastAsia="cs-CZ" w:bidi="cs-CZ"/>
              </w:rPr>
              <w:t xml:space="preserve">kilometrová </w:t>
            </w:r>
            <w:proofErr w:type="spellStart"/>
            <w:r>
              <w:t>sazba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t xml:space="preserve">340 </w:t>
            </w:r>
            <w:r>
              <w:rPr>
                <w:sz w:val="16"/>
                <w:szCs w:val="16"/>
              </w:rPr>
              <w:t>km</w:t>
            </w:r>
          </w:p>
        </w:tc>
        <w:tc>
          <w:tcPr>
            <w:tcW w:w="1896" w:type="dxa"/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540"/>
            </w:pPr>
            <w:r>
              <w:t>XXXX</w:t>
            </w:r>
          </w:p>
        </w:tc>
        <w:tc>
          <w:tcPr>
            <w:tcW w:w="1867" w:type="dxa"/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80"/>
            </w:pPr>
            <w:r>
              <w:t>XXXX 21%</w:t>
            </w:r>
          </w:p>
        </w:tc>
        <w:tc>
          <w:tcPr>
            <w:tcW w:w="1152" w:type="dxa"/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540"/>
            </w:pPr>
            <w:r>
              <w:t>XXXX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FFFFF"/>
          </w:tcPr>
          <w:p w:rsidR="00FE126C" w:rsidRDefault="00FE126C" w:rsidP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540"/>
            </w:pPr>
            <w:r>
              <w:t>XXXX</w:t>
            </w:r>
          </w:p>
        </w:tc>
      </w:tr>
      <w:tr w:rsidR="006808E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left="260"/>
            </w:pPr>
            <w:r>
              <w:rPr>
                <w:lang w:val="cs-CZ" w:eastAsia="cs-CZ" w:bidi="cs-CZ"/>
              </w:rPr>
              <w:t>Součet položek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300"/>
            </w:pPr>
            <w:r>
              <w:t>XXXX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right="180"/>
              <w:jc w:val="right"/>
            </w:pPr>
            <w:r>
              <w:t>XXXX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firstLine="400"/>
            </w:pPr>
            <w:r>
              <w:rPr>
                <w:lang w:val="cs-CZ" w:eastAsia="cs-CZ" w:bidi="cs-CZ"/>
              </w:rPr>
              <w:t>83 090,70</w:t>
            </w:r>
          </w:p>
        </w:tc>
      </w:tr>
      <w:tr w:rsidR="006808E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CELKEM K </w:t>
            </w:r>
            <w:r>
              <w:rPr>
                <w:rFonts w:ascii="Arial" w:eastAsia="Arial" w:hAnsi="Arial" w:cs="Arial"/>
                <w:sz w:val="20"/>
                <w:szCs w:val="20"/>
                <w:lang w:val="cs-CZ" w:eastAsia="cs-CZ" w:bidi="cs-CZ"/>
              </w:rPr>
              <w:t>ÚHRADĚ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:rsidR="006808E0" w:rsidRDefault="006808E0">
            <w:pPr>
              <w:framePr w:w="10795" w:h="2952" w:vSpace="595" w:wrap="none" w:vAnchor="text" w:hAnchor="page" w:x="565" w:y="1196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E0" w:rsidRDefault="00FE126C">
            <w:pPr>
              <w:pStyle w:val="Jin0"/>
              <w:framePr w:w="10795" w:h="2952" w:vSpace="595" w:wrap="none" w:vAnchor="text" w:hAnchor="page" w:x="565" w:y="1196"/>
              <w:shd w:val="clear" w:color="auto" w:fill="auto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83 090,70</w:t>
            </w:r>
          </w:p>
        </w:tc>
      </w:tr>
    </w:tbl>
    <w:p w:rsidR="006808E0" w:rsidRDefault="006808E0">
      <w:pPr>
        <w:framePr w:w="10795" w:h="2952" w:vSpace="595" w:wrap="none" w:vAnchor="text" w:hAnchor="page" w:x="565" w:y="1196"/>
        <w:spacing w:line="1" w:lineRule="exact"/>
      </w:pPr>
    </w:p>
    <w:p w:rsidR="006808E0" w:rsidRDefault="00FE126C">
      <w:pPr>
        <w:pStyle w:val="Titulektabulky0"/>
        <w:framePr w:w="1872" w:h="298" w:wrap="none" w:vAnchor="text" w:hAnchor="page" w:x="805" w:y="4446"/>
        <w:shd w:val="clear" w:color="auto" w:fill="auto"/>
      </w:pPr>
      <w:r>
        <w:rPr>
          <w:sz w:val="20"/>
          <w:szCs w:val="20"/>
        </w:rPr>
        <w:t xml:space="preserve">Vystavil: </w:t>
      </w:r>
      <w:r>
        <w:t>XXXX</w:t>
      </w:r>
    </w:p>
    <w:p w:rsidR="006808E0" w:rsidRDefault="00FE126C">
      <w:pPr>
        <w:pStyle w:val="Zkladntext40"/>
        <w:framePr w:w="638" w:h="221" w:wrap="none" w:vAnchor="text" w:hAnchor="page" w:x="815" w:y="10345"/>
        <w:shd w:val="clear" w:color="auto" w:fill="auto"/>
      </w:pPr>
      <w:r>
        <w:rPr>
          <w:color w:val="000000"/>
        </w:rPr>
        <w:t>Převzal:</w:t>
      </w:r>
    </w:p>
    <w:p w:rsidR="006808E0" w:rsidRDefault="00FE126C">
      <w:pPr>
        <w:pStyle w:val="Zkladntext40"/>
        <w:framePr w:w="624" w:h="221" w:wrap="none" w:vAnchor="text" w:hAnchor="page" w:x="6628" w:y="10345"/>
        <w:shd w:val="clear" w:color="auto" w:fill="auto"/>
      </w:pPr>
      <w:r>
        <w:rPr>
          <w:color w:val="000000"/>
        </w:rPr>
        <w:t>Razítko:</w:t>
      </w:r>
    </w:p>
    <w:p w:rsidR="006808E0" w:rsidRDefault="00FE126C">
      <w:pPr>
        <w:pStyle w:val="Zkladntext50"/>
        <w:framePr w:w="2702" w:h="216" w:wrap="none" w:vAnchor="text" w:hAnchor="page" w:x="815" w:y="11209"/>
        <w:shd w:val="clear" w:color="auto" w:fill="auto"/>
      </w:pPr>
      <w:r>
        <w:t>Ekonomický a informační systém POHODA</w:t>
      </w: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  <w:bookmarkStart w:id="0" w:name="_GoBack"/>
      <w:bookmarkEnd w:id="0"/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line="360" w:lineRule="exact"/>
      </w:pPr>
    </w:p>
    <w:p w:rsidR="006808E0" w:rsidRDefault="006808E0">
      <w:pPr>
        <w:spacing w:after="623" w:line="1" w:lineRule="exact"/>
      </w:pPr>
    </w:p>
    <w:p w:rsidR="006808E0" w:rsidRDefault="006808E0">
      <w:pPr>
        <w:spacing w:line="1" w:lineRule="exact"/>
      </w:pPr>
    </w:p>
    <w:sectPr w:rsidR="006808E0">
      <w:type w:val="continuous"/>
      <w:pgSz w:w="11900" w:h="16840"/>
      <w:pgMar w:top="538" w:right="540" w:bottom="538" w:left="5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126C">
      <w:r>
        <w:separator/>
      </w:r>
    </w:p>
  </w:endnote>
  <w:endnote w:type="continuationSeparator" w:id="0">
    <w:p w:rsidR="00000000" w:rsidRDefault="00FE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E0" w:rsidRDefault="006808E0"/>
  </w:footnote>
  <w:footnote w:type="continuationSeparator" w:id="0">
    <w:p w:rsidR="006808E0" w:rsidRDefault="006808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808E0"/>
    <w:rsid w:val="006808E0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color w:val="34499F"/>
      <w:sz w:val="42"/>
      <w:szCs w:val="42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00008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000080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6" w:lineRule="auto"/>
    </w:pPr>
    <w:rPr>
      <w:rFonts w:ascii="Arial" w:eastAsia="Arial" w:hAnsi="Arial" w:cs="Arial"/>
      <w:b/>
      <w:bCs/>
      <w:color w:val="34499F"/>
      <w:sz w:val="42"/>
      <w:szCs w:val="42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000080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8"/>
      <w:szCs w:val="18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E1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color w:val="34499F"/>
      <w:sz w:val="42"/>
      <w:szCs w:val="42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00008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000080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6" w:lineRule="auto"/>
    </w:pPr>
    <w:rPr>
      <w:rFonts w:ascii="Arial" w:eastAsia="Arial" w:hAnsi="Arial" w:cs="Arial"/>
      <w:b/>
      <w:bCs/>
      <w:color w:val="34499F"/>
      <w:sz w:val="42"/>
      <w:szCs w:val="42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000080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8"/>
      <w:szCs w:val="18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E1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subject/>
  <dc:creator>slancar</dc:creator>
  <cp:keywords/>
  <cp:lastModifiedBy>Uživatel systému Windows</cp:lastModifiedBy>
  <cp:revision>2</cp:revision>
  <dcterms:created xsi:type="dcterms:W3CDTF">2021-11-10T13:10:00Z</dcterms:created>
  <dcterms:modified xsi:type="dcterms:W3CDTF">2021-11-10T13:12:00Z</dcterms:modified>
</cp:coreProperties>
</file>