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472D3E" w:rsidRPr="00B52383" w:rsidTr="002F59E6">
        <w:tc>
          <w:tcPr>
            <w:tcW w:w="4535" w:type="dxa"/>
          </w:tcPr>
          <w:p w:rsidR="00472D3E" w:rsidRPr="00C04BDF" w:rsidRDefault="00472D3E" w:rsidP="002F59E6">
            <w:pPr>
              <w:tabs>
                <w:tab w:val="left" w:pos="3282"/>
              </w:tabs>
              <w:jc w:val="center"/>
              <w:rPr>
                <w:b/>
                <w:sz w:val="32"/>
                <w:szCs w:val="32"/>
              </w:rPr>
            </w:pPr>
            <w:r w:rsidRPr="00C04BDF">
              <w:rPr>
                <w:b/>
                <w:sz w:val="32"/>
                <w:szCs w:val="32"/>
              </w:rPr>
              <w:t>KUPNÍ SMLOUVA</w:t>
            </w:r>
          </w:p>
          <w:p w:rsidR="00472D3E" w:rsidRDefault="00472D3E" w:rsidP="002F59E6">
            <w:pPr>
              <w:tabs>
                <w:tab w:val="left" w:pos="3282"/>
              </w:tabs>
              <w:jc w:val="both"/>
            </w:pPr>
          </w:p>
          <w:p w:rsidR="00472D3E" w:rsidRDefault="00285B92" w:rsidP="00C72DE3">
            <w:pPr>
              <w:tabs>
                <w:tab w:val="left" w:pos="3282"/>
              </w:tabs>
              <w:jc w:val="center"/>
            </w:pPr>
            <w:r>
              <w:t>č</w:t>
            </w:r>
            <w:r w:rsidR="00C72DE3" w:rsidRPr="00285B92">
              <w:t>.</w:t>
            </w:r>
            <w:r>
              <w:t xml:space="preserve"> </w:t>
            </w:r>
            <w:r w:rsidR="00C72DE3" w:rsidRPr="00285B92">
              <w:t>0051/69793000/2021</w:t>
            </w:r>
          </w:p>
          <w:p w:rsidR="00472D3E" w:rsidRDefault="00472D3E" w:rsidP="002F59E6">
            <w:pPr>
              <w:tabs>
                <w:tab w:val="left" w:pos="3282"/>
              </w:tabs>
              <w:jc w:val="both"/>
            </w:pPr>
          </w:p>
          <w:p w:rsidR="00285B92" w:rsidRDefault="00285B92" w:rsidP="002F59E6">
            <w:pPr>
              <w:tabs>
                <w:tab w:val="left" w:pos="3282"/>
              </w:tabs>
              <w:jc w:val="both"/>
            </w:pPr>
          </w:p>
          <w:p w:rsidR="00472D3E" w:rsidRPr="00C06FB9" w:rsidRDefault="00472D3E" w:rsidP="002F59E6">
            <w:pPr>
              <w:tabs>
                <w:tab w:val="left" w:pos="3282"/>
              </w:tabs>
              <w:jc w:val="both"/>
            </w:pPr>
            <w:r w:rsidRPr="00F449B1">
              <w:t>uzavřená podle § 1053 a násl. rakouského všeobecného občanského zákoníku,</w:t>
            </w:r>
          </w:p>
          <w:p w:rsidR="00472D3E" w:rsidRDefault="00472D3E" w:rsidP="002F59E6">
            <w:pPr>
              <w:tabs>
                <w:tab w:val="left" w:pos="3282"/>
              </w:tabs>
              <w:jc w:val="both"/>
            </w:pPr>
          </w:p>
          <w:p w:rsidR="00472D3E" w:rsidRDefault="00472D3E" w:rsidP="002F59E6">
            <w:pPr>
              <w:jc w:val="center"/>
            </w:pPr>
            <w:r>
              <w:t>mezi</w:t>
            </w:r>
          </w:p>
          <w:p w:rsidR="00472D3E" w:rsidRDefault="00472D3E" w:rsidP="002F59E6">
            <w:pPr>
              <w:jc w:val="both"/>
            </w:pPr>
          </w:p>
          <w:p w:rsidR="00472D3E" w:rsidRPr="002A16E6" w:rsidRDefault="00472D3E" w:rsidP="002F59E6">
            <w:pPr>
              <w:tabs>
                <w:tab w:val="left" w:pos="3282"/>
              </w:tabs>
              <w:jc w:val="both"/>
              <w:rPr>
                <w:b/>
              </w:rPr>
            </w:pPr>
            <w:r w:rsidRPr="002A16E6">
              <w:rPr>
                <w:b/>
              </w:rPr>
              <w:t>FELDER KG</w:t>
            </w:r>
          </w:p>
          <w:p w:rsidR="00472D3E" w:rsidRDefault="00472D3E" w:rsidP="002F59E6">
            <w:pPr>
              <w:tabs>
                <w:tab w:val="left" w:pos="3282"/>
              </w:tabs>
              <w:jc w:val="both"/>
            </w:pPr>
            <w:r>
              <w:t xml:space="preserve">KR – </w:t>
            </w:r>
            <w:proofErr w:type="spellStart"/>
            <w:r>
              <w:t>Felder</w:t>
            </w:r>
            <w:proofErr w:type="spellEnd"/>
            <w:r>
              <w:t xml:space="preserve"> </w:t>
            </w:r>
            <w:proofErr w:type="spellStart"/>
            <w:r>
              <w:t>Strasse</w:t>
            </w:r>
            <w:proofErr w:type="spellEnd"/>
            <w:r>
              <w:t xml:space="preserve"> 1, A 6060 </w:t>
            </w:r>
            <w:proofErr w:type="spellStart"/>
            <w:r>
              <w:t>Hall</w:t>
            </w:r>
            <w:proofErr w:type="spellEnd"/>
            <w:r>
              <w:t xml:space="preserve"> in </w:t>
            </w:r>
            <w:proofErr w:type="spellStart"/>
            <w:r>
              <w:t>Tirol</w:t>
            </w:r>
            <w:proofErr w:type="spellEnd"/>
          </w:p>
          <w:p w:rsidR="00472D3E" w:rsidRDefault="00472D3E" w:rsidP="002F59E6">
            <w:pPr>
              <w:tabs>
                <w:tab w:val="left" w:pos="3282"/>
              </w:tabs>
              <w:jc w:val="both"/>
            </w:pPr>
            <w:r w:rsidRPr="009A3928">
              <w:t>zapsaná v obchodním rejstříku pod číslem FN 213629 k</w:t>
            </w:r>
            <w:r>
              <w:t>,</w:t>
            </w:r>
          </w:p>
          <w:p w:rsidR="00472D3E" w:rsidRDefault="00472D3E" w:rsidP="002F59E6">
            <w:pPr>
              <w:tabs>
                <w:tab w:val="left" w:pos="3282"/>
              </w:tabs>
              <w:jc w:val="both"/>
            </w:pPr>
            <w:r w:rsidRPr="00C272C0">
              <w:t>bankovní</w:t>
            </w:r>
            <w:r>
              <w:t xml:space="preserve"> účet u České spořitelny</w:t>
            </w:r>
            <w:r w:rsidRPr="00C272C0">
              <w:t>, a.s., číslo účtu: 2860792/0800</w:t>
            </w:r>
          </w:p>
          <w:p w:rsidR="00472D3E" w:rsidRDefault="00472D3E" w:rsidP="002F59E6">
            <w:pPr>
              <w:tabs>
                <w:tab w:val="left" w:pos="3282"/>
              </w:tabs>
              <w:jc w:val="both"/>
            </w:pPr>
            <w:r w:rsidRPr="005937B9">
              <w:t xml:space="preserve">zastoupená společností FELDER Group CZ s.r.o., která </w:t>
            </w:r>
            <w:r>
              <w:t>je zastoupena</w:t>
            </w:r>
            <w:r w:rsidRPr="005937B9">
              <w:t xml:space="preserve"> panem Ing. Tomášem </w:t>
            </w:r>
            <w:proofErr w:type="spellStart"/>
            <w:r w:rsidRPr="005937B9">
              <w:t>Vystydem</w:t>
            </w:r>
            <w:proofErr w:type="spellEnd"/>
            <w:r w:rsidRPr="005937B9">
              <w:t>, jednatelem</w:t>
            </w:r>
          </w:p>
          <w:p w:rsidR="00472D3E" w:rsidRDefault="00472D3E" w:rsidP="002F59E6">
            <w:pPr>
              <w:tabs>
                <w:tab w:val="left" w:pos="3282"/>
              </w:tabs>
              <w:jc w:val="both"/>
            </w:pPr>
          </w:p>
          <w:p w:rsidR="00472D3E" w:rsidRDefault="00472D3E" w:rsidP="002F59E6">
            <w:pPr>
              <w:tabs>
                <w:tab w:val="left" w:pos="3282"/>
              </w:tabs>
              <w:jc w:val="both"/>
            </w:pPr>
            <w:r>
              <w:t>jako „prodávající“</w:t>
            </w:r>
          </w:p>
          <w:p w:rsidR="00472D3E" w:rsidRDefault="00472D3E" w:rsidP="002F59E6">
            <w:pPr>
              <w:tabs>
                <w:tab w:val="left" w:pos="3282"/>
              </w:tabs>
              <w:jc w:val="both"/>
            </w:pPr>
          </w:p>
          <w:p w:rsidR="00472D3E" w:rsidRDefault="00472D3E" w:rsidP="002F59E6">
            <w:pPr>
              <w:tabs>
                <w:tab w:val="left" w:pos="3282"/>
              </w:tabs>
              <w:jc w:val="center"/>
            </w:pPr>
            <w:r>
              <w:t>a</w:t>
            </w:r>
          </w:p>
          <w:p w:rsidR="00472D3E" w:rsidRDefault="00472D3E" w:rsidP="002F59E6">
            <w:pPr>
              <w:tabs>
                <w:tab w:val="left" w:pos="3282"/>
              </w:tabs>
              <w:jc w:val="both"/>
            </w:pPr>
          </w:p>
          <w:p w:rsidR="00FB5D77" w:rsidRPr="00425D67" w:rsidRDefault="00A368FE" w:rsidP="002F59E6">
            <w:pPr>
              <w:tabs>
                <w:tab w:val="left" w:pos="3282"/>
              </w:tabs>
              <w:jc w:val="both"/>
              <w:rPr>
                <w:b/>
              </w:rPr>
            </w:pPr>
            <w:r w:rsidRPr="00425D67">
              <w:rPr>
                <w:b/>
              </w:rPr>
              <w:t>Střední odborná škola a Střední odborné učiliště, Mladá Boleslav, Jičínská 762</w:t>
            </w:r>
          </w:p>
          <w:p w:rsidR="00FB5D77" w:rsidRDefault="00FB5D77" w:rsidP="002F59E6">
            <w:pPr>
              <w:tabs>
                <w:tab w:val="left" w:pos="3282"/>
              </w:tabs>
              <w:jc w:val="both"/>
            </w:pPr>
            <w:r>
              <w:t>Jičínská 762</w:t>
            </w:r>
          </w:p>
          <w:p w:rsidR="00472D3E" w:rsidRPr="00C35FAF" w:rsidRDefault="00FB5D77" w:rsidP="002F59E6">
            <w:pPr>
              <w:tabs>
                <w:tab w:val="left" w:pos="3282"/>
              </w:tabs>
              <w:jc w:val="both"/>
            </w:pPr>
            <w:r>
              <w:t>293 01</w:t>
            </w:r>
            <w:r w:rsidR="00472D3E">
              <w:t xml:space="preserve"> </w:t>
            </w:r>
            <w:r>
              <w:t>Mladá Boleslav</w:t>
            </w:r>
          </w:p>
          <w:p w:rsidR="00472D3E" w:rsidRDefault="00472D3E" w:rsidP="002F59E6">
            <w:pPr>
              <w:tabs>
                <w:tab w:val="left" w:pos="3282"/>
              </w:tabs>
              <w:jc w:val="both"/>
            </w:pPr>
            <w:r w:rsidRPr="00C35FAF">
              <w:t xml:space="preserve">IČO: </w:t>
            </w:r>
            <w:r w:rsidR="00FB5D77">
              <w:t>69793000</w:t>
            </w:r>
          </w:p>
          <w:p w:rsidR="00425D67" w:rsidRDefault="00425D67" w:rsidP="002F59E6">
            <w:pPr>
              <w:tabs>
                <w:tab w:val="left" w:pos="3282"/>
              </w:tabs>
              <w:jc w:val="both"/>
            </w:pPr>
          </w:p>
          <w:p w:rsidR="00425D67" w:rsidRPr="00C35FAF" w:rsidRDefault="00425D67" w:rsidP="002F59E6">
            <w:pPr>
              <w:tabs>
                <w:tab w:val="left" w:pos="3282"/>
              </w:tabs>
              <w:jc w:val="both"/>
            </w:pPr>
            <w:r>
              <w:t>Zastoupená:</w:t>
            </w:r>
          </w:p>
          <w:p w:rsidR="00472D3E" w:rsidRPr="00285B92" w:rsidRDefault="005D3A8A" w:rsidP="002F59E6">
            <w:pPr>
              <w:tabs>
                <w:tab w:val="left" w:pos="3282"/>
              </w:tabs>
              <w:jc w:val="both"/>
            </w:pPr>
            <w:r w:rsidRPr="00285B92">
              <w:t xml:space="preserve">RNDr. Jiřím </w:t>
            </w:r>
            <w:proofErr w:type="spellStart"/>
            <w:r w:rsidRPr="00285B92">
              <w:t>Šléglem</w:t>
            </w:r>
            <w:proofErr w:type="spellEnd"/>
            <w:r w:rsidRPr="00285B92">
              <w:t xml:space="preserve">, ředitelem </w:t>
            </w:r>
          </w:p>
          <w:p w:rsidR="00EC6C1F" w:rsidRDefault="00EC6C1F" w:rsidP="002F59E6">
            <w:pPr>
              <w:tabs>
                <w:tab w:val="left" w:pos="3282"/>
              </w:tabs>
              <w:jc w:val="both"/>
            </w:pPr>
          </w:p>
          <w:p w:rsidR="00472D3E" w:rsidRDefault="00472D3E" w:rsidP="002F59E6">
            <w:pPr>
              <w:tabs>
                <w:tab w:val="left" w:pos="3282"/>
              </w:tabs>
              <w:jc w:val="both"/>
            </w:pPr>
            <w:r>
              <w:t>jako „kupující“</w:t>
            </w:r>
          </w:p>
          <w:p w:rsidR="00472D3E" w:rsidRDefault="00472D3E" w:rsidP="002F59E6">
            <w:pPr>
              <w:jc w:val="both"/>
            </w:pPr>
          </w:p>
          <w:p w:rsidR="00472D3E" w:rsidRDefault="00472D3E" w:rsidP="002F59E6">
            <w:pPr>
              <w:jc w:val="center"/>
            </w:pPr>
            <w:r>
              <w:t>I.</w:t>
            </w:r>
          </w:p>
          <w:p w:rsidR="00472D3E" w:rsidRDefault="00472D3E" w:rsidP="002F59E6">
            <w:pPr>
              <w:jc w:val="center"/>
            </w:pPr>
            <w:r>
              <w:t>PŘEDMĚT SMLOUVY</w:t>
            </w:r>
          </w:p>
          <w:p w:rsidR="00472D3E" w:rsidRDefault="00472D3E" w:rsidP="002F59E6">
            <w:pPr>
              <w:jc w:val="both"/>
            </w:pPr>
          </w:p>
          <w:p w:rsidR="00472D3E" w:rsidRDefault="00472D3E" w:rsidP="00472D3E">
            <w:pPr>
              <w:numPr>
                <w:ilvl w:val="0"/>
                <w:numId w:val="1"/>
              </w:numPr>
              <w:tabs>
                <w:tab w:val="clear" w:pos="720"/>
              </w:tabs>
              <w:suppressAutoHyphens/>
              <w:ind w:left="426" w:right="279"/>
              <w:jc w:val="both"/>
            </w:pPr>
            <w:r w:rsidRPr="001B5ECD">
              <w:t xml:space="preserve">Předmětem kupní smlouvy je </w:t>
            </w:r>
            <w:r w:rsidRPr="005313FF">
              <w:t xml:space="preserve">srovnávací a </w:t>
            </w:r>
            <w:proofErr w:type="spellStart"/>
            <w:r w:rsidRPr="005313FF">
              <w:t>tloušťkovací</w:t>
            </w:r>
            <w:proofErr w:type="spellEnd"/>
            <w:r w:rsidRPr="005313FF">
              <w:t xml:space="preserve"> frézka </w:t>
            </w:r>
            <w:r w:rsidRPr="00285B92">
              <w:t>FELDER AD 941</w:t>
            </w:r>
            <w:r w:rsidR="00E80062">
              <w:t xml:space="preserve"> </w:t>
            </w:r>
            <w:r>
              <w:t xml:space="preserve">ve výbavě </w:t>
            </w:r>
            <w:r w:rsidRPr="001B5ECD">
              <w:t xml:space="preserve">dle </w:t>
            </w:r>
            <w:r>
              <w:t xml:space="preserve">nabídky odsouhlasené kupujícím dne </w:t>
            </w:r>
            <w:r w:rsidRPr="00285B92">
              <w:t>02.07.2021</w:t>
            </w:r>
            <w:r>
              <w:t xml:space="preserve"> </w:t>
            </w:r>
            <w:r w:rsidRPr="001B5ECD">
              <w:t>(dále jen jako „</w:t>
            </w:r>
            <w:r>
              <w:t>předmět koupě</w:t>
            </w:r>
            <w:r w:rsidRPr="001B5ECD">
              <w:t xml:space="preserve">“). Prodávající se zavazuje dodat kupujícímu </w:t>
            </w:r>
            <w:r>
              <w:t xml:space="preserve">předmět koupě </w:t>
            </w:r>
            <w:r w:rsidRPr="001B5ECD">
              <w:t xml:space="preserve">na základě </w:t>
            </w:r>
            <w:r w:rsidR="00285B92">
              <w:t>této nabídky</w:t>
            </w:r>
            <w:r w:rsidRPr="001B5ECD">
              <w:t>, která t</w:t>
            </w:r>
            <w:r>
              <w:t xml:space="preserve">voří přílohu č. 1 této smlouvy </w:t>
            </w:r>
            <w:r w:rsidRPr="001B5ECD">
              <w:t>a převést na něho vlastnické právo za podmínek uvedených v této smlouvě.</w:t>
            </w:r>
          </w:p>
          <w:p w:rsidR="00472D3E" w:rsidRDefault="00472D3E" w:rsidP="002F59E6">
            <w:pPr>
              <w:jc w:val="both"/>
            </w:pPr>
          </w:p>
          <w:p w:rsidR="00472D3E" w:rsidRDefault="00472D3E" w:rsidP="002F59E6">
            <w:pPr>
              <w:jc w:val="both"/>
            </w:pPr>
          </w:p>
          <w:p w:rsidR="00472D3E" w:rsidRDefault="00472D3E" w:rsidP="00472D3E">
            <w:pPr>
              <w:numPr>
                <w:ilvl w:val="0"/>
                <w:numId w:val="1"/>
              </w:numPr>
              <w:tabs>
                <w:tab w:val="clear" w:pos="720"/>
              </w:tabs>
              <w:suppressAutoHyphens/>
              <w:ind w:left="426"/>
              <w:jc w:val="both"/>
            </w:pPr>
            <w:r>
              <w:t>Kupující se zavazuje převzít od prodávajícího předmět koupě a zaplatit za něj prodávajícímu kupní cenu dle sjednaných platebních podmínek, převzít na sebe vlastnické právo a nebezpečí škody za podmínek dále stanovených v této smlouvě.</w:t>
            </w:r>
          </w:p>
          <w:p w:rsidR="00472D3E" w:rsidRDefault="00472D3E" w:rsidP="002F59E6">
            <w:pPr>
              <w:suppressAutoHyphens/>
              <w:ind w:left="284"/>
              <w:jc w:val="both"/>
            </w:pPr>
          </w:p>
          <w:p w:rsidR="00472D3E" w:rsidRDefault="00472D3E" w:rsidP="002F59E6">
            <w:pPr>
              <w:suppressAutoHyphens/>
              <w:ind w:right="137"/>
              <w:jc w:val="both"/>
            </w:pPr>
          </w:p>
          <w:p w:rsidR="00472D3E" w:rsidRDefault="00472D3E" w:rsidP="002F59E6">
            <w:pPr>
              <w:suppressAutoHyphens/>
              <w:ind w:right="137"/>
              <w:jc w:val="both"/>
            </w:pPr>
          </w:p>
          <w:p w:rsidR="00472D3E" w:rsidRDefault="00472D3E" w:rsidP="00472D3E">
            <w:pPr>
              <w:numPr>
                <w:ilvl w:val="0"/>
                <w:numId w:val="1"/>
              </w:numPr>
              <w:tabs>
                <w:tab w:val="clear" w:pos="720"/>
              </w:tabs>
              <w:suppressAutoHyphens/>
              <w:ind w:left="426"/>
              <w:jc w:val="both"/>
            </w:pPr>
            <w:r w:rsidRPr="009F04EC">
              <w:t>Vlastnické právo k předmětu koupě přejde na kupujícího až okamžikem úplného zaplacení kupní ceny. Do té doby je předmět koupě ve výhradním vlastnictví prodávajícího.</w:t>
            </w:r>
            <w:r>
              <w:t xml:space="preserve"> Riziko poškození přechází na kupujícího okamžikem předání předmětu koupě.</w:t>
            </w:r>
          </w:p>
          <w:p w:rsidR="00472D3E" w:rsidRDefault="00472D3E" w:rsidP="002F59E6">
            <w:pPr>
              <w:jc w:val="both"/>
            </w:pPr>
          </w:p>
          <w:p w:rsidR="00472D3E" w:rsidRDefault="00472D3E" w:rsidP="002F59E6">
            <w:pPr>
              <w:ind w:left="720" w:hanging="720"/>
              <w:jc w:val="both"/>
            </w:pPr>
          </w:p>
          <w:p w:rsidR="00472D3E" w:rsidRDefault="00472D3E" w:rsidP="002F59E6">
            <w:pPr>
              <w:jc w:val="center"/>
            </w:pPr>
            <w:r>
              <w:t>II.</w:t>
            </w:r>
          </w:p>
          <w:p w:rsidR="00472D3E" w:rsidRDefault="00472D3E" w:rsidP="002F59E6">
            <w:pPr>
              <w:jc w:val="center"/>
            </w:pPr>
            <w:r>
              <w:t>PODMÍNKY DODÁNÍ</w:t>
            </w:r>
          </w:p>
          <w:p w:rsidR="00472D3E" w:rsidRDefault="00472D3E" w:rsidP="002F59E6">
            <w:pPr>
              <w:jc w:val="both"/>
            </w:pPr>
          </w:p>
          <w:p w:rsidR="00472D3E" w:rsidRDefault="00472D3E" w:rsidP="00472D3E">
            <w:pPr>
              <w:numPr>
                <w:ilvl w:val="0"/>
                <w:numId w:val="9"/>
              </w:numPr>
              <w:ind w:left="426"/>
              <w:jc w:val="both"/>
            </w:pPr>
            <w:r>
              <w:t>Prodávající odevzdá kupujícímu předmět koupě v dohodnutém provedení na stanoveném místě (sídlo kupujícího).</w:t>
            </w:r>
          </w:p>
          <w:p w:rsidR="00472D3E" w:rsidRDefault="00472D3E" w:rsidP="002F59E6">
            <w:pPr>
              <w:ind w:left="720"/>
              <w:jc w:val="both"/>
            </w:pPr>
          </w:p>
          <w:p w:rsidR="00472D3E" w:rsidRDefault="00472D3E" w:rsidP="002F59E6">
            <w:pPr>
              <w:ind w:left="720"/>
              <w:jc w:val="both"/>
            </w:pPr>
          </w:p>
          <w:p w:rsidR="00472D3E" w:rsidRDefault="00472D3E" w:rsidP="00472D3E">
            <w:pPr>
              <w:numPr>
                <w:ilvl w:val="0"/>
                <w:numId w:val="9"/>
              </w:numPr>
              <w:suppressAutoHyphens/>
              <w:ind w:left="426"/>
              <w:jc w:val="both"/>
            </w:pPr>
            <w:r>
              <w:t xml:space="preserve">Předmět koupě bude dodán nejpozději </w:t>
            </w:r>
            <w:r w:rsidRPr="00685D4B">
              <w:t xml:space="preserve">do </w:t>
            </w:r>
            <w:r w:rsidRPr="00285B92">
              <w:t>31.12.2021</w:t>
            </w:r>
            <w:r>
              <w:t xml:space="preserve">. Po dodání předmětu koupě </w:t>
            </w:r>
            <w:r w:rsidRPr="0084460E">
              <w:t xml:space="preserve">provede prodávající jeho instalaci a zaškolí personál, který bude </w:t>
            </w:r>
            <w:r>
              <w:t>předmět koupě</w:t>
            </w:r>
            <w:r w:rsidRPr="0084460E">
              <w:t xml:space="preserve"> obsluhovat</w:t>
            </w:r>
            <w:r>
              <w:t>.</w:t>
            </w:r>
          </w:p>
          <w:p w:rsidR="00472D3E" w:rsidRDefault="00472D3E" w:rsidP="002F59E6">
            <w:pPr>
              <w:jc w:val="both"/>
            </w:pPr>
          </w:p>
          <w:p w:rsidR="00472D3E" w:rsidRDefault="00472D3E" w:rsidP="002F59E6">
            <w:pPr>
              <w:jc w:val="both"/>
            </w:pPr>
          </w:p>
          <w:p w:rsidR="00472D3E" w:rsidRDefault="00472D3E" w:rsidP="00472D3E">
            <w:pPr>
              <w:numPr>
                <w:ilvl w:val="0"/>
                <w:numId w:val="9"/>
              </w:numPr>
              <w:suppressAutoHyphens/>
              <w:ind w:left="426"/>
              <w:jc w:val="both"/>
            </w:pPr>
            <w:r>
              <w:t>Dopravu předmětu koupě zajišťuje prodávající. Kupující zajistí vykládku a umístění na pracovní stanoviště.</w:t>
            </w:r>
          </w:p>
          <w:p w:rsidR="00472D3E" w:rsidRDefault="00472D3E" w:rsidP="002F59E6">
            <w:pPr>
              <w:pStyle w:val="Odstavecseseznamem"/>
              <w:jc w:val="both"/>
            </w:pPr>
          </w:p>
          <w:p w:rsidR="00472D3E" w:rsidRDefault="00472D3E" w:rsidP="002F59E6">
            <w:pPr>
              <w:pStyle w:val="Odstavecseseznamem"/>
              <w:jc w:val="both"/>
            </w:pPr>
          </w:p>
          <w:p w:rsidR="00472D3E" w:rsidRDefault="00472D3E" w:rsidP="00472D3E">
            <w:pPr>
              <w:numPr>
                <w:ilvl w:val="0"/>
                <w:numId w:val="9"/>
              </w:numPr>
              <w:suppressAutoHyphens/>
              <w:ind w:left="426"/>
              <w:jc w:val="both"/>
            </w:pPr>
            <w:r w:rsidRPr="0084281B">
              <w:t>Prodávající poskytne kupujícímu potřebnou součinnost, odevzdá kupujícímu doklady</w:t>
            </w:r>
            <w:r>
              <w:t xml:space="preserve"> vztahující se k předmětu koupě. </w:t>
            </w:r>
            <w:r w:rsidRPr="00C272C0">
              <w:t>Kupující je povinen poskytnout prodávajícímu k odevzdání předmětu koupě kupujícímu ve sjednaném místě potřebnou součinnost a umožnit zprovoznění předmětu koupě.</w:t>
            </w:r>
            <w:r>
              <w:t xml:space="preserve"> Pro účely zprovoznění strojů</w:t>
            </w:r>
            <w:r w:rsidRPr="005C2708">
              <w:t xml:space="preserve"> připraví kupující přívod el. energie </w:t>
            </w:r>
            <w:proofErr w:type="spellStart"/>
            <w:r w:rsidRPr="005C2708">
              <w:t>pětižilovým</w:t>
            </w:r>
            <w:proofErr w:type="spellEnd"/>
            <w:r w:rsidRPr="005C2708">
              <w:t xml:space="preserve"> </w:t>
            </w:r>
            <w:r>
              <w:lastRenderedPageBreak/>
              <w:t>kabelem s</w:t>
            </w:r>
            <w:r w:rsidRPr="005C2708">
              <w:t xml:space="preserve"> odpovídajícím jištěním a zajistí připojení stroje k elektrické síti a k odsávacímu rozvodu</w:t>
            </w:r>
            <w:r>
              <w:t>.</w:t>
            </w:r>
          </w:p>
          <w:p w:rsidR="00472D3E" w:rsidRPr="0084281B" w:rsidRDefault="00472D3E" w:rsidP="002F59E6">
            <w:pPr>
              <w:suppressAutoHyphens/>
              <w:ind w:left="360"/>
              <w:jc w:val="both"/>
            </w:pPr>
          </w:p>
          <w:p w:rsidR="00472D3E" w:rsidRDefault="00472D3E" w:rsidP="002F59E6">
            <w:pPr>
              <w:pStyle w:val="Odstavecseseznamem"/>
              <w:jc w:val="both"/>
            </w:pPr>
          </w:p>
          <w:p w:rsidR="00472D3E" w:rsidRDefault="00472D3E" w:rsidP="002F59E6">
            <w:pPr>
              <w:pStyle w:val="Odstavecseseznamem"/>
              <w:ind w:left="0"/>
              <w:jc w:val="both"/>
            </w:pPr>
          </w:p>
          <w:p w:rsidR="00472D3E" w:rsidRDefault="00472D3E" w:rsidP="002F59E6">
            <w:pPr>
              <w:pStyle w:val="Odstavecseseznamem"/>
              <w:jc w:val="both"/>
            </w:pPr>
          </w:p>
          <w:p w:rsidR="00472D3E" w:rsidRDefault="00472D3E" w:rsidP="002F59E6">
            <w:pPr>
              <w:pStyle w:val="Odstavecseseznamem"/>
              <w:jc w:val="both"/>
            </w:pPr>
          </w:p>
          <w:p w:rsidR="00472D3E" w:rsidRDefault="00472D3E" w:rsidP="00472D3E">
            <w:pPr>
              <w:numPr>
                <w:ilvl w:val="0"/>
                <w:numId w:val="9"/>
              </w:numPr>
              <w:suppressAutoHyphens/>
              <w:ind w:left="426"/>
              <w:jc w:val="both"/>
            </w:pPr>
            <w:r>
              <w:t>Po uvedení předmětu koupě do provozu prodávajícím bude provedena přejímka předmětu koupě.</w:t>
            </w:r>
          </w:p>
          <w:p w:rsidR="00472D3E" w:rsidRDefault="00472D3E" w:rsidP="002F59E6">
            <w:pPr>
              <w:ind w:left="426"/>
              <w:jc w:val="both"/>
            </w:pPr>
          </w:p>
          <w:p w:rsidR="00472D3E" w:rsidRDefault="00472D3E" w:rsidP="002F59E6">
            <w:pPr>
              <w:ind w:left="426"/>
              <w:jc w:val="both"/>
            </w:pPr>
          </w:p>
          <w:p w:rsidR="00472D3E" w:rsidRPr="007B7BC6" w:rsidRDefault="00472D3E" w:rsidP="00472D3E">
            <w:pPr>
              <w:numPr>
                <w:ilvl w:val="0"/>
                <w:numId w:val="9"/>
              </w:numPr>
              <w:suppressAutoHyphens/>
              <w:ind w:left="426"/>
              <w:jc w:val="both"/>
            </w:pPr>
            <w:r w:rsidRPr="007B7BC6">
              <w:t>Záruka za jakost v </w:t>
            </w:r>
            <w:r w:rsidRPr="00243EB2">
              <w:t xml:space="preserve">délce </w:t>
            </w:r>
            <w:r w:rsidR="00694626">
              <w:t>24</w:t>
            </w:r>
            <w:r w:rsidRPr="00243EB2">
              <w:t xml:space="preserve"> měsíců</w:t>
            </w:r>
            <w:r w:rsidRPr="007B7BC6">
              <w:t xml:space="preserve"> začíná plynout dnem předání předmětu koupě kupujícímu.</w:t>
            </w:r>
          </w:p>
          <w:p w:rsidR="00472D3E" w:rsidRDefault="00472D3E" w:rsidP="002F59E6">
            <w:pPr>
              <w:jc w:val="both"/>
            </w:pPr>
          </w:p>
          <w:p w:rsidR="00425D67" w:rsidRDefault="00425D67" w:rsidP="002F59E6">
            <w:pPr>
              <w:jc w:val="center"/>
            </w:pPr>
          </w:p>
          <w:p w:rsidR="00472D3E" w:rsidRDefault="00472D3E" w:rsidP="002F59E6">
            <w:pPr>
              <w:jc w:val="center"/>
            </w:pPr>
            <w:r>
              <w:t>III.</w:t>
            </w:r>
          </w:p>
          <w:p w:rsidR="00472D3E" w:rsidRDefault="00472D3E" w:rsidP="002F59E6">
            <w:pPr>
              <w:jc w:val="center"/>
            </w:pPr>
            <w:r>
              <w:t>KUPNÍ CENA</w:t>
            </w:r>
          </w:p>
          <w:p w:rsidR="00472D3E" w:rsidRDefault="00472D3E" w:rsidP="002F59E6">
            <w:pPr>
              <w:jc w:val="both"/>
            </w:pPr>
          </w:p>
          <w:p w:rsidR="00472D3E" w:rsidRDefault="00472D3E" w:rsidP="00472D3E">
            <w:pPr>
              <w:numPr>
                <w:ilvl w:val="0"/>
                <w:numId w:val="8"/>
              </w:numPr>
              <w:ind w:left="426"/>
              <w:jc w:val="both"/>
            </w:pPr>
            <w:r>
              <w:t>Cena za předmět koupě je 205.500</w:t>
            </w:r>
            <w:r w:rsidRPr="005313FF">
              <w:t>,-</w:t>
            </w:r>
            <w:r>
              <w:t xml:space="preserve"> Kč bez DPH, tj. 248.655</w:t>
            </w:r>
            <w:r w:rsidRPr="005313FF">
              <w:t>,-</w:t>
            </w:r>
            <w:r>
              <w:t xml:space="preserve">   Kč včetně DP</w:t>
            </w:r>
            <w:r w:rsidR="005D3A8A">
              <w:t>H.</w:t>
            </w:r>
            <w:r w:rsidR="00C72DE3">
              <w:t xml:space="preserve"> </w:t>
            </w:r>
            <w:r w:rsidR="005D3A8A" w:rsidRPr="00285B92">
              <w:t>Tato cena je maximální, tj. není možno ji za žádných okolností překročit.</w:t>
            </w:r>
            <w:r>
              <w:t xml:space="preserve"> </w:t>
            </w:r>
          </w:p>
          <w:p w:rsidR="00472D3E" w:rsidRDefault="00472D3E" w:rsidP="002F59E6">
            <w:pPr>
              <w:jc w:val="both"/>
            </w:pPr>
          </w:p>
          <w:p w:rsidR="00285B92" w:rsidRDefault="00285B92" w:rsidP="002F59E6">
            <w:pPr>
              <w:jc w:val="center"/>
            </w:pPr>
          </w:p>
          <w:p w:rsidR="00285B92" w:rsidRDefault="00285B92" w:rsidP="002F59E6">
            <w:pPr>
              <w:jc w:val="center"/>
            </w:pPr>
          </w:p>
          <w:p w:rsidR="00472D3E" w:rsidRDefault="00472D3E" w:rsidP="002F59E6">
            <w:pPr>
              <w:jc w:val="center"/>
            </w:pPr>
            <w:r>
              <w:t>IV.</w:t>
            </w:r>
          </w:p>
          <w:p w:rsidR="00472D3E" w:rsidRDefault="00472D3E" w:rsidP="002F59E6">
            <w:pPr>
              <w:jc w:val="center"/>
            </w:pPr>
            <w:r>
              <w:t>PLATEBNÍ PODMÍNKY</w:t>
            </w:r>
          </w:p>
          <w:p w:rsidR="00472D3E" w:rsidRDefault="00472D3E" w:rsidP="002F59E6">
            <w:pPr>
              <w:jc w:val="both"/>
            </w:pPr>
          </w:p>
          <w:p w:rsidR="00472D3E" w:rsidRDefault="00472D3E" w:rsidP="002F59E6">
            <w:pPr>
              <w:jc w:val="both"/>
            </w:pPr>
            <w:r>
              <w:t>Cena bude uhrazena následujícím způsobem:</w:t>
            </w:r>
          </w:p>
          <w:p w:rsidR="00472D3E" w:rsidRPr="005D3A8A" w:rsidRDefault="00472D3E" w:rsidP="002F59E6">
            <w:pPr>
              <w:jc w:val="both"/>
            </w:pPr>
          </w:p>
          <w:p w:rsidR="00472D3E" w:rsidRDefault="00694626" w:rsidP="00694626">
            <w:pPr>
              <w:ind w:left="426"/>
              <w:jc w:val="both"/>
            </w:pPr>
            <w:r>
              <w:t>Na základě faktury</w:t>
            </w:r>
            <w:r w:rsidR="00285B92">
              <w:t xml:space="preserve"> vystavené prodávajícím</w:t>
            </w:r>
            <w:r>
              <w:t xml:space="preserve">, splatnost </w:t>
            </w:r>
            <w:r w:rsidR="00C72DE3" w:rsidRPr="00342D4D">
              <w:t>30</w:t>
            </w:r>
            <w:r>
              <w:t xml:space="preserve"> dní.</w:t>
            </w:r>
          </w:p>
          <w:p w:rsidR="00472D3E" w:rsidRPr="00F1290F" w:rsidRDefault="00472D3E" w:rsidP="002F59E6">
            <w:pPr>
              <w:ind w:left="426"/>
              <w:jc w:val="both"/>
            </w:pPr>
          </w:p>
          <w:p w:rsidR="00472D3E" w:rsidRDefault="00472D3E" w:rsidP="002F59E6">
            <w:pPr>
              <w:jc w:val="center"/>
            </w:pPr>
            <w:r>
              <w:t>V.</w:t>
            </w:r>
          </w:p>
          <w:p w:rsidR="00472D3E" w:rsidRDefault="00472D3E" w:rsidP="002F59E6">
            <w:pPr>
              <w:jc w:val="center"/>
            </w:pPr>
            <w:r>
              <w:t>ODSTOUPENÍ OD SMLOUVY</w:t>
            </w:r>
          </w:p>
          <w:p w:rsidR="00472D3E" w:rsidRDefault="00472D3E" w:rsidP="002F59E6">
            <w:pPr>
              <w:jc w:val="both"/>
            </w:pPr>
          </w:p>
          <w:p w:rsidR="00472D3E" w:rsidRDefault="00472D3E" w:rsidP="00472D3E">
            <w:pPr>
              <w:numPr>
                <w:ilvl w:val="0"/>
                <w:numId w:val="11"/>
              </w:numPr>
              <w:tabs>
                <w:tab w:val="clear" w:pos="720"/>
              </w:tabs>
              <w:suppressAutoHyphens/>
              <w:ind w:left="426"/>
              <w:jc w:val="both"/>
            </w:pPr>
            <w:r>
              <w:t xml:space="preserve">Každá ze smluvních stran může od této smlouvy odstoupit jen v případě podstatného porušení smlouvy. Oznámení o odstoupení od smlouvy musí být učiněno druhé smluvní straně písemně bez zbytečného odkladu </w:t>
            </w:r>
            <w:r w:rsidRPr="00FD0C29">
              <w:t>poté, kdy se o tomto porušení smlouvy dověděla.</w:t>
            </w:r>
          </w:p>
          <w:p w:rsidR="00694626" w:rsidRDefault="00694626" w:rsidP="00694626">
            <w:pPr>
              <w:suppressAutoHyphens/>
              <w:jc w:val="both"/>
            </w:pPr>
          </w:p>
          <w:p w:rsidR="00472D3E" w:rsidRDefault="00472D3E" w:rsidP="00472D3E">
            <w:pPr>
              <w:numPr>
                <w:ilvl w:val="0"/>
                <w:numId w:val="11"/>
              </w:numPr>
              <w:tabs>
                <w:tab w:val="clear" w:pos="720"/>
              </w:tabs>
              <w:suppressAutoHyphens/>
              <w:ind w:left="426"/>
              <w:jc w:val="both"/>
            </w:pPr>
            <w:r>
              <w:t>Za podstatné porušení smlouvy se považuje zejména:</w:t>
            </w:r>
          </w:p>
          <w:p w:rsidR="00472D3E" w:rsidRDefault="00472D3E" w:rsidP="00472D3E">
            <w:pPr>
              <w:numPr>
                <w:ilvl w:val="0"/>
                <w:numId w:val="7"/>
              </w:numPr>
              <w:suppressAutoHyphens/>
              <w:ind w:left="851"/>
              <w:jc w:val="both"/>
            </w:pPr>
            <w:r w:rsidRPr="000C4B6C">
              <w:lastRenderedPageBreak/>
              <w:t xml:space="preserve">bude-li kupující v prodlení s placením kupní ceny nebo její části déle jak 30 dnů, </w:t>
            </w:r>
          </w:p>
          <w:p w:rsidR="00472D3E" w:rsidRPr="000C4B6C" w:rsidRDefault="00472D3E" w:rsidP="002F59E6">
            <w:pPr>
              <w:suppressAutoHyphens/>
              <w:ind w:left="851"/>
              <w:jc w:val="both"/>
            </w:pPr>
          </w:p>
          <w:p w:rsidR="00472D3E" w:rsidRPr="000C4B6C" w:rsidRDefault="00472D3E" w:rsidP="00472D3E">
            <w:pPr>
              <w:numPr>
                <w:ilvl w:val="0"/>
                <w:numId w:val="7"/>
              </w:numPr>
              <w:suppressAutoHyphens/>
              <w:ind w:left="851"/>
              <w:jc w:val="both"/>
            </w:pPr>
            <w:r w:rsidRPr="000C4B6C">
              <w:t>nedodá-li prodávající předmět koupě do 30 dnů od stanovené dodací lhůty.</w:t>
            </w:r>
          </w:p>
          <w:p w:rsidR="00472D3E" w:rsidRDefault="00472D3E" w:rsidP="002F59E6">
            <w:pPr>
              <w:suppressAutoHyphens/>
              <w:ind w:left="720"/>
              <w:jc w:val="both"/>
            </w:pPr>
          </w:p>
          <w:p w:rsidR="00472D3E" w:rsidRDefault="00472D3E" w:rsidP="002F59E6">
            <w:pPr>
              <w:suppressAutoHyphens/>
              <w:jc w:val="both"/>
            </w:pPr>
          </w:p>
          <w:p w:rsidR="00472D3E" w:rsidRDefault="00472D3E" w:rsidP="002F59E6">
            <w:pPr>
              <w:suppressAutoHyphens/>
              <w:jc w:val="both"/>
            </w:pPr>
          </w:p>
          <w:p w:rsidR="00472D3E" w:rsidRDefault="00472D3E" w:rsidP="002F59E6">
            <w:pPr>
              <w:jc w:val="both"/>
            </w:pPr>
          </w:p>
          <w:p w:rsidR="00285B92" w:rsidRDefault="00285B92" w:rsidP="002F59E6">
            <w:pPr>
              <w:jc w:val="both"/>
            </w:pPr>
          </w:p>
          <w:p w:rsidR="00285B92" w:rsidRDefault="00285B92" w:rsidP="002F59E6">
            <w:pPr>
              <w:jc w:val="both"/>
            </w:pPr>
          </w:p>
          <w:p w:rsidR="00285B92" w:rsidRDefault="00285B92" w:rsidP="002F59E6">
            <w:pPr>
              <w:jc w:val="both"/>
            </w:pPr>
          </w:p>
          <w:p w:rsidR="00472D3E" w:rsidRDefault="00472D3E" w:rsidP="002F59E6">
            <w:pPr>
              <w:jc w:val="center"/>
            </w:pPr>
            <w:r>
              <w:t>VI.</w:t>
            </w:r>
          </w:p>
          <w:p w:rsidR="00472D3E" w:rsidRDefault="00472D3E" w:rsidP="002F59E6">
            <w:pPr>
              <w:jc w:val="center"/>
            </w:pPr>
            <w:r>
              <w:t>ZÁVĚREČNÁ USTANOVENÍ</w:t>
            </w:r>
          </w:p>
          <w:p w:rsidR="00472D3E" w:rsidRDefault="00472D3E" w:rsidP="002F59E6">
            <w:pPr>
              <w:jc w:val="both"/>
            </w:pPr>
          </w:p>
          <w:p w:rsidR="00472D3E" w:rsidRPr="00205BD7" w:rsidRDefault="00472D3E" w:rsidP="00472D3E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/>
              <w:ind w:left="426"/>
              <w:jc w:val="both"/>
            </w:pPr>
            <w:r w:rsidRPr="00205BD7">
              <w:t xml:space="preserve">Součástí této smlouvy jsou </w:t>
            </w:r>
            <w:r>
              <w:t xml:space="preserve">všeobecné </w:t>
            </w:r>
            <w:r w:rsidRPr="00205BD7">
              <w:t>obchodní podmínky uvedené v příloze č. 2.</w:t>
            </w:r>
          </w:p>
          <w:p w:rsidR="00472D3E" w:rsidRPr="00205BD7" w:rsidRDefault="00472D3E" w:rsidP="002F59E6">
            <w:pPr>
              <w:ind w:left="426"/>
              <w:jc w:val="both"/>
            </w:pPr>
          </w:p>
          <w:p w:rsidR="00472D3E" w:rsidRPr="000064EB" w:rsidRDefault="00472D3E" w:rsidP="00472D3E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/>
              <w:ind w:left="426"/>
              <w:jc w:val="both"/>
            </w:pPr>
            <w:r w:rsidRPr="00205BD7">
              <w:t xml:space="preserve">Ostatní vztahy touto smlouvou neupravené se </w:t>
            </w:r>
            <w:r w:rsidRPr="000064EB">
              <w:t>řídí rakouským právním řádem.</w:t>
            </w:r>
          </w:p>
          <w:p w:rsidR="00472D3E" w:rsidRDefault="00472D3E" w:rsidP="002F59E6">
            <w:pPr>
              <w:ind w:left="426"/>
              <w:jc w:val="both"/>
            </w:pPr>
          </w:p>
          <w:p w:rsidR="00472D3E" w:rsidRDefault="00472D3E" w:rsidP="00472D3E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/>
              <w:ind w:left="426"/>
              <w:jc w:val="both"/>
            </w:pPr>
            <w:r>
              <w:t>Smlouva nabývá platnosti a účinnosti dnem podpisu oběma smluvními stranami.</w:t>
            </w:r>
          </w:p>
          <w:p w:rsidR="00472D3E" w:rsidRDefault="00472D3E" w:rsidP="002F59E6">
            <w:pPr>
              <w:ind w:left="426"/>
              <w:jc w:val="both"/>
            </w:pPr>
          </w:p>
          <w:p w:rsidR="00472D3E" w:rsidRDefault="00472D3E" w:rsidP="00472D3E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/>
              <w:ind w:left="426"/>
              <w:jc w:val="both"/>
            </w:pPr>
            <w:r>
              <w:t xml:space="preserve">Smlouva je vyhotovena </w:t>
            </w:r>
            <w:r w:rsidRPr="000717B9">
              <w:t>ve dvou</w:t>
            </w:r>
            <w:r>
              <w:t xml:space="preserve"> stejnopisech. Každá smluvní strana obdrží po podpisu smlouvy jedno vyhotovení.</w:t>
            </w:r>
          </w:p>
          <w:p w:rsidR="00472D3E" w:rsidRDefault="00472D3E" w:rsidP="002F59E6">
            <w:pPr>
              <w:suppressAutoHyphens/>
              <w:jc w:val="both"/>
            </w:pPr>
          </w:p>
          <w:p w:rsidR="00472D3E" w:rsidRDefault="00472D3E" w:rsidP="002F59E6">
            <w:pPr>
              <w:pStyle w:val="Odstavecseseznamem"/>
              <w:ind w:left="0"/>
              <w:jc w:val="both"/>
            </w:pPr>
          </w:p>
          <w:p w:rsidR="00472D3E" w:rsidRDefault="00472D3E" w:rsidP="00472D3E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/>
              <w:ind w:left="426"/>
              <w:jc w:val="both"/>
            </w:pPr>
            <w:r>
              <w:t xml:space="preserve">Smlouva je vyhotovena ve dvou jazycích, v českém a německém. </w:t>
            </w:r>
            <w:r w:rsidRPr="00253301">
              <w:t>Pro výklad smlouvy je rozhodující česká verze.</w:t>
            </w:r>
          </w:p>
          <w:p w:rsidR="00472D3E" w:rsidRPr="00AC1A20" w:rsidRDefault="00472D3E" w:rsidP="002F59E6">
            <w:pPr>
              <w:jc w:val="both"/>
              <w:rPr>
                <w:b/>
              </w:rPr>
            </w:pPr>
          </w:p>
        </w:tc>
        <w:tc>
          <w:tcPr>
            <w:tcW w:w="4535" w:type="dxa"/>
          </w:tcPr>
          <w:p w:rsidR="00472D3E" w:rsidRPr="00C04BDF" w:rsidRDefault="00472D3E" w:rsidP="002F59E6">
            <w:pPr>
              <w:jc w:val="center"/>
              <w:rPr>
                <w:b/>
                <w:sz w:val="32"/>
                <w:szCs w:val="32"/>
              </w:rPr>
            </w:pPr>
            <w:r w:rsidRPr="00C04BDF">
              <w:rPr>
                <w:b/>
                <w:sz w:val="32"/>
                <w:szCs w:val="32"/>
              </w:rPr>
              <w:lastRenderedPageBreak/>
              <w:t>KAUFVERTRAG</w:t>
            </w:r>
          </w:p>
          <w:p w:rsidR="00472D3E" w:rsidRDefault="00472D3E" w:rsidP="002F59E6">
            <w:pPr>
              <w:jc w:val="both"/>
            </w:pPr>
          </w:p>
          <w:p w:rsidR="00285B92" w:rsidRDefault="00285B92" w:rsidP="00285B92">
            <w:pPr>
              <w:tabs>
                <w:tab w:val="left" w:pos="3282"/>
              </w:tabs>
              <w:jc w:val="center"/>
            </w:pPr>
            <w:proofErr w:type="spellStart"/>
            <w:r>
              <w:t>Nr</w:t>
            </w:r>
            <w:proofErr w:type="spellEnd"/>
            <w:r>
              <w:t xml:space="preserve">. </w:t>
            </w:r>
            <w:r w:rsidRPr="00285B92">
              <w:t>0051/69793000/2021</w:t>
            </w:r>
          </w:p>
          <w:p w:rsidR="00472D3E" w:rsidRDefault="00472D3E" w:rsidP="002F59E6">
            <w:pPr>
              <w:jc w:val="both"/>
            </w:pPr>
          </w:p>
          <w:p w:rsidR="00472D3E" w:rsidRDefault="00472D3E" w:rsidP="002F59E6">
            <w:pPr>
              <w:jc w:val="both"/>
            </w:pPr>
          </w:p>
          <w:p w:rsidR="00472D3E" w:rsidRPr="004D3033" w:rsidRDefault="00472D3E" w:rsidP="002F59E6">
            <w:pPr>
              <w:jc w:val="both"/>
              <w:rPr>
                <w:lang w:val="de-DE"/>
              </w:rPr>
            </w:pPr>
            <w:r w:rsidRPr="00F449B1">
              <w:rPr>
                <w:lang w:val="de-DE"/>
              </w:rPr>
              <w:t xml:space="preserve">abgeschlossen nach § </w:t>
            </w:r>
            <w:r w:rsidRPr="00F449B1">
              <w:t>1053</w:t>
            </w:r>
            <w:r w:rsidRPr="00F449B1">
              <w:rPr>
                <w:lang w:val="de-DE"/>
              </w:rPr>
              <w:t xml:space="preserve"> ff. </w:t>
            </w:r>
            <w:r w:rsidRPr="00F449B1">
              <w:t>ABGB</w:t>
            </w:r>
            <w:r w:rsidRPr="00F449B1">
              <w:rPr>
                <w:lang w:val="de-DE"/>
              </w:rPr>
              <w:t>,</w:t>
            </w:r>
          </w:p>
          <w:p w:rsidR="00472D3E" w:rsidRPr="004D3033" w:rsidRDefault="00472D3E" w:rsidP="002F59E6">
            <w:pPr>
              <w:jc w:val="both"/>
              <w:rPr>
                <w:lang w:val="de-DE"/>
              </w:rPr>
            </w:pPr>
          </w:p>
          <w:p w:rsidR="00472D3E" w:rsidRDefault="00472D3E" w:rsidP="002F59E6">
            <w:pPr>
              <w:jc w:val="both"/>
              <w:rPr>
                <w:lang w:val="de-DE"/>
              </w:rPr>
            </w:pPr>
          </w:p>
          <w:p w:rsidR="00472D3E" w:rsidRPr="004D3033" w:rsidRDefault="00472D3E" w:rsidP="002F59E6">
            <w:pPr>
              <w:jc w:val="center"/>
              <w:rPr>
                <w:lang w:val="de-DE"/>
              </w:rPr>
            </w:pPr>
            <w:r w:rsidRPr="004D3033">
              <w:rPr>
                <w:lang w:val="de-DE"/>
              </w:rPr>
              <w:t>zwischen</w:t>
            </w:r>
          </w:p>
          <w:p w:rsidR="00472D3E" w:rsidRPr="004D3033" w:rsidRDefault="00472D3E" w:rsidP="002F59E6">
            <w:pPr>
              <w:jc w:val="both"/>
              <w:rPr>
                <w:lang w:val="de-DE"/>
              </w:rPr>
            </w:pPr>
          </w:p>
          <w:p w:rsidR="00472D3E" w:rsidRPr="004D3033" w:rsidRDefault="00472D3E" w:rsidP="002F59E6">
            <w:pPr>
              <w:tabs>
                <w:tab w:val="left" w:pos="3282"/>
              </w:tabs>
              <w:jc w:val="both"/>
              <w:rPr>
                <w:b/>
                <w:lang w:val="de-DE"/>
              </w:rPr>
            </w:pPr>
            <w:r w:rsidRPr="004D3033">
              <w:rPr>
                <w:b/>
                <w:lang w:val="de-DE"/>
              </w:rPr>
              <w:t>FELDER KG</w:t>
            </w:r>
          </w:p>
          <w:p w:rsidR="00472D3E" w:rsidRPr="004D3033" w:rsidRDefault="00472D3E" w:rsidP="002F59E6">
            <w:pPr>
              <w:tabs>
                <w:tab w:val="left" w:pos="3282"/>
              </w:tabs>
              <w:jc w:val="both"/>
              <w:rPr>
                <w:lang w:val="de-DE"/>
              </w:rPr>
            </w:pPr>
            <w:r w:rsidRPr="004D3033">
              <w:rPr>
                <w:lang w:val="de-DE"/>
              </w:rPr>
              <w:t xml:space="preserve">KR – Felder </w:t>
            </w:r>
            <w:proofErr w:type="spellStart"/>
            <w:r w:rsidRPr="004D3033">
              <w:rPr>
                <w:lang w:val="de-DE"/>
              </w:rPr>
              <w:t>Strasse</w:t>
            </w:r>
            <w:proofErr w:type="spellEnd"/>
            <w:r w:rsidRPr="004D3033">
              <w:rPr>
                <w:lang w:val="de-DE"/>
              </w:rPr>
              <w:t xml:space="preserve"> 1, A 6060 Hall in Tirol</w:t>
            </w:r>
          </w:p>
          <w:p w:rsidR="00472D3E" w:rsidRPr="004D3033" w:rsidRDefault="00472D3E" w:rsidP="002F59E6">
            <w:pPr>
              <w:tabs>
                <w:tab w:val="left" w:pos="3282"/>
              </w:tabs>
              <w:jc w:val="both"/>
              <w:rPr>
                <w:lang w:val="de-DE"/>
              </w:rPr>
            </w:pPr>
            <w:r w:rsidRPr="004D3033">
              <w:rPr>
                <w:lang w:val="de-DE"/>
              </w:rPr>
              <w:t>Eingetragen im Handelsregister unter der Nummer FN 213629 k,</w:t>
            </w:r>
          </w:p>
          <w:p w:rsidR="00472D3E" w:rsidRPr="004D3033" w:rsidRDefault="00472D3E" w:rsidP="002F59E6">
            <w:pPr>
              <w:tabs>
                <w:tab w:val="left" w:pos="3282"/>
              </w:tabs>
              <w:jc w:val="both"/>
              <w:rPr>
                <w:lang w:val="de-DE"/>
              </w:rPr>
            </w:pPr>
            <w:r w:rsidRPr="004D3033">
              <w:rPr>
                <w:lang w:val="de-DE"/>
              </w:rPr>
              <w:t xml:space="preserve">Bankverbindung: </w:t>
            </w:r>
            <w:proofErr w:type="spellStart"/>
            <w:r w:rsidRPr="004D3033">
              <w:rPr>
                <w:lang w:val="de-DE"/>
              </w:rPr>
              <w:t>Česká</w:t>
            </w:r>
            <w:proofErr w:type="spellEnd"/>
            <w:r w:rsidRPr="004D3033">
              <w:rPr>
                <w:lang w:val="de-DE"/>
              </w:rPr>
              <w:t xml:space="preserve"> </w:t>
            </w:r>
            <w:proofErr w:type="spellStart"/>
            <w:r w:rsidRPr="004D3033">
              <w:rPr>
                <w:lang w:val="de-DE"/>
              </w:rPr>
              <w:t>spořitelna</w:t>
            </w:r>
            <w:proofErr w:type="spellEnd"/>
            <w:r w:rsidRPr="004D3033">
              <w:rPr>
                <w:lang w:val="de-DE"/>
              </w:rPr>
              <w:t xml:space="preserve">, </w:t>
            </w:r>
            <w:proofErr w:type="spellStart"/>
            <w:r w:rsidRPr="004D3033">
              <w:rPr>
                <w:lang w:val="de-DE"/>
              </w:rPr>
              <w:t>a.s.</w:t>
            </w:r>
            <w:proofErr w:type="spellEnd"/>
            <w:r w:rsidRPr="004D3033">
              <w:rPr>
                <w:lang w:val="de-DE"/>
              </w:rPr>
              <w:t>, Kontonummer: 2860792/0800</w:t>
            </w:r>
          </w:p>
          <w:p w:rsidR="00472D3E" w:rsidRPr="004D3033" w:rsidRDefault="00472D3E" w:rsidP="002F59E6">
            <w:pPr>
              <w:tabs>
                <w:tab w:val="left" w:pos="3282"/>
              </w:tabs>
              <w:jc w:val="both"/>
              <w:rPr>
                <w:lang w:val="de-DE"/>
              </w:rPr>
            </w:pPr>
            <w:r w:rsidRPr="004D3033">
              <w:rPr>
                <w:lang w:val="de-DE"/>
              </w:rPr>
              <w:t xml:space="preserve">vertreten </w:t>
            </w:r>
            <w:r>
              <w:rPr>
                <w:lang w:val="de-DE"/>
              </w:rPr>
              <w:t xml:space="preserve">durch die Gesellschaft </w:t>
            </w:r>
            <w:r w:rsidRPr="004D3033">
              <w:rPr>
                <w:lang w:val="de-DE"/>
              </w:rPr>
              <w:t xml:space="preserve">FELDER Group CZ s.r.o., die von </w:t>
            </w:r>
            <w:r>
              <w:rPr>
                <w:lang w:val="de-DE"/>
              </w:rPr>
              <w:t xml:space="preserve">Herrn </w:t>
            </w:r>
            <w:r w:rsidRPr="004D3033">
              <w:rPr>
                <w:lang w:val="de-DE"/>
              </w:rPr>
              <w:t xml:space="preserve">Ing. Tomáš </w:t>
            </w:r>
            <w:proofErr w:type="spellStart"/>
            <w:r w:rsidRPr="004D3033">
              <w:rPr>
                <w:lang w:val="de-DE"/>
              </w:rPr>
              <w:t>Vystyd</w:t>
            </w:r>
            <w:proofErr w:type="spellEnd"/>
            <w:r>
              <w:rPr>
                <w:lang w:val="de-DE"/>
              </w:rPr>
              <w:t>, Geschäftsführer,</w:t>
            </w:r>
            <w:r w:rsidRPr="004D3033">
              <w:rPr>
                <w:lang w:val="de-DE"/>
              </w:rPr>
              <w:t xml:space="preserve"> vertreten wird</w:t>
            </w:r>
          </w:p>
          <w:p w:rsidR="00472D3E" w:rsidRDefault="00472D3E" w:rsidP="002F59E6">
            <w:pPr>
              <w:tabs>
                <w:tab w:val="left" w:pos="3282"/>
              </w:tabs>
              <w:jc w:val="both"/>
              <w:rPr>
                <w:lang w:val="de-DE"/>
              </w:rPr>
            </w:pPr>
          </w:p>
          <w:p w:rsidR="00472D3E" w:rsidRPr="004D3033" w:rsidRDefault="00472D3E" w:rsidP="002F59E6">
            <w:pPr>
              <w:tabs>
                <w:tab w:val="left" w:pos="3282"/>
              </w:tabs>
              <w:jc w:val="both"/>
              <w:rPr>
                <w:lang w:val="de-DE"/>
              </w:rPr>
            </w:pPr>
            <w:r w:rsidRPr="004D3033">
              <w:rPr>
                <w:lang w:val="de-DE"/>
              </w:rPr>
              <w:t>als „Verkäufer“</w:t>
            </w:r>
          </w:p>
          <w:p w:rsidR="00472D3E" w:rsidRPr="004D3033" w:rsidRDefault="00472D3E" w:rsidP="002F59E6">
            <w:pPr>
              <w:tabs>
                <w:tab w:val="left" w:pos="3282"/>
              </w:tabs>
              <w:jc w:val="both"/>
              <w:rPr>
                <w:lang w:val="de-DE"/>
              </w:rPr>
            </w:pPr>
          </w:p>
          <w:p w:rsidR="00472D3E" w:rsidRDefault="00472D3E" w:rsidP="002F59E6">
            <w:pPr>
              <w:tabs>
                <w:tab w:val="left" w:pos="3282"/>
              </w:tabs>
              <w:jc w:val="center"/>
              <w:rPr>
                <w:lang w:val="de-DE"/>
              </w:rPr>
            </w:pPr>
            <w:r w:rsidRPr="004D3033">
              <w:rPr>
                <w:lang w:val="de-DE"/>
              </w:rPr>
              <w:t>und</w:t>
            </w:r>
          </w:p>
          <w:p w:rsidR="00472D3E" w:rsidRDefault="00472D3E" w:rsidP="002F59E6">
            <w:pPr>
              <w:tabs>
                <w:tab w:val="left" w:pos="3282"/>
              </w:tabs>
              <w:jc w:val="both"/>
              <w:rPr>
                <w:lang w:val="de-DE"/>
              </w:rPr>
            </w:pPr>
          </w:p>
          <w:p w:rsidR="00FB5D77" w:rsidRPr="00425D67" w:rsidRDefault="00FB5D77" w:rsidP="00FB5D77">
            <w:pPr>
              <w:tabs>
                <w:tab w:val="left" w:pos="3282"/>
              </w:tabs>
              <w:jc w:val="both"/>
              <w:rPr>
                <w:b/>
              </w:rPr>
            </w:pPr>
            <w:r w:rsidRPr="00425D67">
              <w:rPr>
                <w:b/>
              </w:rPr>
              <w:t>Střední odborná škola a Střední odborné učiliště, Mladá Boleslav, Jičínská 762</w:t>
            </w:r>
          </w:p>
          <w:p w:rsidR="00FB5D77" w:rsidRDefault="00FB5D77" w:rsidP="00FB5D77">
            <w:pPr>
              <w:tabs>
                <w:tab w:val="left" w:pos="3282"/>
              </w:tabs>
              <w:jc w:val="both"/>
            </w:pPr>
            <w:r>
              <w:t>Jičínská 762</w:t>
            </w:r>
          </w:p>
          <w:p w:rsidR="00FB5D77" w:rsidRPr="00C35FAF" w:rsidRDefault="00FB5D77" w:rsidP="00FB5D77">
            <w:pPr>
              <w:tabs>
                <w:tab w:val="left" w:pos="3282"/>
              </w:tabs>
              <w:jc w:val="both"/>
            </w:pPr>
            <w:r>
              <w:t>293 01 Mladá Boleslav</w:t>
            </w:r>
          </w:p>
          <w:p w:rsidR="00FB5D77" w:rsidRPr="00C35FAF" w:rsidRDefault="00FB5D77" w:rsidP="00FB5D77">
            <w:pPr>
              <w:tabs>
                <w:tab w:val="left" w:pos="3282"/>
              </w:tabs>
              <w:jc w:val="both"/>
            </w:pPr>
            <w:r w:rsidRPr="00C35FAF">
              <w:t xml:space="preserve">IČO: </w:t>
            </w:r>
            <w:r>
              <w:t>69793000</w:t>
            </w:r>
          </w:p>
          <w:p w:rsidR="00472D3E" w:rsidRDefault="00472D3E" w:rsidP="002F59E6">
            <w:pPr>
              <w:tabs>
                <w:tab w:val="left" w:pos="3282"/>
              </w:tabs>
              <w:jc w:val="both"/>
            </w:pPr>
          </w:p>
          <w:p w:rsidR="00425D67" w:rsidRDefault="00425D67" w:rsidP="002F59E6">
            <w:pPr>
              <w:tabs>
                <w:tab w:val="left" w:pos="3282"/>
              </w:tabs>
              <w:jc w:val="both"/>
            </w:pPr>
            <w:proofErr w:type="spellStart"/>
            <w:r>
              <w:t>vertreten</w:t>
            </w:r>
            <w:proofErr w:type="spellEnd"/>
            <w:r>
              <w:t xml:space="preserve"> durch:</w:t>
            </w:r>
          </w:p>
          <w:p w:rsidR="005D3A8A" w:rsidRPr="00285B92" w:rsidRDefault="005D3A8A" w:rsidP="005D3A8A">
            <w:pPr>
              <w:tabs>
                <w:tab w:val="left" w:pos="3282"/>
              </w:tabs>
              <w:jc w:val="both"/>
            </w:pPr>
            <w:r w:rsidRPr="00285B92">
              <w:t xml:space="preserve">RNDr. Jiří Šlégl, </w:t>
            </w:r>
            <w:proofErr w:type="spellStart"/>
            <w:r w:rsidRPr="00285B92">
              <w:t>Director</w:t>
            </w:r>
            <w:proofErr w:type="spellEnd"/>
          </w:p>
          <w:p w:rsidR="00425D67" w:rsidRDefault="00425D67" w:rsidP="002F59E6">
            <w:pPr>
              <w:tabs>
                <w:tab w:val="left" w:pos="3282"/>
              </w:tabs>
              <w:jc w:val="both"/>
            </w:pPr>
          </w:p>
          <w:p w:rsidR="00472D3E" w:rsidRDefault="00472D3E" w:rsidP="002F59E6">
            <w:pPr>
              <w:tabs>
                <w:tab w:val="left" w:pos="3282"/>
              </w:tabs>
              <w:jc w:val="both"/>
            </w:pPr>
            <w:proofErr w:type="spellStart"/>
            <w:r>
              <w:t>als</w:t>
            </w:r>
            <w:proofErr w:type="spellEnd"/>
            <w:r>
              <w:t xml:space="preserve"> „</w:t>
            </w:r>
            <w:proofErr w:type="spellStart"/>
            <w:r>
              <w:t>Käufer</w:t>
            </w:r>
            <w:proofErr w:type="spellEnd"/>
            <w:r>
              <w:t>“</w:t>
            </w:r>
          </w:p>
          <w:p w:rsidR="00472D3E" w:rsidRDefault="00472D3E" w:rsidP="002F59E6">
            <w:pPr>
              <w:tabs>
                <w:tab w:val="left" w:pos="3282"/>
              </w:tabs>
              <w:jc w:val="both"/>
            </w:pPr>
          </w:p>
          <w:p w:rsidR="00472D3E" w:rsidRDefault="00472D3E" w:rsidP="002F59E6">
            <w:pPr>
              <w:jc w:val="center"/>
            </w:pPr>
            <w:r>
              <w:t>I.</w:t>
            </w:r>
          </w:p>
          <w:p w:rsidR="00472D3E" w:rsidRDefault="00472D3E" w:rsidP="002F59E6">
            <w:pPr>
              <w:jc w:val="center"/>
            </w:pPr>
            <w:r>
              <w:t>VERTRAGSGEGENSTAND</w:t>
            </w:r>
          </w:p>
          <w:p w:rsidR="00472D3E" w:rsidRDefault="00472D3E" w:rsidP="002F59E6">
            <w:pPr>
              <w:jc w:val="both"/>
            </w:pPr>
          </w:p>
          <w:p w:rsidR="00472D3E" w:rsidRDefault="00472D3E" w:rsidP="00472D3E">
            <w:pPr>
              <w:pStyle w:val="Bezmezer"/>
              <w:numPr>
                <w:ilvl w:val="0"/>
                <w:numId w:val="2"/>
              </w:numPr>
              <w:tabs>
                <w:tab w:val="clear" w:pos="720"/>
              </w:tabs>
              <w:ind w:left="427"/>
              <w:jc w:val="both"/>
              <w:rPr>
                <w:lang w:val="de-DE"/>
              </w:rPr>
            </w:pPr>
            <w:r w:rsidRPr="00255DA2">
              <w:rPr>
                <w:lang w:val="de-DE"/>
              </w:rPr>
              <w:t xml:space="preserve">Vertragsgegenstand </w:t>
            </w:r>
            <w:r>
              <w:rPr>
                <w:lang w:val="de-DE"/>
              </w:rPr>
              <w:t>ist</w:t>
            </w:r>
            <w:r w:rsidRPr="00255DA2">
              <w:rPr>
                <w:lang w:val="de-DE"/>
              </w:rPr>
              <w:t xml:space="preserve"> </w:t>
            </w:r>
            <w:r w:rsidRPr="005313FF">
              <w:rPr>
                <w:lang w:val="de-DE"/>
              </w:rPr>
              <w:t xml:space="preserve">Abrichtdicktenmaschine </w:t>
            </w:r>
            <w:r w:rsidRPr="00285B92">
              <w:rPr>
                <w:lang w:val="de-DE"/>
              </w:rPr>
              <w:t>FELDER AD 941</w:t>
            </w:r>
            <w:r>
              <w:t xml:space="preserve"> </w:t>
            </w:r>
            <w:r>
              <w:rPr>
                <w:lang w:val="de-DE"/>
              </w:rPr>
              <w:t xml:space="preserve">in der Ausstattung </w:t>
            </w:r>
            <w:r w:rsidRPr="00255DA2">
              <w:rPr>
                <w:lang w:val="de-DE"/>
              </w:rPr>
              <w:t>laut de</w:t>
            </w:r>
            <w:r>
              <w:rPr>
                <w:lang w:val="de-DE"/>
              </w:rPr>
              <w:t>r</w:t>
            </w:r>
            <w:r w:rsidRPr="00255DA2">
              <w:rPr>
                <w:lang w:val="de-DE"/>
              </w:rPr>
              <w:t xml:space="preserve"> vo</w:t>
            </w:r>
            <w:r>
              <w:rPr>
                <w:lang w:val="de-DE"/>
              </w:rPr>
              <w:t>m K</w:t>
            </w:r>
            <w:r w:rsidRPr="00255DA2">
              <w:rPr>
                <w:lang w:val="de-DE"/>
              </w:rPr>
              <w:t xml:space="preserve">äufer </w:t>
            </w:r>
            <w:proofErr w:type="spellStart"/>
            <w:r>
              <w:rPr>
                <w:lang w:val="de-DE"/>
              </w:rPr>
              <w:t>zugestimmenes</w:t>
            </w:r>
            <w:proofErr w:type="spellEnd"/>
            <w:r w:rsidRPr="00255DA2">
              <w:rPr>
                <w:lang w:val="de-DE"/>
              </w:rPr>
              <w:t xml:space="preserve"> </w:t>
            </w:r>
            <w:r>
              <w:rPr>
                <w:lang w:val="de-DE"/>
              </w:rPr>
              <w:t>Angebots</w:t>
            </w:r>
            <w:r w:rsidRPr="00255DA2">
              <w:rPr>
                <w:lang w:val="de-DE"/>
              </w:rPr>
              <w:t xml:space="preserve"> vom</w:t>
            </w:r>
            <w:r>
              <w:rPr>
                <w:lang w:val="de-DE"/>
              </w:rPr>
              <w:t xml:space="preserve"> </w:t>
            </w:r>
            <w:r w:rsidRPr="00285B92">
              <w:rPr>
                <w:lang w:val="de-DE"/>
              </w:rPr>
              <w:t>02.07.2021</w:t>
            </w:r>
            <w:r>
              <w:rPr>
                <w:lang w:val="de-DE"/>
              </w:rPr>
              <w:t xml:space="preserve"> (weiter nur als „Kaufgegenstand“</w:t>
            </w:r>
            <w:r w:rsidRPr="00255DA2">
              <w:rPr>
                <w:lang w:val="de-DE"/>
              </w:rPr>
              <w:t xml:space="preserve">. Der Verkäufer verpflichtet sich aufgrund des im Anhang Nr. 1 </w:t>
            </w:r>
            <w:proofErr w:type="spellStart"/>
            <w:r w:rsidRPr="00255DA2">
              <w:rPr>
                <w:lang w:val="de-DE"/>
              </w:rPr>
              <w:t>angeführten</w:t>
            </w:r>
            <w:r>
              <w:rPr>
                <w:lang w:val="de-DE"/>
              </w:rPr>
              <w:t>e</w:t>
            </w:r>
            <w:proofErr w:type="spellEnd"/>
            <w:r w:rsidRPr="00255DA2">
              <w:rPr>
                <w:lang w:val="de-DE"/>
              </w:rPr>
              <w:t xml:space="preserve"> </w:t>
            </w:r>
            <w:r w:rsidR="00342D4D">
              <w:rPr>
                <w:lang w:val="de-DE"/>
              </w:rPr>
              <w:t>Angebot</w:t>
            </w:r>
            <w:r w:rsidRPr="00255DA2">
              <w:rPr>
                <w:lang w:val="de-DE"/>
              </w:rPr>
              <w:t xml:space="preserve">, dem Käufer den Kaufgegenstand zu liefern und auf ihn das Eigentumsrecht </w:t>
            </w:r>
            <w:r>
              <w:rPr>
                <w:lang w:val="de-DE"/>
              </w:rPr>
              <w:t>unter den in diesem Vertrag angeführten Bedingungen zu</w:t>
            </w:r>
            <w:r w:rsidRPr="00255DA2">
              <w:rPr>
                <w:lang w:val="de-DE"/>
              </w:rPr>
              <w:t xml:space="preserve"> übertragen. </w:t>
            </w:r>
          </w:p>
          <w:p w:rsidR="00472D3E" w:rsidRPr="001A5663" w:rsidRDefault="00472D3E" w:rsidP="002F59E6">
            <w:pPr>
              <w:pStyle w:val="Bezmezer"/>
              <w:jc w:val="both"/>
              <w:rPr>
                <w:lang w:val="de-DE"/>
              </w:rPr>
            </w:pPr>
          </w:p>
          <w:p w:rsidR="00472D3E" w:rsidRPr="00255DA2" w:rsidRDefault="00472D3E" w:rsidP="00472D3E">
            <w:pPr>
              <w:numPr>
                <w:ilvl w:val="0"/>
                <w:numId w:val="2"/>
              </w:numPr>
              <w:tabs>
                <w:tab w:val="clear" w:pos="720"/>
              </w:tabs>
              <w:suppressAutoHyphens/>
              <w:ind w:left="427"/>
              <w:jc w:val="both"/>
              <w:rPr>
                <w:lang w:val="de-DE"/>
              </w:rPr>
            </w:pPr>
            <w:r w:rsidRPr="00255DA2">
              <w:rPr>
                <w:lang w:val="de-DE"/>
              </w:rPr>
              <w:t>Der Käufer verpflichtet sich den Kaufgegenstand vom Verkäufer zu übernehmen und dem Verkäufer den Kaufp</w:t>
            </w:r>
            <w:r>
              <w:rPr>
                <w:lang w:val="de-DE"/>
              </w:rPr>
              <w:t xml:space="preserve">reis laut vereinbarten </w:t>
            </w:r>
            <w:r w:rsidRPr="00255DA2">
              <w:rPr>
                <w:lang w:val="de-DE"/>
              </w:rPr>
              <w:t>Zahlungsbedingungen zu zahlen, das Eigentumsrecht und das Risiko für etwaige Schäde</w:t>
            </w:r>
            <w:r>
              <w:rPr>
                <w:lang w:val="de-DE"/>
              </w:rPr>
              <w:t>n laut Bedingungen die weiter im</w:t>
            </w:r>
            <w:r w:rsidRPr="00255DA2">
              <w:rPr>
                <w:lang w:val="de-DE"/>
              </w:rPr>
              <w:t xml:space="preserve"> Vertrag angeführt werden zu übernehmen. </w:t>
            </w:r>
          </w:p>
          <w:p w:rsidR="00472D3E" w:rsidRPr="00255DA2" w:rsidRDefault="00472D3E" w:rsidP="002F59E6">
            <w:pPr>
              <w:ind w:left="427"/>
              <w:jc w:val="both"/>
              <w:rPr>
                <w:lang w:val="de-DE"/>
              </w:rPr>
            </w:pPr>
          </w:p>
          <w:p w:rsidR="00472D3E" w:rsidRPr="008F01FE" w:rsidRDefault="00472D3E" w:rsidP="00472D3E">
            <w:pPr>
              <w:numPr>
                <w:ilvl w:val="0"/>
                <w:numId w:val="2"/>
              </w:numPr>
              <w:tabs>
                <w:tab w:val="clear" w:pos="720"/>
              </w:tabs>
              <w:suppressAutoHyphens/>
              <w:ind w:left="427"/>
              <w:jc w:val="both"/>
              <w:rPr>
                <w:lang w:val="de-DE"/>
              </w:rPr>
            </w:pPr>
            <w:r w:rsidRPr="00255DA2">
              <w:rPr>
                <w:lang w:val="de-DE"/>
              </w:rPr>
              <w:t>Das Eigentumsrecht geht an den Käufer erst nac</w:t>
            </w:r>
            <w:r>
              <w:rPr>
                <w:lang w:val="de-DE"/>
              </w:rPr>
              <w:t xml:space="preserve">h der Bezahlung des vollen </w:t>
            </w:r>
            <w:proofErr w:type="spellStart"/>
            <w:r>
              <w:rPr>
                <w:lang w:val="de-DE"/>
              </w:rPr>
              <w:t>Preiss</w:t>
            </w:r>
            <w:r w:rsidRPr="00255DA2">
              <w:rPr>
                <w:lang w:val="de-DE"/>
              </w:rPr>
              <w:t>es</w:t>
            </w:r>
            <w:proofErr w:type="spellEnd"/>
            <w:r w:rsidRPr="00255DA2">
              <w:rPr>
                <w:lang w:val="de-DE"/>
              </w:rPr>
              <w:t xml:space="preserve"> über. Bis dahin ist der Verkäufer der alleinige Eigentümer des Kaufgegenstandes. </w:t>
            </w:r>
            <w:r>
              <w:rPr>
                <w:lang w:val="de-DE"/>
              </w:rPr>
              <w:t xml:space="preserve">Das </w:t>
            </w:r>
            <w:r w:rsidRPr="00255DA2">
              <w:rPr>
                <w:lang w:val="de-DE"/>
              </w:rPr>
              <w:t xml:space="preserve">Risiko der Beschädigung geht an den Käufer </w:t>
            </w:r>
            <w:r>
              <w:rPr>
                <w:lang w:val="de-DE"/>
              </w:rPr>
              <w:t>zum</w:t>
            </w:r>
            <w:r w:rsidRPr="00255DA2">
              <w:rPr>
                <w:lang w:val="de-DE"/>
              </w:rPr>
              <w:t xml:space="preserve"> Zeitpunkt der Übernahme des Kaufgegenstandes über. </w:t>
            </w:r>
          </w:p>
          <w:p w:rsidR="00472D3E" w:rsidRDefault="00472D3E" w:rsidP="002F59E6">
            <w:pPr>
              <w:tabs>
                <w:tab w:val="left" w:pos="3282"/>
              </w:tabs>
              <w:jc w:val="both"/>
              <w:rPr>
                <w:lang w:val="de-DE"/>
              </w:rPr>
            </w:pPr>
          </w:p>
          <w:p w:rsidR="00472D3E" w:rsidRPr="00255DA2" w:rsidRDefault="00472D3E" w:rsidP="002F59E6">
            <w:pPr>
              <w:ind w:left="720"/>
              <w:jc w:val="center"/>
              <w:rPr>
                <w:lang w:val="de-DE"/>
              </w:rPr>
            </w:pPr>
            <w:r w:rsidRPr="00255DA2">
              <w:rPr>
                <w:lang w:val="de-DE"/>
              </w:rPr>
              <w:t>II.</w:t>
            </w:r>
          </w:p>
          <w:p w:rsidR="00472D3E" w:rsidRPr="00255DA2" w:rsidRDefault="00472D3E" w:rsidP="002F59E6">
            <w:pPr>
              <w:ind w:left="720"/>
              <w:jc w:val="center"/>
              <w:rPr>
                <w:lang w:val="de-DE"/>
              </w:rPr>
            </w:pPr>
            <w:r w:rsidRPr="00255DA2">
              <w:rPr>
                <w:lang w:val="de-DE"/>
              </w:rPr>
              <w:t>LIEFERBEDINGUNGEN</w:t>
            </w:r>
          </w:p>
          <w:p w:rsidR="00472D3E" w:rsidRPr="00255DA2" w:rsidRDefault="00472D3E" w:rsidP="002F59E6">
            <w:pPr>
              <w:tabs>
                <w:tab w:val="left" w:pos="3282"/>
              </w:tabs>
              <w:jc w:val="both"/>
              <w:rPr>
                <w:lang w:val="de-DE"/>
              </w:rPr>
            </w:pPr>
          </w:p>
          <w:p w:rsidR="00472D3E" w:rsidRPr="00255DA2" w:rsidRDefault="00472D3E" w:rsidP="00472D3E">
            <w:pPr>
              <w:numPr>
                <w:ilvl w:val="0"/>
                <w:numId w:val="3"/>
              </w:numPr>
              <w:tabs>
                <w:tab w:val="clear" w:pos="720"/>
                <w:tab w:val="num" w:pos="427"/>
                <w:tab w:val="left" w:pos="3282"/>
              </w:tabs>
              <w:ind w:left="427"/>
              <w:jc w:val="both"/>
              <w:rPr>
                <w:lang w:val="de-DE"/>
              </w:rPr>
            </w:pPr>
            <w:r>
              <w:rPr>
                <w:lang w:val="de-DE"/>
              </w:rPr>
              <w:t>Der Verkäufer übergibt den</w:t>
            </w:r>
            <w:r w:rsidRPr="00255DA2">
              <w:rPr>
                <w:lang w:val="de-DE"/>
              </w:rPr>
              <w:t xml:space="preserve"> </w:t>
            </w:r>
            <w:r>
              <w:rPr>
                <w:lang w:val="de-DE"/>
              </w:rPr>
              <w:t>Kaufgegenstand</w:t>
            </w:r>
            <w:r w:rsidRPr="00255DA2">
              <w:rPr>
                <w:lang w:val="de-DE"/>
              </w:rPr>
              <w:t xml:space="preserve"> dem Käufer in vereinbarter </w:t>
            </w:r>
            <w:r>
              <w:rPr>
                <w:lang w:val="de-DE"/>
              </w:rPr>
              <w:t>Ausführung</w:t>
            </w:r>
            <w:r w:rsidRPr="00255DA2">
              <w:rPr>
                <w:lang w:val="de-DE"/>
              </w:rPr>
              <w:t xml:space="preserve"> und am vereinbarten Ort (</w:t>
            </w:r>
            <w:proofErr w:type="spellStart"/>
            <w:r>
              <w:t>Sitz</w:t>
            </w:r>
            <w:proofErr w:type="spellEnd"/>
            <w:r>
              <w:t xml:space="preserve"> des </w:t>
            </w:r>
            <w:proofErr w:type="spellStart"/>
            <w:r>
              <w:t>Käufers</w:t>
            </w:r>
            <w:proofErr w:type="spellEnd"/>
            <w:r>
              <w:t>).</w:t>
            </w:r>
          </w:p>
          <w:p w:rsidR="00472D3E" w:rsidRPr="00255DA2" w:rsidRDefault="00472D3E" w:rsidP="002F59E6">
            <w:pPr>
              <w:tabs>
                <w:tab w:val="num" w:pos="427"/>
                <w:tab w:val="left" w:pos="3282"/>
              </w:tabs>
              <w:ind w:left="427"/>
              <w:jc w:val="both"/>
              <w:rPr>
                <w:lang w:val="de-DE"/>
              </w:rPr>
            </w:pPr>
          </w:p>
          <w:p w:rsidR="00472D3E" w:rsidRDefault="00472D3E" w:rsidP="00472D3E">
            <w:pPr>
              <w:numPr>
                <w:ilvl w:val="0"/>
                <w:numId w:val="3"/>
              </w:numPr>
              <w:tabs>
                <w:tab w:val="clear" w:pos="720"/>
                <w:tab w:val="num" w:pos="427"/>
              </w:tabs>
              <w:suppressAutoHyphens/>
              <w:ind w:left="427"/>
              <w:jc w:val="both"/>
              <w:rPr>
                <w:lang w:val="de-DE"/>
              </w:rPr>
            </w:pPr>
            <w:r w:rsidRPr="00F76663">
              <w:rPr>
                <w:lang w:val="de-DE"/>
              </w:rPr>
              <w:t>Der Kaufgegenstand wird</w:t>
            </w:r>
            <w:r>
              <w:rPr>
                <w:lang w:val="de-DE"/>
              </w:rPr>
              <w:t xml:space="preserve"> spätestens</w:t>
            </w:r>
            <w:r w:rsidRPr="00F76663">
              <w:rPr>
                <w:lang w:val="de-DE"/>
              </w:rPr>
              <w:t xml:space="preserve"> bis</w:t>
            </w:r>
            <w:r>
              <w:rPr>
                <w:lang w:val="de-DE"/>
              </w:rPr>
              <w:t xml:space="preserve"> </w:t>
            </w:r>
            <w:r w:rsidRPr="00285B92">
              <w:rPr>
                <w:lang w:val="de-DE"/>
              </w:rPr>
              <w:t>31.12.2021</w:t>
            </w:r>
            <w:r>
              <w:rPr>
                <w:lang w:val="de-DE"/>
              </w:rPr>
              <w:t xml:space="preserve"> </w:t>
            </w:r>
            <w:r w:rsidRPr="00F76663">
              <w:rPr>
                <w:lang w:val="de-DE"/>
              </w:rPr>
              <w:t>geliefert.</w:t>
            </w:r>
            <w:r w:rsidRPr="00F76663">
              <w:rPr>
                <w:b/>
                <w:lang w:val="de-DE"/>
              </w:rPr>
              <w:t xml:space="preserve"> </w:t>
            </w:r>
            <w:r>
              <w:rPr>
                <w:lang w:val="de-DE"/>
              </w:rPr>
              <w:t>Nach Lieferung wird</w:t>
            </w:r>
            <w:r w:rsidRPr="00F76663">
              <w:rPr>
                <w:lang w:val="de-DE"/>
              </w:rPr>
              <w:t xml:space="preserve"> der Verkäufer </w:t>
            </w:r>
            <w:r>
              <w:rPr>
                <w:lang w:val="de-DE"/>
              </w:rPr>
              <w:t xml:space="preserve">die </w:t>
            </w:r>
            <w:r w:rsidRPr="00F76663">
              <w:rPr>
                <w:lang w:val="de-DE"/>
              </w:rPr>
              <w:t>Installation</w:t>
            </w:r>
            <w:r>
              <w:rPr>
                <w:lang w:val="de-DE"/>
              </w:rPr>
              <w:t xml:space="preserve"> des </w:t>
            </w:r>
            <w:r w:rsidRPr="00F76663">
              <w:rPr>
                <w:lang w:val="de-DE"/>
              </w:rPr>
              <w:t>Kaufgegenstand</w:t>
            </w:r>
            <w:r>
              <w:rPr>
                <w:lang w:val="de-DE"/>
              </w:rPr>
              <w:t xml:space="preserve">es erbringen und das </w:t>
            </w:r>
            <w:r w:rsidRPr="00D74002">
              <w:rPr>
                <w:lang w:val="de-DE"/>
              </w:rPr>
              <w:t>Bedienungspersonal</w:t>
            </w:r>
            <w:r>
              <w:rPr>
                <w:lang w:val="de-DE"/>
              </w:rPr>
              <w:t xml:space="preserve"> des Kauf-gegenstandes </w:t>
            </w:r>
            <w:r w:rsidRPr="00D74002">
              <w:rPr>
                <w:lang w:val="de-DE"/>
              </w:rPr>
              <w:t>schulen</w:t>
            </w:r>
            <w:r>
              <w:rPr>
                <w:lang w:val="de-DE"/>
              </w:rPr>
              <w:t>.</w:t>
            </w:r>
          </w:p>
          <w:p w:rsidR="00472D3E" w:rsidRDefault="00472D3E" w:rsidP="002F59E6">
            <w:pPr>
              <w:pStyle w:val="Odstavecseseznamem"/>
              <w:tabs>
                <w:tab w:val="num" w:pos="427"/>
              </w:tabs>
              <w:ind w:left="427"/>
              <w:jc w:val="both"/>
              <w:rPr>
                <w:lang w:val="de-DE"/>
              </w:rPr>
            </w:pPr>
          </w:p>
          <w:p w:rsidR="00472D3E" w:rsidRPr="00F76663" w:rsidRDefault="00472D3E" w:rsidP="00472D3E">
            <w:pPr>
              <w:numPr>
                <w:ilvl w:val="0"/>
                <w:numId w:val="3"/>
              </w:numPr>
              <w:tabs>
                <w:tab w:val="clear" w:pos="720"/>
                <w:tab w:val="num" w:pos="427"/>
              </w:tabs>
              <w:suppressAutoHyphens/>
              <w:ind w:left="427"/>
              <w:jc w:val="both"/>
              <w:rPr>
                <w:lang w:val="de-DE"/>
              </w:rPr>
            </w:pPr>
            <w:r w:rsidRPr="00294768">
              <w:rPr>
                <w:lang w:val="de-DE"/>
              </w:rPr>
              <w:t>Transport</w:t>
            </w:r>
            <w:r>
              <w:rPr>
                <w:lang w:val="de-DE"/>
              </w:rPr>
              <w:t xml:space="preserve"> des </w:t>
            </w:r>
            <w:r w:rsidRPr="00F76663">
              <w:rPr>
                <w:lang w:val="de-DE"/>
              </w:rPr>
              <w:t>Kaufgegenstand</w:t>
            </w:r>
            <w:r>
              <w:rPr>
                <w:lang w:val="de-DE"/>
              </w:rPr>
              <w:t>es stellt der Verkäufer sicher. Der Käufer gewährleistet das Ent</w:t>
            </w:r>
            <w:r w:rsidRPr="00294768">
              <w:rPr>
                <w:lang w:val="de-DE"/>
              </w:rPr>
              <w:t>laden</w:t>
            </w:r>
            <w:r>
              <w:rPr>
                <w:lang w:val="de-DE"/>
              </w:rPr>
              <w:t xml:space="preserve"> und die Aufstellung am Arbeitsplatz.</w:t>
            </w:r>
          </w:p>
          <w:p w:rsidR="00472D3E" w:rsidRDefault="00472D3E" w:rsidP="002F59E6">
            <w:pPr>
              <w:pStyle w:val="Odstavecseseznamem"/>
              <w:tabs>
                <w:tab w:val="num" w:pos="427"/>
              </w:tabs>
              <w:ind w:left="427"/>
              <w:jc w:val="both"/>
              <w:rPr>
                <w:lang w:val="de-DE"/>
              </w:rPr>
            </w:pPr>
          </w:p>
          <w:p w:rsidR="00472D3E" w:rsidRDefault="00472D3E" w:rsidP="00472D3E">
            <w:pPr>
              <w:pStyle w:val="Odstavecseseznamem"/>
              <w:numPr>
                <w:ilvl w:val="0"/>
                <w:numId w:val="3"/>
              </w:numPr>
              <w:tabs>
                <w:tab w:val="clear" w:pos="720"/>
                <w:tab w:val="num" w:pos="427"/>
              </w:tabs>
              <w:suppressAutoHyphens/>
              <w:ind w:left="427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Der </w:t>
            </w:r>
            <w:r w:rsidRPr="00AB7DEF">
              <w:rPr>
                <w:lang w:val="de-DE"/>
              </w:rPr>
              <w:t>Verkäufer verpflichtet sich</w:t>
            </w:r>
            <w:r>
              <w:rPr>
                <w:lang w:val="de-DE"/>
              </w:rPr>
              <w:t>,</w:t>
            </w:r>
            <w:r w:rsidRPr="00AB7DEF">
              <w:rPr>
                <w:lang w:val="de-DE"/>
              </w:rPr>
              <w:t xml:space="preserve"> </w:t>
            </w:r>
            <w:r>
              <w:rPr>
                <w:lang w:val="de-DE"/>
              </w:rPr>
              <w:t>die notwendige Mitwirkung zu gewährleisten</w:t>
            </w:r>
            <w:r w:rsidRPr="00AB7DEF">
              <w:rPr>
                <w:lang w:val="de-DE"/>
              </w:rPr>
              <w:t>, übergibt dem Käufer Unterlagen</w:t>
            </w:r>
            <w:r>
              <w:rPr>
                <w:lang w:val="de-DE"/>
              </w:rPr>
              <w:t>,</w:t>
            </w:r>
            <w:r w:rsidRPr="00AB7DEF">
              <w:rPr>
                <w:lang w:val="de-DE"/>
              </w:rPr>
              <w:t xml:space="preserve"> die sich auf</w:t>
            </w:r>
            <w:r>
              <w:rPr>
                <w:lang w:val="de-DE"/>
              </w:rPr>
              <w:t xml:space="preserve"> den</w:t>
            </w:r>
            <w:r w:rsidRPr="00AB7DEF">
              <w:rPr>
                <w:lang w:val="de-DE"/>
              </w:rPr>
              <w:t xml:space="preserve"> Kaufgegenstand beziehen</w:t>
            </w:r>
            <w:r>
              <w:rPr>
                <w:lang w:val="de-DE"/>
              </w:rPr>
              <w:t xml:space="preserve">, und zwar Betriebsanleitung. Der </w:t>
            </w:r>
            <w:r w:rsidRPr="00AB7DEF">
              <w:rPr>
                <w:lang w:val="de-DE"/>
              </w:rPr>
              <w:t>Käufer verpflichtet sich</w:t>
            </w:r>
            <w:r>
              <w:rPr>
                <w:lang w:val="de-DE"/>
              </w:rPr>
              <w:t>,</w:t>
            </w:r>
            <w:r w:rsidRPr="00AB7DEF">
              <w:rPr>
                <w:lang w:val="de-DE"/>
              </w:rPr>
              <w:t xml:space="preserve"> bei der Übergabe des Kaufgegenstandes </w:t>
            </w:r>
            <w:r>
              <w:rPr>
                <w:lang w:val="de-DE"/>
              </w:rPr>
              <w:t>a</w:t>
            </w:r>
            <w:r w:rsidRPr="00AB7DEF">
              <w:rPr>
                <w:lang w:val="de-DE"/>
              </w:rPr>
              <w:t xml:space="preserve">m </w:t>
            </w:r>
            <w:r>
              <w:rPr>
                <w:lang w:val="de-DE"/>
              </w:rPr>
              <w:t xml:space="preserve">vereinbarten </w:t>
            </w:r>
            <w:r w:rsidRPr="00AB7DEF">
              <w:rPr>
                <w:lang w:val="de-DE"/>
              </w:rPr>
              <w:t xml:space="preserve">Ort </w:t>
            </w:r>
            <w:r>
              <w:rPr>
                <w:lang w:val="de-DE"/>
              </w:rPr>
              <w:t xml:space="preserve">die notwendige Mitwirkung zu gewährleisten </w:t>
            </w:r>
            <w:r w:rsidRPr="00AB7DEF">
              <w:rPr>
                <w:lang w:val="de-DE"/>
              </w:rPr>
              <w:t xml:space="preserve">und dem Verkäufer die </w:t>
            </w:r>
            <w:r w:rsidRPr="00AB7DEF">
              <w:rPr>
                <w:lang w:val="de-DE"/>
              </w:rPr>
              <w:lastRenderedPageBreak/>
              <w:t>richtige Inbetriebnahme</w:t>
            </w:r>
            <w:r>
              <w:rPr>
                <w:lang w:val="de-DE"/>
              </w:rPr>
              <w:t xml:space="preserve"> des Kauf-gegenstandes</w:t>
            </w:r>
            <w:r w:rsidRPr="00AB7DEF">
              <w:rPr>
                <w:lang w:val="de-DE"/>
              </w:rPr>
              <w:t xml:space="preserve"> zu ermöglichen. </w:t>
            </w:r>
            <w:r>
              <w:rPr>
                <w:lang w:val="de-DE"/>
              </w:rPr>
              <w:t xml:space="preserve">Der </w:t>
            </w:r>
            <w:r w:rsidRPr="00AB7DEF">
              <w:rPr>
                <w:lang w:val="de-DE"/>
              </w:rPr>
              <w:t xml:space="preserve">Käufer bereitet </w:t>
            </w:r>
            <w:r>
              <w:rPr>
                <w:lang w:val="de-DE"/>
              </w:rPr>
              <w:t xml:space="preserve">für die </w:t>
            </w:r>
            <w:r w:rsidRPr="00AB7DEF">
              <w:rPr>
                <w:lang w:val="de-DE"/>
              </w:rPr>
              <w:t>Inbetriebnahme</w:t>
            </w:r>
            <w:r>
              <w:rPr>
                <w:lang w:val="de-DE"/>
              </w:rPr>
              <w:t xml:space="preserve"> die</w:t>
            </w:r>
            <w:r w:rsidRPr="00AB7DEF">
              <w:rPr>
                <w:lang w:val="de-DE"/>
              </w:rPr>
              <w:t xml:space="preserve"> Stromversorgung</w:t>
            </w:r>
            <w:r>
              <w:rPr>
                <w:lang w:val="de-DE"/>
              </w:rPr>
              <w:t xml:space="preserve"> mit Fünfa</w:t>
            </w:r>
            <w:r w:rsidRPr="00AB7DEF">
              <w:rPr>
                <w:lang w:val="de-DE"/>
              </w:rPr>
              <w:t>derkabel</w:t>
            </w:r>
            <w:r>
              <w:rPr>
                <w:lang w:val="de-DE"/>
              </w:rPr>
              <w:t xml:space="preserve"> mit</w:t>
            </w:r>
            <w:r w:rsidRPr="00AB7DEF">
              <w:rPr>
                <w:lang w:val="de-DE"/>
              </w:rPr>
              <w:t xml:space="preserve"> </w:t>
            </w:r>
            <w:r>
              <w:rPr>
                <w:lang w:val="de-DE"/>
              </w:rPr>
              <w:t xml:space="preserve">entsprechender </w:t>
            </w:r>
            <w:r w:rsidRPr="00AB7DEF">
              <w:rPr>
                <w:lang w:val="de-DE"/>
              </w:rPr>
              <w:t xml:space="preserve">Sicherung vor und stellt den Anschluss zum Stromnetz </w:t>
            </w:r>
            <w:r>
              <w:rPr>
                <w:lang w:val="de-DE"/>
              </w:rPr>
              <w:t xml:space="preserve">und zur Absaugungsleitung </w:t>
            </w:r>
            <w:r w:rsidRPr="00AB7DEF">
              <w:rPr>
                <w:lang w:val="de-DE"/>
              </w:rPr>
              <w:t xml:space="preserve">sicher. </w:t>
            </w:r>
          </w:p>
          <w:p w:rsidR="00472D3E" w:rsidRPr="00255DA2" w:rsidRDefault="00472D3E" w:rsidP="002F59E6">
            <w:pPr>
              <w:pStyle w:val="Odstavecseseznamem1"/>
              <w:tabs>
                <w:tab w:val="num" w:pos="427"/>
              </w:tabs>
              <w:ind w:left="427"/>
              <w:jc w:val="both"/>
              <w:rPr>
                <w:lang w:val="de-DE"/>
              </w:rPr>
            </w:pPr>
          </w:p>
          <w:p w:rsidR="00472D3E" w:rsidRPr="00255DA2" w:rsidRDefault="00472D3E" w:rsidP="00472D3E">
            <w:pPr>
              <w:numPr>
                <w:ilvl w:val="0"/>
                <w:numId w:val="3"/>
              </w:numPr>
              <w:tabs>
                <w:tab w:val="clear" w:pos="720"/>
                <w:tab w:val="num" w:pos="427"/>
              </w:tabs>
              <w:suppressAutoHyphens/>
              <w:ind w:left="427"/>
              <w:jc w:val="both"/>
              <w:rPr>
                <w:lang w:val="de-DE"/>
              </w:rPr>
            </w:pPr>
            <w:r w:rsidRPr="00255DA2">
              <w:rPr>
                <w:lang w:val="de-DE"/>
              </w:rPr>
              <w:t>Nach der Inbetriebnahme</w:t>
            </w:r>
            <w:r>
              <w:rPr>
                <w:lang w:val="de-DE"/>
              </w:rPr>
              <w:t xml:space="preserve"> des Kaufgegenstandes</w:t>
            </w:r>
            <w:r w:rsidRPr="00255DA2">
              <w:rPr>
                <w:lang w:val="de-DE"/>
              </w:rPr>
              <w:t xml:space="preserve"> wird vom Käufer eine Übernahme </w:t>
            </w:r>
            <w:r>
              <w:rPr>
                <w:lang w:val="de-DE"/>
              </w:rPr>
              <w:t xml:space="preserve">des Kauf-gegenstandes </w:t>
            </w:r>
            <w:r w:rsidRPr="00255DA2">
              <w:rPr>
                <w:lang w:val="de-DE"/>
              </w:rPr>
              <w:t>durchgeführt</w:t>
            </w:r>
            <w:r>
              <w:rPr>
                <w:lang w:val="de-DE"/>
              </w:rPr>
              <w:t>.</w:t>
            </w:r>
          </w:p>
          <w:p w:rsidR="00472D3E" w:rsidRPr="00255DA2" w:rsidRDefault="00472D3E" w:rsidP="002F59E6">
            <w:pPr>
              <w:tabs>
                <w:tab w:val="num" w:pos="427"/>
              </w:tabs>
              <w:ind w:left="427"/>
              <w:jc w:val="both"/>
              <w:rPr>
                <w:lang w:val="de-DE"/>
              </w:rPr>
            </w:pPr>
          </w:p>
          <w:p w:rsidR="00472D3E" w:rsidRPr="00425D67" w:rsidRDefault="00472D3E" w:rsidP="00425D67">
            <w:pPr>
              <w:numPr>
                <w:ilvl w:val="0"/>
                <w:numId w:val="3"/>
              </w:numPr>
              <w:tabs>
                <w:tab w:val="clear" w:pos="720"/>
                <w:tab w:val="num" w:pos="427"/>
              </w:tabs>
              <w:suppressAutoHyphens/>
              <w:ind w:left="427"/>
              <w:jc w:val="both"/>
              <w:rPr>
                <w:lang w:val="de-DE"/>
              </w:rPr>
            </w:pPr>
            <w:r w:rsidRPr="00255DA2">
              <w:rPr>
                <w:lang w:val="de-DE"/>
              </w:rPr>
              <w:t xml:space="preserve">Die Garantie </w:t>
            </w:r>
            <w:r w:rsidRPr="00967CF2">
              <w:rPr>
                <w:lang w:val="de-DE"/>
              </w:rPr>
              <w:t xml:space="preserve">gilt für einen Zeitraum </w:t>
            </w:r>
            <w:r w:rsidRPr="00243EB2">
              <w:rPr>
                <w:lang w:val="de-DE"/>
              </w:rPr>
              <w:t xml:space="preserve">von </w:t>
            </w:r>
            <w:r w:rsidR="00694626">
              <w:rPr>
                <w:lang w:val="de-DE"/>
              </w:rPr>
              <w:t>24</w:t>
            </w:r>
            <w:r w:rsidRPr="00243EB2">
              <w:rPr>
                <w:lang w:val="de-DE"/>
              </w:rPr>
              <w:t xml:space="preserve"> Monaten</w:t>
            </w:r>
            <w:r w:rsidRPr="00255DA2">
              <w:rPr>
                <w:lang w:val="de-DE"/>
              </w:rPr>
              <w:t xml:space="preserve"> </w:t>
            </w:r>
            <w:r>
              <w:rPr>
                <w:lang w:val="de-DE"/>
              </w:rPr>
              <w:t xml:space="preserve">und die </w:t>
            </w:r>
            <w:r w:rsidRPr="00967CF2">
              <w:rPr>
                <w:lang w:val="de-DE"/>
              </w:rPr>
              <w:t xml:space="preserve">Garantiefrist beginnt mit dem Tag </w:t>
            </w:r>
            <w:r w:rsidRPr="00255DA2">
              <w:rPr>
                <w:lang w:val="de-DE"/>
              </w:rPr>
              <w:t xml:space="preserve">der Übergabe des Kaufgegenstandes </w:t>
            </w:r>
            <w:r>
              <w:rPr>
                <w:lang w:val="de-DE"/>
              </w:rPr>
              <w:t>zu laufen.</w:t>
            </w:r>
          </w:p>
          <w:p w:rsidR="00472D3E" w:rsidRDefault="00472D3E" w:rsidP="002F59E6">
            <w:pPr>
              <w:pStyle w:val="Odstavecseseznamem"/>
              <w:ind w:left="0"/>
              <w:jc w:val="both"/>
              <w:rPr>
                <w:lang w:val="de-DE"/>
              </w:rPr>
            </w:pPr>
          </w:p>
          <w:p w:rsidR="00472D3E" w:rsidRPr="00255DA2" w:rsidRDefault="00472D3E" w:rsidP="002F59E6">
            <w:pPr>
              <w:jc w:val="center"/>
              <w:rPr>
                <w:lang w:val="de-DE"/>
              </w:rPr>
            </w:pPr>
            <w:r w:rsidRPr="00255DA2">
              <w:rPr>
                <w:lang w:val="de-DE"/>
              </w:rPr>
              <w:t>I</w:t>
            </w:r>
            <w:r>
              <w:rPr>
                <w:lang w:val="de-DE"/>
              </w:rPr>
              <w:t>II</w:t>
            </w:r>
            <w:r w:rsidRPr="00255DA2">
              <w:rPr>
                <w:lang w:val="de-DE"/>
              </w:rPr>
              <w:t>.</w:t>
            </w:r>
          </w:p>
          <w:p w:rsidR="00472D3E" w:rsidRPr="00255DA2" w:rsidRDefault="00472D3E" w:rsidP="002F59E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KAUF</w:t>
            </w:r>
            <w:r w:rsidRPr="00255DA2">
              <w:rPr>
                <w:lang w:val="de-DE"/>
              </w:rPr>
              <w:t>PREIS</w:t>
            </w:r>
          </w:p>
          <w:p w:rsidR="00472D3E" w:rsidRDefault="00472D3E" w:rsidP="002F59E6">
            <w:pPr>
              <w:jc w:val="both"/>
              <w:rPr>
                <w:lang w:val="de-DE"/>
              </w:rPr>
            </w:pPr>
          </w:p>
          <w:p w:rsidR="00472D3E" w:rsidRDefault="00472D3E" w:rsidP="00472D3E">
            <w:pPr>
              <w:numPr>
                <w:ilvl w:val="0"/>
                <w:numId w:val="14"/>
              </w:numPr>
              <w:ind w:left="427"/>
              <w:jc w:val="both"/>
              <w:rPr>
                <w:lang w:val="de-DE"/>
              </w:rPr>
            </w:pPr>
            <w:r>
              <w:rPr>
                <w:lang w:val="de-DE"/>
              </w:rPr>
              <w:t>Der v</w:t>
            </w:r>
            <w:r w:rsidRPr="00255DA2">
              <w:rPr>
                <w:lang w:val="de-DE"/>
              </w:rPr>
              <w:t xml:space="preserve">ereinbarte </w:t>
            </w:r>
            <w:r>
              <w:rPr>
                <w:lang w:val="de-DE"/>
              </w:rPr>
              <w:t xml:space="preserve">Kaufpreis des Kauf-gegenstandes </w:t>
            </w:r>
            <w:r w:rsidRPr="00255DA2">
              <w:rPr>
                <w:lang w:val="de-DE"/>
              </w:rPr>
              <w:t>beträgt</w:t>
            </w:r>
            <w:r>
              <w:rPr>
                <w:lang w:val="de-DE"/>
              </w:rPr>
              <w:t xml:space="preserve"> </w:t>
            </w:r>
            <w:r>
              <w:t>205</w:t>
            </w:r>
            <w:r w:rsidRPr="005313FF">
              <w:t>.</w:t>
            </w:r>
            <w:r>
              <w:t>5</w:t>
            </w:r>
            <w:r w:rsidRPr="005313FF">
              <w:t>00,-</w:t>
            </w:r>
            <w:r>
              <w:t xml:space="preserve"> </w:t>
            </w:r>
            <w:r w:rsidRPr="00255DA2">
              <w:rPr>
                <w:lang w:val="de-DE"/>
              </w:rPr>
              <w:t>CZK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lang w:val="de-DE"/>
              </w:rPr>
              <w:t xml:space="preserve">ohne </w:t>
            </w:r>
            <w:proofErr w:type="spellStart"/>
            <w:r>
              <w:rPr>
                <w:lang w:val="de-DE"/>
              </w:rPr>
              <w:t>M</w:t>
            </w:r>
            <w:r w:rsidR="00285B92">
              <w:rPr>
                <w:lang w:val="de-DE"/>
              </w:rPr>
              <w:t>W</w:t>
            </w:r>
            <w:r>
              <w:rPr>
                <w:lang w:val="de-DE"/>
              </w:rPr>
              <w:t>St</w:t>
            </w:r>
            <w:proofErr w:type="spellEnd"/>
            <w:r>
              <w:rPr>
                <w:lang w:val="de-DE"/>
              </w:rPr>
              <w:t>, d.h. 248.655</w:t>
            </w:r>
            <w:r w:rsidRPr="005313FF">
              <w:rPr>
                <w:lang w:val="de-DE"/>
              </w:rPr>
              <w:t>,-</w:t>
            </w:r>
            <w:r>
              <w:rPr>
                <w:lang w:val="de-DE"/>
              </w:rPr>
              <w:t xml:space="preserve"> CZK mit MwSt. </w:t>
            </w:r>
            <w:r w:rsidR="00285B92">
              <w:rPr>
                <w:lang w:val="de-DE"/>
              </w:rPr>
              <w:t xml:space="preserve">Dieser Preis ist der Maximalpreis, d. h. dieser kann unter keinen Umständen überschritten werden. </w:t>
            </w:r>
          </w:p>
          <w:p w:rsidR="00285B92" w:rsidRDefault="00285B92" w:rsidP="002F59E6">
            <w:pPr>
              <w:jc w:val="center"/>
              <w:rPr>
                <w:lang w:val="de-DE"/>
              </w:rPr>
            </w:pPr>
          </w:p>
          <w:p w:rsidR="00472D3E" w:rsidRPr="00255DA2" w:rsidRDefault="00472D3E" w:rsidP="002F59E6">
            <w:pPr>
              <w:jc w:val="center"/>
              <w:rPr>
                <w:lang w:val="de-DE"/>
              </w:rPr>
            </w:pPr>
            <w:r w:rsidRPr="00255DA2">
              <w:rPr>
                <w:lang w:val="de-DE"/>
              </w:rPr>
              <w:t>I</w:t>
            </w:r>
            <w:r>
              <w:rPr>
                <w:lang w:val="de-DE"/>
              </w:rPr>
              <w:t>V</w:t>
            </w:r>
            <w:r w:rsidRPr="00255DA2">
              <w:rPr>
                <w:lang w:val="de-DE"/>
              </w:rPr>
              <w:t>.</w:t>
            </w:r>
          </w:p>
          <w:p w:rsidR="00472D3E" w:rsidRPr="00255DA2" w:rsidRDefault="00472D3E" w:rsidP="002F59E6">
            <w:pPr>
              <w:jc w:val="center"/>
              <w:rPr>
                <w:lang w:val="de-DE"/>
              </w:rPr>
            </w:pPr>
            <w:r w:rsidRPr="00255DA2">
              <w:rPr>
                <w:lang w:val="de-DE"/>
              </w:rPr>
              <w:t>ZAHLUNGSBEDINGUNGEN</w:t>
            </w:r>
          </w:p>
          <w:p w:rsidR="00472D3E" w:rsidRDefault="00472D3E" w:rsidP="002F59E6">
            <w:pPr>
              <w:jc w:val="both"/>
              <w:rPr>
                <w:lang w:val="de-DE"/>
              </w:rPr>
            </w:pPr>
          </w:p>
          <w:p w:rsidR="00472D3E" w:rsidRDefault="00472D3E" w:rsidP="002F59E6">
            <w:pPr>
              <w:jc w:val="both"/>
              <w:rPr>
                <w:lang w:val="de-DE"/>
              </w:rPr>
            </w:pPr>
            <w:r w:rsidRPr="00255DA2">
              <w:rPr>
                <w:lang w:val="de-DE"/>
              </w:rPr>
              <w:t>Der Preis wird bezahlt wie folgt:</w:t>
            </w:r>
          </w:p>
          <w:p w:rsidR="00472D3E" w:rsidRPr="00255DA2" w:rsidRDefault="00472D3E" w:rsidP="002F59E6">
            <w:pPr>
              <w:jc w:val="both"/>
              <w:rPr>
                <w:lang w:val="de-DE"/>
              </w:rPr>
            </w:pPr>
          </w:p>
          <w:p w:rsidR="00C72DE3" w:rsidRDefault="00694626" w:rsidP="002F59E6">
            <w:pPr>
              <w:tabs>
                <w:tab w:val="num" w:pos="427"/>
              </w:tabs>
              <w:suppressAutoHyphens/>
              <w:jc w:val="both"/>
              <w:rPr>
                <w:rStyle w:val="jlqj4b"/>
                <w:lang w:val="de-DE"/>
              </w:rPr>
            </w:pPr>
            <w:r>
              <w:rPr>
                <w:rStyle w:val="jlqj4b"/>
                <w:lang w:val="de-DE"/>
              </w:rPr>
              <w:t xml:space="preserve">Laut Rechnung des Verkäufers, Fälligkeit </w:t>
            </w:r>
          </w:p>
          <w:p w:rsidR="00472D3E" w:rsidRDefault="00C72DE3" w:rsidP="002F59E6">
            <w:pPr>
              <w:tabs>
                <w:tab w:val="num" w:pos="427"/>
              </w:tabs>
              <w:suppressAutoHyphens/>
              <w:jc w:val="both"/>
              <w:rPr>
                <w:lang w:val="de-DE"/>
              </w:rPr>
            </w:pPr>
            <w:r w:rsidRPr="00342D4D">
              <w:rPr>
                <w:rStyle w:val="jlqj4b"/>
                <w:lang w:val="de-DE"/>
              </w:rPr>
              <w:t>30</w:t>
            </w:r>
            <w:r w:rsidR="00694626">
              <w:rPr>
                <w:rStyle w:val="jlqj4b"/>
                <w:lang w:val="de-DE"/>
              </w:rPr>
              <w:t xml:space="preserve"> Tage.</w:t>
            </w:r>
          </w:p>
          <w:p w:rsidR="001823F6" w:rsidRDefault="001823F6" w:rsidP="002F59E6">
            <w:pPr>
              <w:tabs>
                <w:tab w:val="num" w:pos="427"/>
              </w:tabs>
              <w:suppressAutoHyphens/>
              <w:jc w:val="both"/>
              <w:rPr>
                <w:lang w:val="de-DE"/>
              </w:rPr>
            </w:pPr>
          </w:p>
          <w:p w:rsidR="00472D3E" w:rsidRDefault="00472D3E" w:rsidP="002F59E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V.</w:t>
            </w:r>
          </w:p>
          <w:p w:rsidR="00472D3E" w:rsidRDefault="00472D3E" w:rsidP="002F59E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RÜCKTRITT VOM VERTRAG</w:t>
            </w:r>
          </w:p>
          <w:p w:rsidR="00472D3E" w:rsidRDefault="00472D3E" w:rsidP="002F59E6">
            <w:pPr>
              <w:jc w:val="both"/>
              <w:rPr>
                <w:lang w:val="de-DE"/>
              </w:rPr>
            </w:pPr>
          </w:p>
          <w:p w:rsidR="00472D3E" w:rsidRDefault="00472D3E" w:rsidP="00472D3E">
            <w:pPr>
              <w:numPr>
                <w:ilvl w:val="0"/>
                <w:numId w:val="5"/>
              </w:numPr>
              <w:tabs>
                <w:tab w:val="clear" w:pos="720"/>
              </w:tabs>
              <w:suppressAutoHyphens/>
              <w:ind w:left="427"/>
              <w:jc w:val="both"/>
              <w:rPr>
                <w:lang w:val="de-DE"/>
              </w:rPr>
            </w:pPr>
            <w:r>
              <w:rPr>
                <w:lang w:val="de-DE"/>
              </w:rPr>
              <w:t>Jede der Vertragss</w:t>
            </w:r>
            <w:r w:rsidRPr="00255DA2">
              <w:rPr>
                <w:lang w:val="de-DE"/>
              </w:rPr>
              <w:t xml:space="preserve">eiten </w:t>
            </w:r>
            <w:r>
              <w:rPr>
                <w:lang w:val="de-DE"/>
              </w:rPr>
              <w:t>kann</w:t>
            </w:r>
            <w:r w:rsidRPr="00255DA2">
              <w:rPr>
                <w:lang w:val="de-DE"/>
              </w:rPr>
              <w:t xml:space="preserve"> vom Vertrag</w:t>
            </w:r>
            <w:r>
              <w:rPr>
                <w:lang w:val="de-DE"/>
              </w:rPr>
              <w:t xml:space="preserve"> nur im Falle einer</w:t>
            </w:r>
            <w:r w:rsidRPr="00255DA2">
              <w:rPr>
                <w:lang w:val="de-DE"/>
              </w:rPr>
              <w:t xml:space="preserve"> </w:t>
            </w:r>
            <w:r w:rsidRPr="009457E8">
              <w:rPr>
                <w:lang w:val="de-DE"/>
              </w:rPr>
              <w:t>wesentliche</w:t>
            </w:r>
            <w:r>
              <w:rPr>
                <w:lang w:val="de-DE"/>
              </w:rPr>
              <w:t>n</w:t>
            </w:r>
            <w:r w:rsidRPr="00255DA2">
              <w:rPr>
                <w:lang w:val="de-DE"/>
              </w:rPr>
              <w:t xml:space="preserve"> Vertrags</w:t>
            </w:r>
            <w:r>
              <w:rPr>
                <w:lang w:val="de-DE"/>
              </w:rPr>
              <w:t>verletzung zurücktreten</w:t>
            </w:r>
            <w:r w:rsidRPr="00255DA2">
              <w:rPr>
                <w:lang w:val="de-DE"/>
              </w:rPr>
              <w:t xml:space="preserve">. </w:t>
            </w:r>
            <w:r>
              <w:rPr>
                <w:lang w:val="de-DE"/>
              </w:rPr>
              <w:t xml:space="preserve">Die </w:t>
            </w:r>
            <w:r w:rsidRPr="00255DA2">
              <w:rPr>
                <w:lang w:val="de-DE"/>
              </w:rPr>
              <w:t xml:space="preserve">Bekanntgabe </w:t>
            </w:r>
            <w:r>
              <w:rPr>
                <w:lang w:val="de-DE"/>
              </w:rPr>
              <w:t>des Vertragsrücktritts</w:t>
            </w:r>
            <w:r w:rsidRPr="00255DA2">
              <w:rPr>
                <w:lang w:val="de-DE"/>
              </w:rPr>
              <w:t xml:space="preserve"> muss </w:t>
            </w:r>
            <w:r>
              <w:rPr>
                <w:lang w:val="de-DE"/>
              </w:rPr>
              <w:t xml:space="preserve">an die andere Vertragsseite </w:t>
            </w:r>
            <w:r w:rsidRPr="00255DA2">
              <w:rPr>
                <w:lang w:val="de-DE"/>
              </w:rPr>
              <w:t>ohne jeglichen Verzug</w:t>
            </w:r>
            <w:r>
              <w:rPr>
                <w:lang w:val="de-DE"/>
              </w:rPr>
              <w:t xml:space="preserve">, nachdem die Vertragsverletzung bekannt geworden ist, schriftlich </w:t>
            </w:r>
            <w:r w:rsidRPr="00255DA2">
              <w:rPr>
                <w:lang w:val="de-DE"/>
              </w:rPr>
              <w:t>erfolgen</w:t>
            </w:r>
            <w:r>
              <w:rPr>
                <w:lang w:val="de-DE"/>
              </w:rPr>
              <w:t>.</w:t>
            </w:r>
          </w:p>
          <w:p w:rsidR="00285B92" w:rsidRPr="00255DA2" w:rsidRDefault="00285B92" w:rsidP="00285B92">
            <w:pPr>
              <w:suppressAutoHyphens/>
              <w:ind w:left="427"/>
              <w:jc w:val="both"/>
              <w:rPr>
                <w:lang w:val="de-DE"/>
              </w:rPr>
            </w:pPr>
          </w:p>
          <w:p w:rsidR="00472D3E" w:rsidRDefault="00472D3E" w:rsidP="00472D3E">
            <w:pPr>
              <w:numPr>
                <w:ilvl w:val="0"/>
                <w:numId w:val="5"/>
              </w:numPr>
              <w:tabs>
                <w:tab w:val="clear" w:pos="720"/>
              </w:tabs>
              <w:suppressAutoHyphens/>
              <w:ind w:left="427"/>
              <w:jc w:val="both"/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Als </w:t>
            </w:r>
            <w:r w:rsidRPr="009457E8">
              <w:rPr>
                <w:lang w:val="de-DE"/>
              </w:rPr>
              <w:t>Fall von wesentliche</w:t>
            </w:r>
            <w:r>
              <w:rPr>
                <w:lang w:val="de-DE"/>
              </w:rPr>
              <w:t>r</w:t>
            </w:r>
            <w:r w:rsidRPr="009457E8">
              <w:rPr>
                <w:lang w:val="de-DE"/>
              </w:rPr>
              <w:t xml:space="preserve"> </w:t>
            </w:r>
            <w:r w:rsidRPr="00255DA2">
              <w:rPr>
                <w:lang w:val="de-DE"/>
              </w:rPr>
              <w:t>Vertrags</w:t>
            </w:r>
            <w:r>
              <w:rPr>
                <w:lang w:val="de-DE"/>
              </w:rPr>
              <w:t xml:space="preserve">verletzung ist </w:t>
            </w:r>
            <w:r w:rsidRPr="00C53209">
              <w:rPr>
                <w:lang w:val="de-DE"/>
              </w:rPr>
              <w:t>insbesondere</w:t>
            </w:r>
            <w:r>
              <w:rPr>
                <w:lang w:val="de-DE"/>
              </w:rPr>
              <w:t xml:space="preserve"> zu betrachten, sollte:</w:t>
            </w:r>
          </w:p>
          <w:p w:rsidR="00472D3E" w:rsidRDefault="00472D3E" w:rsidP="00472D3E">
            <w:pPr>
              <w:numPr>
                <w:ilvl w:val="0"/>
                <w:numId w:val="10"/>
              </w:numPr>
              <w:suppressAutoHyphens/>
              <w:ind w:left="852"/>
              <w:jc w:val="both"/>
              <w:rPr>
                <w:lang w:val="de-DE"/>
              </w:rPr>
            </w:pPr>
            <w:r>
              <w:rPr>
                <w:lang w:val="de-DE"/>
              </w:rPr>
              <w:t>d</w:t>
            </w:r>
            <w:r w:rsidRPr="00C53209">
              <w:rPr>
                <w:lang w:val="de-DE"/>
              </w:rPr>
              <w:t xml:space="preserve">er </w:t>
            </w:r>
            <w:r>
              <w:rPr>
                <w:lang w:val="de-DE"/>
              </w:rPr>
              <w:t>K</w:t>
            </w:r>
            <w:r w:rsidRPr="00C53209">
              <w:rPr>
                <w:lang w:val="de-DE"/>
              </w:rPr>
              <w:t xml:space="preserve">äufer </w:t>
            </w:r>
            <w:r w:rsidRPr="009457E8">
              <w:rPr>
                <w:lang w:val="de-DE"/>
              </w:rPr>
              <w:t xml:space="preserve">ganz oder teilweise </w:t>
            </w:r>
            <w:proofErr w:type="gramStart"/>
            <w:r>
              <w:rPr>
                <w:lang w:val="de-DE"/>
              </w:rPr>
              <w:t>im  V</w:t>
            </w:r>
            <w:r w:rsidRPr="00C53209">
              <w:rPr>
                <w:lang w:val="de-DE"/>
              </w:rPr>
              <w:t>erzug</w:t>
            </w:r>
            <w:proofErr w:type="gramEnd"/>
            <w:r>
              <w:rPr>
                <w:lang w:val="de-DE"/>
              </w:rPr>
              <w:t xml:space="preserve"> mit der Zahlung</w:t>
            </w:r>
            <w:r w:rsidRPr="00C53209">
              <w:rPr>
                <w:lang w:val="de-DE"/>
              </w:rPr>
              <w:t xml:space="preserve"> des K</w:t>
            </w:r>
            <w:r>
              <w:rPr>
                <w:lang w:val="de-DE"/>
              </w:rPr>
              <w:t>au</w:t>
            </w:r>
            <w:r w:rsidRPr="00C53209">
              <w:rPr>
                <w:lang w:val="de-DE"/>
              </w:rPr>
              <w:t>f</w:t>
            </w:r>
            <w:r>
              <w:rPr>
                <w:lang w:val="de-DE"/>
              </w:rPr>
              <w:t xml:space="preserve">preises sein und dieser Verzug </w:t>
            </w:r>
            <w:r w:rsidRPr="00C53209">
              <w:rPr>
                <w:lang w:val="de-DE"/>
              </w:rPr>
              <w:t>länger als 30 Tage dauert</w:t>
            </w:r>
            <w:r>
              <w:rPr>
                <w:lang w:val="de-DE"/>
              </w:rPr>
              <w:t>,</w:t>
            </w:r>
          </w:p>
          <w:p w:rsidR="00472D3E" w:rsidRDefault="00472D3E" w:rsidP="002F59E6">
            <w:pPr>
              <w:suppressAutoHyphens/>
              <w:ind w:left="852"/>
              <w:jc w:val="both"/>
              <w:rPr>
                <w:lang w:val="de-DE"/>
              </w:rPr>
            </w:pPr>
          </w:p>
          <w:p w:rsidR="00472D3E" w:rsidRPr="009457E8" w:rsidRDefault="00472D3E" w:rsidP="00472D3E">
            <w:pPr>
              <w:numPr>
                <w:ilvl w:val="0"/>
                <w:numId w:val="10"/>
              </w:numPr>
              <w:suppressAutoHyphens/>
              <w:ind w:left="852"/>
              <w:jc w:val="both"/>
              <w:rPr>
                <w:lang w:val="de-DE"/>
              </w:rPr>
            </w:pPr>
            <w:r>
              <w:rPr>
                <w:lang w:val="de-DE"/>
              </w:rPr>
              <w:t>der Verk</w:t>
            </w:r>
            <w:r w:rsidRPr="009457E8">
              <w:rPr>
                <w:lang w:val="de-DE"/>
              </w:rPr>
              <w:t>äufer de</w:t>
            </w:r>
            <w:r>
              <w:rPr>
                <w:lang w:val="de-DE"/>
              </w:rPr>
              <w:t>n</w:t>
            </w:r>
            <w:r w:rsidRPr="009457E8">
              <w:rPr>
                <w:lang w:val="de-DE"/>
              </w:rPr>
              <w:t xml:space="preserve"> Kaufgegenstand innerhalb von 30 Tagen nach dem vereinbarten Liefertermin nicht geliefert </w:t>
            </w:r>
            <w:r>
              <w:rPr>
                <w:lang w:val="de-DE"/>
              </w:rPr>
              <w:t>haben</w:t>
            </w:r>
            <w:r w:rsidRPr="009457E8">
              <w:rPr>
                <w:lang w:val="de-DE"/>
              </w:rPr>
              <w:t xml:space="preserve">. </w:t>
            </w:r>
          </w:p>
          <w:p w:rsidR="00472D3E" w:rsidRDefault="00472D3E" w:rsidP="002F59E6">
            <w:pPr>
              <w:jc w:val="both"/>
              <w:rPr>
                <w:lang w:val="de-DE"/>
              </w:rPr>
            </w:pPr>
          </w:p>
          <w:p w:rsidR="00B91870" w:rsidRDefault="00B91870" w:rsidP="002F59E6">
            <w:pPr>
              <w:jc w:val="center"/>
            </w:pPr>
          </w:p>
          <w:p w:rsidR="00472D3E" w:rsidRDefault="00472D3E" w:rsidP="002F59E6">
            <w:pPr>
              <w:jc w:val="center"/>
              <w:rPr>
                <w:lang w:val="de-DE"/>
              </w:rPr>
            </w:pPr>
            <w:r>
              <w:t>VI.</w:t>
            </w:r>
          </w:p>
          <w:p w:rsidR="00472D3E" w:rsidRDefault="00472D3E" w:rsidP="002F59E6">
            <w:pPr>
              <w:jc w:val="center"/>
              <w:rPr>
                <w:lang w:val="de-DE"/>
              </w:rPr>
            </w:pPr>
            <w:r w:rsidRPr="00255DA2">
              <w:rPr>
                <w:lang w:val="de-DE"/>
              </w:rPr>
              <w:t>SCHLUSSBESTIMMUNGEN</w:t>
            </w:r>
          </w:p>
          <w:p w:rsidR="00472D3E" w:rsidRPr="00255DA2" w:rsidRDefault="00472D3E" w:rsidP="002F59E6">
            <w:pPr>
              <w:jc w:val="both"/>
              <w:rPr>
                <w:lang w:val="de-DE"/>
              </w:rPr>
            </w:pPr>
          </w:p>
          <w:p w:rsidR="00472D3E" w:rsidRDefault="00472D3E" w:rsidP="00472D3E">
            <w:pPr>
              <w:numPr>
                <w:ilvl w:val="0"/>
                <w:numId w:val="6"/>
              </w:numPr>
              <w:suppressAutoHyphens/>
              <w:ind w:left="427"/>
              <w:jc w:val="both"/>
              <w:rPr>
                <w:lang w:val="de-DE"/>
              </w:rPr>
            </w:pPr>
            <w:r>
              <w:rPr>
                <w:lang w:val="de-DE"/>
              </w:rPr>
              <w:t>Bestandteil dieses Vertrags werden die im Anhang Nr. 2 angeführten Allgemeinen Geschäftsbedingungen.</w:t>
            </w:r>
          </w:p>
          <w:p w:rsidR="00472D3E" w:rsidRDefault="00472D3E" w:rsidP="002F59E6">
            <w:pPr>
              <w:suppressAutoHyphens/>
              <w:ind w:left="427"/>
              <w:jc w:val="both"/>
              <w:rPr>
                <w:lang w:val="de-DE"/>
              </w:rPr>
            </w:pPr>
          </w:p>
          <w:p w:rsidR="00472D3E" w:rsidRPr="00927EC4" w:rsidRDefault="00472D3E" w:rsidP="00472D3E">
            <w:pPr>
              <w:numPr>
                <w:ilvl w:val="0"/>
                <w:numId w:val="6"/>
              </w:numPr>
              <w:suppressAutoHyphens/>
              <w:ind w:left="427"/>
              <w:jc w:val="both"/>
              <w:rPr>
                <w:lang w:val="de-DE"/>
              </w:rPr>
            </w:pPr>
            <w:r>
              <w:rPr>
                <w:lang w:val="de-DE"/>
              </w:rPr>
              <w:t>Für a</w:t>
            </w:r>
            <w:r w:rsidRPr="00927EC4">
              <w:rPr>
                <w:lang w:val="de-DE"/>
              </w:rPr>
              <w:t xml:space="preserve">lle </w:t>
            </w:r>
            <w:r>
              <w:rPr>
                <w:lang w:val="de-DE"/>
              </w:rPr>
              <w:t xml:space="preserve">anderen </w:t>
            </w:r>
            <w:r w:rsidRPr="00927EC4">
              <w:rPr>
                <w:lang w:val="de-DE"/>
              </w:rPr>
              <w:t>Be</w:t>
            </w:r>
            <w:r>
              <w:rPr>
                <w:lang w:val="de-DE"/>
              </w:rPr>
              <w:t>ziehungen,</w:t>
            </w:r>
            <w:r w:rsidRPr="00927EC4">
              <w:rPr>
                <w:lang w:val="de-DE"/>
              </w:rPr>
              <w:t xml:space="preserve"> die durch diesen Vertrag nicht geregelt </w:t>
            </w:r>
            <w:r>
              <w:rPr>
                <w:lang w:val="de-DE"/>
              </w:rPr>
              <w:t>sind</w:t>
            </w:r>
            <w:r w:rsidRPr="000064EB">
              <w:rPr>
                <w:lang w:val="de-DE"/>
              </w:rPr>
              <w:t>, gilt das österreichische Recht</w:t>
            </w:r>
            <w:r w:rsidRPr="00362D51">
              <w:rPr>
                <w:lang w:val="de-DE"/>
              </w:rPr>
              <w:t>.</w:t>
            </w:r>
          </w:p>
          <w:p w:rsidR="00472D3E" w:rsidRPr="00255DA2" w:rsidRDefault="00472D3E" w:rsidP="002F59E6">
            <w:pPr>
              <w:suppressAutoHyphens/>
              <w:ind w:left="427"/>
              <w:jc w:val="both"/>
              <w:rPr>
                <w:lang w:val="de-DE"/>
              </w:rPr>
            </w:pPr>
          </w:p>
          <w:p w:rsidR="00472D3E" w:rsidRPr="00FB42ED" w:rsidRDefault="00472D3E" w:rsidP="00472D3E">
            <w:pPr>
              <w:numPr>
                <w:ilvl w:val="0"/>
                <w:numId w:val="6"/>
              </w:numPr>
              <w:suppressAutoHyphens/>
              <w:ind w:left="427" w:hanging="283"/>
              <w:jc w:val="both"/>
              <w:rPr>
                <w:lang w:val="de-DE"/>
              </w:rPr>
            </w:pPr>
            <w:r w:rsidRPr="00255DA2">
              <w:rPr>
                <w:lang w:val="de-DE"/>
              </w:rPr>
              <w:t xml:space="preserve">Der Vertrag tritt in Kraft am Tag an dem ihn </w:t>
            </w:r>
            <w:r>
              <w:rPr>
                <w:lang w:val="de-DE"/>
              </w:rPr>
              <w:t>b</w:t>
            </w:r>
            <w:r w:rsidRPr="00255DA2">
              <w:rPr>
                <w:lang w:val="de-DE"/>
              </w:rPr>
              <w:t>eide Seiten unterschrieben haben.</w:t>
            </w:r>
          </w:p>
          <w:p w:rsidR="00472D3E" w:rsidRPr="00255DA2" w:rsidRDefault="00472D3E" w:rsidP="002F59E6">
            <w:pPr>
              <w:pStyle w:val="Odstavecseseznamem"/>
              <w:ind w:left="427" w:firstLine="708"/>
              <w:jc w:val="both"/>
              <w:rPr>
                <w:lang w:val="de-DE"/>
              </w:rPr>
            </w:pPr>
          </w:p>
          <w:p w:rsidR="00472D3E" w:rsidRPr="00FB42ED" w:rsidRDefault="00472D3E" w:rsidP="00472D3E">
            <w:pPr>
              <w:numPr>
                <w:ilvl w:val="0"/>
                <w:numId w:val="6"/>
              </w:numPr>
              <w:suppressAutoHyphens/>
              <w:ind w:left="427" w:hanging="283"/>
              <w:jc w:val="both"/>
              <w:rPr>
                <w:lang w:val="de-DE"/>
              </w:rPr>
            </w:pPr>
            <w:r w:rsidRPr="007C2E3A">
              <w:rPr>
                <w:lang w:val="de-DE"/>
              </w:rPr>
              <w:t>Dieser Vertrag w</w:t>
            </w:r>
            <w:r>
              <w:rPr>
                <w:lang w:val="de-DE"/>
              </w:rPr>
              <w:t>ird</w:t>
            </w:r>
            <w:r w:rsidRPr="007C2E3A">
              <w:rPr>
                <w:lang w:val="de-DE"/>
              </w:rPr>
              <w:t xml:space="preserve"> in </w:t>
            </w:r>
            <w:r>
              <w:rPr>
                <w:lang w:val="de-DE"/>
              </w:rPr>
              <w:t>zwei</w:t>
            </w:r>
            <w:r w:rsidRPr="007C2E3A">
              <w:rPr>
                <w:lang w:val="de-DE"/>
              </w:rPr>
              <w:t xml:space="preserve"> Ausfertigungen</w:t>
            </w:r>
            <w:r>
              <w:rPr>
                <w:lang w:val="de-DE"/>
              </w:rPr>
              <w:t xml:space="preserve"> </w:t>
            </w:r>
            <w:r w:rsidRPr="00B80881">
              <w:rPr>
                <w:lang w:val="de-DE"/>
              </w:rPr>
              <w:t>errichtet</w:t>
            </w:r>
            <w:r>
              <w:rPr>
                <w:lang w:val="de-DE"/>
              </w:rPr>
              <w:t>.</w:t>
            </w:r>
            <w:r w:rsidRPr="00255DA2">
              <w:rPr>
                <w:lang w:val="de-DE"/>
              </w:rPr>
              <w:t xml:space="preserve"> Jede </w:t>
            </w:r>
            <w:r>
              <w:rPr>
                <w:lang w:val="de-DE"/>
              </w:rPr>
              <w:t>Vertragss</w:t>
            </w:r>
            <w:r w:rsidRPr="00255DA2">
              <w:rPr>
                <w:lang w:val="de-DE"/>
              </w:rPr>
              <w:t xml:space="preserve">eite bekommt nach der Unterzeichnung des Vertrages </w:t>
            </w:r>
            <w:r>
              <w:rPr>
                <w:lang w:val="de-DE"/>
              </w:rPr>
              <w:t>eine Ausfertigung</w:t>
            </w:r>
            <w:r w:rsidRPr="00255DA2">
              <w:rPr>
                <w:lang w:val="de-DE"/>
              </w:rPr>
              <w:t xml:space="preserve">. </w:t>
            </w:r>
          </w:p>
          <w:p w:rsidR="00472D3E" w:rsidRPr="00255DA2" w:rsidRDefault="00472D3E" w:rsidP="002F59E6">
            <w:pPr>
              <w:pStyle w:val="Odstavecseseznamem"/>
              <w:ind w:left="0"/>
              <w:jc w:val="both"/>
              <w:rPr>
                <w:lang w:val="de-DE"/>
              </w:rPr>
            </w:pPr>
          </w:p>
          <w:p w:rsidR="00472D3E" w:rsidRPr="00255DA2" w:rsidRDefault="00472D3E" w:rsidP="00472D3E">
            <w:pPr>
              <w:numPr>
                <w:ilvl w:val="0"/>
                <w:numId w:val="6"/>
              </w:numPr>
              <w:suppressAutoHyphens/>
              <w:ind w:left="427" w:hanging="283"/>
              <w:jc w:val="both"/>
              <w:rPr>
                <w:lang w:val="de-DE"/>
              </w:rPr>
            </w:pPr>
            <w:r w:rsidRPr="00255DA2">
              <w:rPr>
                <w:lang w:val="de-DE"/>
              </w:rPr>
              <w:t xml:space="preserve">Dieser Vertrag wird zweisprachig, und zwar auf Tschechisch und </w:t>
            </w:r>
            <w:r>
              <w:rPr>
                <w:lang w:val="de-DE"/>
              </w:rPr>
              <w:t xml:space="preserve">auf </w:t>
            </w:r>
            <w:r w:rsidRPr="00255DA2">
              <w:rPr>
                <w:lang w:val="de-DE"/>
              </w:rPr>
              <w:t xml:space="preserve">Deutsch, ausgefertigt. </w:t>
            </w:r>
            <w:r>
              <w:rPr>
                <w:lang w:val="de-DE"/>
              </w:rPr>
              <w:t>Für die Auslegung des Vertrags wird die tschechische Ausfertigung des Vertrags entscheidend</w:t>
            </w:r>
            <w:r w:rsidRPr="00255DA2">
              <w:rPr>
                <w:lang w:val="de-DE"/>
              </w:rPr>
              <w:t>.</w:t>
            </w:r>
          </w:p>
          <w:p w:rsidR="00472D3E" w:rsidRPr="00B52383" w:rsidRDefault="00472D3E" w:rsidP="002F59E6">
            <w:pPr>
              <w:jc w:val="both"/>
              <w:rPr>
                <w:b/>
                <w:sz w:val="40"/>
                <w:szCs w:val="40"/>
                <w:lang w:val="de-DE"/>
              </w:rPr>
            </w:pPr>
          </w:p>
        </w:tc>
      </w:tr>
      <w:tr w:rsidR="00285B92" w:rsidRPr="00B52383" w:rsidTr="002F59E6">
        <w:tc>
          <w:tcPr>
            <w:tcW w:w="4535" w:type="dxa"/>
          </w:tcPr>
          <w:p w:rsidR="00285B92" w:rsidRPr="00C04BDF" w:rsidRDefault="00285B92" w:rsidP="002F59E6">
            <w:pPr>
              <w:tabs>
                <w:tab w:val="left" w:pos="3282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535" w:type="dxa"/>
          </w:tcPr>
          <w:p w:rsidR="00285B92" w:rsidRPr="00C04BDF" w:rsidRDefault="00285B92" w:rsidP="002F5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D67" w:rsidRPr="00B52383" w:rsidTr="002F59E6">
        <w:trPr>
          <w:gridAfter w:val="1"/>
          <w:wAfter w:w="4535" w:type="dxa"/>
        </w:trPr>
        <w:tc>
          <w:tcPr>
            <w:tcW w:w="4535" w:type="dxa"/>
          </w:tcPr>
          <w:p w:rsidR="00425D67" w:rsidRPr="001F4BBA" w:rsidRDefault="00425D67" w:rsidP="002F59E6">
            <w:pPr>
              <w:jc w:val="both"/>
              <w:rPr>
                <w:b/>
              </w:rPr>
            </w:pPr>
          </w:p>
        </w:tc>
      </w:tr>
    </w:tbl>
    <w:p w:rsidR="00472D3E" w:rsidRPr="004D1FAB" w:rsidRDefault="00472D3E" w:rsidP="009E4521">
      <w:pPr>
        <w:ind w:firstLine="284"/>
        <w:jc w:val="both"/>
      </w:pPr>
      <w:r>
        <w:t>V / In Praze,</w:t>
      </w:r>
      <w:r w:rsidRPr="004D1FAB">
        <w:t xml:space="preserve"> dne / </w:t>
      </w:r>
      <w:proofErr w:type="spellStart"/>
      <w:r w:rsidRPr="004D1FAB">
        <w:t>am</w:t>
      </w:r>
      <w:proofErr w:type="spellEnd"/>
      <w:r>
        <w:t xml:space="preserve"> </w:t>
      </w:r>
      <w:r w:rsidR="00C131F2">
        <w:t>15</w:t>
      </w:r>
      <w:r w:rsidR="00285B92">
        <w:t>.10.2021</w:t>
      </w:r>
      <w:r>
        <w:tab/>
      </w:r>
      <w:r>
        <w:tab/>
        <w:t xml:space="preserve">             V/In</w:t>
      </w:r>
      <w:r w:rsidR="009E4521">
        <w:t xml:space="preserve"> </w:t>
      </w:r>
      <w:r>
        <w:t>Mladé Boleslavi,</w:t>
      </w:r>
      <w:bookmarkStart w:id="0" w:name="_GoBack"/>
      <w:bookmarkEnd w:id="0"/>
      <w:r w:rsidRPr="004D1FAB">
        <w:t xml:space="preserve">dne / </w:t>
      </w:r>
      <w:proofErr w:type="spellStart"/>
      <w:r w:rsidRPr="004D1FAB">
        <w:t>am</w:t>
      </w:r>
      <w:proofErr w:type="spellEnd"/>
      <w:r>
        <w:t xml:space="preserve"> </w:t>
      </w:r>
      <w:r w:rsidR="009E4521">
        <w:t>15.10.2021</w:t>
      </w:r>
      <w:r>
        <w:tab/>
      </w:r>
    </w:p>
    <w:p w:rsidR="00472D3E" w:rsidRPr="004D1FAB" w:rsidRDefault="00472D3E" w:rsidP="00472D3E">
      <w:pPr>
        <w:jc w:val="both"/>
      </w:pPr>
    </w:p>
    <w:p w:rsidR="00472D3E" w:rsidRPr="004D1FAB" w:rsidRDefault="00472D3E" w:rsidP="00472D3E">
      <w:pPr>
        <w:jc w:val="both"/>
      </w:pPr>
    </w:p>
    <w:p w:rsidR="00472D3E" w:rsidRPr="004D1FAB" w:rsidRDefault="00472D3E" w:rsidP="00472D3E">
      <w:pPr>
        <w:jc w:val="both"/>
      </w:pPr>
    </w:p>
    <w:p w:rsidR="00472D3E" w:rsidRPr="004D1FAB" w:rsidRDefault="00472D3E" w:rsidP="00472D3E">
      <w:pPr>
        <w:ind w:firstLine="284"/>
        <w:jc w:val="both"/>
      </w:pPr>
      <w:r w:rsidRPr="004D1FAB">
        <w:t>_____________________________</w:t>
      </w:r>
      <w:r w:rsidRPr="004D1FAB">
        <w:tab/>
      </w:r>
      <w:r w:rsidRPr="004D1FAB">
        <w:tab/>
      </w:r>
      <w:r>
        <w:t xml:space="preserve">  </w:t>
      </w:r>
      <w:r w:rsidRPr="004D1FAB">
        <w:t>______________________________</w:t>
      </w:r>
    </w:p>
    <w:p w:rsidR="00472D3E" w:rsidRPr="004D1FAB" w:rsidRDefault="00472D3E" w:rsidP="00472D3E">
      <w:pPr>
        <w:ind w:firstLine="709"/>
        <w:jc w:val="both"/>
      </w:pPr>
      <w:r>
        <w:t>prodáva</w:t>
      </w:r>
      <w:r w:rsidRPr="0079379A">
        <w:t>jící</w:t>
      </w:r>
      <w:r w:rsidRPr="005D3A8A">
        <w:t xml:space="preserve"> / </w:t>
      </w:r>
      <w:proofErr w:type="spellStart"/>
      <w:r w:rsidRPr="005D3A8A">
        <w:t>Verkäufer</w:t>
      </w:r>
      <w:proofErr w:type="spellEnd"/>
      <w:r w:rsidRPr="005D3A8A">
        <w:tab/>
      </w:r>
      <w:r w:rsidRPr="005D3A8A">
        <w:tab/>
      </w:r>
      <w:r w:rsidRPr="005D3A8A">
        <w:tab/>
      </w:r>
      <w:r w:rsidRPr="005D3A8A">
        <w:tab/>
      </w:r>
      <w:r w:rsidRPr="004D1FAB">
        <w:t>Kupující</w:t>
      </w:r>
      <w:r w:rsidRPr="005D3A8A">
        <w:t xml:space="preserve"> / </w:t>
      </w:r>
      <w:proofErr w:type="spellStart"/>
      <w:r w:rsidRPr="005D3A8A">
        <w:t>Käufer</w:t>
      </w:r>
      <w:proofErr w:type="spellEnd"/>
    </w:p>
    <w:p w:rsidR="00472D3E" w:rsidRDefault="00472D3E" w:rsidP="00472D3E">
      <w:pPr>
        <w:ind w:firstLine="709"/>
        <w:jc w:val="both"/>
      </w:pPr>
    </w:p>
    <w:p w:rsidR="00472D3E" w:rsidRPr="0079379A" w:rsidRDefault="00472D3E" w:rsidP="00472D3E">
      <w:pPr>
        <w:jc w:val="both"/>
        <w:rPr>
          <w:b/>
        </w:rPr>
      </w:pPr>
      <w:r>
        <w:rPr>
          <w:b/>
        </w:rPr>
        <w:t xml:space="preserve">Příloha č. 1/ </w:t>
      </w:r>
      <w:proofErr w:type="spellStart"/>
      <w:r w:rsidRPr="009E4521">
        <w:rPr>
          <w:b/>
        </w:rPr>
        <w:t>Anhang</w:t>
      </w:r>
      <w:proofErr w:type="spellEnd"/>
      <w:r w:rsidRPr="009E4521">
        <w:rPr>
          <w:b/>
        </w:rPr>
        <w:t xml:space="preserve"> </w:t>
      </w:r>
      <w:proofErr w:type="spellStart"/>
      <w:r w:rsidRPr="009E4521">
        <w:rPr>
          <w:b/>
        </w:rPr>
        <w:t>Nr</w:t>
      </w:r>
      <w:proofErr w:type="spellEnd"/>
      <w:r w:rsidRPr="009E4521">
        <w:rPr>
          <w:b/>
        </w:rPr>
        <w:t>. 1</w:t>
      </w:r>
    </w:p>
    <w:p w:rsidR="00472D3E" w:rsidRDefault="00472D3E" w:rsidP="00472D3E">
      <w:pPr>
        <w:jc w:val="both"/>
      </w:pPr>
    </w:p>
    <w:p w:rsidR="00472D3E" w:rsidRDefault="00472D3E" w:rsidP="00472D3E">
      <w:pPr>
        <w:jc w:val="both"/>
      </w:pPr>
      <w:r>
        <w:t xml:space="preserve">Nabídka / </w:t>
      </w:r>
      <w:r>
        <w:rPr>
          <w:lang w:val="de-DE"/>
        </w:rPr>
        <w:t>Angebot</w:t>
      </w:r>
    </w:p>
    <w:p w:rsidR="00472D3E" w:rsidRDefault="00472D3E" w:rsidP="00472D3E">
      <w:pPr>
        <w:jc w:val="both"/>
      </w:pPr>
    </w:p>
    <w:p w:rsidR="00472D3E" w:rsidRPr="0079379A" w:rsidRDefault="00472D3E" w:rsidP="00472D3E">
      <w:pPr>
        <w:jc w:val="both"/>
        <w:rPr>
          <w:b/>
        </w:rPr>
      </w:pPr>
      <w:r w:rsidRPr="0079379A">
        <w:rPr>
          <w:b/>
        </w:rPr>
        <w:t>Příloha č. 2</w:t>
      </w:r>
      <w:r>
        <w:rPr>
          <w:b/>
        </w:rPr>
        <w:t xml:space="preserve"> / </w:t>
      </w:r>
      <w:r w:rsidRPr="00260CAC">
        <w:rPr>
          <w:b/>
          <w:lang w:val="de-DE"/>
        </w:rPr>
        <w:t>Anhang Nr. 2</w:t>
      </w:r>
    </w:p>
    <w:p w:rsidR="00472D3E" w:rsidRDefault="00472D3E" w:rsidP="00472D3E">
      <w:pPr>
        <w:jc w:val="both"/>
      </w:pPr>
    </w:p>
    <w:p w:rsidR="00472D3E" w:rsidRDefault="00472D3E" w:rsidP="00472D3E">
      <w:pPr>
        <w:jc w:val="both"/>
      </w:pPr>
      <w:r>
        <w:t xml:space="preserve">Všeobecné obchodní podmínky / </w:t>
      </w:r>
      <w:r w:rsidRPr="00B52383">
        <w:rPr>
          <w:lang w:val="de-DE"/>
        </w:rPr>
        <w:t>Allgemeine Geschäftsbedingungen</w:t>
      </w:r>
    </w:p>
    <w:p w:rsidR="00472D3E" w:rsidRPr="002F49D4" w:rsidRDefault="00472D3E" w:rsidP="00472D3E">
      <w:pPr>
        <w:ind w:firstLine="709"/>
        <w:jc w:val="both"/>
        <w:rPr>
          <w:sz w:val="22"/>
          <w:szCs w:val="22"/>
        </w:rPr>
      </w:pPr>
    </w:p>
    <w:p w:rsidR="004C4606" w:rsidRDefault="004C4606"/>
    <w:sectPr w:rsidR="004C4606" w:rsidSect="0021614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5E8" w:rsidRDefault="002735E8">
      <w:r>
        <w:separator/>
      </w:r>
    </w:p>
  </w:endnote>
  <w:endnote w:type="continuationSeparator" w:id="0">
    <w:p w:rsidR="002735E8" w:rsidRDefault="0027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7E8" w:rsidRPr="003E7E4B" w:rsidRDefault="00FB5D77">
    <w:pPr>
      <w:pStyle w:val="Zpat"/>
      <w:jc w:val="center"/>
      <w:rPr>
        <w:sz w:val="20"/>
        <w:szCs w:val="20"/>
      </w:rPr>
    </w:pPr>
    <w:r w:rsidRPr="003E7E4B">
      <w:rPr>
        <w:sz w:val="20"/>
        <w:szCs w:val="20"/>
      </w:rPr>
      <w:fldChar w:fldCharType="begin"/>
    </w:r>
    <w:r w:rsidRPr="003E7E4B">
      <w:rPr>
        <w:sz w:val="20"/>
        <w:szCs w:val="20"/>
      </w:rPr>
      <w:instrText xml:space="preserve"> PAGE   \* MERGEFORMAT </w:instrText>
    </w:r>
    <w:r w:rsidRPr="003E7E4B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E7E4B">
      <w:rPr>
        <w:sz w:val="20"/>
        <w:szCs w:val="20"/>
      </w:rPr>
      <w:fldChar w:fldCharType="end"/>
    </w:r>
  </w:p>
  <w:p w:rsidR="009457E8" w:rsidRPr="002473A9" w:rsidRDefault="009E4521" w:rsidP="002865BD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5E8" w:rsidRDefault="002735E8">
      <w:r>
        <w:separator/>
      </w:r>
    </w:p>
  </w:footnote>
  <w:footnote w:type="continuationSeparator" w:id="0">
    <w:p w:rsidR="002735E8" w:rsidRDefault="00273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7E8" w:rsidRDefault="009E45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12B4154"/>
    <w:multiLevelType w:val="hybridMultilevel"/>
    <w:tmpl w:val="DF82FAD0"/>
    <w:lvl w:ilvl="0" w:tplc="0405000F">
      <w:start w:val="1"/>
      <w:numFmt w:val="decimal"/>
      <w:lvlText w:val="%1.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12364B4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5EF6DE5"/>
    <w:multiLevelType w:val="hybridMultilevel"/>
    <w:tmpl w:val="141AA388"/>
    <w:lvl w:ilvl="0" w:tplc="42AE9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7C6986"/>
    <w:multiLevelType w:val="hybridMultilevel"/>
    <w:tmpl w:val="336E63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47B5E"/>
    <w:multiLevelType w:val="singleLevel"/>
    <w:tmpl w:val="9D9CF15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</w:abstractNum>
  <w:abstractNum w:abstractNumId="6" w15:restartNumberingAfterBreak="0">
    <w:nsid w:val="42D76BA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43C77143"/>
    <w:multiLevelType w:val="hybridMultilevel"/>
    <w:tmpl w:val="508EA8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D190A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490A5418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57C56FB2"/>
    <w:multiLevelType w:val="hybridMultilevel"/>
    <w:tmpl w:val="508EA8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77D9E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2" w15:restartNumberingAfterBreak="0">
    <w:nsid w:val="6FDC11D4"/>
    <w:multiLevelType w:val="hybridMultilevel"/>
    <w:tmpl w:val="141AA388"/>
    <w:lvl w:ilvl="0" w:tplc="42AE9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4B3469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1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3E"/>
    <w:rsid w:val="001823F6"/>
    <w:rsid w:val="002735E8"/>
    <w:rsid w:val="00285B92"/>
    <w:rsid w:val="00342D4D"/>
    <w:rsid w:val="00425D67"/>
    <w:rsid w:val="00472D3E"/>
    <w:rsid w:val="004C4606"/>
    <w:rsid w:val="005D3A8A"/>
    <w:rsid w:val="00694626"/>
    <w:rsid w:val="009E4521"/>
    <w:rsid w:val="00A368FE"/>
    <w:rsid w:val="00B91870"/>
    <w:rsid w:val="00C131F2"/>
    <w:rsid w:val="00C72DE3"/>
    <w:rsid w:val="00E66551"/>
    <w:rsid w:val="00E80062"/>
    <w:rsid w:val="00EC6C1F"/>
    <w:rsid w:val="00F43CFE"/>
    <w:rsid w:val="00FB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D8B6"/>
  <w15:chartTrackingRefBased/>
  <w15:docId w15:val="{AEB77883-93F5-495E-9527-9D7F5C56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72D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72D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72D3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472D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472D3E"/>
    <w:pPr>
      <w:ind w:left="708"/>
    </w:pPr>
  </w:style>
  <w:style w:type="paragraph" w:customStyle="1" w:styleId="Odstavecseseznamem1">
    <w:name w:val="Odstavec se seznamem1"/>
    <w:basedOn w:val="Normln"/>
    <w:rsid w:val="00472D3E"/>
    <w:pPr>
      <w:suppressAutoHyphens/>
      <w:ind w:left="708"/>
    </w:pPr>
    <w:rPr>
      <w:lang w:eastAsia="ar-SA"/>
    </w:rPr>
  </w:style>
  <w:style w:type="paragraph" w:styleId="Bezmezer">
    <w:name w:val="No Spacing"/>
    <w:uiPriority w:val="1"/>
    <w:qFormat/>
    <w:rsid w:val="0047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jlqj4b">
    <w:name w:val="jlqj4b"/>
    <w:basedOn w:val="Standardnpsmoodstavce"/>
    <w:rsid w:val="00694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1253</Words>
  <Characters>7396</Characters>
  <Application>Microsoft Office Word</Application>
  <DocSecurity>4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Kopp,Jaroslav</dc:creator>
  <cp:keywords/>
  <dc:description/>
  <cp:lastModifiedBy>Jiří Šulc</cp:lastModifiedBy>
  <cp:revision>2</cp:revision>
  <dcterms:created xsi:type="dcterms:W3CDTF">2021-11-09T13:26:00Z</dcterms:created>
  <dcterms:modified xsi:type="dcterms:W3CDTF">2021-11-09T13:26:00Z</dcterms:modified>
</cp:coreProperties>
</file>