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1179890C" w:rsidR="00C24E1B" w:rsidRPr="00DE2BC9" w:rsidRDefault="004C6661" w:rsidP="00574570">
            <w:pPr>
              <w:tabs>
                <w:tab w:val="left" w:pos="6804"/>
              </w:tabs>
              <w:spacing w:line="480" w:lineRule="auto"/>
              <w:rPr>
                <w:snapToGrid w:val="0"/>
                <w:sz w:val="24"/>
              </w:rPr>
            </w:pPr>
            <w:r>
              <w:rPr>
                <w:snapToGrid w:val="0"/>
                <w:sz w:val="24"/>
              </w:rPr>
              <w:t>7</w:t>
            </w:r>
          </w:p>
        </w:tc>
        <w:tc>
          <w:tcPr>
            <w:tcW w:w="397" w:type="dxa"/>
          </w:tcPr>
          <w:p w14:paraId="4DA687C2" w14:textId="7E8B3DF0" w:rsidR="00C24E1B" w:rsidRPr="00DE2BC9" w:rsidRDefault="004C6661" w:rsidP="00574570">
            <w:pPr>
              <w:tabs>
                <w:tab w:val="left" w:pos="6804"/>
              </w:tabs>
              <w:spacing w:line="480" w:lineRule="auto"/>
              <w:rPr>
                <w:snapToGrid w:val="0"/>
                <w:sz w:val="24"/>
              </w:rPr>
            </w:pPr>
            <w:r>
              <w:rPr>
                <w:snapToGrid w:val="0"/>
                <w:sz w:val="24"/>
              </w:rPr>
              <w:t>0</w:t>
            </w:r>
          </w:p>
        </w:tc>
        <w:tc>
          <w:tcPr>
            <w:tcW w:w="397" w:type="dxa"/>
          </w:tcPr>
          <w:p w14:paraId="08B2F2F9" w14:textId="3ED42350" w:rsidR="00C24E1B" w:rsidRPr="00DE2BC9" w:rsidRDefault="004C6661" w:rsidP="00574570">
            <w:pPr>
              <w:tabs>
                <w:tab w:val="left" w:pos="6804"/>
              </w:tabs>
              <w:spacing w:line="480" w:lineRule="auto"/>
              <w:rPr>
                <w:snapToGrid w:val="0"/>
                <w:sz w:val="24"/>
              </w:rPr>
            </w:pPr>
            <w:r>
              <w:rPr>
                <w:snapToGrid w:val="0"/>
                <w:sz w:val="24"/>
              </w:rPr>
              <w:t>1</w:t>
            </w:r>
          </w:p>
        </w:tc>
        <w:tc>
          <w:tcPr>
            <w:tcW w:w="397" w:type="dxa"/>
          </w:tcPr>
          <w:p w14:paraId="541FF799" w14:textId="6B5B891B" w:rsidR="00C24E1B" w:rsidRPr="00DE2BC9" w:rsidRDefault="004C6661" w:rsidP="00574570">
            <w:pPr>
              <w:tabs>
                <w:tab w:val="left" w:pos="6804"/>
              </w:tabs>
              <w:spacing w:line="480" w:lineRule="auto"/>
              <w:rPr>
                <w:snapToGrid w:val="0"/>
                <w:sz w:val="24"/>
              </w:rPr>
            </w:pPr>
            <w:r>
              <w:rPr>
                <w:snapToGrid w:val="0"/>
                <w:sz w:val="24"/>
              </w:rPr>
              <w:t>3</w:t>
            </w:r>
          </w:p>
        </w:tc>
        <w:tc>
          <w:tcPr>
            <w:tcW w:w="397" w:type="dxa"/>
          </w:tcPr>
          <w:p w14:paraId="696A8AD0" w14:textId="31A7B0DE" w:rsidR="00C24E1B" w:rsidRPr="00DE2BC9" w:rsidRDefault="004C6661" w:rsidP="00574570">
            <w:pPr>
              <w:tabs>
                <w:tab w:val="left" w:pos="6804"/>
              </w:tabs>
              <w:spacing w:line="480" w:lineRule="auto"/>
              <w:rPr>
                <w:snapToGrid w:val="0"/>
                <w:sz w:val="24"/>
              </w:rPr>
            </w:pPr>
            <w:r>
              <w:rPr>
                <w:snapToGrid w:val="0"/>
                <w:sz w:val="24"/>
              </w:rPr>
              <w:t>0</w:t>
            </w:r>
          </w:p>
        </w:tc>
        <w:tc>
          <w:tcPr>
            <w:tcW w:w="425" w:type="dxa"/>
          </w:tcPr>
          <w:p w14:paraId="375C2C6C" w14:textId="09390965" w:rsidR="00C24E1B" w:rsidRPr="00DE2BC9" w:rsidRDefault="004C6661" w:rsidP="00574570">
            <w:pPr>
              <w:tabs>
                <w:tab w:val="left" w:pos="6804"/>
              </w:tabs>
              <w:spacing w:line="480" w:lineRule="auto"/>
              <w:ind w:right="-239"/>
              <w:rPr>
                <w:snapToGrid w:val="0"/>
                <w:sz w:val="24"/>
              </w:rPr>
            </w:pPr>
            <w:r>
              <w:rPr>
                <w:snapToGrid w:val="0"/>
                <w:sz w:val="24"/>
              </w:rPr>
              <w:t>1</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6CC395B4" w:rsidR="00C24E1B" w:rsidRPr="008C2A45" w:rsidRDefault="00C24E1B" w:rsidP="00C24E1B">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proofErr w:type="gramStart"/>
      <w:r w:rsidR="004C6661">
        <w:rPr>
          <w:b/>
          <w:snapToGrid w:val="0"/>
          <w:sz w:val="28"/>
          <w:szCs w:val="28"/>
        </w:rPr>
        <w:t>07 – 198</w:t>
      </w:r>
      <w:proofErr w:type="gramEnd"/>
      <w:r w:rsidR="004C6661">
        <w:rPr>
          <w:b/>
          <w:snapToGrid w:val="0"/>
          <w:sz w:val="28"/>
          <w:szCs w:val="28"/>
        </w:rPr>
        <w:t>/2021</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w:t>
      </w:r>
      <w:proofErr w:type="spellStart"/>
      <w:r>
        <w:rPr>
          <w:rFonts w:ascii="Times New Roman" w:hAnsi="Times New Roman"/>
          <w:sz w:val="24"/>
          <w:szCs w:val="24"/>
        </w:rPr>
        <w:t>ZoPS</w:t>
      </w:r>
      <w:proofErr w:type="spellEnd"/>
      <w:r>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r w:rsidRPr="00814721">
        <w:rPr>
          <w:rFonts w:ascii="Times New Roman" w:hAnsi="Times New Roman"/>
          <w:snapToGrid w:val="0"/>
          <w:sz w:val="24"/>
        </w:rPr>
        <w:t>s.p</w:t>
      </w:r>
      <w:proofErr w:type="spell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08C3C357"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w:t>
      </w:r>
    </w:p>
    <w:p w14:paraId="55B11B2C" w14:textId="027A5481"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D0130D">
        <w:rPr>
          <w:rFonts w:ascii="Times New Roman" w:hAnsi="Times New Roman"/>
          <w:snapToGrid w:val="0"/>
          <w:sz w:val="24"/>
        </w:rPr>
        <w:t>xxx</w:t>
      </w:r>
      <w:proofErr w:type="spellEnd"/>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6AD5BF42"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4C6661">
        <w:rPr>
          <w:rFonts w:ascii="Times New Roman" w:hAnsi="Times New Roman"/>
          <w:snapToGrid w:val="0"/>
          <w:sz w:val="24"/>
        </w:rPr>
        <w:t xml:space="preserve"> 124545001</w:t>
      </w:r>
    </w:p>
    <w:p w14:paraId="26B38C64" w14:textId="597A9B4B" w:rsidR="00C24E1B" w:rsidRPr="00206D3F" w:rsidRDefault="004C6661"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Pr>
          <w:rFonts w:ascii="Times New Roman" w:hAnsi="Times New Roman"/>
          <w:b/>
          <w:snapToGrid w:val="0"/>
          <w:sz w:val="24"/>
        </w:rPr>
        <w:t>Město Bohumín</w:t>
      </w:r>
    </w:p>
    <w:p w14:paraId="511D9073" w14:textId="1617175F"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4C6661">
        <w:rPr>
          <w:rFonts w:ascii="Times New Roman" w:hAnsi="Times New Roman"/>
          <w:b/>
          <w:snapToGrid w:val="0"/>
          <w:sz w:val="24"/>
        </w:rPr>
        <w:t>Bohumín, Masarykova 158, PSČ 735 81</w:t>
      </w:r>
    </w:p>
    <w:p w14:paraId="763B677D" w14:textId="307DF9F7" w:rsidR="00C24E1B" w:rsidRPr="00206D3F"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sidRPr="00206D3F">
        <w:rPr>
          <w:rFonts w:ascii="Times New Roman" w:hAnsi="Times New Roman"/>
          <w:b/>
          <w:snapToGrid w:val="0"/>
          <w:sz w:val="24"/>
        </w:rPr>
        <w:t>zastoupen</w:t>
      </w:r>
      <w:r w:rsidR="004C6661">
        <w:rPr>
          <w:rFonts w:ascii="Times New Roman" w:hAnsi="Times New Roman"/>
          <w:b/>
          <w:snapToGrid w:val="0"/>
          <w:sz w:val="24"/>
        </w:rPr>
        <w:t>é</w:t>
      </w:r>
      <w:r w:rsidRPr="00206D3F">
        <w:rPr>
          <w:rFonts w:ascii="Times New Roman" w:hAnsi="Times New Roman"/>
          <w:b/>
          <w:snapToGrid w:val="0"/>
          <w:sz w:val="24"/>
        </w:rPr>
        <w:t>:</w:t>
      </w:r>
      <w:r w:rsidR="004C6661">
        <w:rPr>
          <w:rFonts w:ascii="Times New Roman" w:hAnsi="Times New Roman"/>
          <w:b/>
          <w:snapToGrid w:val="0"/>
          <w:sz w:val="24"/>
        </w:rPr>
        <w:t xml:space="preserve"> </w:t>
      </w:r>
      <w:r w:rsidR="004C6661" w:rsidRPr="004C6661">
        <w:rPr>
          <w:rFonts w:ascii="Times New Roman" w:hAnsi="Times New Roman"/>
          <w:bCs/>
          <w:snapToGrid w:val="0"/>
          <w:sz w:val="24"/>
        </w:rPr>
        <w:t>Ing. Petrem Víchou, starostou</w:t>
      </w:r>
    </w:p>
    <w:p w14:paraId="5FFE0CD6" w14:textId="580F0FC7"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4C6661">
        <w:rPr>
          <w:rFonts w:ascii="Times New Roman" w:hAnsi="Times New Roman"/>
          <w:snapToGrid w:val="0"/>
          <w:sz w:val="24"/>
        </w:rPr>
        <w:tab/>
        <w:t>00297569</w:t>
      </w:r>
    </w:p>
    <w:p w14:paraId="303F5345" w14:textId="43CA22DC"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4C6661">
        <w:rPr>
          <w:rFonts w:ascii="Times New Roman" w:hAnsi="Times New Roman"/>
          <w:snapToGrid w:val="0"/>
          <w:sz w:val="24"/>
        </w:rPr>
        <w:t>00297569</w:t>
      </w:r>
    </w:p>
    <w:p w14:paraId="711B381E" w14:textId="2A0898EE" w:rsidR="00C24E1B" w:rsidRPr="003721EA" w:rsidRDefault="00C24E1B" w:rsidP="00C24E1B">
      <w:pPr>
        <w:pStyle w:val="Codstavec"/>
        <w:tabs>
          <w:tab w:val="left" w:pos="284"/>
          <w:tab w:val="left" w:pos="851"/>
        </w:tabs>
        <w:spacing w:before="160"/>
        <w:ind w:left="284" w:firstLine="0"/>
        <w:rPr>
          <w:rFonts w:ascii="Times New Roman" w:hAnsi="Times New Roman"/>
          <w:snapToGrid w:val="0"/>
          <w:color w:val="3366FF"/>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
    <w:p w14:paraId="3C44D6A7" w14:textId="49EC4DA3" w:rsidR="00C24E1B" w:rsidRPr="003120F9"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D0130D">
        <w:rPr>
          <w:rFonts w:ascii="Times New Roman" w:hAnsi="Times New Roman"/>
          <w:b/>
          <w:bCs/>
          <w:snapToGrid w:val="0"/>
          <w:sz w:val="24"/>
        </w:rPr>
        <w:t>xxx</w:t>
      </w:r>
      <w:proofErr w:type="spellEnd"/>
    </w:p>
    <w:p w14:paraId="637206D0" w14:textId="4DD27845" w:rsidR="00C24E1B"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ariabilní symbol: v</w:t>
      </w:r>
      <w:r>
        <w:rPr>
          <w:rFonts w:ascii="Times New Roman" w:hAnsi="Times New Roman"/>
          <w:snapToGrid w:val="0"/>
          <w:sz w:val="24"/>
        </w:rPr>
        <w:t>e</w:t>
      </w:r>
      <w:r w:rsidRPr="00DE2BC9">
        <w:rPr>
          <w:rFonts w:ascii="Times New Roman" w:hAnsi="Times New Roman"/>
          <w:snapToGrid w:val="0"/>
          <w:sz w:val="24"/>
        </w:rPr>
        <w:t xml:space="preserve"> tvaru </w:t>
      </w:r>
      <w:r w:rsidRPr="00E65E9C">
        <w:rPr>
          <w:rFonts w:ascii="Times New Roman" w:hAnsi="Times New Roman"/>
          <w:b/>
          <w:snapToGrid w:val="0"/>
          <w:sz w:val="24"/>
        </w:rPr>
        <w:t>0ccccccDDD</w:t>
      </w:r>
      <w:r w:rsidRPr="00DE2BC9">
        <w:rPr>
          <w:rFonts w:ascii="Times New Roman" w:hAnsi="Times New Roman"/>
          <w:snapToGrid w:val="0"/>
          <w:sz w:val="24"/>
        </w:rPr>
        <w:t xml:space="preserve">, kde: </w:t>
      </w:r>
    </w:p>
    <w:p w14:paraId="287C47C9" w14:textId="4CC3DFC2"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ab/>
      </w:r>
      <w:r>
        <w:rPr>
          <w:rFonts w:ascii="Times New Roman" w:hAnsi="Times New Roman"/>
          <w:snapToGrid w:val="0"/>
          <w:sz w:val="24"/>
        </w:rPr>
        <w:tab/>
      </w:r>
      <w:r w:rsidRPr="00DE2BC9">
        <w:rPr>
          <w:rFonts w:ascii="Times New Roman" w:hAnsi="Times New Roman"/>
          <w:snapToGrid w:val="0"/>
          <w:sz w:val="24"/>
        </w:rPr>
        <w:tab/>
        <w:t>0 – vedoucí nula</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r>
      <w:proofErr w:type="spellStart"/>
      <w:r w:rsidRPr="00DE2BC9">
        <w:rPr>
          <w:rFonts w:ascii="Times New Roman" w:hAnsi="Times New Roman"/>
          <w:snapToGrid w:val="0"/>
          <w:sz w:val="24"/>
        </w:rPr>
        <w:t>cccccc</w:t>
      </w:r>
      <w:proofErr w:type="spellEnd"/>
      <w:r w:rsidRPr="00DE2BC9">
        <w:rPr>
          <w:rFonts w:ascii="Times New Roman" w:hAnsi="Times New Roman"/>
          <w:snapToGrid w:val="0"/>
          <w:sz w:val="24"/>
        </w:rPr>
        <w:t xml:space="preserve"> – číslo </w:t>
      </w:r>
      <w:r>
        <w:rPr>
          <w:rFonts w:ascii="Times New Roman" w:hAnsi="Times New Roman"/>
          <w:snapToGrid w:val="0"/>
          <w:sz w:val="24"/>
        </w:rPr>
        <w:t>příjemce</w:t>
      </w:r>
      <w:r w:rsidRPr="00DE2BC9">
        <w:rPr>
          <w:rFonts w:ascii="Times New Roman" w:hAnsi="Times New Roman"/>
          <w:snapToGrid w:val="0"/>
          <w:sz w:val="24"/>
        </w:rPr>
        <w:t xml:space="preserve"> přidělené Českou poštou</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t>DDD – pořadové číslo dne v roce vyhotovení převodu</w:t>
      </w:r>
      <w:r w:rsidRPr="00DE2BC9">
        <w:rPr>
          <w:rFonts w:ascii="Times New Roman" w:hAnsi="Times New Roman"/>
          <w:snapToGrid w:val="0"/>
          <w:sz w:val="24"/>
        </w:rPr>
        <w:br/>
      </w: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4C6661">
        <w:rPr>
          <w:rFonts w:ascii="Times New Roman" w:hAnsi="Times New Roman"/>
          <w:snapToGrid w:val="0"/>
          <w:sz w:val="24"/>
        </w:rPr>
        <w:t xml:space="preserve"> --</w:t>
      </w:r>
    </w:p>
    <w:p w14:paraId="42DAA4EA" w14:textId="116C0233" w:rsidR="00C24E1B"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779D2781" w14:textId="63017CEB" w:rsidR="004C6661" w:rsidRDefault="004C6661" w:rsidP="00C24E1B">
      <w:pPr>
        <w:pStyle w:val="Codstavec"/>
        <w:tabs>
          <w:tab w:val="left" w:pos="284"/>
        </w:tabs>
        <w:ind w:firstLine="0"/>
        <w:rPr>
          <w:rFonts w:ascii="Times New Roman" w:hAnsi="Times New Roman"/>
          <w:snapToGrid w:val="0"/>
          <w:sz w:val="24"/>
        </w:rPr>
      </w:pPr>
    </w:p>
    <w:p w14:paraId="4B22235B" w14:textId="77B327AE" w:rsidR="004C6661" w:rsidRDefault="004C6661" w:rsidP="00C24E1B">
      <w:pPr>
        <w:pStyle w:val="Codstavec"/>
        <w:tabs>
          <w:tab w:val="left" w:pos="284"/>
        </w:tabs>
        <w:ind w:firstLine="0"/>
        <w:rPr>
          <w:rFonts w:ascii="Times New Roman" w:hAnsi="Times New Roman"/>
          <w:snapToGrid w:val="0"/>
          <w:sz w:val="24"/>
        </w:rPr>
      </w:pPr>
    </w:p>
    <w:p w14:paraId="2F06454F" w14:textId="1E9DAE5C" w:rsidR="004C6661" w:rsidRDefault="004C6661" w:rsidP="00C24E1B">
      <w:pPr>
        <w:pStyle w:val="Codstavec"/>
        <w:tabs>
          <w:tab w:val="left" w:pos="284"/>
        </w:tabs>
        <w:ind w:firstLine="0"/>
        <w:rPr>
          <w:rFonts w:ascii="Times New Roman" w:hAnsi="Times New Roman"/>
          <w:snapToGrid w:val="0"/>
          <w:sz w:val="24"/>
        </w:rPr>
      </w:pPr>
    </w:p>
    <w:p w14:paraId="2236BDEA" w14:textId="29208038" w:rsidR="004C6661" w:rsidRDefault="004C6661" w:rsidP="00C24E1B">
      <w:pPr>
        <w:pStyle w:val="Codstavec"/>
        <w:tabs>
          <w:tab w:val="left" w:pos="284"/>
        </w:tabs>
        <w:ind w:firstLine="0"/>
        <w:rPr>
          <w:rFonts w:ascii="Times New Roman" w:hAnsi="Times New Roman"/>
          <w:snapToGrid w:val="0"/>
          <w:sz w:val="24"/>
        </w:rPr>
      </w:pPr>
    </w:p>
    <w:p w14:paraId="5EE39F63" w14:textId="77777777" w:rsidR="004C6661" w:rsidRPr="00DE2BC9" w:rsidRDefault="004C6661" w:rsidP="00C24E1B">
      <w:pPr>
        <w:pStyle w:val="Codstavec"/>
        <w:tabs>
          <w:tab w:val="left" w:pos="284"/>
        </w:tabs>
        <w:ind w:firstLine="0"/>
        <w:rPr>
          <w:rFonts w:ascii="Times New Roman" w:hAnsi="Times New Roman"/>
          <w:snapToGrid w:val="0"/>
          <w:sz w:val="24"/>
        </w:rPr>
      </w:pPr>
    </w:p>
    <w:p w14:paraId="58F57601" w14:textId="77777777" w:rsidR="00C24E1B" w:rsidRPr="0094176B" w:rsidRDefault="00C24E1B" w:rsidP="00C24E1B">
      <w:pPr>
        <w:pStyle w:val="Nzev"/>
        <w:spacing w:before="360"/>
        <w:rPr>
          <w:sz w:val="24"/>
          <w:szCs w:val="24"/>
        </w:rPr>
      </w:pPr>
      <w:r w:rsidRPr="0094176B">
        <w:rPr>
          <w:sz w:val="24"/>
          <w:szCs w:val="24"/>
        </w:rPr>
        <w:lastRenderedPageBreak/>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4023CC3E" w14:textId="0CD234FC" w:rsidR="00C24E1B" w:rsidRPr="004C6661" w:rsidRDefault="00C24E1B" w:rsidP="004C6661">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4C6661">
        <w:rPr>
          <w:rFonts w:ascii="Times New Roman" w:hAnsi="Times New Roman"/>
          <w:snapToGrid w:val="0"/>
          <w:sz w:val="24"/>
        </w:rPr>
        <w:t xml:space="preserve"> </w:t>
      </w:r>
      <w:r w:rsidRPr="004C6661">
        <w:rPr>
          <w:rFonts w:ascii="Times New Roman" w:hAnsi="Times New Roman"/>
          <w:b/>
          <w:snapToGrid w:val="0"/>
          <w:sz w:val="24"/>
        </w:rPr>
        <w:t>ke změně poplatku jen těm plátcům, kteří mají změnu poplatku</w:t>
      </w:r>
      <w:r w:rsidRPr="004C6661">
        <w:rPr>
          <w:rFonts w:ascii="Times New Roman" w:hAnsi="Times New Roman"/>
          <w:snapToGrid w:val="0"/>
          <w:sz w:val="24"/>
        </w:rPr>
        <w:t>, k aktualizaci kmene pro inkasní měsíc s průvodkou 1x měsíčně s tím, že Příkazce</w:t>
      </w:r>
      <w:r w:rsidRPr="004C6661">
        <w:rPr>
          <w:rFonts w:ascii="Times New Roman" w:hAnsi="Times New Roman"/>
          <w:snapToGrid w:val="0"/>
          <w:color w:val="3366FF"/>
          <w:sz w:val="24"/>
        </w:rPr>
        <w:t xml:space="preserve"> </w:t>
      </w:r>
      <w:r w:rsidRPr="004C6661">
        <w:rPr>
          <w:rFonts w:ascii="Times New Roman" w:hAnsi="Times New Roman"/>
          <w:b/>
          <w:snapToGrid w:val="0"/>
          <w:sz w:val="24"/>
        </w:rPr>
        <w:t>požaduje kontrolu</w:t>
      </w:r>
      <w:r w:rsidRPr="004C6661">
        <w:rPr>
          <w:rFonts w:ascii="Times New Roman" w:hAnsi="Times New Roman"/>
          <w:snapToGrid w:val="0"/>
          <w:sz w:val="24"/>
        </w:rPr>
        <w:t xml:space="preserve"> původní výše předpisu v kmeni poplatků;</w:t>
      </w:r>
    </w:p>
    <w:p w14:paraId="10C2563B" w14:textId="3FB8829C" w:rsidR="00C24E1B" w:rsidRPr="004C6661" w:rsidRDefault="00C24E1B" w:rsidP="004C6661">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4C6661">
        <w:rPr>
          <w:rFonts w:ascii="Times New Roman" w:hAnsi="Times New Roman"/>
          <w:snapToGrid w:val="0"/>
          <w:sz w:val="24"/>
        </w:rPr>
        <w:t xml:space="preserve"> požaduje, aby se v případě výskytu chyb ve změnovém souboru </w:t>
      </w:r>
      <w:r w:rsidRPr="004C6661">
        <w:rPr>
          <w:rFonts w:ascii="Times New Roman" w:hAnsi="Times New Roman"/>
          <w:b/>
          <w:snapToGrid w:val="0"/>
          <w:sz w:val="24"/>
        </w:rPr>
        <w:t>změnový soubor zpracoval;</w:t>
      </w:r>
    </w:p>
    <w:p w14:paraId="2927807E" w14:textId="1EEA830C" w:rsidR="00C24E1B" w:rsidRPr="004C6661" w:rsidRDefault="00C24E1B" w:rsidP="004C6661">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4C6661">
        <w:rPr>
          <w:rFonts w:ascii="Times New Roman" w:hAnsi="Times New Roman"/>
          <w:sz w:val="24"/>
        </w:rPr>
        <w:t xml:space="preserve"> </w:t>
      </w:r>
      <w:r w:rsidRPr="004C6661">
        <w:rPr>
          <w:rFonts w:ascii="Times New Roman" w:hAnsi="Times New Roman"/>
          <w:sz w:val="24"/>
        </w:rPr>
        <w:t>který bude obsahovat platby za veškeré využívané kódy poplatků za daný inkasní měsíc.</w:t>
      </w:r>
    </w:p>
    <w:p w14:paraId="7CF70AF9" w14:textId="4DC2DE52" w:rsidR="00C24E1B" w:rsidRPr="00DE2BC9" w:rsidRDefault="00C24E1B" w:rsidP="004C6661">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ke každému dni převodu</w:t>
      </w:r>
      <w:r w:rsidRPr="00DE2BC9">
        <w:rPr>
          <w:rFonts w:ascii="Times New Roman" w:hAnsi="Times New Roman"/>
          <w:sz w:val="24"/>
        </w:rPr>
        <w:t xml:space="preserve"> dle čl</w:t>
      </w:r>
      <w:r>
        <w:rPr>
          <w:rFonts w:ascii="Times New Roman" w:hAnsi="Times New Roman"/>
          <w:sz w:val="24"/>
        </w:rPr>
        <w:t xml:space="preserve">. 3.1 </w:t>
      </w:r>
      <w:r w:rsidR="00D6025C">
        <w:rPr>
          <w:rFonts w:ascii="Times New Roman" w:hAnsi="Times New Roman"/>
          <w:sz w:val="24"/>
        </w:rPr>
        <w:t>(za cenu ostatní služby).</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08A89895" w14:textId="1D47ED25" w:rsidR="00C24E1B" w:rsidRPr="004C6661" w:rsidRDefault="00C24E1B" w:rsidP="004C6661">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4C6661">
        <w:rPr>
          <w:rFonts w:ascii="Times New Roman" w:hAnsi="Times New Roman"/>
          <w:snapToGrid w:val="0"/>
          <w:sz w:val="24"/>
        </w:rPr>
        <w:t xml:space="preserve"> na základě zvláštní objednávky;</w:t>
      </w:r>
    </w:p>
    <w:p w14:paraId="6CC5AB88" w14:textId="0098ACB3" w:rsidR="00C24E1B" w:rsidRPr="00DD04FF" w:rsidRDefault="00C24E1B" w:rsidP="004C6661">
      <w:pPr>
        <w:pStyle w:val="Zkladntext"/>
        <w:numPr>
          <w:ilvl w:val="2"/>
          <w:numId w:val="7"/>
        </w:numPr>
        <w:tabs>
          <w:tab w:val="clear" w:pos="720"/>
          <w:tab w:val="left" w:pos="709"/>
        </w:tabs>
        <w:spacing w:before="120"/>
        <w:rPr>
          <w:snapToGrid w:val="0"/>
        </w:rPr>
      </w:pPr>
      <w:r w:rsidRPr="00642C9A">
        <w:rPr>
          <w:b/>
          <w:szCs w:val="22"/>
        </w:rPr>
        <w:t>upomenout</w:t>
      </w:r>
      <w:r w:rsidRPr="00642C9A">
        <w:rPr>
          <w:szCs w:val="22"/>
        </w:rPr>
        <w:t xml:space="preserve"> na základě požadavku </w:t>
      </w:r>
      <w:r>
        <w:t>Příkazce</w:t>
      </w:r>
      <w:r w:rsidRPr="00642C9A">
        <w:rPr>
          <w:szCs w:val="22"/>
        </w:rPr>
        <w:t xml:space="preserve"> v měsíci následujícím po inkasním měsíci </w:t>
      </w:r>
      <w:r w:rsidRPr="00642C9A">
        <w:rPr>
          <w:b/>
          <w:szCs w:val="22"/>
        </w:rPr>
        <w:t>plátce SIPO</w:t>
      </w:r>
      <w:r w:rsidRPr="00642C9A">
        <w:rPr>
          <w:szCs w:val="22"/>
        </w:rPr>
        <w:t xml:space="preserve"> odeslanou upomínkou k úhradě nezaplacených předepsaných plateb;</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12F9CCEF" w:rsidR="00C24E1B" w:rsidRDefault="00C24E1B" w:rsidP="004C6661">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4C6661">
        <w:rPr>
          <w:rFonts w:ascii="Times New Roman" w:hAnsi="Times New Roman"/>
          <w:b/>
          <w:snapToGrid w:val="0"/>
          <w:sz w:val="24"/>
        </w:rPr>
        <w:t xml:space="preserve"> ke změně poplatku </w:t>
      </w:r>
      <w:r w:rsidRPr="004C6661">
        <w:rPr>
          <w:rFonts w:ascii="Times New Roman" w:hAnsi="Times New Roman"/>
          <w:snapToGrid w:val="0"/>
          <w:sz w:val="24"/>
        </w:rPr>
        <w:t>jen těm plátcům, kteří mají změnu poplatku, k aktualizaci kmene pro inkasní měsíc</w:t>
      </w:r>
      <w:r w:rsidR="00501A47" w:rsidRPr="004C6661">
        <w:rPr>
          <w:rFonts w:ascii="Times New Roman" w:hAnsi="Times New Roman"/>
          <w:snapToGrid w:val="0"/>
          <w:sz w:val="24"/>
        </w:rPr>
        <w:t>.</w:t>
      </w:r>
    </w:p>
    <w:p w14:paraId="1437985C" w14:textId="77777777" w:rsidR="004C6661" w:rsidRPr="004C6661" w:rsidRDefault="004C6661" w:rsidP="004C6661">
      <w:pPr>
        <w:pStyle w:val="Codstavec"/>
        <w:tabs>
          <w:tab w:val="left" w:pos="284"/>
        </w:tabs>
        <w:spacing w:before="120"/>
        <w:jc w:val="both"/>
        <w:rPr>
          <w:rFonts w:ascii="Times New Roman" w:hAnsi="Times New Roman"/>
          <w:snapToGrid w:val="0"/>
          <w:sz w:val="24"/>
        </w:rPr>
      </w:pPr>
    </w:p>
    <w:p w14:paraId="416214F3" w14:textId="77777777"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06E25D62" w14:textId="538F7200" w:rsidR="00C24E1B" w:rsidRPr="004C6661" w:rsidRDefault="00C24E1B" w:rsidP="004C6661">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4C6661">
        <w:rPr>
          <w:rFonts w:ascii="Times New Roman" w:hAnsi="Times New Roman"/>
          <w:color w:val="3366FF"/>
          <w:sz w:val="24"/>
        </w:rPr>
        <w:t xml:space="preserve"> </w:t>
      </w:r>
      <w:r w:rsidRPr="004C6661">
        <w:rPr>
          <w:rFonts w:ascii="Times New Roman" w:hAnsi="Times New Roman"/>
          <w:b/>
          <w:sz w:val="24"/>
        </w:rPr>
        <w:t>denním odúčtováním</w:t>
      </w:r>
      <w:r w:rsidRPr="004C6661">
        <w:rPr>
          <w:rFonts w:ascii="Times New Roman" w:hAnsi="Times New Roman"/>
          <w:sz w:val="24"/>
        </w:rPr>
        <w:t xml:space="preserve"> do pěti pracovních dnů po vyinkasování od plátců na provozovně či bezhotovostním převodem od bank. </w:t>
      </w:r>
    </w:p>
    <w:p w14:paraId="09EAD30A" w14:textId="3A5E95EA"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variabilní symbol: 0ccccccDDD</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49E00AAD"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4C6661">
        <w:rPr>
          <w:rFonts w:ascii="Times New Roman" w:hAnsi="Times New Roman"/>
          <w:snapToGrid w:val="0"/>
          <w:sz w:val="24"/>
        </w:rPr>
        <w:t xml:space="preserve"> --</w:t>
      </w:r>
    </w:p>
    <w:p w14:paraId="64579E0D" w14:textId="33067D25"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73797685" w14:textId="3A4FAE6E" w:rsidR="00C24E1B" w:rsidRPr="004C6661" w:rsidRDefault="00C24E1B" w:rsidP="004C6661">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4C6661">
        <w:rPr>
          <w:rFonts w:ascii="Times New Roman" w:hAnsi="Times New Roman"/>
          <w:snapToGrid w:val="0"/>
          <w:sz w:val="24"/>
        </w:rPr>
        <w:t>souhrnně za všechny využívané kódy poplatků (pokud úhrnné platby budou</w:t>
      </w:r>
      <w:r w:rsidRPr="004C6661">
        <w:rPr>
          <w:rFonts w:ascii="Times New Roman" w:hAnsi="Times New Roman"/>
          <w:sz w:val="24"/>
        </w:rPr>
        <w:t xml:space="preserve"> Příkazníkem převáděny v rámci jednoho termínu jedním převodem za všechny využívané kódy poplatků</w:t>
      </w:r>
      <w:r w:rsidRPr="004C6661">
        <w:rPr>
          <w:rFonts w:ascii="Times New Roman" w:hAnsi="Times New Roman"/>
          <w:snapToGrid w:val="0"/>
          <w:sz w:val="24"/>
        </w:rPr>
        <w:t xml:space="preserve">) </w:t>
      </w:r>
      <w:r w:rsidRPr="004C6661">
        <w:rPr>
          <w:rFonts w:ascii="Times New Roman" w:hAnsi="Times New Roman"/>
          <w:b/>
          <w:snapToGrid w:val="0"/>
          <w:sz w:val="24"/>
        </w:rPr>
        <w:t>na adresu</w:t>
      </w:r>
      <w:r w:rsidR="003D15A7" w:rsidRPr="004C6661">
        <w:rPr>
          <w:rFonts w:ascii="Times New Roman" w:hAnsi="Times New Roman"/>
          <w:b/>
          <w:snapToGrid w:val="0"/>
          <w:sz w:val="24"/>
        </w:rPr>
        <w:t>:</w:t>
      </w:r>
      <w:r w:rsidR="004C6661">
        <w:rPr>
          <w:rFonts w:ascii="Times New Roman" w:hAnsi="Times New Roman"/>
          <w:b/>
          <w:snapToGrid w:val="0"/>
          <w:sz w:val="24"/>
        </w:rPr>
        <w:t xml:space="preserve"> Město Bohumín, Masarykova 158, 735 81 Bohumín</w:t>
      </w:r>
    </w:p>
    <w:p w14:paraId="1DE37C98" w14:textId="77777777" w:rsidR="004C6661" w:rsidRPr="004C6661" w:rsidRDefault="004C6661" w:rsidP="00541BD4">
      <w:pPr>
        <w:pStyle w:val="Codstavec"/>
        <w:tabs>
          <w:tab w:val="left" w:pos="709"/>
        </w:tabs>
        <w:spacing w:before="120"/>
        <w:ind w:left="709" w:firstLine="0"/>
        <w:jc w:val="both"/>
        <w:rPr>
          <w:rFonts w:ascii="Times New Roman" w:hAnsi="Times New Roman"/>
          <w:snapToGrid w:val="0"/>
          <w:sz w:val="24"/>
        </w:rPr>
      </w:pPr>
    </w:p>
    <w:p w14:paraId="3A70D5DB" w14:textId="77777777" w:rsidR="00C24E1B" w:rsidRPr="00725BBF" w:rsidRDefault="00C24E1B" w:rsidP="00C24E1B">
      <w:pPr>
        <w:pStyle w:val="Nzev"/>
        <w:spacing w:before="360"/>
        <w:rPr>
          <w:sz w:val="24"/>
          <w:szCs w:val="24"/>
        </w:rPr>
      </w:pPr>
      <w:r>
        <w:rPr>
          <w:sz w:val="24"/>
          <w:szCs w:val="24"/>
        </w:rPr>
        <w:lastRenderedPageBreak/>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20DD7C32" w14:textId="12C5163C" w:rsidR="00C24E1B" w:rsidRPr="00DE2BC9" w:rsidRDefault="00C24E1B" w:rsidP="00C24E1B">
      <w:pPr>
        <w:pStyle w:val="Zkladntext"/>
        <w:tabs>
          <w:tab w:val="left" w:pos="567"/>
          <w:tab w:val="left" w:pos="709"/>
        </w:tabs>
        <w:spacing w:before="120"/>
        <w:ind w:left="709"/>
      </w:pPr>
      <w:r w:rsidRPr="00DE2BC9">
        <w:t xml:space="preserve">Za službu upomínání dle </w:t>
      </w:r>
      <w:r>
        <w:t xml:space="preserve">Čl. II, bod </w:t>
      </w:r>
      <w:r w:rsidR="004C6661" w:rsidRPr="00541BD4">
        <w:t>2</w:t>
      </w:r>
      <w:r w:rsidRPr="00541BD4">
        <w:t>.</w:t>
      </w:r>
      <w:r w:rsidR="004C6661" w:rsidRPr="00541BD4">
        <w:t>1</w:t>
      </w:r>
      <w:r w:rsidRPr="00541BD4">
        <w:t>.</w:t>
      </w:r>
      <w:r w:rsidR="004C6661" w:rsidRPr="00541BD4">
        <w:t>7</w:t>
      </w:r>
      <w:r w:rsidRPr="00541BD4">
        <w:t xml:space="preserve">.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6BF25B02" w14:textId="77777777" w:rsidR="00C24E1B" w:rsidRDefault="00C24E1B" w:rsidP="00C24E1B">
      <w:pPr>
        <w:pStyle w:val="Zkladntext"/>
        <w:tabs>
          <w:tab w:val="left" w:pos="709"/>
        </w:tabs>
        <w:spacing w:before="120"/>
        <w:ind w:left="709"/>
      </w:pPr>
      <w:r w:rsidRPr="00DE2BC9">
        <w:t>Výsledná cena za jednu položku předepsanou k inkasu je součtem základní a doplňkové ceny.</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213C3A2B" w14:textId="48CF146C" w:rsidR="00C24E1B" w:rsidRDefault="00C24E1B" w:rsidP="00C24E1B">
      <w:pPr>
        <w:pStyle w:val="Codstavec"/>
        <w:tabs>
          <w:tab w:val="left" w:pos="709"/>
        </w:tabs>
        <w:spacing w:before="120"/>
        <w:ind w:left="709" w:firstLine="0"/>
        <w:jc w:val="both"/>
        <w:rPr>
          <w:rFonts w:ascii="Times New Roman" w:hAnsi="Times New Roman"/>
          <w:sz w:val="24"/>
        </w:rPr>
      </w:pPr>
      <w:r w:rsidRPr="00DE2BC9">
        <w:rPr>
          <w:rFonts w:ascii="Times New Roman" w:hAnsi="Times New Roman"/>
          <w:sz w:val="24"/>
        </w:rPr>
        <w:t xml:space="preserve">Úhrada ceny dle </w:t>
      </w:r>
      <w:r>
        <w:rPr>
          <w:rFonts w:ascii="Times New Roman" w:hAnsi="Times New Roman"/>
          <w:sz w:val="24"/>
        </w:rPr>
        <w:t>bodu 4.1 t</w:t>
      </w:r>
      <w:r w:rsidRPr="00DE2BC9">
        <w:rPr>
          <w:rFonts w:ascii="Times New Roman" w:hAnsi="Times New Roman"/>
          <w:sz w:val="24"/>
        </w:rPr>
        <w:t xml:space="preserve">éto </w:t>
      </w:r>
      <w:r>
        <w:rPr>
          <w:rFonts w:ascii="Times New Roman" w:hAnsi="Times New Roman"/>
          <w:sz w:val="24"/>
        </w:rPr>
        <w:t>Smlouvy</w:t>
      </w:r>
      <w:r w:rsidRPr="00DE2BC9">
        <w:rPr>
          <w:rFonts w:ascii="Times New Roman" w:hAnsi="Times New Roman"/>
          <w:sz w:val="24"/>
        </w:rPr>
        <w:t xml:space="preserve"> bude prováděna </w:t>
      </w:r>
      <w:r>
        <w:rPr>
          <w:rFonts w:ascii="Times New Roman" w:hAnsi="Times New Roman"/>
          <w:sz w:val="24"/>
        </w:rPr>
        <w:t>Příkazcem</w:t>
      </w:r>
      <w:r w:rsidRPr="00DE2BC9">
        <w:rPr>
          <w:rFonts w:ascii="Times New Roman" w:hAnsi="Times New Roman"/>
          <w:sz w:val="24"/>
        </w:rPr>
        <w:t xml:space="preserve"> na základě </w:t>
      </w:r>
      <w:r w:rsidRPr="004D0405">
        <w:rPr>
          <w:rFonts w:ascii="Times New Roman" w:hAnsi="Times New Roman"/>
          <w:b/>
          <w:sz w:val="24"/>
        </w:rPr>
        <w:t>faktury</w:t>
      </w:r>
      <w:r w:rsidRPr="00DE2BC9">
        <w:rPr>
          <w:rFonts w:ascii="Times New Roman" w:hAnsi="Times New Roman"/>
          <w:sz w:val="24"/>
        </w:rPr>
        <w:t xml:space="preserve"> vystavené </w:t>
      </w:r>
      <w:r>
        <w:rPr>
          <w:rFonts w:ascii="Times New Roman" w:hAnsi="Times New Roman"/>
          <w:snapToGrid w:val="0"/>
          <w:sz w:val="24"/>
        </w:rPr>
        <w:t>Příkazníkem</w:t>
      </w:r>
      <w:r w:rsidRPr="00DE2BC9">
        <w:rPr>
          <w:rFonts w:ascii="Times New Roman" w:hAnsi="Times New Roman"/>
          <w:sz w:val="24"/>
        </w:rPr>
        <w:t xml:space="preserve"> do </w:t>
      </w:r>
      <w:r w:rsidRPr="001076A6">
        <w:rPr>
          <w:rFonts w:ascii="Times New Roman" w:hAnsi="Times New Roman"/>
          <w:sz w:val="24"/>
        </w:rPr>
        <w:t>15.</w:t>
      </w:r>
      <w:r w:rsidRPr="00DE2BC9">
        <w:rPr>
          <w:rFonts w:ascii="Times New Roman" w:hAnsi="Times New Roman"/>
          <w:sz w:val="24"/>
        </w:rPr>
        <w:t xml:space="preserve"> </w:t>
      </w:r>
      <w:r>
        <w:rPr>
          <w:rFonts w:ascii="Times New Roman" w:hAnsi="Times New Roman"/>
          <w:sz w:val="24"/>
        </w:rPr>
        <w:t xml:space="preserve">kalendářního </w:t>
      </w:r>
      <w:r w:rsidRPr="00DE2BC9">
        <w:rPr>
          <w:rFonts w:ascii="Times New Roman" w:hAnsi="Times New Roman"/>
          <w:sz w:val="24"/>
        </w:rPr>
        <w:t>dne měsíce, ve kterém je částka předepsána.</w:t>
      </w:r>
    </w:p>
    <w:p w14:paraId="1664D56B" w14:textId="77777777" w:rsidR="00C24E1B" w:rsidRDefault="00C24E1B" w:rsidP="00C24E1B">
      <w:pPr>
        <w:pStyle w:val="Codstavec"/>
        <w:numPr>
          <w:ilvl w:val="2"/>
          <w:numId w:val="10"/>
        </w:numPr>
        <w:tabs>
          <w:tab w:val="left" w:pos="284"/>
        </w:tabs>
        <w:spacing w:before="120"/>
        <w:ind w:left="709" w:hanging="709"/>
        <w:jc w:val="both"/>
        <w:rPr>
          <w:rFonts w:ascii="Times New Roman" w:hAnsi="Times New Roman"/>
          <w:snapToGrid w:val="0"/>
          <w:sz w:val="24"/>
        </w:rPr>
      </w:pPr>
      <w:r w:rsidRPr="00DE2BC9">
        <w:rPr>
          <w:rFonts w:ascii="Times New Roman" w:hAnsi="Times New Roman"/>
          <w:snapToGrid w:val="0"/>
          <w:sz w:val="24"/>
        </w:rPr>
        <w:t>Splatnost faktur</w:t>
      </w:r>
      <w:r>
        <w:rPr>
          <w:rFonts w:ascii="Times New Roman" w:hAnsi="Times New Roman"/>
          <w:snapToGrid w:val="0"/>
          <w:sz w:val="24"/>
        </w:rPr>
        <w:t>y – daňového dokladu</w:t>
      </w:r>
      <w:r w:rsidRPr="00DE2BC9">
        <w:rPr>
          <w:rFonts w:ascii="Times New Roman" w:hAnsi="Times New Roman"/>
          <w:snapToGrid w:val="0"/>
          <w:sz w:val="24"/>
        </w:rPr>
        <w:t xml:space="preserve"> je do 14 dnů ode dne vystavení </w:t>
      </w:r>
      <w:r>
        <w:rPr>
          <w:rFonts w:ascii="Times New Roman" w:hAnsi="Times New Roman"/>
          <w:snapToGrid w:val="0"/>
          <w:sz w:val="24"/>
        </w:rPr>
        <w:t>Příkazníkem</w:t>
      </w:r>
      <w:r w:rsidRPr="00DE2BC9">
        <w:rPr>
          <w:rFonts w:ascii="Times New Roman" w:hAnsi="Times New Roman"/>
          <w:snapToGrid w:val="0"/>
          <w:sz w:val="24"/>
        </w:rPr>
        <w:t>.</w:t>
      </w:r>
    </w:p>
    <w:p w14:paraId="355C1F39" w14:textId="77777777" w:rsidR="00C24E1B" w:rsidRPr="00DE2BC9" w:rsidRDefault="00C24E1B" w:rsidP="00C24E1B">
      <w:pPr>
        <w:pStyle w:val="Codstavec"/>
        <w:numPr>
          <w:ilvl w:val="2"/>
          <w:numId w:val="10"/>
        </w:numPr>
        <w:tabs>
          <w:tab w:val="left" w:pos="284"/>
        </w:tabs>
        <w:spacing w:before="120"/>
        <w:ind w:left="709" w:hanging="709"/>
        <w:jc w:val="both"/>
        <w:rPr>
          <w:rFonts w:ascii="Times New Roman" w:hAnsi="Times New Roman"/>
          <w:sz w:val="24"/>
        </w:rPr>
      </w:pPr>
      <w:r w:rsidRPr="00DE2BC9">
        <w:rPr>
          <w:rFonts w:ascii="Times New Roman" w:hAnsi="Times New Roman"/>
          <w:sz w:val="24"/>
        </w:rPr>
        <w:t xml:space="preserve">V případě prodlení s úhradou faktury je </w:t>
      </w:r>
      <w:r>
        <w:rPr>
          <w:rFonts w:ascii="Times New Roman" w:hAnsi="Times New Roman"/>
          <w:sz w:val="24"/>
        </w:rPr>
        <w:t>Příkazce</w:t>
      </w:r>
      <w:r w:rsidRPr="00DE2BC9">
        <w:rPr>
          <w:rFonts w:ascii="Times New Roman" w:hAnsi="Times New Roman"/>
          <w:sz w:val="24"/>
        </w:rPr>
        <w:t xml:space="preserve"> povinen zaplatit </w:t>
      </w:r>
      <w:r>
        <w:rPr>
          <w:rFonts w:ascii="Times New Roman" w:hAnsi="Times New Roman"/>
          <w:snapToGrid w:val="0"/>
          <w:sz w:val="24"/>
        </w:rPr>
        <w:t>Příkazníkovi</w:t>
      </w:r>
      <w:r w:rsidRPr="00DE2BC9">
        <w:rPr>
          <w:rFonts w:ascii="Times New Roman" w:hAnsi="Times New Roman"/>
          <w:sz w:val="24"/>
        </w:rPr>
        <w:t xml:space="preserve"> úrok z prodlení ve výši </w:t>
      </w:r>
      <w:r>
        <w:rPr>
          <w:rFonts w:ascii="Times New Roman" w:hAnsi="Times New Roman"/>
          <w:sz w:val="24"/>
        </w:rPr>
        <w:t>stanovené platnými právními předpisy.</w:t>
      </w:r>
    </w:p>
    <w:p w14:paraId="2419A405" w14:textId="1DDB55EA" w:rsidR="00C24E1B" w:rsidRPr="00541BD4" w:rsidRDefault="00343015" w:rsidP="00541BD4">
      <w:pPr>
        <w:pStyle w:val="Codstavec"/>
        <w:numPr>
          <w:ilvl w:val="2"/>
          <w:numId w:val="10"/>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 xml:space="preserve">Faktura bude zasílána </w:t>
      </w:r>
      <w:r w:rsidR="00C24E1B" w:rsidRPr="00541BD4">
        <w:rPr>
          <w:rFonts w:ascii="Times New Roman" w:hAnsi="Times New Roman"/>
          <w:b/>
          <w:sz w:val="24"/>
        </w:rPr>
        <w:t>na adresu</w:t>
      </w:r>
      <w:r w:rsidR="00C81E5C" w:rsidRPr="00541BD4">
        <w:rPr>
          <w:rFonts w:ascii="Times New Roman" w:hAnsi="Times New Roman"/>
          <w:b/>
          <w:sz w:val="24"/>
        </w:rPr>
        <w:t>:</w:t>
      </w:r>
      <w:r w:rsidR="00C24E1B" w:rsidRPr="00541BD4">
        <w:rPr>
          <w:rFonts w:ascii="Times New Roman" w:hAnsi="Times New Roman"/>
          <w:sz w:val="24"/>
        </w:rPr>
        <w:t xml:space="preserve"> </w:t>
      </w:r>
      <w:r w:rsidR="00541BD4">
        <w:rPr>
          <w:rFonts w:ascii="Times New Roman" w:hAnsi="Times New Roman"/>
          <w:b/>
          <w:snapToGrid w:val="0"/>
          <w:sz w:val="24"/>
        </w:rPr>
        <w:t>Město Bohumín, Masarykova 158, 735 81 Bohumín</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11174014" w14:textId="7ED9DDE0" w:rsidR="00226595" w:rsidRPr="00541BD4" w:rsidRDefault="00226595" w:rsidP="00541BD4">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541BD4">
        <w:rPr>
          <w:rFonts w:ascii="Times New Roman" w:hAnsi="Times New Roman"/>
          <w:snapToGrid w:val="0"/>
          <w:color w:val="3366FF"/>
          <w:sz w:val="24"/>
        </w:rPr>
        <w:t xml:space="preserve"> </w:t>
      </w:r>
      <w:r w:rsidRPr="00541BD4">
        <w:rPr>
          <w:rFonts w:ascii="Times New Roman" w:hAnsi="Times New Roman"/>
          <w:b/>
          <w:snapToGrid w:val="0"/>
          <w:sz w:val="24"/>
        </w:rPr>
        <w:t xml:space="preserve">WINDOWS 1250 </w:t>
      </w:r>
      <w:r w:rsidRPr="00541BD4">
        <w:rPr>
          <w:rFonts w:ascii="Times New Roman" w:hAnsi="Times New Roman"/>
          <w:snapToGrid w:val="0"/>
          <w:sz w:val="24"/>
        </w:rPr>
        <w:t>(kódová stránka 1250).</w:t>
      </w:r>
    </w:p>
    <w:p w14:paraId="158BAC01" w14:textId="77777777" w:rsidR="00541BD4" w:rsidRPr="00541BD4"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w:t>
      </w:r>
    </w:p>
    <w:p w14:paraId="4401F763" w14:textId="306B0AD7" w:rsidR="00D939AF" w:rsidRPr="00FB7B51" w:rsidRDefault="00D939AF" w:rsidP="00541BD4">
      <w:pPr>
        <w:pStyle w:val="Codstavec"/>
        <w:spacing w:before="120"/>
        <w:ind w:left="709" w:firstLine="0"/>
        <w:jc w:val="both"/>
        <w:rPr>
          <w:rFonts w:ascii="Times New Roman" w:hAnsi="Times New Roman"/>
          <w:b/>
          <w:i/>
          <w:kern w:val="28"/>
          <w:szCs w:val="24"/>
        </w:rPr>
      </w:pPr>
      <w:r w:rsidRPr="00FB7257">
        <w:rPr>
          <w:rFonts w:ascii="Times New Roman" w:hAnsi="Times New Roman"/>
          <w:snapToGrid w:val="0"/>
          <w:sz w:val="24"/>
        </w:rPr>
        <w:lastRenderedPageBreak/>
        <w:t xml:space="preserve">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r w:rsidRPr="00FB7B51">
        <w:rPr>
          <w:rFonts w:ascii="Times New Roman" w:hAnsi="Times New Roman"/>
          <w:kern w:val="28"/>
          <w:sz w:val="24"/>
          <w:szCs w:val="24"/>
        </w:rP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2615D1F0"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114041D"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lastRenderedPageBreak/>
        <w:t>Pokud to dovolují obecně závazné předpisy, je Příkazník oprávněn pověřit zpracováním dalšího zpracovatele, pouze však jen s předchozím písemným souhlasem Příkazce. 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033E2B63" w14:textId="2A526A4C" w:rsidR="00A13034" w:rsidRDefault="00A13034" w:rsidP="00065AB2">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36C4A779" w14:textId="77777777" w:rsidR="00541BD4" w:rsidRPr="00FA43A7" w:rsidRDefault="00541BD4" w:rsidP="00541BD4">
      <w:pPr>
        <w:pStyle w:val="cpodstavecslovan1"/>
        <w:numPr>
          <w:ilvl w:val="0"/>
          <w:numId w:val="0"/>
        </w:numPr>
        <w:spacing w:before="120" w:after="0" w:line="300" w:lineRule="exact"/>
        <w:ind w:left="624" w:hanging="624"/>
        <w:rPr>
          <w:sz w:val="24"/>
          <w:szCs w:val="24"/>
        </w:rPr>
      </w:pP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lastRenderedPageBreak/>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3667A6E6" w14:textId="3D4E1947" w:rsidR="000C356E" w:rsidRDefault="000C356E" w:rsidP="000C356E">
      <w:pPr>
        <w:pStyle w:val="cpodstavecslovan1"/>
        <w:numPr>
          <w:ilvl w:val="0"/>
          <w:numId w:val="0"/>
        </w:numPr>
        <w:spacing w:before="120" w:after="0" w:line="300" w:lineRule="exact"/>
        <w:ind w:left="709"/>
        <w:rPr>
          <w:sz w:val="24"/>
          <w:szCs w:val="24"/>
        </w:rPr>
      </w:pPr>
      <w:r w:rsidRPr="00081993">
        <w:rPr>
          <w:sz w:val="24"/>
          <w:szCs w:val="24"/>
        </w:rPr>
        <w:t>Dle dohody Smluvních stran zajistí odeslání této Smlouvy správci registru smluv Příkazník.</w:t>
      </w:r>
    </w:p>
    <w:p w14:paraId="782C7E66" w14:textId="77777777" w:rsidR="00541BD4" w:rsidRPr="00081993" w:rsidRDefault="00541BD4" w:rsidP="000C356E">
      <w:pPr>
        <w:pStyle w:val="cpodstavecslovan1"/>
        <w:numPr>
          <w:ilvl w:val="0"/>
          <w:numId w:val="0"/>
        </w:numPr>
        <w:spacing w:before="120" w:after="0" w:line="300" w:lineRule="exact"/>
        <w:ind w:left="709"/>
        <w:rPr>
          <w:color w:val="0070C0"/>
          <w:sz w:val="24"/>
          <w:szCs w:val="24"/>
          <w:u w:val="single"/>
        </w:rPr>
      </w:pPr>
    </w:p>
    <w:p w14:paraId="25163B93" w14:textId="23EFDBC4" w:rsidR="00226595" w:rsidRPr="00541BD4" w:rsidRDefault="00226595" w:rsidP="00BD4755">
      <w:pPr>
        <w:pStyle w:val="Codstavec"/>
        <w:tabs>
          <w:tab w:val="left" w:pos="284"/>
        </w:tabs>
        <w:spacing w:before="120"/>
        <w:ind w:left="709" w:firstLine="0"/>
        <w:jc w:val="both"/>
        <w:rPr>
          <w:rFonts w:ascii="Times New Roman" w:hAnsi="Times New Roman"/>
          <w:snapToGrid w:val="0"/>
          <w:sz w:val="24"/>
          <w:szCs w:val="24"/>
        </w:rPr>
      </w:pPr>
      <w:r w:rsidRPr="00541BD4">
        <w:rPr>
          <w:rFonts w:ascii="Times New Roman" w:hAnsi="Times New Roman"/>
          <w:b/>
          <w:snapToGrid w:val="0"/>
          <w:sz w:val="24"/>
          <w:szCs w:val="24"/>
        </w:rPr>
        <w:lastRenderedPageBreak/>
        <w:t xml:space="preserve">Dnem nabytí účinnosti této Smlouvy se ukončuje účinnost </w:t>
      </w:r>
      <w:r w:rsidR="00260DC9" w:rsidRPr="00541BD4">
        <w:rPr>
          <w:rFonts w:ascii="Times New Roman" w:hAnsi="Times New Roman"/>
          <w:b/>
          <w:snapToGrid w:val="0"/>
          <w:sz w:val="24"/>
          <w:szCs w:val="24"/>
        </w:rPr>
        <w:t>Mandátní</w:t>
      </w:r>
      <w:r w:rsidRPr="00541BD4">
        <w:rPr>
          <w:rFonts w:ascii="Times New Roman" w:hAnsi="Times New Roman"/>
          <w:b/>
          <w:snapToGrid w:val="0"/>
          <w:sz w:val="24"/>
          <w:szCs w:val="24"/>
        </w:rPr>
        <w:t xml:space="preserve"> smlouvy </w:t>
      </w:r>
      <w:r w:rsidR="00541BD4" w:rsidRPr="00541BD4">
        <w:rPr>
          <w:rFonts w:ascii="Times New Roman" w:hAnsi="Times New Roman"/>
          <w:b/>
          <w:snapToGrid w:val="0"/>
          <w:sz w:val="24"/>
          <w:szCs w:val="24"/>
        </w:rPr>
        <w:br/>
      </w:r>
      <w:r w:rsidRPr="00541BD4">
        <w:rPr>
          <w:rFonts w:ascii="Times New Roman" w:hAnsi="Times New Roman"/>
          <w:b/>
          <w:snapToGrid w:val="0"/>
          <w:sz w:val="24"/>
          <w:szCs w:val="24"/>
        </w:rPr>
        <w:t>č. SIPO</w:t>
      </w:r>
      <w:r w:rsidR="00541BD4" w:rsidRPr="00541BD4">
        <w:rPr>
          <w:rFonts w:ascii="Times New Roman" w:hAnsi="Times New Roman"/>
          <w:b/>
          <w:snapToGrid w:val="0"/>
          <w:sz w:val="24"/>
          <w:szCs w:val="24"/>
        </w:rPr>
        <w:t xml:space="preserve"> </w:t>
      </w:r>
      <w:proofErr w:type="gramStart"/>
      <w:r w:rsidR="00541BD4" w:rsidRPr="00541BD4">
        <w:rPr>
          <w:rFonts w:ascii="Times New Roman" w:hAnsi="Times New Roman"/>
          <w:b/>
          <w:snapToGrid w:val="0"/>
          <w:sz w:val="24"/>
          <w:szCs w:val="24"/>
        </w:rPr>
        <w:t>07 – 1416</w:t>
      </w:r>
      <w:proofErr w:type="gramEnd"/>
      <w:r w:rsidR="00541BD4" w:rsidRPr="00541BD4">
        <w:rPr>
          <w:rFonts w:ascii="Times New Roman" w:hAnsi="Times New Roman"/>
          <w:b/>
          <w:snapToGrid w:val="0"/>
          <w:sz w:val="24"/>
          <w:szCs w:val="24"/>
        </w:rPr>
        <w:t>/2005</w:t>
      </w:r>
      <w:r w:rsidRPr="00541BD4">
        <w:rPr>
          <w:rFonts w:ascii="Times New Roman" w:hAnsi="Times New Roman"/>
          <w:b/>
          <w:snapToGrid w:val="0"/>
          <w:sz w:val="24"/>
          <w:szCs w:val="24"/>
        </w:rPr>
        <w:t xml:space="preserve"> ze dne</w:t>
      </w:r>
      <w:r w:rsidR="00541BD4" w:rsidRPr="00541BD4">
        <w:rPr>
          <w:rFonts w:ascii="Times New Roman" w:hAnsi="Times New Roman"/>
          <w:b/>
          <w:snapToGrid w:val="0"/>
          <w:sz w:val="24"/>
          <w:szCs w:val="24"/>
        </w:rPr>
        <w:t xml:space="preserve"> 13.9.2005</w:t>
      </w:r>
      <w:r w:rsidRPr="00541BD4">
        <w:rPr>
          <w:rFonts w:ascii="Times New Roman" w:hAnsi="Times New Roman"/>
          <w:b/>
          <w:snapToGrid w:val="0"/>
          <w:sz w:val="24"/>
          <w:szCs w:val="24"/>
        </w:rPr>
        <w:t xml:space="preserve"> včetně všech jejich dodatků</w:t>
      </w:r>
      <w:r w:rsidR="00D43C3D" w:rsidRPr="00541BD4">
        <w:rPr>
          <w:rFonts w:ascii="Times New Roman" w:hAnsi="Times New Roman"/>
          <w:snapToGrid w:val="0"/>
          <w:sz w:val="24"/>
          <w:szCs w:val="24"/>
        </w:rPr>
        <w:t xml:space="preserve"> (dále jen „Původní Smlouva“), v jejímž </w:t>
      </w:r>
      <w:r w:rsidR="00547C8E" w:rsidRPr="00541BD4">
        <w:rPr>
          <w:rFonts w:ascii="Times New Roman" w:hAnsi="Times New Roman"/>
          <w:snapToGrid w:val="0"/>
          <w:sz w:val="24"/>
          <w:szCs w:val="24"/>
        </w:rPr>
        <w:t>plnění již S</w:t>
      </w:r>
      <w:r w:rsidR="00D43C3D" w:rsidRPr="00541BD4">
        <w:rPr>
          <w:rFonts w:ascii="Times New Roman" w:hAnsi="Times New Roman"/>
          <w:snapToGrid w:val="0"/>
          <w:sz w:val="24"/>
          <w:szCs w:val="24"/>
        </w:rPr>
        <w:t>mluvní strany nechtějí pokračovat</w:t>
      </w:r>
      <w:r w:rsidRPr="00541BD4">
        <w:rPr>
          <w:rFonts w:ascii="Times New Roman" w:hAnsi="Times New Roman"/>
          <w:snapToGrid w:val="0"/>
          <w:sz w:val="24"/>
          <w:szCs w:val="24"/>
        </w:rPr>
        <w:t>.</w:t>
      </w:r>
      <w:r w:rsidR="00D43C3D" w:rsidRPr="00541BD4">
        <w:rPr>
          <w:rFonts w:ascii="Times New Roman" w:hAnsi="Times New Roman"/>
          <w:snapToGrid w:val="0"/>
          <w:sz w:val="24"/>
          <w:szCs w:val="24"/>
        </w:rPr>
        <w:t xml:space="preserve"> Smluvní strany touto Smlouvou v plném rozsahu nahrazují Původní Smlouvu. </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6F169932"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443D3BF5" w:rsidR="00226595"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Smlouva je sepsána ve dvou vyhotoveních s platností originálu, z nichž každá ze smluvních stran obdrží po jednom výtisku.</w:t>
      </w:r>
    </w:p>
    <w:p w14:paraId="7C3200E3" w14:textId="25591155" w:rsidR="00541BD4" w:rsidRDefault="00541BD4" w:rsidP="005E16C4">
      <w:pPr>
        <w:pStyle w:val="P-NORM-BULL-I"/>
        <w:rPr>
          <w:rFonts w:ascii="Times New Roman" w:hAnsi="Times New Roman"/>
          <w:sz w:val="24"/>
          <w:szCs w:val="24"/>
        </w:rPr>
      </w:pPr>
    </w:p>
    <w:p w14:paraId="64FAAFEF" w14:textId="003C5DA9" w:rsidR="00541BD4" w:rsidRDefault="00541BD4" w:rsidP="005E16C4">
      <w:pPr>
        <w:pStyle w:val="P-NORM-BULL-I"/>
        <w:rPr>
          <w:rFonts w:ascii="Times New Roman" w:hAnsi="Times New Roman"/>
          <w:sz w:val="24"/>
          <w:szCs w:val="24"/>
        </w:rPr>
      </w:pPr>
    </w:p>
    <w:p w14:paraId="26E1DD36" w14:textId="77777777" w:rsidR="00541BD4" w:rsidRPr="002166D7" w:rsidRDefault="00541BD4" w:rsidP="005E16C4">
      <w:pPr>
        <w:pStyle w:val="P-NORM-BULL-I"/>
        <w:rPr>
          <w:rFonts w:ascii="Times New Roman" w:hAnsi="Times New Roman"/>
          <w:sz w:val="24"/>
          <w:szCs w:val="24"/>
        </w:rPr>
      </w:pPr>
    </w:p>
    <w:p w14:paraId="18E11B74" w14:textId="77777777" w:rsidR="00226595" w:rsidRPr="002166D7" w:rsidRDefault="00226595" w:rsidP="005E16C4">
      <w:pPr>
        <w:pStyle w:val="P-NORM-BULL-I"/>
        <w:rPr>
          <w:rFonts w:ascii="Times New Roman" w:hAnsi="Times New Roman"/>
          <w:sz w:val="24"/>
          <w:szCs w:val="24"/>
        </w:rPr>
      </w:pPr>
      <w:r w:rsidRPr="002166D7">
        <w:rPr>
          <w:rFonts w:ascii="Times New Roman" w:hAnsi="Times New Roman"/>
          <w:sz w:val="24"/>
          <w:szCs w:val="24"/>
        </w:rPr>
        <w:lastRenderedPageBreak/>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0EE6EE49" w14:textId="60AEE1C9" w:rsidR="00087C6B" w:rsidRDefault="00226595" w:rsidP="00F33930">
      <w:pPr>
        <w:pStyle w:val="P-NORM-BULL-I"/>
        <w:rPr>
          <w:snapToGrid w:val="0"/>
        </w:rPr>
      </w:pPr>
      <w:r w:rsidRPr="002166D7">
        <w:rPr>
          <w:rFonts w:ascii="Times New Roman" w:hAnsi="Times New Roman"/>
          <w:snapToGrid w:val="0"/>
          <w:sz w:val="24"/>
          <w:szCs w:val="24"/>
        </w:rPr>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087C6B" w:rsidRPr="002166D7">
        <w:rPr>
          <w:rFonts w:ascii="Times New Roman" w:hAnsi="Times New Roman"/>
          <w:snapToGrid w:val="0"/>
          <w:sz w:val="24"/>
          <w:szCs w:val="24"/>
        </w:rPr>
        <w:t>.</w:t>
      </w:r>
    </w:p>
    <w:p w14:paraId="4C502263" w14:textId="2F8241DE" w:rsidR="00BC297C" w:rsidRPr="00BC297C" w:rsidRDefault="00BC297C" w:rsidP="00DA27F3">
      <w:pPr>
        <w:pStyle w:val="Codstavec"/>
        <w:tabs>
          <w:tab w:val="left" w:pos="284"/>
        </w:tabs>
        <w:ind w:firstLine="0"/>
        <w:jc w:val="both"/>
        <w:rPr>
          <w:rFonts w:ascii="Times New Roman" w:hAnsi="Times New Roman"/>
          <w:snapToGrid w:val="0"/>
          <w:color w:val="0000FF"/>
          <w:sz w:val="24"/>
        </w:rPr>
      </w:pPr>
    </w:p>
    <w:p w14:paraId="39440ED3" w14:textId="6F218D56"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541BD4">
        <w:rPr>
          <w:rFonts w:ascii="Times New Roman" w:hAnsi="Times New Roman"/>
          <w:sz w:val="24"/>
        </w:rPr>
        <w:t>Bohumíně</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36DE8">
      <w:pPr>
        <w:pStyle w:val="Codstavec"/>
        <w:tabs>
          <w:tab w:val="left" w:pos="5387"/>
        </w:tabs>
        <w:spacing w:before="84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4BE80BAC"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541BD4">
        <w:rPr>
          <w:rFonts w:ascii="Times New Roman" w:hAnsi="Times New Roman"/>
          <w:snapToGrid w:val="0"/>
          <w:sz w:val="24"/>
        </w:rPr>
        <w:t>Ing. Petr Vícha</w:t>
      </w:r>
    </w:p>
    <w:p w14:paraId="3BBED2B6" w14:textId="32CF2974"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541BD4">
        <w:rPr>
          <w:rFonts w:ascii="Times New Roman" w:hAnsi="Times New Roman"/>
          <w:snapToGrid w:val="0"/>
          <w:sz w:val="24"/>
        </w:rPr>
        <w:tab/>
        <w:t>starosta</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3A17C7E" w:rsidR="0022659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1531E968" w14:textId="36D40988" w:rsidR="00D0130D" w:rsidRDefault="00D0130D" w:rsidP="007975F4">
      <w:pPr>
        <w:pStyle w:val="Codstavec"/>
        <w:tabs>
          <w:tab w:val="left" w:pos="1418"/>
          <w:tab w:val="left" w:pos="5387"/>
        </w:tabs>
        <w:spacing w:before="120"/>
        <w:ind w:firstLine="0"/>
        <w:jc w:val="both"/>
        <w:rPr>
          <w:rFonts w:ascii="Times New Roman" w:hAnsi="Times New Roman"/>
          <w:b/>
          <w:snapToGrid w:val="0"/>
          <w:sz w:val="24"/>
        </w:rPr>
      </w:pPr>
    </w:p>
    <w:p w14:paraId="7F7E7C92" w14:textId="327DE8E6" w:rsidR="00D0130D" w:rsidRDefault="00D0130D" w:rsidP="007975F4">
      <w:pPr>
        <w:pStyle w:val="Codstavec"/>
        <w:tabs>
          <w:tab w:val="left" w:pos="1418"/>
          <w:tab w:val="left" w:pos="5387"/>
        </w:tabs>
        <w:spacing w:before="120"/>
        <w:ind w:firstLine="0"/>
        <w:jc w:val="both"/>
        <w:rPr>
          <w:rFonts w:ascii="Times New Roman" w:hAnsi="Times New Roman"/>
          <w:b/>
          <w:snapToGrid w:val="0"/>
          <w:sz w:val="24"/>
        </w:rPr>
      </w:pPr>
    </w:p>
    <w:p w14:paraId="235C7CC6" w14:textId="1D32751E" w:rsidR="00D0130D" w:rsidRPr="008C2A45" w:rsidRDefault="00D0130D" w:rsidP="007975F4">
      <w:pPr>
        <w:pStyle w:val="Codstavec"/>
        <w:tabs>
          <w:tab w:val="left" w:pos="1418"/>
          <w:tab w:val="left" w:pos="5387"/>
        </w:tabs>
        <w:spacing w:before="120"/>
        <w:ind w:firstLine="0"/>
        <w:jc w:val="both"/>
        <w:rPr>
          <w:rFonts w:ascii="Times New Roman" w:hAnsi="Times New Roman"/>
          <w:b/>
          <w:snapToGrid w:val="0"/>
          <w:sz w:val="24"/>
        </w:rPr>
      </w:pPr>
      <w:proofErr w:type="spellStart"/>
      <w:r>
        <w:rPr>
          <w:rFonts w:ascii="Times New Roman" w:hAnsi="Times New Roman"/>
          <w:b/>
          <w:snapToGrid w:val="0"/>
          <w:sz w:val="24"/>
        </w:rPr>
        <w:t>xxx</w:t>
      </w:r>
      <w:proofErr w:type="spellEnd"/>
    </w:p>
    <w:sectPr w:rsidR="00D0130D" w:rsidRPr="008C2A45"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36988" w14:textId="5ABD49A8"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proofErr w:type="gramStart"/>
    <w:r w:rsidR="004C6661">
      <w:rPr>
        <w:sz w:val="16"/>
      </w:rPr>
      <w:t>07 – 198</w:t>
    </w:r>
    <w:proofErr w:type="gramEnd"/>
    <w:r w:rsidR="004C6661">
      <w:rPr>
        <w:sz w:val="16"/>
      </w:rPr>
      <w:t>/2021</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B24D33">
      <w:rPr>
        <w:noProof/>
        <w:snapToGrid w:val="0"/>
        <w:sz w:val="16"/>
      </w:rPr>
      <w:t>12</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979E22E4"/>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0"/>
  </w:num>
  <w:num w:numId="3">
    <w:abstractNumId w:val="11"/>
  </w:num>
  <w:num w:numId="4">
    <w:abstractNumId w:val="10"/>
  </w:num>
  <w:num w:numId="5">
    <w:abstractNumId w:val="10"/>
  </w:num>
  <w:num w:numId="6">
    <w:abstractNumId w:val="12"/>
  </w:num>
  <w:num w:numId="7">
    <w:abstractNumId w:val="8"/>
  </w:num>
  <w:num w:numId="8">
    <w:abstractNumId w:val="15"/>
  </w:num>
  <w:num w:numId="9">
    <w:abstractNumId w:val="1"/>
  </w:num>
  <w:num w:numId="10">
    <w:abstractNumId w:val="2"/>
  </w:num>
  <w:num w:numId="11">
    <w:abstractNumId w:val="13"/>
  </w:num>
  <w:num w:numId="12">
    <w:abstractNumId w:val="6"/>
  </w:num>
  <w:num w:numId="13">
    <w:abstractNumId w:val="5"/>
  </w:num>
  <w:num w:numId="14">
    <w:abstractNumId w:val="3"/>
  </w:num>
  <w:num w:numId="15">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6"/>
  </w:num>
  <w:num w:numId="18">
    <w:abstractNumId w:val="16"/>
  </w:num>
  <w:num w:numId="19">
    <w:abstractNumId w:val="16"/>
  </w:num>
  <w:num w:numId="20">
    <w:abstractNumId w:val="16"/>
  </w:num>
  <w:num w:numId="21">
    <w:abstractNumId w:val="16"/>
  </w:num>
  <w:num w:numId="22">
    <w:abstractNumId w:val="16"/>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189B"/>
    <w:rsid w:val="00013566"/>
    <w:rsid w:val="00013903"/>
    <w:rsid w:val="00017C4C"/>
    <w:rsid w:val="000217E4"/>
    <w:rsid w:val="000278AF"/>
    <w:rsid w:val="00027D3A"/>
    <w:rsid w:val="00033563"/>
    <w:rsid w:val="00034334"/>
    <w:rsid w:val="0004210E"/>
    <w:rsid w:val="00045208"/>
    <w:rsid w:val="00047E30"/>
    <w:rsid w:val="000507D3"/>
    <w:rsid w:val="00051D76"/>
    <w:rsid w:val="00065108"/>
    <w:rsid w:val="00065AB2"/>
    <w:rsid w:val="00067310"/>
    <w:rsid w:val="00071D4A"/>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D121D"/>
    <w:rsid w:val="000D1745"/>
    <w:rsid w:val="000D614F"/>
    <w:rsid w:val="000E0574"/>
    <w:rsid w:val="000E3398"/>
    <w:rsid w:val="000E6901"/>
    <w:rsid w:val="000E7778"/>
    <w:rsid w:val="000F25D6"/>
    <w:rsid w:val="000F33C0"/>
    <w:rsid w:val="001014B2"/>
    <w:rsid w:val="00101D53"/>
    <w:rsid w:val="001076A6"/>
    <w:rsid w:val="00112B16"/>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F1F02"/>
    <w:rsid w:val="001F4018"/>
    <w:rsid w:val="00201F23"/>
    <w:rsid w:val="00206D3F"/>
    <w:rsid w:val="002166D7"/>
    <w:rsid w:val="00216F26"/>
    <w:rsid w:val="00220C77"/>
    <w:rsid w:val="00221614"/>
    <w:rsid w:val="00226595"/>
    <w:rsid w:val="00227786"/>
    <w:rsid w:val="00231530"/>
    <w:rsid w:val="00233AD0"/>
    <w:rsid w:val="00234FAE"/>
    <w:rsid w:val="002350C5"/>
    <w:rsid w:val="00236A78"/>
    <w:rsid w:val="00236DE8"/>
    <w:rsid w:val="002402B1"/>
    <w:rsid w:val="002430C5"/>
    <w:rsid w:val="00243412"/>
    <w:rsid w:val="00250E7D"/>
    <w:rsid w:val="002603B3"/>
    <w:rsid w:val="00260DC9"/>
    <w:rsid w:val="00261A1B"/>
    <w:rsid w:val="002669A1"/>
    <w:rsid w:val="002720A4"/>
    <w:rsid w:val="0027543F"/>
    <w:rsid w:val="00276AF8"/>
    <w:rsid w:val="0027799F"/>
    <w:rsid w:val="002838B8"/>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4C22"/>
    <w:rsid w:val="00465CAC"/>
    <w:rsid w:val="00474BE7"/>
    <w:rsid w:val="004873E6"/>
    <w:rsid w:val="004A0BEE"/>
    <w:rsid w:val="004A5F8A"/>
    <w:rsid w:val="004A730C"/>
    <w:rsid w:val="004B0D89"/>
    <w:rsid w:val="004B3786"/>
    <w:rsid w:val="004C1AA7"/>
    <w:rsid w:val="004C6661"/>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4D4C"/>
    <w:rsid w:val="00505A75"/>
    <w:rsid w:val="0051032B"/>
    <w:rsid w:val="005160A2"/>
    <w:rsid w:val="00522E4F"/>
    <w:rsid w:val="00531F62"/>
    <w:rsid w:val="00532903"/>
    <w:rsid w:val="0053792C"/>
    <w:rsid w:val="005408EF"/>
    <w:rsid w:val="00541BD4"/>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0CAF"/>
    <w:rsid w:val="0065589A"/>
    <w:rsid w:val="00664DD8"/>
    <w:rsid w:val="00667EE5"/>
    <w:rsid w:val="006737CD"/>
    <w:rsid w:val="006817C3"/>
    <w:rsid w:val="006931EB"/>
    <w:rsid w:val="00693235"/>
    <w:rsid w:val="006A1271"/>
    <w:rsid w:val="006A2917"/>
    <w:rsid w:val="006C60E8"/>
    <w:rsid w:val="006D1A48"/>
    <w:rsid w:val="006D2D1F"/>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6C31"/>
    <w:rsid w:val="00805CD3"/>
    <w:rsid w:val="0081360B"/>
    <w:rsid w:val="0081420C"/>
    <w:rsid w:val="00814721"/>
    <w:rsid w:val="00815CC2"/>
    <w:rsid w:val="0082046C"/>
    <w:rsid w:val="00821723"/>
    <w:rsid w:val="0083322C"/>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32BB"/>
    <w:rsid w:val="008D5248"/>
    <w:rsid w:val="008D6B3F"/>
    <w:rsid w:val="008E5CA8"/>
    <w:rsid w:val="008E5E92"/>
    <w:rsid w:val="008E62AF"/>
    <w:rsid w:val="008E7DCA"/>
    <w:rsid w:val="008F3141"/>
    <w:rsid w:val="00900284"/>
    <w:rsid w:val="009006A6"/>
    <w:rsid w:val="00932FBE"/>
    <w:rsid w:val="0094176B"/>
    <w:rsid w:val="0094432A"/>
    <w:rsid w:val="0095046D"/>
    <w:rsid w:val="00953FAA"/>
    <w:rsid w:val="00955DC9"/>
    <w:rsid w:val="00956C6A"/>
    <w:rsid w:val="00974A83"/>
    <w:rsid w:val="0098044D"/>
    <w:rsid w:val="0098633F"/>
    <w:rsid w:val="00994CB5"/>
    <w:rsid w:val="009A1795"/>
    <w:rsid w:val="009A25BF"/>
    <w:rsid w:val="009A3365"/>
    <w:rsid w:val="009B2029"/>
    <w:rsid w:val="009B299E"/>
    <w:rsid w:val="009B3C6A"/>
    <w:rsid w:val="009C0E46"/>
    <w:rsid w:val="009C3C18"/>
    <w:rsid w:val="009F6B5D"/>
    <w:rsid w:val="00A0092F"/>
    <w:rsid w:val="00A042C9"/>
    <w:rsid w:val="00A04DDF"/>
    <w:rsid w:val="00A06CE4"/>
    <w:rsid w:val="00A13034"/>
    <w:rsid w:val="00A136E3"/>
    <w:rsid w:val="00A21661"/>
    <w:rsid w:val="00A2351E"/>
    <w:rsid w:val="00A2571B"/>
    <w:rsid w:val="00A30FD0"/>
    <w:rsid w:val="00A31C4E"/>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151B5"/>
    <w:rsid w:val="00B24D33"/>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1923"/>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B4A55"/>
    <w:rsid w:val="00CD2391"/>
    <w:rsid w:val="00CD57FD"/>
    <w:rsid w:val="00CD796A"/>
    <w:rsid w:val="00CE0D9A"/>
    <w:rsid w:val="00CE1022"/>
    <w:rsid w:val="00CE35DE"/>
    <w:rsid w:val="00CE4280"/>
    <w:rsid w:val="00CF708F"/>
    <w:rsid w:val="00CF7456"/>
    <w:rsid w:val="00D0130D"/>
    <w:rsid w:val="00D11197"/>
    <w:rsid w:val="00D12969"/>
    <w:rsid w:val="00D12AE5"/>
    <w:rsid w:val="00D13C90"/>
    <w:rsid w:val="00D14008"/>
    <w:rsid w:val="00D2133E"/>
    <w:rsid w:val="00D316DB"/>
    <w:rsid w:val="00D3179C"/>
    <w:rsid w:val="00D31E4C"/>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B3522"/>
    <w:rsid w:val="00DB5208"/>
    <w:rsid w:val="00DB728E"/>
    <w:rsid w:val="00DB79A9"/>
    <w:rsid w:val="00DC2264"/>
    <w:rsid w:val="00DC4E3D"/>
    <w:rsid w:val="00DC6C8C"/>
    <w:rsid w:val="00DD04FF"/>
    <w:rsid w:val="00DD30D9"/>
    <w:rsid w:val="00DD4372"/>
    <w:rsid w:val="00DE2BC9"/>
    <w:rsid w:val="00DE2BD5"/>
    <w:rsid w:val="00DE400F"/>
    <w:rsid w:val="00DF2059"/>
    <w:rsid w:val="00DF4C4F"/>
    <w:rsid w:val="00E11B44"/>
    <w:rsid w:val="00E1401C"/>
    <w:rsid w:val="00E17340"/>
    <w:rsid w:val="00E21251"/>
    <w:rsid w:val="00E37970"/>
    <w:rsid w:val="00E43756"/>
    <w:rsid w:val="00E4379A"/>
    <w:rsid w:val="00E455B5"/>
    <w:rsid w:val="00E46CAE"/>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541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ED909-C1E3-484E-9F50-494220B8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3113</Words>
  <Characters>18227</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Ihnátová Alena Bc.</cp:lastModifiedBy>
  <cp:revision>3</cp:revision>
  <cp:lastPrinted>2018-01-23T09:37:00Z</cp:lastPrinted>
  <dcterms:created xsi:type="dcterms:W3CDTF">2021-11-10T10:35:00Z</dcterms:created>
  <dcterms:modified xsi:type="dcterms:W3CDTF">2021-11-10T10:35:00Z</dcterms:modified>
</cp:coreProperties>
</file>