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5743" w14:textId="77777777" w:rsidR="00B111DD" w:rsidRPr="00CC406D" w:rsidRDefault="009F6770" w:rsidP="00CC406D">
      <w:pPr>
        <w:shd w:val="clear" w:color="auto" w:fill="FFFFFF"/>
        <w:ind w:left="29"/>
        <w:jc w:val="center"/>
        <w:rPr>
          <w:rFonts w:asciiTheme="minorHAnsi" w:eastAsia="Times New Roman" w:hAnsiTheme="minorHAnsi" w:cstheme="minorHAnsi"/>
          <w:b/>
          <w:color w:val="000000"/>
          <w:spacing w:val="-3"/>
          <w:sz w:val="32"/>
          <w:szCs w:val="32"/>
        </w:rPr>
      </w:pPr>
      <w:r w:rsidRPr="00CC406D">
        <w:rPr>
          <w:rFonts w:asciiTheme="minorHAnsi" w:hAnsiTheme="minorHAnsi" w:cstheme="minorHAnsi"/>
          <w:b/>
          <w:color w:val="000000"/>
          <w:spacing w:val="-3"/>
          <w:sz w:val="32"/>
          <w:szCs w:val="32"/>
        </w:rPr>
        <w:t>SMLOUVA O V</w:t>
      </w:r>
      <w:r w:rsidRPr="00CC406D">
        <w:rPr>
          <w:rFonts w:asciiTheme="minorHAnsi" w:eastAsia="Times New Roman" w:hAnsiTheme="minorHAnsi" w:cstheme="minorHAnsi"/>
          <w:b/>
          <w:color w:val="000000"/>
          <w:spacing w:val="-3"/>
          <w:sz w:val="32"/>
          <w:szCs w:val="32"/>
        </w:rPr>
        <w:t xml:space="preserve">ÝPŮJČCE </w:t>
      </w:r>
      <w:r w:rsidR="008E30E6" w:rsidRPr="00CC406D">
        <w:rPr>
          <w:rFonts w:asciiTheme="minorHAnsi" w:eastAsia="Times New Roman" w:hAnsiTheme="minorHAnsi" w:cstheme="minorHAnsi"/>
          <w:b/>
          <w:color w:val="000000"/>
          <w:spacing w:val="-3"/>
          <w:sz w:val="32"/>
          <w:szCs w:val="32"/>
        </w:rPr>
        <w:t xml:space="preserve">UŽITKOVÉHO </w:t>
      </w:r>
      <w:r w:rsidRPr="00CC406D">
        <w:rPr>
          <w:rFonts w:asciiTheme="minorHAnsi" w:eastAsia="Times New Roman" w:hAnsiTheme="minorHAnsi" w:cstheme="minorHAnsi"/>
          <w:b/>
          <w:color w:val="000000"/>
          <w:spacing w:val="-3"/>
          <w:sz w:val="32"/>
          <w:szCs w:val="32"/>
        </w:rPr>
        <w:t>AUTOMOBILU</w:t>
      </w:r>
    </w:p>
    <w:p w14:paraId="6E53658D" w14:textId="77777777" w:rsidR="00B111DD" w:rsidRPr="00CC406D" w:rsidRDefault="009F6770" w:rsidP="00CC406D">
      <w:pPr>
        <w:shd w:val="clear" w:color="auto" w:fill="FFFFFF"/>
        <w:ind w:left="29"/>
        <w:jc w:val="center"/>
        <w:rPr>
          <w:rFonts w:asciiTheme="minorHAnsi" w:hAnsiTheme="minorHAnsi" w:cstheme="minorHAnsi"/>
          <w:sz w:val="22"/>
          <w:szCs w:val="22"/>
        </w:rPr>
      </w:pPr>
      <w:r w:rsidRPr="00CC406D">
        <w:rPr>
          <w:rFonts w:asciiTheme="minorHAnsi" w:hAnsiTheme="minorHAnsi" w:cstheme="minorHAnsi"/>
          <w:color w:val="000000"/>
          <w:spacing w:val="-1"/>
          <w:sz w:val="22"/>
          <w:szCs w:val="22"/>
        </w:rPr>
        <w:t>uzav</w:t>
      </w:r>
      <w:r w:rsidRPr="00CC406D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>řená podle § 2193 zákona č. 89/2012 Sb., občanský zákoník, ve znění pozdějších</w:t>
      </w:r>
      <w:r w:rsidR="00F14EEF" w:rsidRPr="00CC406D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 xml:space="preserve"> </w:t>
      </w:r>
      <w:r w:rsidRPr="00CC406D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CC406D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>ředpisů</w:t>
      </w:r>
    </w:p>
    <w:p w14:paraId="106BC59E" w14:textId="77777777" w:rsidR="00F21871" w:rsidRDefault="00F21871" w:rsidP="00F2187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8E763" w14:textId="77777777" w:rsidR="00F21871" w:rsidRPr="00402562" w:rsidRDefault="00F21871" w:rsidP="00F218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4C218227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 xml:space="preserve"> 1/12, Znojmo, PSČ 669 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02562">
        <w:rPr>
          <w:rFonts w:asciiTheme="minorHAnsi" w:hAnsiTheme="minorHAnsi" w:cstheme="minorHAnsi"/>
          <w:sz w:val="22"/>
          <w:szCs w:val="22"/>
        </w:rPr>
        <w:t>2</w:t>
      </w:r>
    </w:p>
    <w:p w14:paraId="3C8AED0E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 w:rsidR="00C176B7">
        <w:rPr>
          <w:rFonts w:asciiTheme="minorHAnsi" w:hAnsiTheme="minorHAnsi" w:cstheme="minorHAnsi"/>
          <w:sz w:val="22"/>
          <w:szCs w:val="22"/>
        </w:rPr>
        <w:t>O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00293881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38B51897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167D1EEB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Ing. Jakub Malačka, MBA, starosta města</w:t>
      </w:r>
    </w:p>
    <w:p w14:paraId="00BF9180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D938C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Mgr. Lidmila Šobová, vedoucí odboru vnitřní správy </w:t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 xml:space="preserve"> Znojmo</w:t>
      </w:r>
    </w:p>
    <w:p w14:paraId="6552369A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telefon: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 xml:space="preserve">733781607   </w:t>
      </w:r>
    </w:p>
    <w:p w14:paraId="1E05A7F6" w14:textId="77777777" w:rsidR="00F21871" w:rsidRPr="00402562" w:rsidRDefault="00F21871" w:rsidP="00F21871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e-mail: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>lidmila.sobova@muznojmo.cz</w:t>
      </w:r>
    </w:p>
    <w:p w14:paraId="5A093F10" w14:textId="77777777" w:rsidR="00CF6160" w:rsidRDefault="00CF6160" w:rsidP="00F21871">
      <w:pPr>
        <w:shd w:val="clear" w:color="auto" w:fill="FFFFFF"/>
        <w:tabs>
          <w:tab w:val="left" w:pos="2074"/>
        </w:tabs>
        <w:spacing w:line="274" w:lineRule="exact"/>
        <w:ind w:left="77"/>
        <w:rPr>
          <w:rFonts w:ascii="Arial Narrow" w:hAnsi="Arial Narrow" w:cs="Times New Roman"/>
          <w:color w:val="000000"/>
          <w:spacing w:val="-2"/>
          <w:sz w:val="22"/>
          <w:szCs w:val="22"/>
        </w:rPr>
      </w:pPr>
    </w:p>
    <w:p w14:paraId="2FC53995" w14:textId="77777777" w:rsidR="00B111DD" w:rsidRPr="00F21871" w:rsidRDefault="009F6770" w:rsidP="00F21871">
      <w:pPr>
        <w:shd w:val="clear" w:color="auto" w:fill="FFFFFF"/>
        <w:tabs>
          <w:tab w:val="left" w:pos="2074"/>
        </w:tabs>
        <w:spacing w:line="274" w:lineRule="exact"/>
        <w:ind w:left="77"/>
        <w:rPr>
          <w:rFonts w:asciiTheme="minorHAnsi" w:hAnsiTheme="minorHAnsi" w:cstheme="minorHAnsi"/>
          <w:sz w:val="22"/>
          <w:szCs w:val="22"/>
        </w:rPr>
      </w:pPr>
      <w:r w:rsidRPr="00F21871">
        <w:rPr>
          <w:rFonts w:asciiTheme="minorHAnsi" w:hAnsiTheme="minorHAnsi" w:cstheme="minorHAnsi"/>
          <w:color w:val="000000"/>
          <w:spacing w:val="-2"/>
          <w:sz w:val="22"/>
          <w:szCs w:val="22"/>
        </w:rPr>
        <w:t>(d</w:t>
      </w:r>
      <w:r w:rsidRPr="00F21871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</w:rPr>
        <w:t>ále jen „půjčitel")</w:t>
      </w:r>
      <w:r w:rsidRPr="00F2187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na straně jedné</w:t>
      </w:r>
    </w:p>
    <w:p w14:paraId="3C3ECAC4" w14:textId="77777777" w:rsidR="00F21871" w:rsidRDefault="00F21871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="Arial Narrow" w:hAnsi="Arial Narrow" w:cs="Times New Roman"/>
          <w:color w:val="000000"/>
          <w:spacing w:val="-6"/>
          <w:sz w:val="22"/>
          <w:szCs w:val="22"/>
        </w:rPr>
      </w:pPr>
    </w:p>
    <w:p w14:paraId="4FF59F8A" w14:textId="28A69F92" w:rsidR="00F21871" w:rsidRDefault="002E1362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="Arial Narrow" w:hAnsi="Arial Narrow" w:cs="Times New Roman"/>
          <w:color w:val="000000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>a</w:t>
      </w:r>
    </w:p>
    <w:p w14:paraId="1CF63EE9" w14:textId="77777777" w:rsidR="00F21871" w:rsidRDefault="00F21871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="Arial Narrow" w:hAnsi="Arial Narrow" w:cs="Times New Roman"/>
          <w:color w:val="000000"/>
          <w:spacing w:val="-6"/>
          <w:sz w:val="22"/>
          <w:szCs w:val="22"/>
        </w:rPr>
      </w:pPr>
    </w:p>
    <w:p w14:paraId="1B44769D" w14:textId="6D641553" w:rsidR="002E1362" w:rsidRPr="002E1362" w:rsidRDefault="002E1362">
      <w:pPr>
        <w:shd w:val="clear" w:color="auto" w:fill="FFFFFF"/>
        <w:tabs>
          <w:tab w:val="left" w:pos="2059"/>
        </w:tabs>
        <w:spacing w:line="269" w:lineRule="exact"/>
        <w:ind w:left="14"/>
        <w:rPr>
          <w:rFonts w:asciiTheme="minorHAnsi" w:hAnsiTheme="minorHAnsi" w:cstheme="minorHAnsi"/>
          <w:b/>
          <w:color w:val="000000"/>
          <w:spacing w:val="-6"/>
          <w:sz w:val="24"/>
          <w:szCs w:val="24"/>
        </w:rPr>
      </w:pPr>
      <w:r w:rsidRPr="002E1362">
        <w:rPr>
          <w:rFonts w:asciiTheme="minorHAnsi" w:hAnsiTheme="minorHAnsi" w:cstheme="minorHAnsi"/>
          <w:b/>
          <w:color w:val="000000"/>
          <w:spacing w:val="-6"/>
          <w:sz w:val="24"/>
          <w:szCs w:val="24"/>
        </w:rPr>
        <w:t xml:space="preserve">Diecézní charita Brno </w:t>
      </w:r>
    </w:p>
    <w:p w14:paraId="5B0DA6FB" w14:textId="725BFDF9" w:rsidR="00F21871" w:rsidRPr="00F21871" w:rsidRDefault="00F21871" w:rsidP="002E1362">
      <w:pPr>
        <w:shd w:val="clear" w:color="auto" w:fill="FFFFFF"/>
        <w:spacing w:line="269" w:lineRule="exact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ab/>
        <w:t xml:space="preserve">třída Kpt. Jaroše 1928/9, Brno, PSČ 602 00 </w:t>
      </w:r>
    </w:p>
    <w:p w14:paraId="35CBC9D2" w14:textId="77777777" w:rsidR="00B111DD" w:rsidRPr="002E1362" w:rsidRDefault="009F6770" w:rsidP="008F634F">
      <w:pPr>
        <w:shd w:val="clear" w:color="auto" w:fill="FFFFFF"/>
        <w:tabs>
          <w:tab w:val="left" w:pos="2059"/>
          <w:tab w:val="left" w:pos="3600"/>
        </w:tabs>
        <w:spacing w:line="269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F21871">
        <w:rPr>
          <w:rFonts w:asciiTheme="minorHAnsi" w:hAnsiTheme="minorHAnsi" w:cstheme="minorHAnsi"/>
          <w:color w:val="000000"/>
          <w:spacing w:val="-12"/>
          <w:sz w:val="22"/>
          <w:szCs w:val="22"/>
        </w:rPr>
        <w:t>I</w:t>
      </w:r>
      <w:r w:rsidRPr="00F21871">
        <w:rPr>
          <w:rFonts w:asciiTheme="minorHAnsi" w:eastAsia="Times New Roman" w:hAnsiTheme="minorHAnsi" w:cstheme="minorHAnsi"/>
          <w:color w:val="000000"/>
          <w:spacing w:val="-12"/>
          <w:sz w:val="22"/>
          <w:szCs w:val="22"/>
        </w:rPr>
        <w:t>Č</w:t>
      </w:r>
      <w:r w:rsidR="007443F9">
        <w:rPr>
          <w:rFonts w:asciiTheme="minorHAnsi" w:eastAsia="Times New Roman" w:hAnsiTheme="minorHAnsi" w:cstheme="minorHAnsi"/>
          <w:color w:val="000000"/>
          <w:spacing w:val="-12"/>
          <w:sz w:val="22"/>
          <w:szCs w:val="22"/>
        </w:rPr>
        <w:t>O</w:t>
      </w:r>
      <w:r w:rsidRPr="00F21871">
        <w:rPr>
          <w:rFonts w:asciiTheme="minorHAnsi" w:eastAsia="Times New Roman" w:hAnsiTheme="minorHAnsi" w:cstheme="minorHAnsi"/>
          <w:color w:val="000000"/>
          <w:spacing w:val="-12"/>
          <w:sz w:val="22"/>
          <w:szCs w:val="22"/>
        </w:rPr>
        <w:t>:</w:t>
      </w:r>
      <w:r w:rsidRPr="00F2187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F2187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21871"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>44990260</w:t>
      </w:r>
      <w:r w:rsidR="008F634F" w:rsidRPr="002E1362">
        <w:rPr>
          <w:rFonts w:asciiTheme="minorHAnsi" w:eastAsia="Times New Roman" w:hAnsiTheme="minorHAnsi" w:cstheme="minorHAnsi"/>
          <w:color w:val="000000"/>
          <w:spacing w:val="-5"/>
          <w:sz w:val="22"/>
          <w:szCs w:val="22"/>
        </w:rPr>
        <w:tab/>
      </w:r>
    </w:p>
    <w:p w14:paraId="660A4093" w14:textId="77777777" w:rsidR="00B111DD" w:rsidRPr="002E1362" w:rsidRDefault="009F6770">
      <w:pPr>
        <w:shd w:val="clear" w:color="auto" w:fill="FFFFFF"/>
        <w:tabs>
          <w:tab w:val="left" w:pos="2059"/>
        </w:tabs>
        <w:spacing w:line="269" w:lineRule="exact"/>
        <w:rPr>
          <w:rFonts w:asciiTheme="minorHAnsi" w:hAnsiTheme="minorHAnsi" w:cstheme="minorHAnsi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8"/>
          <w:sz w:val="22"/>
          <w:szCs w:val="22"/>
        </w:rPr>
        <w:t>DI</w:t>
      </w:r>
      <w:r w:rsidRPr="002E1362">
        <w:rPr>
          <w:rFonts w:asciiTheme="minorHAnsi" w:eastAsia="Times New Roman" w:hAnsiTheme="minorHAnsi" w:cstheme="minorHAnsi"/>
          <w:color w:val="000000"/>
          <w:spacing w:val="-8"/>
          <w:sz w:val="22"/>
          <w:szCs w:val="22"/>
        </w:rPr>
        <w:t>Č:</w:t>
      </w:r>
      <w:r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F21871"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E1362">
        <w:rPr>
          <w:rFonts w:asciiTheme="minorHAnsi" w:eastAsia="Times New Roman" w:hAnsiTheme="minorHAnsi" w:cstheme="minorHAnsi"/>
          <w:color w:val="000000"/>
          <w:spacing w:val="-4"/>
          <w:sz w:val="22"/>
          <w:szCs w:val="22"/>
        </w:rPr>
        <w:t>CZ</w:t>
      </w:r>
      <w:r w:rsidR="00F21871" w:rsidRPr="002E1362">
        <w:rPr>
          <w:rFonts w:asciiTheme="minorHAnsi" w:eastAsia="Times New Roman" w:hAnsiTheme="minorHAnsi" w:cstheme="minorHAnsi"/>
          <w:color w:val="000000"/>
          <w:spacing w:val="-4"/>
          <w:sz w:val="22"/>
          <w:szCs w:val="22"/>
        </w:rPr>
        <w:t>44990260</w:t>
      </w:r>
    </w:p>
    <w:p w14:paraId="4E2B237B" w14:textId="700607CC" w:rsidR="002E1362" w:rsidRPr="002E1362" w:rsidRDefault="002E1362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Organizační jednotka: </w:t>
      </w:r>
    </w:p>
    <w:p w14:paraId="67FD006B" w14:textId="10C4ABBB" w:rsidR="002E1362" w:rsidRPr="002E1362" w:rsidRDefault="002E1362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2E1362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Oblastní charita Znojmo </w:t>
      </w:r>
    </w:p>
    <w:p w14:paraId="326611C6" w14:textId="0D37B810" w:rsidR="002E1362" w:rsidRPr="002E1362" w:rsidRDefault="002E1362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Se sídlem: </w:t>
      </w: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ab/>
        <w:t xml:space="preserve"> Dolní Česká 1, Znojmo, PSČ 669 02 </w:t>
      </w:r>
    </w:p>
    <w:p w14:paraId="325C2597" w14:textId="01BEF6DA" w:rsidR="00B111DD" w:rsidRPr="00F21871" w:rsidRDefault="002E1362">
      <w:pPr>
        <w:shd w:val="clear" w:color="auto" w:fill="FFFFFF"/>
        <w:tabs>
          <w:tab w:val="left" w:pos="2059"/>
        </w:tabs>
        <w:spacing w:line="269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2E136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Zastoupená: </w:t>
      </w:r>
      <w:r w:rsidR="009F6770"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F21871"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Mgr. Evžen Adámek, </w:t>
      </w:r>
      <w:r w:rsidR="00A56BC3" w:rsidRPr="002E1362">
        <w:rPr>
          <w:rFonts w:asciiTheme="minorHAnsi" w:eastAsia="Times New Roman" w:hAnsiTheme="minorHAnsi" w:cstheme="minorHAnsi"/>
          <w:color w:val="000000"/>
          <w:sz w:val="22"/>
          <w:szCs w:val="22"/>
        </w:rPr>
        <w:t>ředitel</w:t>
      </w:r>
    </w:p>
    <w:p w14:paraId="141AD1B3" w14:textId="77777777" w:rsidR="00F21871" w:rsidRPr="00F21871" w:rsidRDefault="00F21871">
      <w:pPr>
        <w:shd w:val="clear" w:color="auto" w:fill="FFFFFF"/>
        <w:spacing w:line="269" w:lineRule="exact"/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63EB6A36" w14:textId="77777777" w:rsidR="00B111DD" w:rsidRPr="00F21871" w:rsidRDefault="009F6770">
      <w:pPr>
        <w:shd w:val="clear" w:color="auto" w:fill="FFFFFF"/>
        <w:spacing w:line="269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F21871">
        <w:rPr>
          <w:rFonts w:asciiTheme="minorHAnsi" w:hAnsiTheme="minorHAnsi" w:cstheme="minorHAnsi"/>
          <w:color w:val="000000"/>
          <w:sz w:val="22"/>
          <w:szCs w:val="22"/>
        </w:rPr>
        <w:t>(d</w:t>
      </w:r>
      <w:r w:rsidRPr="00F21871">
        <w:rPr>
          <w:rFonts w:asciiTheme="minorHAnsi" w:eastAsia="Times New Roman" w:hAnsiTheme="minorHAnsi" w:cstheme="minorHAnsi"/>
          <w:color w:val="000000"/>
          <w:sz w:val="22"/>
          <w:szCs w:val="22"/>
        </w:rPr>
        <w:t>ále jen „vypůjčitel") na straně druhé</w:t>
      </w:r>
    </w:p>
    <w:p w14:paraId="59567D92" w14:textId="77777777" w:rsidR="00B111DD" w:rsidRPr="00F21871" w:rsidRDefault="009F6770" w:rsidP="002608FE">
      <w:pPr>
        <w:shd w:val="clear" w:color="auto" w:fill="FFFFFF"/>
        <w:spacing w:before="274"/>
        <w:jc w:val="both"/>
        <w:rPr>
          <w:rFonts w:asciiTheme="minorHAnsi" w:hAnsiTheme="minorHAnsi" w:cstheme="minorHAnsi"/>
          <w:sz w:val="22"/>
          <w:szCs w:val="22"/>
        </w:rPr>
      </w:pPr>
      <w:r w:rsidRPr="00F21871">
        <w:rPr>
          <w:rFonts w:asciiTheme="minorHAnsi" w:hAnsiTheme="minorHAnsi" w:cstheme="minorHAnsi"/>
          <w:color w:val="000000"/>
          <w:spacing w:val="-1"/>
          <w:sz w:val="22"/>
          <w:szCs w:val="22"/>
        </w:rPr>
        <w:t>uzav</w:t>
      </w:r>
      <w:r w:rsidRPr="00F21871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>írají níže uvedeného dne měsíce a roku tuto smlouvu o výpůjčce</w:t>
      </w:r>
      <w:r w:rsidR="002608FE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 xml:space="preserve"> užitkového</w:t>
      </w:r>
      <w:r w:rsidRPr="00F21871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 xml:space="preserve"> automobilu:</w:t>
      </w:r>
    </w:p>
    <w:p w14:paraId="661C2FB7" w14:textId="77777777" w:rsidR="00B111DD" w:rsidRPr="007443F9" w:rsidRDefault="009F6770" w:rsidP="007443F9">
      <w:pPr>
        <w:pStyle w:val="Nadpis1"/>
        <w:rPr>
          <w:rFonts w:asciiTheme="minorHAnsi" w:hAnsiTheme="minorHAnsi" w:cstheme="minorHAnsi"/>
        </w:rPr>
      </w:pPr>
      <w:r w:rsidRPr="007443F9">
        <w:rPr>
          <w:rFonts w:asciiTheme="minorHAnsi" w:eastAsia="Times New Roman" w:hAnsiTheme="minorHAnsi" w:cstheme="minorHAnsi"/>
          <w:spacing w:val="-3"/>
          <w:lang w:val="en-US"/>
        </w:rPr>
        <w:t xml:space="preserve">I. </w:t>
      </w:r>
      <w:r w:rsidR="00CF6160" w:rsidRPr="007443F9">
        <w:rPr>
          <w:rFonts w:asciiTheme="minorHAnsi" w:hAnsiTheme="minorHAnsi" w:cstheme="minorHAnsi"/>
        </w:rPr>
        <w:t>Předmět</w:t>
      </w:r>
      <w:r w:rsidR="00CF6160" w:rsidRPr="007443F9">
        <w:rPr>
          <w:rFonts w:asciiTheme="minorHAnsi" w:eastAsia="Times New Roman" w:hAnsiTheme="minorHAnsi" w:cstheme="minorHAnsi"/>
        </w:rPr>
        <w:t xml:space="preserve"> </w:t>
      </w:r>
      <w:r w:rsidR="003B4C16" w:rsidRPr="007443F9">
        <w:rPr>
          <w:rFonts w:asciiTheme="minorHAnsi" w:hAnsiTheme="minorHAnsi" w:cstheme="minorHAnsi"/>
        </w:rPr>
        <w:t>výpůjčky</w:t>
      </w:r>
    </w:p>
    <w:p w14:paraId="625F6BFA" w14:textId="74E5508D" w:rsidR="003515F8" w:rsidRPr="002B3EBD" w:rsidRDefault="003B4C16" w:rsidP="00E102DB">
      <w:pPr>
        <w:shd w:val="clear" w:color="auto" w:fill="FFFFFF"/>
        <w:tabs>
          <w:tab w:val="left" w:pos="284"/>
        </w:tabs>
        <w:spacing w:before="230" w:line="317" w:lineRule="exact"/>
        <w:ind w:left="360"/>
        <w:jc w:val="both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 w:rsidRPr="00E102DB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Půjčitel, jakožto vlastník </w:t>
      </w:r>
      <w:r w:rsidR="008C4844" w:rsidRPr="00E102DB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užitkového </w:t>
      </w:r>
      <w:r w:rsidR="008C4844" w:rsidRPr="00E102DB">
        <w:rPr>
          <w:rFonts w:asciiTheme="minorHAnsi" w:hAnsiTheme="minorHAnsi" w:cstheme="minorHAnsi"/>
          <w:sz w:val="22"/>
          <w:szCs w:val="22"/>
        </w:rPr>
        <w:t>automobilu výrobní značky OPEL MOVANO VAN L3H2 3500 FWD – SRW, 2.3 DT MT6 (99kW/135hp), VIN W0VMR8601MB264230</w:t>
      </w:r>
      <w:r w:rsidR="00CF6160" w:rsidRPr="00E102DB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2608FE" w:rsidRPr="00E102DB">
        <w:rPr>
          <w:rFonts w:asciiTheme="minorHAnsi" w:hAnsiTheme="minorHAnsi" w:cstheme="minorHAnsi"/>
          <w:sz w:val="22"/>
          <w:szCs w:val="22"/>
        </w:rPr>
        <w:t>vozidlo</w:t>
      </w:r>
      <w:r w:rsidR="00CF6160" w:rsidRPr="00E102DB">
        <w:rPr>
          <w:rFonts w:asciiTheme="minorHAnsi" w:hAnsiTheme="minorHAnsi" w:cstheme="minorHAnsi"/>
          <w:sz w:val="22"/>
          <w:szCs w:val="22"/>
        </w:rPr>
        <w:t>“),</w:t>
      </w:r>
      <w:r w:rsidR="00CF6160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 </w:t>
      </w:r>
      <w:r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touto smlouvou </w:t>
      </w:r>
      <w:r w:rsidR="000F15DB" w:rsidRPr="002B3EBD">
        <w:rPr>
          <w:rFonts w:asciiTheme="minorHAnsi" w:eastAsia="Times New Roman" w:hAnsiTheme="minorHAnsi" w:cstheme="minorHAnsi"/>
          <w:spacing w:val="4"/>
          <w:sz w:val="22"/>
          <w:szCs w:val="22"/>
        </w:rPr>
        <w:t xml:space="preserve">dává vypůjčiteli do výpůjčky </w:t>
      </w:r>
      <w:r w:rsidR="005058BC" w:rsidRPr="002B3EBD">
        <w:rPr>
          <w:rFonts w:asciiTheme="minorHAnsi" w:eastAsia="Times New Roman" w:hAnsiTheme="minorHAnsi" w:cstheme="minorHAnsi"/>
          <w:spacing w:val="4"/>
          <w:sz w:val="22"/>
          <w:szCs w:val="22"/>
        </w:rPr>
        <w:t xml:space="preserve">(tj. bezúplatně) </w:t>
      </w:r>
      <w:r w:rsidR="002608FE" w:rsidRPr="002B3EBD">
        <w:rPr>
          <w:rFonts w:asciiTheme="minorHAnsi" w:eastAsia="Times New Roman" w:hAnsiTheme="minorHAnsi" w:cstheme="minorHAnsi"/>
          <w:spacing w:val="4"/>
          <w:sz w:val="22"/>
          <w:szCs w:val="22"/>
        </w:rPr>
        <w:t>vozidlo</w:t>
      </w:r>
      <w:r w:rsidR="000F15DB" w:rsidRPr="002B3EBD">
        <w:rPr>
          <w:rFonts w:asciiTheme="minorHAnsi" w:eastAsia="Times New Roman" w:hAnsiTheme="minorHAnsi" w:cstheme="minorHAnsi"/>
          <w:spacing w:val="4"/>
          <w:sz w:val="22"/>
          <w:szCs w:val="22"/>
        </w:rPr>
        <w:t>,</w:t>
      </w:r>
      <w:r w:rsidRPr="002B3EBD">
        <w:rPr>
          <w:rFonts w:asciiTheme="minorHAnsi" w:eastAsia="Times New Roman" w:hAnsiTheme="minorHAnsi" w:cstheme="minorHAnsi"/>
          <w:spacing w:val="4"/>
          <w:sz w:val="22"/>
          <w:szCs w:val="22"/>
        </w:rPr>
        <w:t xml:space="preserve"> </w:t>
      </w:r>
      <w:r w:rsidR="008C4844" w:rsidRPr="002B3EBD">
        <w:rPr>
          <w:rFonts w:asciiTheme="minorHAnsi" w:eastAsia="Times New Roman" w:hAnsiTheme="minorHAnsi" w:cstheme="minorHAnsi"/>
          <w:spacing w:val="4"/>
          <w:sz w:val="22"/>
          <w:szCs w:val="22"/>
        </w:rPr>
        <w:t xml:space="preserve">za </w:t>
      </w:r>
      <w:r w:rsidR="009F6770" w:rsidRPr="002B3EBD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>účelem</w:t>
      </w:r>
      <w:r w:rsidR="009F6770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 </w:t>
      </w:r>
      <w:r w:rsidR="008C4844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>zajištění bezúplatného mobilního výdeje stravy pro lidi bez domova (dále jen „projekt“)</w:t>
      </w:r>
      <w:r w:rsidR="002E1362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>,</w:t>
      </w:r>
      <w:r w:rsidR="008C4844" w:rsidRPr="000F15DB">
        <w:rPr>
          <w:rFonts w:asciiTheme="minorHAnsi" w:eastAsia="Times New Roman" w:hAnsiTheme="minorHAnsi" w:cstheme="minorHAnsi"/>
          <w:color w:val="FF0000"/>
          <w:spacing w:val="4"/>
          <w:sz w:val="22"/>
          <w:szCs w:val="22"/>
        </w:rPr>
        <w:t xml:space="preserve"> </w:t>
      </w:r>
      <w:r w:rsidR="008C4844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>realizovaný prostřednictvím Oblastní charity Znojmo</w:t>
      </w:r>
      <w:r w:rsidR="00CF6160" w:rsidRPr="00E102DB">
        <w:rPr>
          <w:rFonts w:asciiTheme="minorHAnsi" w:eastAsia="Times New Roman" w:hAnsiTheme="minorHAnsi" w:cstheme="minorHAnsi"/>
          <w:color w:val="000000"/>
          <w:spacing w:val="4"/>
          <w:sz w:val="22"/>
          <w:szCs w:val="22"/>
        </w:rPr>
        <w:t xml:space="preserve">. </w:t>
      </w:r>
    </w:p>
    <w:p w14:paraId="01BE3043" w14:textId="6FB51035" w:rsidR="00B111DD" w:rsidRPr="007443F9" w:rsidRDefault="009F6770" w:rsidP="007443F9">
      <w:pPr>
        <w:pStyle w:val="Nadpis1"/>
        <w:rPr>
          <w:rFonts w:asciiTheme="minorHAnsi" w:hAnsiTheme="minorHAnsi" w:cstheme="minorHAnsi"/>
          <w:spacing w:val="-16"/>
        </w:rPr>
      </w:pPr>
      <w:r w:rsidRPr="00E102DB">
        <w:rPr>
          <w:rFonts w:eastAsia="Times New Roman"/>
          <w:spacing w:val="-2"/>
          <w:lang w:val="en-US"/>
        </w:rPr>
        <w:t xml:space="preserve">II. </w:t>
      </w:r>
      <w:r w:rsidRPr="007443F9">
        <w:rPr>
          <w:rFonts w:asciiTheme="minorHAnsi" w:eastAsia="Times New Roman" w:hAnsiTheme="minorHAnsi" w:cstheme="minorHAnsi"/>
        </w:rPr>
        <w:t xml:space="preserve">Doba </w:t>
      </w:r>
      <w:r w:rsidRPr="002B3EBD">
        <w:rPr>
          <w:rFonts w:asciiTheme="minorHAnsi" w:eastAsia="Times New Roman" w:hAnsiTheme="minorHAnsi" w:cstheme="minorHAnsi"/>
        </w:rPr>
        <w:t>výpůjčky</w:t>
      </w:r>
      <w:r w:rsidR="000F15DB" w:rsidRPr="002B3EBD">
        <w:rPr>
          <w:rFonts w:asciiTheme="minorHAnsi" w:eastAsia="Times New Roman" w:hAnsiTheme="minorHAnsi" w:cstheme="minorHAnsi"/>
        </w:rPr>
        <w:t xml:space="preserve"> a ukončení smlouvy</w:t>
      </w:r>
    </w:p>
    <w:p w14:paraId="784E3707" w14:textId="49EE74E3" w:rsidR="007443F9" w:rsidRPr="007443F9" w:rsidRDefault="002608FE" w:rsidP="007443F9">
      <w:pPr>
        <w:pStyle w:val="Odstavecseseznamem"/>
        <w:numPr>
          <w:ilvl w:val="0"/>
          <w:numId w:val="24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43F9">
        <w:rPr>
          <w:rFonts w:asciiTheme="minorHAnsi" w:hAnsiTheme="minorHAnsi" w:cstheme="minorHAnsi"/>
          <w:sz w:val="22"/>
          <w:szCs w:val="22"/>
        </w:rPr>
        <w:t xml:space="preserve">Vozidlo </w:t>
      </w:r>
      <w:r w:rsidR="009F6770" w:rsidRPr="007443F9">
        <w:rPr>
          <w:rFonts w:asciiTheme="minorHAnsi" w:hAnsiTheme="minorHAnsi" w:cstheme="minorHAnsi"/>
          <w:sz w:val="22"/>
          <w:szCs w:val="22"/>
        </w:rPr>
        <w:t>je vyp</w:t>
      </w:r>
      <w:r w:rsidR="00A35A2C" w:rsidRPr="007443F9">
        <w:rPr>
          <w:rFonts w:asciiTheme="minorHAnsi" w:hAnsiTheme="minorHAnsi" w:cstheme="minorHAnsi"/>
          <w:sz w:val="22"/>
          <w:szCs w:val="22"/>
        </w:rPr>
        <w:t>ů</w:t>
      </w:r>
      <w:r w:rsidR="009F6770" w:rsidRPr="007443F9">
        <w:rPr>
          <w:rFonts w:asciiTheme="minorHAnsi" w:hAnsiTheme="minorHAnsi" w:cstheme="minorHAnsi"/>
          <w:sz w:val="22"/>
          <w:szCs w:val="22"/>
        </w:rPr>
        <w:t>j</w:t>
      </w:r>
      <w:r w:rsidR="009F6770" w:rsidRPr="007443F9">
        <w:rPr>
          <w:rFonts w:asciiTheme="minorHAnsi" w:eastAsia="Times New Roman" w:hAnsiTheme="minorHAnsi" w:cstheme="minorHAnsi"/>
          <w:sz w:val="22"/>
          <w:szCs w:val="22"/>
        </w:rPr>
        <w:t>čiteli přenechá</w:t>
      </w:r>
      <w:r w:rsidRPr="007443F9">
        <w:rPr>
          <w:rFonts w:asciiTheme="minorHAnsi" w:eastAsia="Times New Roman" w:hAnsiTheme="minorHAnsi" w:cstheme="minorHAnsi"/>
          <w:sz w:val="22"/>
          <w:szCs w:val="22"/>
        </w:rPr>
        <w:t>no</w:t>
      </w:r>
      <w:r w:rsidR="000F15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15DB" w:rsidRPr="002B3EBD">
        <w:rPr>
          <w:rFonts w:asciiTheme="minorHAnsi" w:eastAsia="Times New Roman" w:hAnsiTheme="minorHAnsi" w:cstheme="minorHAnsi"/>
          <w:sz w:val="22"/>
          <w:szCs w:val="22"/>
        </w:rPr>
        <w:t>do výpůjčky</w:t>
      </w:r>
      <w:r w:rsidR="009F6770" w:rsidRPr="002B3EBD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r w:rsidR="009F6770" w:rsidRPr="007443F9">
        <w:rPr>
          <w:rFonts w:asciiTheme="minorHAnsi" w:eastAsia="Times New Roman" w:hAnsiTheme="minorHAnsi" w:cstheme="minorHAnsi"/>
          <w:sz w:val="22"/>
          <w:szCs w:val="22"/>
        </w:rPr>
        <w:t xml:space="preserve">dobu </w:t>
      </w:r>
      <w:r w:rsidR="003B4C16" w:rsidRPr="007443F9">
        <w:rPr>
          <w:rFonts w:asciiTheme="minorHAnsi" w:eastAsia="Times New Roman" w:hAnsiTheme="minorHAnsi" w:cstheme="minorHAnsi"/>
          <w:sz w:val="22"/>
          <w:szCs w:val="22"/>
        </w:rPr>
        <w:t>neurčitou</w:t>
      </w:r>
      <w:r w:rsidR="00B16E5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BA20CB1" w14:textId="77777777" w:rsidR="007443F9" w:rsidRPr="007443F9" w:rsidRDefault="007443F9" w:rsidP="007443F9">
      <w:pPr>
        <w:pStyle w:val="Odstavecseseznamem"/>
        <w:spacing w:before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2CDCA87" w14:textId="77777777" w:rsidR="007443F9" w:rsidRPr="007443F9" w:rsidRDefault="003B4C16" w:rsidP="007443F9">
      <w:pPr>
        <w:pStyle w:val="Odstavecseseznamem"/>
        <w:numPr>
          <w:ilvl w:val="0"/>
          <w:numId w:val="24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43F9">
        <w:rPr>
          <w:rFonts w:asciiTheme="minorHAnsi" w:eastAsia="Times New Roman" w:hAnsiTheme="minorHAnsi" w:cstheme="minorHAnsi"/>
          <w:sz w:val="22"/>
          <w:szCs w:val="22"/>
        </w:rPr>
        <w:t xml:space="preserve">Smlouvu může vypovědět kterákoli ze smluvních stran písemnou výpovědí s tříměsíční výpovědní </w:t>
      </w:r>
      <w:r w:rsidR="003E343A" w:rsidRPr="007443F9">
        <w:rPr>
          <w:rFonts w:asciiTheme="minorHAnsi" w:eastAsia="Times New Roman" w:hAnsiTheme="minorHAnsi" w:cstheme="minorHAnsi"/>
          <w:sz w:val="22"/>
          <w:szCs w:val="22"/>
        </w:rPr>
        <w:t>dobou</w:t>
      </w:r>
      <w:r w:rsidRPr="007443F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BDF69FE" w14:textId="77777777" w:rsidR="003B4C16" w:rsidRPr="007443F9" w:rsidRDefault="003B4C16" w:rsidP="007443F9">
      <w:pPr>
        <w:pStyle w:val="Odstavecseseznamem"/>
        <w:spacing w:before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43F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4F22404" w14:textId="77777777" w:rsidR="003B4C16" w:rsidRPr="007443F9" w:rsidRDefault="003B4C16" w:rsidP="007443F9">
      <w:pPr>
        <w:pStyle w:val="Odstavecseseznamem"/>
        <w:numPr>
          <w:ilvl w:val="0"/>
          <w:numId w:val="24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43F9">
        <w:rPr>
          <w:rFonts w:asciiTheme="minorHAnsi" w:eastAsia="Times New Roman" w:hAnsiTheme="minorHAnsi" w:cstheme="minorHAnsi"/>
          <w:sz w:val="22"/>
          <w:szCs w:val="22"/>
        </w:rPr>
        <w:t xml:space="preserve">Výpovědní </w:t>
      </w:r>
      <w:r w:rsidR="002608FE" w:rsidRPr="007443F9">
        <w:rPr>
          <w:rFonts w:asciiTheme="minorHAnsi" w:eastAsia="Times New Roman" w:hAnsiTheme="minorHAnsi" w:cstheme="minorHAnsi"/>
          <w:sz w:val="22"/>
          <w:szCs w:val="22"/>
        </w:rPr>
        <w:t>doba</w:t>
      </w:r>
      <w:r w:rsidRPr="007443F9">
        <w:rPr>
          <w:rFonts w:asciiTheme="minorHAnsi" w:eastAsia="Times New Roman" w:hAnsiTheme="minorHAnsi" w:cstheme="minorHAnsi"/>
          <w:sz w:val="22"/>
          <w:szCs w:val="22"/>
        </w:rPr>
        <w:t xml:space="preserve"> začíná běžet prvním dnem měsíce, následujícího po doručení výpovědi druhé smluvní straně </w:t>
      </w:r>
    </w:p>
    <w:p w14:paraId="085C9947" w14:textId="77777777" w:rsidR="007443F9" w:rsidRPr="007443F9" w:rsidRDefault="007443F9" w:rsidP="007443F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0584B65" w14:textId="5E130A42" w:rsidR="003B4C16" w:rsidRPr="002B3EBD" w:rsidRDefault="009F6770" w:rsidP="007443F9">
      <w:pPr>
        <w:pStyle w:val="Odstavecseseznamem"/>
        <w:numPr>
          <w:ilvl w:val="0"/>
          <w:numId w:val="24"/>
        </w:numPr>
        <w:spacing w:before="240"/>
        <w:ind w:left="426" w:hanging="426"/>
        <w:jc w:val="both"/>
        <w:rPr>
          <w:rFonts w:asciiTheme="minorHAnsi" w:eastAsia="Times New Roman" w:hAnsiTheme="minorHAnsi" w:cstheme="minorHAnsi"/>
          <w:b/>
          <w:bCs/>
          <w:spacing w:val="3"/>
          <w:sz w:val="22"/>
          <w:szCs w:val="22"/>
          <w:lang w:val="en-US"/>
        </w:rPr>
      </w:pPr>
      <w:r w:rsidRPr="002B3EBD">
        <w:rPr>
          <w:rFonts w:asciiTheme="minorHAnsi" w:hAnsiTheme="minorHAnsi" w:cstheme="minorHAnsi"/>
          <w:sz w:val="22"/>
          <w:szCs w:val="22"/>
        </w:rPr>
        <w:t xml:space="preserve">V případě, že vypůjčitel nebude užívat </w:t>
      </w:r>
      <w:r w:rsidR="002608FE" w:rsidRPr="002B3EBD">
        <w:rPr>
          <w:rFonts w:asciiTheme="minorHAnsi" w:hAnsiTheme="minorHAnsi" w:cstheme="minorHAnsi"/>
          <w:sz w:val="22"/>
          <w:szCs w:val="22"/>
        </w:rPr>
        <w:t>vozidlo</w:t>
      </w:r>
      <w:r w:rsidRPr="002B3EBD">
        <w:rPr>
          <w:rFonts w:asciiTheme="minorHAnsi" w:hAnsiTheme="minorHAnsi" w:cstheme="minorHAnsi"/>
          <w:sz w:val="22"/>
          <w:szCs w:val="22"/>
        </w:rPr>
        <w:t xml:space="preserve"> řádně, nebo jej bude užívat v rozporu s touto smlouvou, je p</w:t>
      </w:r>
      <w:r w:rsidR="00A35A2C" w:rsidRPr="002B3EBD">
        <w:rPr>
          <w:rFonts w:asciiTheme="minorHAnsi" w:hAnsiTheme="minorHAnsi" w:cstheme="minorHAnsi"/>
          <w:sz w:val="22"/>
          <w:szCs w:val="22"/>
        </w:rPr>
        <w:t>ů</w:t>
      </w:r>
      <w:r w:rsidRPr="002B3EBD">
        <w:rPr>
          <w:rFonts w:asciiTheme="minorHAnsi" w:hAnsiTheme="minorHAnsi" w:cstheme="minorHAnsi"/>
          <w:sz w:val="22"/>
          <w:szCs w:val="22"/>
        </w:rPr>
        <w:t xml:space="preserve">jčitel oprávněn požádat o </w:t>
      </w:r>
      <w:r w:rsidR="000F15DB" w:rsidRPr="002B3EBD">
        <w:rPr>
          <w:rFonts w:asciiTheme="minorHAnsi" w:hAnsiTheme="minorHAnsi" w:cstheme="minorHAnsi"/>
          <w:sz w:val="22"/>
          <w:szCs w:val="22"/>
        </w:rPr>
        <w:t xml:space="preserve">neprodlené </w:t>
      </w:r>
      <w:r w:rsidRPr="002B3EBD">
        <w:rPr>
          <w:rFonts w:asciiTheme="minorHAnsi" w:hAnsiTheme="minorHAnsi" w:cstheme="minorHAnsi"/>
          <w:sz w:val="22"/>
          <w:szCs w:val="22"/>
        </w:rPr>
        <w:t xml:space="preserve">vrácení </w:t>
      </w:r>
      <w:r w:rsidR="002B3EBD" w:rsidRPr="002B3EBD">
        <w:rPr>
          <w:rFonts w:asciiTheme="minorHAnsi" w:hAnsiTheme="minorHAnsi" w:cstheme="minorHAnsi"/>
          <w:sz w:val="22"/>
          <w:szCs w:val="22"/>
        </w:rPr>
        <w:t xml:space="preserve">vozidla. </w:t>
      </w:r>
      <w:r w:rsidRPr="002B3E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1129E" w14:textId="77777777" w:rsidR="009828A8" w:rsidRPr="00E00C5A" w:rsidRDefault="009F6770" w:rsidP="007443F9">
      <w:pPr>
        <w:pStyle w:val="Nadpis1"/>
        <w:rPr>
          <w:rFonts w:eastAsia="Times New Roman"/>
        </w:rPr>
      </w:pPr>
      <w:r w:rsidRPr="00E00C5A">
        <w:rPr>
          <w:rFonts w:eastAsia="Times New Roman"/>
          <w:spacing w:val="3"/>
          <w:lang w:val="en-US"/>
        </w:rPr>
        <w:lastRenderedPageBreak/>
        <w:t>I</w:t>
      </w:r>
      <w:r w:rsidR="00E102DB">
        <w:rPr>
          <w:rFonts w:eastAsia="Times New Roman"/>
          <w:spacing w:val="3"/>
          <w:lang w:val="en-US"/>
        </w:rPr>
        <w:t>II</w:t>
      </w:r>
      <w:r w:rsidRPr="00E00C5A">
        <w:rPr>
          <w:rFonts w:eastAsia="Times New Roman"/>
          <w:spacing w:val="3"/>
          <w:lang w:val="en-US"/>
        </w:rPr>
        <w:t>.</w:t>
      </w:r>
      <w:r w:rsidR="00F14EEF" w:rsidRPr="00E00C5A">
        <w:rPr>
          <w:rFonts w:eastAsia="Times New Roman"/>
          <w:spacing w:val="3"/>
          <w:lang w:val="en-US"/>
        </w:rPr>
        <w:t xml:space="preserve"> </w:t>
      </w:r>
      <w:r w:rsidRPr="00E00C5A">
        <w:t>Ostatn</w:t>
      </w:r>
      <w:r w:rsidRPr="00E00C5A">
        <w:rPr>
          <w:rFonts w:eastAsia="Times New Roman"/>
        </w:rPr>
        <w:t>í ujednání</w:t>
      </w:r>
    </w:p>
    <w:p w14:paraId="7F4428B0" w14:textId="21561954" w:rsidR="00123A9D" w:rsidRDefault="009F6770" w:rsidP="003B4C16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312" w:lineRule="exact"/>
        <w:ind w:left="350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Vypůjčitel </w:t>
      </w:r>
      <w:r w:rsidR="008904C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se zavazuje užívat </w:t>
      </w:r>
      <w:r w:rsidR="002608FE">
        <w:rPr>
          <w:rFonts w:asciiTheme="minorHAnsi" w:hAnsiTheme="minorHAnsi" w:cstheme="minorHAnsi"/>
          <w:color w:val="000000"/>
          <w:spacing w:val="-1"/>
          <w:sz w:val="22"/>
          <w:szCs w:val="22"/>
        </w:rPr>
        <w:t>vozidlo</w:t>
      </w:r>
      <w:r w:rsidR="008904C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k účelu stanovenému v této smlouvě. Vypůjčitel nesmí vozidlo dát do užívání</w:t>
      </w:r>
      <w:r w:rsidR="000F15DB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F6388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nebo podnájmu </w:t>
      </w:r>
      <w:r w:rsidR="008904C2">
        <w:rPr>
          <w:rFonts w:asciiTheme="minorHAnsi" w:hAnsiTheme="minorHAnsi" w:cstheme="minorHAnsi"/>
          <w:color w:val="000000"/>
          <w:spacing w:val="-1"/>
          <w:sz w:val="22"/>
          <w:szCs w:val="22"/>
        </w:rPr>
        <w:t>třetím osobám ani ho půjčit, prodat</w:t>
      </w:r>
      <w:r w:rsidR="00F6388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nebo </w:t>
      </w:r>
      <w:r w:rsidR="008904C2">
        <w:rPr>
          <w:rFonts w:asciiTheme="minorHAnsi" w:hAnsiTheme="minorHAnsi" w:cstheme="minorHAnsi"/>
          <w:color w:val="000000"/>
          <w:spacing w:val="-1"/>
          <w:sz w:val="22"/>
          <w:szCs w:val="22"/>
        </w:rPr>
        <w:t>zastavit</w:t>
      </w:r>
      <w:r w:rsidR="00F6388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.  </w:t>
      </w:r>
      <w:r w:rsidR="008904C2">
        <w:rPr>
          <w:rFonts w:asciiTheme="minorHAnsi" w:hAnsiTheme="minorHAnsi" w:cstheme="minorHAnsi"/>
          <w:color w:val="000000"/>
          <w:spacing w:val="-1"/>
          <w:sz w:val="22"/>
          <w:szCs w:val="22"/>
        </w:rPr>
        <w:t>Smluvní strany se dohodly, že pro vyloučení všech pochybností se za třetí osoby nepovažují zaměstnanci vypůjčitele nebo jiné osoby vykonávající pro vypůjčitele obdobnou činnost.</w:t>
      </w:r>
    </w:p>
    <w:p w14:paraId="74D9E8BD" w14:textId="77777777" w:rsidR="00F6388D" w:rsidRPr="00F6388D" w:rsidRDefault="002608FE" w:rsidP="002608FE">
      <w:pPr>
        <w:widowControl/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312" w:lineRule="exact"/>
        <w:ind w:left="350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F6388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Vypůjčitel </w:t>
      </w:r>
      <w:r w:rsidRPr="00F6388D">
        <w:rPr>
          <w:rFonts w:ascii="Calibri" w:hAnsi="Calibri" w:cs="Calibri"/>
          <w:sz w:val="22"/>
          <w:szCs w:val="22"/>
        </w:rPr>
        <w:t xml:space="preserve">je povinen zajistit, že vozidlo bude řízeno řidičem, který je držitelem platného řidičského oprávnění, že řidič bude dodržovat platné dopravní předpisy, a že vozidlo bude užíváno v souladu s návodem k obsluze a nebude přetěžováno. Cíl jízd ani kilometrový nájezd vozidla není půjčitelem nijak omezen. </w:t>
      </w:r>
    </w:p>
    <w:p w14:paraId="66C27DCA" w14:textId="77777777" w:rsidR="002608FE" w:rsidRPr="00F6388D" w:rsidRDefault="002608FE" w:rsidP="002608FE">
      <w:pPr>
        <w:widowControl/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312" w:lineRule="exact"/>
        <w:ind w:left="350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F6388D">
        <w:rPr>
          <w:rFonts w:ascii="Calibri" w:hAnsi="Calibri" w:cs="Calibri"/>
          <w:sz w:val="22"/>
          <w:szCs w:val="22"/>
        </w:rPr>
        <w:t>Vypůjčitel zabezpečí záznam každé jízdy s vozidlem do písemného záznamu jízdy (příp. do knihy jízd), z něhož bude určitelné to, kdo a kdy dané vozidlo řídil. Vypůjčitel je povinen záznam jízdy na požádání v odůvodněných případech (např. v souvislosti s dopravními přestupky při užívání daného vozidla) doložit půjčiteli tak, aby se dalo určit, který řidič kdy dané vozidlo řídil. V případě dopravních přestupků spáchaných při užívání vozidla a škodných událostí na vozidle poskytne vypůjčitel půjčiteli plnou součinnost a požadované podklady.</w:t>
      </w:r>
      <w:r w:rsidRPr="00F6388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</w:p>
    <w:p w14:paraId="4E609436" w14:textId="77777777" w:rsidR="00B76432" w:rsidRPr="00E00C5A" w:rsidRDefault="00123A9D" w:rsidP="003B4C16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312" w:lineRule="exact"/>
        <w:ind w:left="350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Vypůjčitel je povinen </w:t>
      </w:r>
      <w:r w:rsidR="00F6388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dodržovat intervaly servisních prohlídek vozidla a 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provádět řádné garanční prohlídky u autorizovaného prodejce a tyto kontroly uhradit</w:t>
      </w:r>
      <w:r w:rsidR="002608FE">
        <w:rPr>
          <w:rFonts w:asciiTheme="minorHAnsi" w:hAnsiTheme="minorHAnsi" w:cstheme="minorHAnsi"/>
          <w:color w:val="000000"/>
          <w:spacing w:val="-1"/>
          <w:sz w:val="22"/>
          <w:szCs w:val="22"/>
        </w:rPr>
        <w:t>. P</w:t>
      </w:r>
      <w:r w:rsidR="008904C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 dobu výpůjčky </w:t>
      </w:r>
      <w:r w:rsidR="008904C2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hradí </w:t>
      </w:r>
      <w:r w:rsidR="002608FE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vypůjčitel </w:t>
      </w:r>
      <w:r w:rsidR="008904C2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veškeré náklady na provoz, údržbu a opravy spojené s provozem </w:t>
      </w:r>
      <w:r w:rsidR="002608FE">
        <w:rPr>
          <w:rFonts w:asciiTheme="minorHAnsi" w:hAnsiTheme="minorHAnsi" w:cstheme="minorHAnsi"/>
          <w:color w:val="000000"/>
          <w:spacing w:val="-1"/>
          <w:sz w:val="22"/>
          <w:szCs w:val="22"/>
        </w:rPr>
        <w:t>vozidla</w:t>
      </w:r>
      <w:r w:rsidR="008904C2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372235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</w:p>
    <w:p w14:paraId="6A22AFAF" w14:textId="104632D7" w:rsidR="00E00C5A" w:rsidRDefault="00123A9D" w:rsidP="00123A9D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312" w:lineRule="exact"/>
        <w:ind w:left="350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Vypůjčitel je povinen sjednat na </w:t>
      </w:r>
      <w:r w:rsidR="00F6388D">
        <w:rPr>
          <w:rFonts w:asciiTheme="minorHAnsi" w:hAnsiTheme="minorHAnsi" w:cstheme="minorHAnsi"/>
          <w:color w:val="000000"/>
          <w:spacing w:val="-1"/>
          <w:sz w:val="22"/>
          <w:szCs w:val="22"/>
        </w:rPr>
        <w:t>vozidlo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zákonné pojištění odpovědnosti a též i havarijní doplňkové pojištění vozidel, které je platné a účinné po celou dobu trvání smlouvy. Sjednané pojistné hradí </w:t>
      </w:r>
      <w:r w:rsidR="00F829E4" w:rsidRPr="002B3EBD">
        <w:rPr>
          <w:rFonts w:asciiTheme="minorHAnsi" w:hAnsiTheme="minorHAnsi" w:cstheme="minorHAnsi"/>
          <w:spacing w:val="-1"/>
          <w:sz w:val="22"/>
          <w:szCs w:val="22"/>
        </w:rPr>
        <w:t xml:space="preserve">vypůjčitel </w:t>
      </w:r>
      <w:r w:rsidRPr="002B3EBD">
        <w:rPr>
          <w:rFonts w:asciiTheme="minorHAnsi" w:hAnsiTheme="minorHAnsi" w:cstheme="minorHAnsi"/>
          <w:spacing w:val="-1"/>
          <w:sz w:val="22"/>
          <w:szCs w:val="22"/>
        </w:rPr>
        <w:t xml:space="preserve">ze 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svých finančních prostředků.</w:t>
      </w:r>
    </w:p>
    <w:p w14:paraId="4FBAC522" w14:textId="1B7D7BD7" w:rsidR="00792A76" w:rsidRPr="00190DF3" w:rsidRDefault="00F6388D" w:rsidP="00190DF3">
      <w:pPr>
        <w:widowControl/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276" w:lineRule="auto"/>
        <w:ind w:left="284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792A7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Vypůjčitel </w:t>
      </w:r>
      <w:r w:rsidRPr="002B3EBD">
        <w:rPr>
          <w:rFonts w:asciiTheme="minorHAnsi" w:hAnsiTheme="minorHAnsi" w:cstheme="minorHAnsi"/>
          <w:spacing w:val="-1"/>
          <w:sz w:val="22"/>
          <w:szCs w:val="22"/>
        </w:rPr>
        <w:t xml:space="preserve">odpovídá </w:t>
      </w:r>
      <w:r w:rsidR="00F829E4" w:rsidRPr="002B3EBD">
        <w:rPr>
          <w:rFonts w:asciiTheme="minorHAnsi" w:hAnsiTheme="minorHAnsi" w:cstheme="minorHAnsi"/>
          <w:spacing w:val="-1"/>
          <w:sz w:val="22"/>
          <w:szCs w:val="22"/>
        </w:rPr>
        <w:t xml:space="preserve">půjčiteli </w:t>
      </w:r>
      <w:r w:rsidRPr="002B3EBD">
        <w:rPr>
          <w:rFonts w:asciiTheme="minorHAnsi" w:hAnsiTheme="minorHAnsi" w:cstheme="minorHAnsi"/>
          <w:spacing w:val="-1"/>
          <w:sz w:val="22"/>
          <w:szCs w:val="22"/>
        </w:rPr>
        <w:t xml:space="preserve">za </w:t>
      </w:r>
      <w:r w:rsidRPr="00792A76">
        <w:rPr>
          <w:rFonts w:asciiTheme="minorHAnsi" w:hAnsiTheme="minorHAnsi" w:cstheme="minorHAnsi"/>
          <w:color w:val="000000"/>
          <w:spacing w:val="-1"/>
          <w:sz w:val="22"/>
          <w:szCs w:val="22"/>
        </w:rPr>
        <w:t>všechny škody, jež vzniknou na vozidle za trvání této smlouvy jeho zaviněním, nese</w:t>
      </w:r>
      <w:r w:rsidR="00E00C5A" w:rsidRPr="00792A7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riziko v souvislosti se ztrátou, krádeží, zpronevěrou a zničením, pokud nevzniká povinnost pojistného plnění na základě uzavřených pojištění. Pro vyloučení všech pochybností se smluvní strany dohodly, že v případě, že bude poskytnuto pojistné plnění za ztrátu, krádež nebo zpronevěru </w:t>
      </w:r>
      <w:r w:rsidR="002608FE" w:rsidRPr="00792A76">
        <w:rPr>
          <w:rFonts w:asciiTheme="minorHAnsi" w:hAnsiTheme="minorHAnsi" w:cstheme="minorHAnsi"/>
          <w:color w:val="000000"/>
          <w:spacing w:val="-1"/>
          <w:sz w:val="22"/>
          <w:szCs w:val="22"/>
        </w:rPr>
        <w:t>vozidla</w:t>
      </w:r>
      <w:r w:rsidR="00E00C5A" w:rsidRPr="00792A7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použije se toto pojistné plnění ve prospěch půjčitele. </w:t>
      </w:r>
      <w:r w:rsidR="00792A76" w:rsidRPr="00792A76">
        <w:rPr>
          <w:rFonts w:ascii="Calibri" w:hAnsi="Calibri" w:cs="Calibri"/>
          <w:sz w:val="22"/>
          <w:szCs w:val="22"/>
        </w:rPr>
        <w:t>V případě krádeže, ztráty, zničení nebo poškození vozidla je půjčitel povinen uhradit vypůjčiteli finanční náhradu škody vzniklé na vozidle za trvání této smlouvy ve výši, která není</w:t>
      </w:r>
      <w:r w:rsidR="00792A76">
        <w:rPr>
          <w:rFonts w:ascii="Calibri" w:hAnsi="Calibri" w:cs="Calibri"/>
          <w:sz w:val="22"/>
          <w:szCs w:val="22"/>
        </w:rPr>
        <w:t xml:space="preserve"> </w:t>
      </w:r>
      <w:r w:rsidR="00792A76" w:rsidRPr="00792A76">
        <w:rPr>
          <w:rFonts w:ascii="Calibri" w:hAnsi="Calibri" w:cs="Calibri"/>
          <w:sz w:val="22"/>
          <w:szCs w:val="22"/>
        </w:rPr>
        <w:t xml:space="preserve">kryta pojištěním </w:t>
      </w:r>
      <w:r w:rsidR="00792A76">
        <w:rPr>
          <w:rFonts w:ascii="Calibri" w:hAnsi="Calibri" w:cs="Calibri"/>
          <w:sz w:val="22"/>
          <w:szCs w:val="22"/>
        </w:rPr>
        <w:t>půjčitele</w:t>
      </w:r>
      <w:r w:rsidR="00792A76" w:rsidRPr="00792A76">
        <w:rPr>
          <w:rFonts w:ascii="Calibri" w:hAnsi="Calibri" w:cs="Calibri"/>
          <w:sz w:val="22"/>
          <w:szCs w:val="22"/>
        </w:rPr>
        <w:t>.</w:t>
      </w:r>
      <w:r w:rsidR="00123A9D" w:rsidRPr="00792A7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</w:p>
    <w:p w14:paraId="4B298D28" w14:textId="24AEC443" w:rsidR="00123A9D" w:rsidRPr="003E5CD0" w:rsidRDefault="00123A9D" w:rsidP="009828A8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312" w:lineRule="exact"/>
        <w:ind w:left="350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Vypůjčitel jako provozovatel vozidla odpovídá za technický stav vozidla a je povinen neprodleně informovat o vadách </w:t>
      </w:r>
      <w:r w:rsidRPr="003E5CD0">
        <w:rPr>
          <w:rFonts w:asciiTheme="minorHAnsi" w:hAnsiTheme="minorHAnsi" w:cstheme="minorHAnsi"/>
          <w:spacing w:val="-1"/>
          <w:sz w:val="22"/>
          <w:szCs w:val="22"/>
        </w:rPr>
        <w:t>vypůjčené</w:t>
      </w:r>
      <w:r w:rsidR="00F829E4" w:rsidRPr="003E5CD0">
        <w:rPr>
          <w:rFonts w:asciiTheme="minorHAnsi" w:hAnsiTheme="minorHAnsi" w:cstheme="minorHAnsi"/>
          <w:spacing w:val="-1"/>
          <w:sz w:val="22"/>
          <w:szCs w:val="22"/>
        </w:rPr>
        <w:t>ho vozidla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případně krádeži, či jiné události mající vliv na provozuschopnost a užitnou hodnotu </w:t>
      </w:r>
      <w:r w:rsidRPr="003E5CD0">
        <w:rPr>
          <w:rFonts w:asciiTheme="minorHAnsi" w:hAnsiTheme="minorHAnsi" w:cstheme="minorHAnsi"/>
          <w:spacing w:val="-1"/>
          <w:sz w:val="22"/>
          <w:szCs w:val="22"/>
        </w:rPr>
        <w:t>vypůjčené</w:t>
      </w:r>
      <w:r w:rsidR="00F829E4" w:rsidRPr="003E5CD0">
        <w:rPr>
          <w:rFonts w:asciiTheme="minorHAnsi" w:hAnsiTheme="minorHAnsi" w:cstheme="minorHAnsi"/>
          <w:spacing w:val="-1"/>
          <w:sz w:val="22"/>
          <w:szCs w:val="22"/>
        </w:rPr>
        <w:t>ho</w:t>
      </w:r>
      <w:r w:rsidRPr="003E5C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829E4" w:rsidRPr="003E5CD0">
        <w:rPr>
          <w:rFonts w:asciiTheme="minorHAnsi" w:hAnsiTheme="minorHAnsi" w:cstheme="minorHAnsi"/>
          <w:spacing w:val="-1"/>
          <w:sz w:val="22"/>
          <w:szCs w:val="22"/>
        </w:rPr>
        <w:t>vozidla</w:t>
      </w:r>
      <w:r w:rsidRPr="003E5CD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14190F46" w14:textId="02306B41" w:rsidR="00123A9D" w:rsidRDefault="00F829E4" w:rsidP="002E1362">
      <w:pPr>
        <w:widowControl/>
        <w:numPr>
          <w:ilvl w:val="0"/>
          <w:numId w:val="17"/>
        </w:numPr>
        <w:shd w:val="clear" w:color="auto" w:fill="FFFFFF"/>
        <w:tabs>
          <w:tab w:val="left" w:pos="350"/>
        </w:tabs>
        <w:spacing w:before="240" w:after="240" w:line="312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5CD0">
        <w:rPr>
          <w:rFonts w:ascii="Calibri" w:hAnsi="Calibri" w:cs="Calibri"/>
          <w:sz w:val="22"/>
          <w:szCs w:val="22"/>
        </w:rPr>
        <w:t xml:space="preserve">Vypůjčitel </w:t>
      </w:r>
      <w:r w:rsidR="00190DF3" w:rsidRPr="003E5CD0">
        <w:rPr>
          <w:rFonts w:ascii="Calibri" w:hAnsi="Calibri" w:cs="Calibri"/>
          <w:sz w:val="22"/>
          <w:szCs w:val="22"/>
        </w:rPr>
        <w:t>se</w:t>
      </w:r>
      <w:r w:rsidR="00190DF3" w:rsidRPr="00190DF3">
        <w:rPr>
          <w:rFonts w:ascii="Calibri" w:hAnsi="Calibri" w:cs="Calibri"/>
          <w:sz w:val="22"/>
          <w:szCs w:val="22"/>
        </w:rPr>
        <w:t xml:space="preserve"> zavazuje chránit vlastnická práva půjčitele k vozidlu proti zásahům třetích osob do těchto práv. Jakékoliv nároky k vozidlu třetími osobami uplatněné a zásahy (např. zabavení vozidla apod.) neprodleně vypůjčitel oznámí půjčiteli. Při případných vlastních nárocích vůči půjčiteli není vypůjčitel oprávněn uplatnit k vozidlu zadržovací, resp. jiné obdobné právo.</w:t>
      </w:r>
    </w:p>
    <w:p w14:paraId="7327900A" w14:textId="77777777" w:rsidR="002E1362" w:rsidRDefault="002E1362" w:rsidP="002E1362">
      <w:pPr>
        <w:pStyle w:val="Odstavecseseznamem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E1362">
        <w:rPr>
          <w:rFonts w:asciiTheme="minorHAnsi" w:hAnsiTheme="minorHAnsi" w:cstheme="minorHAnsi"/>
          <w:iCs/>
          <w:sz w:val="22"/>
          <w:szCs w:val="22"/>
        </w:rPr>
        <w:t>Obvyklé náklady spojené s užíváním věci nese vypůjčitel ze svého.</w:t>
      </w:r>
    </w:p>
    <w:p w14:paraId="2B33AD4C" w14:textId="77777777" w:rsidR="002E1362" w:rsidRPr="002E1362" w:rsidRDefault="002E1362" w:rsidP="002E1362">
      <w:pPr>
        <w:pStyle w:val="Odstavecseseznamem"/>
        <w:spacing w:line="276" w:lineRule="auto"/>
        <w:ind w:left="284"/>
        <w:rPr>
          <w:rFonts w:asciiTheme="minorHAnsi" w:hAnsiTheme="minorHAnsi" w:cstheme="minorHAnsi"/>
          <w:iCs/>
          <w:sz w:val="22"/>
          <w:szCs w:val="22"/>
        </w:rPr>
      </w:pPr>
    </w:p>
    <w:p w14:paraId="4FCDB5AF" w14:textId="1505C91B" w:rsidR="002E1362" w:rsidRPr="002E1362" w:rsidRDefault="002E1362" w:rsidP="002E1362">
      <w:pPr>
        <w:pStyle w:val="Odstavecseseznamem"/>
        <w:numPr>
          <w:ilvl w:val="0"/>
          <w:numId w:val="17"/>
        </w:numPr>
        <w:spacing w:before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1362">
        <w:rPr>
          <w:rFonts w:asciiTheme="minorHAnsi" w:hAnsiTheme="minorHAnsi" w:cstheme="minorHAnsi"/>
          <w:iCs/>
          <w:sz w:val="22"/>
          <w:szCs w:val="22"/>
        </w:rPr>
        <w:t xml:space="preserve">Při potřebě mimořádných nákladů může vypůjčitel věc předat půjčiteli, aby je vynaložil sám. Nechce-li nebo nemůže-li půjčitel tak učinit a vynaloží-li mimořádné náklady v nezbytném rozsahu </w:t>
      </w:r>
      <w:r w:rsidRPr="002E1362">
        <w:rPr>
          <w:rFonts w:asciiTheme="minorHAnsi" w:hAnsiTheme="minorHAnsi" w:cstheme="minorHAnsi"/>
          <w:iCs/>
          <w:sz w:val="22"/>
          <w:szCs w:val="22"/>
        </w:rPr>
        <w:lastRenderedPageBreak/>
        <w:t>sám vypůjčitel, náleží mu náhrada jako nepřikázanému jednateli.</w:t>
      </w:r>
    </w:p>
    <w:p w14:paraId="206BBECF" w14:textId="65253A5A" w:rsidR="00742891" w:rsidRPr="00E00C5A" w:rsidRDefault="009F6770" w:rsidP="009828A8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0" w:line="312" w:lineRule="exact"/>
        <w:ind w:left="350" w:hanging="35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Vyp</w:t>
      </w:r>
      <w:r w:rsidR="001B17B5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ůjčitel je povinen umožnit půjčiteli provedení inventarizace 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vypůjčeného</w:t>
      </w:r>
      <w:r w:rsidR="00AD69CD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2608FE">
        <w:rPr>
          <w:rFonts w:asciiTheme="minorHAnsi" w:hAnsiTheme="minorHAnsi" w:cstheme="minorHAnsi"/>
          <w:color w:val="000000"/>
          <w:spacing w:val="-1"/>
          <w:sz w:val="22"/>
          <w:szCs w:val="22"/>
        </w:rPr>
        <w:t>vozidla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včetně případné prohlídky. O potřebě</w:t>
      </w:r>
      <w:r w:rsidR="00B9712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B97126" w:rsidRPr="003E5CD0">
        <w:rPr>
          <w:rFonts w:asciiTheme="minorHAnsi" w:hAnsiTheme="minorHAnsi" w:cstheme="minorHAnsi"/>
          <w:spacing w:val="-1"/>
          <w:sz w:val="22"/>
          <w:szCs w:val="22"/>
        </w:rPr>
        <w:t>prohlídky vozidla</w:t>
      </w:r>
      <w:r w:rsidRPr="003E5CD0">
        <w:rPr>
          <w:rFonts w:asciiTheme="minorHAnsi" w:hAnsiTheme="minorHAnsi" w:cstheme="minorHAnsi"/>
          <w:spacing w:val="-1"/>
          <w:sz w:val="22"/>
          <w:szCs w:val="22"/>
        </w:rPr>
        <w:t xml:space="preserve"> je 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="00A35A2C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ů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jčitel povinen vypůjčitele</w:t>
      </w:r>
      <w:r w:rsidR="00AD69CD"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E00C5A">
        <w:rPr>
          <w:rFonts w:asciiTheme="minorHAnsi" w:hAnsiTheme="minorHAnsi" w:cstheme="minorHAnsi"/>
          <w:color w:val="000000"/>
          <w:spacing w:val="-1"/>
          <w:sz w:val="22"/>
          <w:szCs w:val="22"/>
        </w:rPr>
        <w:t>informovat nejméně 3 pracovní dny předem.</w:t>
      </w:r>
    </w:p>
    <w:p w14:paraId="6083BE86" w14:textId="77777777" w:rsidR="001B17B5" w:rsidRPr="00B16E5E" w:rsidRDefault="00E102DB" w:rsidP="007443F9">
      <w:pPr>
        <w:pStyle w:val="Nadpis1"/>
        <w:rPr>
          <w:rFonts w:asciiTheme="minorHAnsi" w:hAnsiTheme="minorHAnsi" w:cstheme="minorHAnsi"/>
        </w:rPr>
      </w:pPr>
      <w:r w:rsidRPr="00E102DB">
        <w:t>I</w:t>
      </w:r>
      <w:r w:rsidR="00792A76" w:rsidRPr="00E102DB">
        <w:t>V</w:t>
      </w:r>
      <w:r w:rsidR="00792A76" w:rsidRPr="00B16E5E">
        <w:rPr>
          <w:rFonts w:asciiTheme="minorHAnsi" w:hAnsiTheme="minorHAnsi" w:cstheme="minorHAnsi"/>
        </w:rPr>
        <w:t xml:space="preserve">. </w:t>
      </w:r>
      <w:r w:rsidR="007443F9" w:rsidRPr="00B16E5E">
        <w:rPr>
          <w:rFonts w:asciiTheme="minorHAnsi" w:hAnsiTheme="minorHAnsi" w:cstheme="minorHAnsi"/>
        </w:rPr>
        <w:t>P</w:t>
      </w:r>
      <w:r w:rsidR="00792A76" w:rsidRPr="00B16E5E">
        <w:rPr>
          <w:rFonts w:asciiTheme="minorHAnsi" w:hAnsiTheme="minorHAnsi" w:cstheme="minorHAnsi"/>
        </w:rPr>
        <w:t>ředání vozidla</w:t>
      </w:r>
    </w:p>
    <w:p w14:paraId="393104C7" w14:textId="77777777" w:rsidR="00E102DB" w:rsidRPr="00E102DB" w:rsidRDefault="00E102DB" w:rsidP="00E102DB"/>
    <w:p w14:paraId="289127ED" w14:textId="048391A0" w:rsidR="00005BCC" w:rsidRPr="00E102DB" w:rsidRDefault="00005BCC" w:rsidP="00265775">
      <w:pPr>
        <w:pStyle w:val="Odstavecseseznamem"/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102DB">
        <w:rPr>
          <w:rFonts w:ascii="Calibri" w:hAnsi="Calibri" w:cs="Calibri"/>
          <w:sz w:val="22"/>
          <w:szCs w:val="22"/>
        </w:rPr>
        <w:t xml:space="preserve">Půjčitel </w:t>
      </w:r>
      <w:r w:rsidR="00792A76" w:rsidRPr="00E102DB">
        <w:rPr>
          <w:rFonts w:ascii="Calibri" w:hAnsi="Calibri" w:cs="Calibri"/>
          <w:sz w:val="22"/>
          <w:szCs w:val="22"/>
        </w:rPr>
        <w:t xml:space="preserve">poskytuje </w:t>
      </w:r>
      <w:r w:rsidR="003B20DF" w:rsidRPr="003E5CD0">
        <w:rPr>
          <w:rFonts w:ascii="Calibri" w:hAnsi="Calibri" w:cs="Calibri"/>
          <w:sz w:val="22"/>
          <w:szCs w:val="22"/>
        </w:rPr>
        <w:t xml:space="preserve">vypůjčiteli </w:t>
      </w:r>
      <w:r w:rsidR="00792A76" w:rsidRPr="003E5CD0">
        <w:rPr>
          <w:rFonts w:ascii="Calibri" w:hAnsi="Calibri" w:cs="Calibri"/>
          <w:sz w:val="22"/>
          <w:szCs w:val="22"/>
        </w:rPr>
        <w:t xml:space="preserve">vozidlo </w:t>
      </w:r>
      <w:r w:rsidR="00792A76" w:rsidRPr="00E102DB">
        <w:rPr>
          <w:rFonts w:ascii="Calibri" w:hAnsi="Calibri" w:cs="Calibri"/>
          <w:sz w:val="22"/>
          <w:szCs w:val="22"/>
        </w:rPr>
        <w:t>v řádném technickém stavu</w:t>
      </w:r>
      <w:r w:rsidRPr="00E102DB">
        <w:rPr>
          <w:rFonts w:ascii="Calibri" w:hAnsi="Calibri" w:cs="Calibri"/>
          <w:sz w:val="22"/>
          <w:szCs w:val="22"/>
        </w:rPr>
        <w:t xml:space="preserve"> a společně s vozidlem bude vypůjčiteli předán malý technický průkaz, klíče od vozidla a základní výbava vozu. </w:t>
      </w:r>
    </w:p>
    <w:p w14:paraId="63B57C92" w14:textId="77777777" w:rsidR="007443F9" w:rsidRDefault="007443F9" w:rsidP="00265775">
      <w:pPr>
        <w:pStyle w:val="Odstavecseseznamem"/>
        <w:widowControl/>
        <w:spacing w:before="2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4478E633" w14:textId="57950F5D" w:rsidR="00190DF3" w:rsidRPr="00E102DB" w:rsidRDefault="00392639" w:rsidP="00265775">
      <w:pPr>
        <w:pStyle w:val="Odstavecseseznamem"/>
        <w:widowControl/>
        <w:numPr>
          <w:ilvl w:val="0"/>
          <w:numId w:val="20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102DB">
        <w:rPr>
          <w:rFonts w:ascii="Calibri" w:hAnsi="Calibri" w:cs="Calibri"/>
          <w:sz w:val="22"/>
          <w:szCs w:val="22"/>
        </w:rPr>
        <w:t xml:space="preserve">Pokud bude </w:t>
      </w:r>
      <w:r w:rsidR="003B20DF" w:rsidRPr="003E5CD0">
        <w:rPr>
          <w:rFonts w:ascii="Calibri" w:hAnsi="Calibri" w:cs="Calibri"/>
          <w:sz w:val="22"/>
          <w:szCs w:val="22"/>
        </w:rPr>
        <w:t xml:space="preserve">vypůjčitel </w:t>
      </w:r>
      <w:r w:rsidRPr="003E5CD0">
        <w:rPr>
          <w:rFonts w:ascii="Calibri" w:hAnsi="Calibri" w:cs="Calibri"/>
          <w:sz w:val="22"/>
          <w:szCs w:val="22"/>
        </w:rPr>
        <w:t xml:space="preserve">požadovat montáže nestandardních výbav a příslušenství na/do vozidla, </w:t>
      </w:r>
      <w:r w:rsidR="00190DF3" w:rsidRPr="003E5CD0">
        <w:rPr>
          <w:rFonts w:ascii="Calibri" w:hAnsi="Calibri" w:cs="Calibri"/>
          <w:sz w:val="22"/>
          <w:szCs w:val="22"/>
        </w:rPr>
        <w:t xml:space="preserve">je zapotřebí svolení půjčitele a tyto úpravy provede </w:t>
      </w:r>
      <w:r w:rsidR="003E5CD0" w:rsidRPr="003E5CD0">
        <w:rPr>
          <w:rFonts w:ascii="Calibri" w:hAnsi="Calibri" w:cs="Calibri"/>
          <w:sz w:val="22"/>
          <w:szCs w:val="22"/>
        </w:rPr>
        <w:t>vy</w:t>
      </w:r>
      <w:r w:rsidR="00190DF3" w:rsidRPr="003E5CD0">
        <w:rPr>
          <w:rFonts w:ascii="Calibri" w:hAnsi="Calibri" w:cs="Calibri"/>
          <w:sz w:val="22"/>
          <w:szCs w:val="22"/>
        </w:rPr>
        <w:t xml:space="preserve">půjčitel na vlastní náklady.  </w:t>
      </w:r>
    </w:p>
    <w:p w14:paraId="6D240159" w14:textId="77777777" w:rsidR="007443F9" w:rsidRDefault="007443F9" w:rsidP="00265775">
      <w:pPr>
        <w:pStyle w:val="Odstavecseseznamem"/>
        <w:widowControl/>
        <w:spacing w:after="2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954B6D5" w14:textId="202339EB" w:rsidR="00392639" w:rsidRPr="00E102DB" w:rsidRDefault="00190DF3" w:rsidP="00265775">
      <w:pPr>
        <w:pStyle w:val="Odstavecseseznamem"/>
        <w:widowControl/>
        <w:numPr>
          <w:ilvl w:val="0"/>
          <w:numId w:val="20"/>
        </w:numPr>
        <w:spacing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102DB">
        <w:rPr>
          <w:rFonts w:ascii="Calibri" w:hAnsi="Calibri" w:cs="Calibri"/>
          <w:sz w:val="22"/>
          <w:szCs w:val="22"/>
        </w:rPr>
        <w:t xml:space="preserve">Výbava </w:t>
      </w:r>
      <w:r w:rsidR="00392639" w:rsidRPr="00E102DB">
        <w:rPr>
          <w:rFonts w:ascii="Calibri" w:hAnsi="Calibri" w:cs="Calibri"/>
          <w:sz w:val="22"/>
          <w:szCs w:val="22"/>
        </w:rPr>
        <w:t>vozidla</w:t>
      </w:r>
      <w:r w:rsidRPr="00E102DB">
        <w:rPr>
          <w:rFonts w:ascii="Calibri" w:hAnsi="Calibri" w:cs="Calibri"/>
          <w:sz w:val="22"/>
          <w:szCs w:val="22"/>
        </w:rPr>
        <w:t>, která se stane konstrukčním celkem vozidla,</w:t>
      </w:r>
      <w:r w:rsidR="00392639" w:rsidRPr="00E102DB">
        <w:rPr>
          <w:rFonts w:ascii="Calibri" w:hAnsi="Calibri" w:cs="Calibri"/>
          <w:sz w:val="22"/>
          <w:szCs w:val="22"/>
        </w:rPr>
        <w:t xml:space="preserve"> zůstává po zániku této smlouvy</w:t>
      </w:r>
      <w:r w:rsidR="00265775">
        <w:rPr>
          <w:rFonts w:ascii="Calibri" w:hAnsi="Calibri" w:cs="Calibri"/>
          <w:sz w:val="22"/>
          <w:szCs w:val="22"/>
        </w:rPr>
        <w:t xml:space="preserve"> </w:t>
      </w:r>
      <w:r w:rsidR="00392639" w:rsidRPr="00E102DB">
        <w:rPr>
          <w:rFonts w:ascii="Calibri" w:hAnsi="Calibri" w:cs="Calibri"/>
          <w:sz w:val="22"/>
          <w:szCs w:val="22"/>
        </w:rPr>
        <w:t>a</w:t>
      </w:r>
      <w:r w:rsidR="003E5CD0">
        <w:rPr>
          <w:rFonts w:ascii="Calibri" w:hAnsi="Calibri" w:cs="Calibri"/>
          <w:sz w:val="22"/>
          <w:szCs w:val="22"/>
        </w:rPr>
        <w:t> </w:t>
      </w:r>
      <w:r w:rsidR="00392639" w:rsidRPr="00E102DB">
        <w:rPr>
          <w:rFonts w:ascii="Calibri" w:hAnsi="Calibri" w:cs="Calibri"/>
          <w:sz w:val="22"/>
          <w:szCs w:val="22"/>
        </w:rPr>
        <w:t>vrácení vozidla ve</w:t>
      </w:r>
      <w:r w:rsidRPr="00E102DB">
        <w:rPr>
          <w:rFonts w:ascii="Calibri" w:hAnsi="Calibri" w:cs="Calibri"/>
          <w:sz w:val="22"/>
          <w:szCs w:val="22"/>
        </w:rPr>
        <w:t xml:space="preserve"> </w:t>
      </w:r>
      <w:r w:rsidR="00392639" w:rsidRPr="00E102DB">
        <w:rPr>
          <w:rFonts w:ascii="Calibri" w:hAnsi="Calibri" w:cs="Calibri"/>
          <w:sz w:val="22"/>
          <w:szCs w:val="22"/>
        </w:rPr>
        <w:t xml:space="preserve">vlastnictví </w:t>
      </w:r>
      <w:r w:rsidRPr="00E102DB">
        <w:rPr>
          <w:rFonts w:ascii="Calibri" w:hAnsi="Calibri" w:cs="Calibri"/>
          <w:sz w:val="22"/>
          <w:szCs w:val="22"/>
        </w:rPr>
        <w:t>vypůj</w:t>
      </w:r>
      <w:r w:rsidR="00E102DB" w:rsidRPr="00E102DB">
        <w:rPr>
          <w:rFonts w:ascii="Calibri" w:hAnsi="Calibri" w:cs="Calibri"/>
          <w:sz w:val="22"/>
          <w:szCs w:val="22"/>
        </w:rPr>
        <w:t xml:space="preserve">čitele. </w:t>
      </w:r>
    </w:p>
    <w:p w14:paraId="61F6DAD3" w14:textId="77777777" w:rsidR="007443F9" w:rsidRPr="007443F9" w:rsidRDefault="007443F9" w:rsidP="00265775">
      <w:pPr>
        <w:pStyle w:val="Odstavecseseznamem"/>
        <w:widowControl/>
        <w:spacing w:after="240" w:line="276" w:lineRule="auto"/>
        <w:ind w:left="284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5635BB80" w14:textId="37DC79CD" w:rsidR="00005BCC" w:rsidRPr="00E102DB" w:rsidRDefault="00265775" w:rsidP="00265775">
      <w:pPr>
        <w:pStyle w:val="Odstavecseseznamem"/>
        <w:widowControl/>
        <w:numPr>
          <w:ilvl w:val="0"/>
          <w:numId w:val="20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AA2A7B">
        <w:rPr>
          <w:rFonts w:ascii="Calibri" w:hAnsi="Calibri" w:cs="Calibri"/>
          <w:sz w:val="22"/>
          <w:szCs w:val="22"/>
        </w:rPr>
        <w:t xml:space="preserve">Vypůjčitel </w:t>
      </w:r>
      <w:r w:rsidR="00005BCC" w:rsidRPr="00AA2A7B">
        <w:rPr>
          <w:rFonts w:ascii="Calibri" w:hAnsi="Calibri" w:cs="Calibri"/>
          <w:sz w:val="22"/>
          <w:szCs w:val="22"/>
        </w:rPr>
        <w:t xml:space="preserve">vrátí vozidlo </w:t>
      </w:r>
      <w:r w:rsidRPr="00AA2A7B">
        <w:rPr>
          <w:rFonts w:ascii="Calibri" w:hAnsi="Calibri" w:cs="Calibri"/>
          <w:sz w:val="22"/>
          <w:szCs w:val="22"/>
        </w:rPr>
        <w:t xml:space="preserve">půjčiteli </w:t>
      </w:r>
      <w:r w:rsidR="00005BCC" w:rsidRPr="00AA2A7B">
        <w:rPr>
          <w:rFonts w:ascii="Calibri" w:hAnsi="Calibri" w:cs="Calibri"/>
          <w:sz w:val="22"/>
          <w:szCs w:val="22"/>
        </w:rPr>
        <w:t xml:space="preserve">v původním </w:t>
      </w:r>
      <w:r w:rsidR="00005BCC" w:rsidRPr="00E102DB">
        <w:rPr>
          <w:rFonts w:ascii="Calibri" w:hAnsi="Calibri" w:cs="Calibri"/>
          <w:sz w:val="22"/>
          <w:szCs w:val="22"/>
        </w:rPr>
        <w:t>stavu</w:t>
      </w:r>
      <w:r>
        <w:rPr>
          <w:rFonts w:ascii="Calibri" w:hAnsi="Calibri" w:cs="Calibri"/>
          <w:sz w:val="22"/>
          <w:szCs w:val="22"/>
        </w:rPr>
        <w:t>,</w:t>
      </w:r>
      <w:r w:rsidR="00005BCC" w:rsidRPr="00E102DB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 </w:t>
      </w:r>
      <w:r w:rsidR="00005BCC" w:rsidRPr="00E102DB">
        <w:rPr>
          <w:rFonts w:ascii="Calibri" w:hAnsi="Calibri" w:cs="Calibri"/>
          <w:sz w:val="22"/>
          <w:szCs w:val="22"/>
        </w:rPr>
        <w:t>přihlédnutím</w:t>
      </w:r>
      <w:r>
        <w:rPr>
          <w:rFonts w:ascii="Calibri" w:hAnsi="Calibri" w:cs="Calibri"/>
          <w:sz w:val="22"/>
          <w:szCs w:val="22"/>
        </w:rPr>
        <w:t xml:space="preserve"> </w:t>
      </w:r>
      <w:r w:rsidR="00005BCC" w:rsidRPr="00E102DB">
        <w:rPr>
          <w:rFonts w:ascii="Calibri" w:hAnsi="Calibri" w:cs="Calibri"/>
          <w:sz w:val="22"/>
          <w:szCs w:val="22"/>
        </w:rPr>
        <w:t>k obvyklému opotřebení.</w:t>
      </w:r>
    </w:p>
    <w:p w14:paraId="6666F816" w14:textId="77777777" w:rsidR="007443F9" w:rsidRPr="007443F9" w:rsidRDefault="007443F9" w:rsidP="00265775">
      <w:pPr>
        <w:pStyle w:val="Odstavecseseznamem"/>
        <w:shd w:val="clear" w:color="auto" w:fill="FFFFFF"/>
        <w:tabs>
          <w:tab w:val="left" w:pos="350"/>
        </w:tabs>
        <w:spacing w:before="206" w:after="240" w:line="312" w:lineRule="exact"/>
        <w:ind w:left="284" w:right="52"/>
        <w:jc w:val="both"/>
        <w:rPr>
          <w:rFonts w:asciiTheme="minorHAnsi" w:hAnsiTheme="minorHAnsi" w:cstheme="minorHAnsi"/>
          <w:color w:val="000000"/>
          <w:spacing w:val="-16"/>
          <w:sz w:val="22"/>
          <w:szCs w:val="22"/>
        </w:rPr>
      </w:pPr>
    </w:p>
    <w:p w14:paraId="174854FD" w14:textId="20398D4F" w:rsidR="00792A76" w:rsidRPr="007443F9" w:rsidRDefault="00361C62" w:rsidP="00265775">
      <w:pPr>
        <w:pStyle w:val="Odstavecseseznamem"/>
        <w:numPr>
          <w:ilvl w:val="0"/>
          <w:numId w:val="20"/>
        </w:numPr>
        <w:shd w:val="clear" w:color="auto" w:fill="FFFFFF"/>
        <w:tabs>
          <w:tab w:val="left" w:pos="350"/>
        </w:tabs>
        <w:spacing w:before="206" w:after="240" w:line="312" w:lineRule="exact"/>
        <w:ind w:left="284" w:right="52" w:hanging="284"/>
        <w:jc w:val="both"/>
        <w:rPr>
          <w:rFonts w:asciiTheme="minorHAnsi" w:hAnsiTheme="minorHAnsi" w:cstheme="minorHAnsi"/>
          <w:color w:val="000000"/>
          <w:spacing w:val="-16"/>
          <w:sz w:val="22"/>
          <w:szCs w:val="22"/>
        </w:rPr>
      </w:pPr>
      <w:r w:rsidRPr="007443F9">
        <w:rPr>
          <w:rFonts w:asciiTheme="minorHAnsi" w:eastAsia="Times New Roman" w:hAnsiTheme="minorHAnsi" w:cstheme="minorHAnsi"/>
          <w:color w:val="000000"/>
          <w:spacing w:val="3"/>
          <w:sz w:val="22"/>
          <w:szCs w:val="22"/>
        </w:rPr>
        <w:t xml:space="preserve">O převzetí a vrácení vozidla bude sepsán </w:t>
      </w:r>
      <w:r w:rsidR="00B97126" w:rsidRPr="00AA2A7B">
        <w:rPr>
          <w:rFonts w:asciiTheme="minorHAnsi" w:eastAsia="Times New Roman" w:hAnsiTheme="minorHAnsi" w:cstheme="minorHAnsi"/>
          <w:spacing w:val="3"/>
          <w:sz w:val="22"/>
          <w:szCs w:val="22"/>
        </w:rPr>
        <w:t xml:space="preserve">písemný </w:t>
      </w:r>
      <w:r w:rsidRPr="00AA2A7B">
        <w:rPr>
          <w:rFonts w:asciiTheme="minorHAnsi" w:eastAsia="Times New Roman" w:hAnsiTheme="minorHAnsi" w:cstheme="minorHAnsi"/>
          <w:spacing w:val="3"/>
          <w:sz w:val="22"/>
          <w:szCs w:val="22"/>
        </w:rPr>
        <w:t xml:space="preserve">předávací </w:t>
      </w:r>
      <w:r w:rsidRPr="007443F9">
        <w:rPr>
          <w:rFonts w:asciiTheme="minorHAnsi" w:eastAsia="Times New Roman" w:hAnsiTheme="minorHAnsi" w:cstheme="minorHAnsi"/>
          <w:color w:val="000000"/>
          <w:spacing w:val="3"/>
          <w:sz w:val="22"/>
          <w:szCs w:val="22"/>
        </w:rPr>
        <w:t xml:space="preserve">protokol. </w:t>
      </w:r>
    </w:p>
    <w:p w14:paraId="4CF11E17" w14:textId="77777777" w:rsidR="001B17B5" w:rsidRPr="00B16E5E" w:rsidRDefault="00732A2E" w:rsidP="007443F9">
      <w:pPr>
        <w:pStyle w:val="Nadpis1"/>
        <w:rPr>
          <w:rFonts w:asciiTheme="minorHAnsi" w:hAnsiTheme="minorHAnsi" w:cstheme="minorHAnsi"/>
        </w:rPr>
      </w:pPr>
      <w:r w:rsidRPr="00B16E5E">
        <w:rPr>
          <w:rFonts w:asciiTheme="minorHAnsi" w:hAnsiTheme="minorHAnsi" w:cstheme="minorHAnsi"/>
        </w:rPr>
        <w:t>V. Smluvní pokuta</w:t>
      </w:r>
    </w:p>
    <w:p w14:paraId="591C2A53" w14:textId="75B0EBFB" w:rsidR="001B17B5" w:rsidRPr="007443F9" w:rsidRDefault="00AA2A7B" w:rsidP="007443F9">
      <w:pPr>
        <w:shd w:val="clear" w:color="auto" w:fill="FFFFFF"/>
        <w:spacing w:before="240" w:line="312" w:lineRule="exact"/>
        <w:ind w:left="284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V případě, že</w:t>
      </w:r>
      <w:r w:rsidR="001B17B5" w:rsidRPr="007443F9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65775" w:rsidRPr="00AA2A7B">
        <w:rPr>
          <w:rFonts w:asciiTheme="minorHAnsi" w:hAnsiTheme="minorHAnsi" w:cstheme="minorHAnsi"/>
          <w:spacing w:val="2"/>
          <w:sz w:val="22"/>
          <w:szCs w:val="22"/>
        </w:rPr>
        <w:t xml:space="preserve">bude </w:t>
      </w:r>
      <w:r w:rsidR="001B17B5" w:rsidRPr="00AA2A7B">
        <w:rPr>
          <w:rFonts w:asciiTheme="minorHAnsi" w:hAnsiTheme="minorHAnsi" w:cstheme="minorHAnsi"/>
          <w:spacing w:val="2"/>
          <w:sz w:val="22"/>
          <w:szCs w:val="22"/>
        </w:rPr>
        <w:t xml:space="preserve">vypůjčitel </w:t>
      </w:r>
      <w:r w:rsidR="001B17B5" w:rsidRPr="007443F9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v prodlení s vrácením </w:t>
      </w:r>
      <w:r w:rsidR="002608FE" w:rsidRPr="007443F9">
        <w:rPr>
          <w:rFonts w:asciiTheme="minorHAnsi" w:hAnsiTheme="minorHAnsi" w:cstheme="minorHAnsi"/>
          <w:color w:val="000000"/>
          <w:spacing w:val="2"/>
          <w:sz w:val="22"/>
          <w:szCs w:val="22"/>
        </w:rPr>
        <w:t>vozidla</w:t>
      </w:r>
      <w:r w:rsidR="001B17B5" w:rsidRPr="007443F9">
        <w:rPr>
          <w:rFonts w:asciiTheme="minorHAnsi" w:hAnsiTheme="minorHAnsi" w:cstheme="minorHAnsi"/>
          <w:color w:val="000000"/>
          <w:spacing w:val="2"/>
          <w:sz w:val="22"/>
          <w:szCs w:val="22"/>
        </w:rPr>
        <w:t>, a to přes písemnou výzvu půjčitele se stanovením náhradní lhůty k vrácení ne kratší než 5 pracovních dní, zavazuje se vypůjčitel uhradit půjčiteli smluvní pokutu ve výši 500 Kč za každý započatý den prodl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ení. Nárok půjčitele na náhradu </w:t>
      </w:r>
      <w:r w:rsidR="001B17B5" w:rsidRPr="007443F9">
        <w:rPr>
          <w:rFonts w:asciiTheme="minorHAnsi" w:hAnsiTheme="minorHAnsi" w:cstheme="minorHAnsi"/>
          <w:color w:val="000000"/>
          <w:spacing w:val="2"/>
          <w:sz w:val="22"/>
          <w:szCs w:val="22"/>
        </w:rPr>
        <w:t>škody přesahující smluvní pokutu tím není dotčen.</w:t>
      </w:r>
    </w:p>
    <w:p w14:paraId="2890A76B" w14:textId="77777777" w:rsidR="00B111DD" w:rsidRPr="00B16E5E" w:rsidRDefault="00AD69CD" w:rsidP="007443F9">
      <w:pPr>
        <w:pStyle w:val="Nadpis1"/>
        <w:spacing w:after="240"/>
        <w:rPr>
          <w:rFonts w:asciiTheme="minorHAnsi" w:hAnsiTheme="minorHAnsi" w:cstheme="minorHAnsi"/>
        </w:rPr>
      </w:pPr>
      <w:r w:rsidRPr="00BB3E55">
        <w:t>VI</w:t>
      </w:r>
      <w:r w:rsidR="009F6770" w:rsidRPr="00BB3E55">
        <w:t xml:space="preserve">. </w:t>
      </w:r>
      <w:r w:rsidR="00F14EEF" w:rsidRPr="00B16E5E">
        <w:rPr>
          <w:rFonts w:asciiTheme="minorHAnsi" w:hAnsiTheme="minorHAnsi" w:cstheme="minorHAnsi"/>
        </w:rPr>
        <w:t>Závěrečná u</w:t>
      </w:r>
      <w:r w:rsidR="009F6770" w:rsidRPr="00B16E5E">
        <w:rPr>
          <w:rFonts w:asciiTheme="minorHAnsi" w:hAnsiTheme="minorHAnsi" w:cstheme="minorHAnsi"/>
        </w:rPr>
        <w:t>stanovení</w:t>
      </w:r>
    </w:p>
    <w:p w14:paraId="5073719D" w14:textId="2F7A2025" w:rsidR="00E102DB" w:rsidRPr="00D828A8" w:rsidRDefault="00E102DB" w:rsidP="00E102D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</w:t>
      </w:r>
      <w:r w:rsidR="002E1362">
        <w:rPr>
          <w:rFonts w:asciiTheme="minorHAnsi" w:hAnsiTheme="minorHAnsi" w:cstheme="minorHAnsi"/>
          <w:sz w:val="22"/>
          <w:szCs w:val="22"/>
        </w:rPr>
        <w:t>s</w:t>
      </w:r>
      <w:r w:rsidRPr="00402562">
        <w:rPr>
          <w:rFonts w:asciiTheme="minorHAnsi" w:hAnsiTheme="minorHAnsi" w:cstheme="minorHAnsi"/>
          <w:sz w:val="22"/>
          <w:szCs w:val="22"/>
        </w:rPr>
        <w:t xml:space="preserve">mlouva nabývá platnosti dnem jejího podpisu oběma </w:t>
      </w:r>
      <w:r w:rsidRPr="00D828A8">
        <w:rPr>
          <w:rFonts w:asciiTheme="minorHAnsi" w:hAnsiTheme="minorHAnsi" w:cstheme="minorHAnsi"/>
          <w:sz w:val="22"/>
          <w:szCs w:val="22"/>
        </w:rPr>
        <w:t xml:space="preserve">Smluvními stranami a účinnosti dnem uveřejnění prostřednictvím registru smluv dle </w:t>
      </w:r>
      <w:r w:rsidRPr="00D828A8">
        <w:rPr>
          <w:rFonts w:asciiTheme="minorHAnsi" w:hAnsiTheme="minorHAnsi" w:cstheme="minorHAnsi"/>
          <w:bCs/>
          <w:sz w:val="22"/>
          <w:szCs w:val="22"/>
        </w:rPr>
        <w:t>zákona č. 340/2015 Sb., o zvláštních podmínkách účinnosti některých smluv, uveřejňování těchto smluv a registru smluv</w:t>
      </w:r>
      <w:r w:rsidRPr="002E136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5775" w:rsidRPr="002E1362">
        <w:rPr>
          <w:rFonts w:asciiTheme="minorHAnsi" w:hAnsiTheme="minorHAnsi" w:cstheme="minorHAnsi"/>
          <w:bCs/>
          <w:sz w:val="22"/>
          <w:szCs w:val="22"/>
        </w:rPr>
        <w:t>v</w:t>
      </w:r>
      <w:r w:rsidRPr="00D828A8">
        <w:rPr>
          <w:rFonts w:asciiTheme="minorHAnsi" w:hAnsiTheme="minorHAnsi" w:cstheme="minorHAnsi"/>
          <w:bCs/>
          <w:sz w:val="22"/>
          <w:szCs w:val="22"/>
        </w:rPr>
        <w:t> platném znění (dále jen „zákon o registru smluv“).</w:t>
      </w:r>
    </w:p>
    <w:p w14:paraId="77DA6148" w14:textId="77777777" w:rsidR="00E102DB" w:rsidRPr="00D828A8" w:rsidRDefault="00E102DB" w:rsidP="00E102D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FD311C7" w14:textId="3ADCC6A2" w:rsidR="00E102DB" w:rsidRPr="00D828A8" w:rsidRDefault="00E102DB" w:rsidP="00E102D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A8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Theme="minorHAnsi" w:hAnsiTheme="minorHAnsi" w:cstheme="minorHAnsi"/>
          <w:bCs/>
          <w:sz w:val="22"/>
          <w:szCs w:val="22"/>
        </w:rPr>
        <w:t xml:space="preserve">mlouva může být měněna pouze písemně, a to číslovanými dodatky, podepsanými a odsouhlasenými oběma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Theme="minorHAnsi" w:hAnsiTheme="minorHAnsi" w:cstheme="minorHAnsi"/>
          <w:bCs/>
          <w:sz w:val="22"/>
          <w:szCs w:val="22"/>
        </w:rPr>
        <w:t>mluvními stranami.</w:t>
      </w:r>
    </w:p>
    <w:p w14:paraId="2F5DB445" w14:textId="77777777" w:rsidR="00E102DB" w:rsidRPr="00D828A8" w:rsidRDefault="00E102DB" w:rsidP="00E102D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D97EA7" w14:textId="01F3FE2E" w:rsidR="00E102DB" w:rsidRPr="00D828A8" w:rsidRDefault="00E102DB" w:rsidP="00E102D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A8">
        <w:rPr>
          <w:rFonts w:asciiTheme="minorHAnsi" w:hAnsiTheme="minorHAnsi" w:cstheme="minorHAnsi"/>
          <w:bCs/>
          <w:sz w:val="22"/>
          <w:szCs w:val="22"/>
        </w:rPr>
        <w:t xml:space="preserve">Smluvní strany výslovně prohlašují, že tato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Theme="minorHAnsi" w:hAnsiTheme="minorHAnsi" w:cstheme="minorHAnsi"/>
          <w:bCs/>
          <w:sz w:val="22"/>
          <w:szCs w:val="22"/>
        </w:rPr>
        <w:t xml:space="preserve">mlouva byla sepsána podle jejich pravé a svobodné vůle, určitě, vážně a srozumitelně a že nebyla uzavřena v tísni za nápadně nevýhodných podmínek. Na důkaz souhlasu s obsahem této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Theme="minorHAnsi" w:hAnsiTheme="minorHAnsi" w:cstheme="minorHAnsi"/>
          <w:bCs/>
          <w:sz w:val="22"/>
          <w:szCs w:val="22"/>
        </w:rPr>
        <w:t xml:space="preserve">mlouvy připojují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Theme="minorHAnsi" w:hAnsiTheme="minorHAnsi" w:cstheme="minorHAnsi"/>
          <w:bCs/>
          <w:sz w:val="22"/>
          <w:szCs w:val="22"/>
        </w:rPr>
        <w:t>mluvní strany své vlastnoruční podpisy.</w:t>
      </w:r>
    </w:p>
    <w:p w14:paraId="0ADCA05E" w14:textId="77777777" w:rsidR="00E102DB" w:rsidRPr="00D828A8" w:rsidRDefault="00E102DB" w:rsidP="00E102DB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00E581" w14:textId="086AE96E" w:rsidR="00E102DB" w:rsidRPr="00D828A8" w:rsidRDefault="00E102DB" w:rsidP="00E102D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A8">
        <w:rPr>
          <w:rFonts w:asciiTheme="minorHAnsi" w:hAnsiTheme="minorHAnsi" w:cstheme="minorHAnsi"/>
          <w:sz w:val="22"/>
          <w:szCs w:val="22"/>
        </w:rPr>
        <w:t xml:space="preserve">Tato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Theme="minorHAnsi" w:hAnsiTheme="minorHAnsi" w:cstheme="minorHAnsi"/>
          <w:sz w:val="22"/>
          <w:szCs w:val="22"/>
        </w:rPr>
        <w:t>mlouva je vyhotovena ve dvou stejnopisech, každý s platností originálu. Každá ze smluvních stran obdrží po jednom vyhotovení.</w:t>
      </w:r>
    </w:p>
    <w:p w14:paraId="367157E9" w14:textId="77777777" w:rsidR="00E102DB" w:rsidRPr="00D828A8" w:rsidRDefault="00E102DB" w:rsidP="00E10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465B83" w14:textId="1E7D69EB" w:rsidR="00E102DB" w:rsidRPr="00D828A8" w:rsidRDefault="00E102DB" w:rsidP="00E102D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28A8">
        <w:rPr>
          <w:rFonts w:asciiTheme="minorHAnsi" w:hAnsiTheme="minorHAnsi" w:cstheme="minorHAnsi"/>
          <w:bCs/>
          <w:sz w:val="22"/>
          <w:szCs w:val="22"/>
        </w:rPr>
        <w:lastRenderedPageBreak/>
        <w:t>Vypůjčitel je srozuměn s tím a bere na vědomí, že půjčitel je povinným subjektem dle zákona o</w:t>
      </w:r>
      <w:r w:rsidR="00D828A8">
        <w:rPr>
          <w:rFonts w:asciiTheme="minorHAnsi" w:hAnsiTheme="minorHAnsi" w:cstheme="minorHAnsi"/>
          <w:bCs/>
          <w:sz w:val="22"/>
          <w:szCs w:val="22"/>
        </w:rPr>
        <w:t> </w:t>
      </w:r>
      <w:r w:rsidRPr="00D828A8">
        <w:rPr>
          <w:rFonts w:asciiTheme="minorHAnsi" w:hAnsiTheme="minorHAnsi" w:cstheme="minorHAnsi"/>
          <w:bCs/>
          <w:sz w:val="22"/>
          <w:szCs w:val="22"/>
        </w:rPr>
        <w:t xml:space="preserve">registru smluv, a že tato smlouva s ohledem na ustanovení § 2 odst. 1 písm. b) zákona o registru smluv podléhá uveřejnění v registru smluv. </w:t>
      </w:r>
    </w:p>
    <w:p w14:paraId="67319092" w14:textId="77777777" w:rsidR="00E102DB" w:rsidRPr="00D828A8" w:rsidRDefault="00E102DB" w:rsidP="00E102DB">
      <w:pPr>
        <w:pStyle w:val="Odstavecseseznamem"/>
        <w:rPr>
          <w:rFonts w:asciiTheme="minorHAnsi" w:hAnsiTheme="minorHAnsi" w:cstheme="minorHAnsi"/>
          <w:b/>
          <w:bCs/>
          <w:sz w:val="22"/>
          <w:szCs w:val="22"/>
        </w:rPr>
      </w:pPr>
    </w:p>
    <w:p w14:paraId="73842506" w14:textId="130B0E64" w:rsidR="00E102DB" w:rsidRPr="00D828A8" w:rsidRDefault="00E102DB" w:rsidP="00E102DB">
      <w:pPr>
        <w:widowControl/>
        <w:numPr>
          <w:ilvl w:val="0"/>
          <w:numId w:val="22"/>
        </w:numPr>
        <w:autoSpaceDE/>
        <w:autoSpaceDN/>
        <w:adjustRightInd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8A8">
        <w:rPr>
          <w:rFonts w:ascii="Calibri" w:hAnsi="Calibri" w:cs="Calibri"/>
          <w:sz w:val="22"/>
          <w:szCs w:val="22"/>
          <w:shd w:val="clear" w:color="auto" w:fill="FFFFFF"/>
        </w:rPr>
        <w:t>Vypůjčitel dále bere na vědomí, že půjčitel je povinný subjekt k poskytování informací dle zákona</w:t>
      </w:r>
      <w:r w:rsidR="00D828A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828A8">
        <w:rPr>
          <w:rFonts w:ascii="Calibri" w:hAnsi="Calibri" w:cs="Calibri"/>
          <w:sz w:val="22"/>
          <w:szCs w:val="22"/>
          <w:shd w:val="clear" w:color="auto" w:fill="FFFFFF"/>
        </w:rPr>
        <w:t>č.</w:t>
      </w:r>
      <w:r w:rsidR="00D828A8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D828A8">
        <w:rPr>
          <w:rFonts w:ascii="Calibri" w:hAnsi="Calibri" w:cs="Calibri"/>
          <w:sz w:val="22"/>
          <w:szCs w:val="22"/>
          <w:shd w:val="clear" w:color="auto" w:fill="FFFFFF"/>
        </w:rPr>
        <w:t>106/1999 Sb., o svobodném přístupu k informacím, ve znění pozdějších předpisů.</w:t>
      </w:r>
    </w:p>
    <w:p w14:paraId="2F8D5E47" w14:textId="77777777" w:rsidR="00E102DB" w:rsidRPr="00D828A8" w:rsidRDefault="00E102DB" w:rsidP="00E102DB">
      <w:pPr>
        <w:pStyle w:val="Odstavecseseznamem"/>
        <w:rPr>
          <w:rFonts w:ascii="Calibri" w:hAnsi="Calibri" w:cs="Calibri"/>
          <w:sz w:val="22"/>
          <w:szCs w:val="22"/>
        </w:rPr>
      </w:pPr>
    </w:p>
    <w:p w14:paraId="5D669073" w14:textId="51922D44" w:rsidR="00E102DB" w:rsidRPr="00D828A8" w:rsidRDefault="00E102DB" w:rsidP="00E102D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828A8">
        <w:rPr>
          <w:rFonts w:ascii="Calibri" w:hAnsi="Calibri" w:cs="Calibri"/>
          <w:sz w:val="22"/>
          <w:szCs w:val="22"/>
        </w:rPr>
        <w:t xml:space="preserve">Pro účely uveřejňování či poskytování dle předchozích vět smluvní strany současně shodně prohlašují, že žádnou část této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="Calibri" w:hAnsi="Calibri" w:cs="Calibri"/>
          <w:sz w:val="22"/>
          <w:szCs w:val="22"/>
        </w:rPr>
        <w:t xml:space="preserve">mlouvy nepovažují za své obchodní tajemství bránící jejímu uveřejnění či poskytnutí a udělují souhlas k jejich užití a zveřejnění bez stanovení dalších podmínek. Ujednání dle tohoto odstavce se vztahují i na všechny případné dodatky k této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="Calibri" w:hAnsi="Calibri" w:cs="Calibri"/>
          <w:sz w:val="22"/>
          <w:szCs w:val="22"/>
        </w:rPr>
        <w:t xml:space="preserve">mlouvě, jejichž prostřednictvím je tato </w:t>
      </w:r>
      <w:r w:rsidR="00265775" w:rsidRPr="00D828A8">
        <w:rPr>
          <w:rFonts w:asciiTheme="minorHAnsi" w:hAnsiTheme="minorHAnsi" w:cstheme="minorHAnsi"/>
          <w:sz w:val="22"/>
          <w:szCs w:val="22"/>
        </w:rPr>
        <w:t>S</w:t>
      </w:r>
      <w:r w:rsidRPr="00D828A8">
        <w:rPr>
          <w:rFonts w:ascii="Calibri" w:hAnsi="Calibri" w:cs="Calibri"/>
          <w:sz w:val="22"/>
          <w:szCs w:val="22"/>
        </w:rPr>
        <w:t>mlouva měněna či ukončována.</w:t>
      </w:r>
    </w:p>
    <w:p w14:paraId="42C070A2" w14:textId="77777777" w:rsidR="00E102DB" w:rsidRPr="005E2190" w:rsidRDefault="00E102DB" w:rsidP="00E102DB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6BADBD0F" w14:textId="79EA56C3" w:rsidR="00E102DB" w:rsidRPr="00402562" w:rsidRDefault="00E102DB" w:rsidP="00E102D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Uzavření smlouvy schválila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02562">
        <w:rPr>
          <w:rFonts w:asciiTheme="minorHAnsi" w:hAnsiTheme="minorHAnsi" w:cstheme="minorHAnsi"/>
          <w:sz w:val="22"/>
          <w:szCs w:val="22"/>
        </w:rPr>
        <w:t xml:space="preserve">ada města Znojma usnesením č. </w:t>
      </w:r>
      <w:r w:rsidR="006737F9">
        <w:rPr>
          <w:rFonts w:asciiTheme="minorHAnsi" w:hAnsiTheme="minorHAnsi" w:cstheme="minorHAnsi"/>
          <w:sz w:val="22"/>
          <w:szCs w:val="22"/>
        </w:rPr>
        <w:t>134/2021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ze dne </w:t>
      </w:r>
      <w:proofErr w:type="gramStart"/>
      <w:r w:rsidR="006737F9">
        <w:rPr>
          <w:rFonts w:asciiTheme="minorHAnsi" w:hAnsiTheme="minorHAnsi" w:cstheme="minorHAnsi"/>
          <w:sz w:val="22"/>
          <w:szCs w:val="22"/>
        </w:rPr>
        <w:t>01.11.2021</w:t>
      </w:r>
      <w:proofErr w:type="gramEnd"/>
      <w:r w:rsidRPr="00402562">
        <w:rPr>
          <w:rFonts w:asciiTheme="minorHAnsi" w:hAnsiTheme="minorHAnsi" w:cstheme="minorHAnsi"/>
          <w:sz w:val="22"/>
          <w:szCs w:val="22"/>
        </w:rPr>
        <w:t>, bod</w:t>
      </w:r>
      <w:r>
        <w:rPr>
          <w:rFonts w:asciiTheme="minorHAnsi" w:hAnsiTheme="minorHAnsi" w:cstheme="minorHAnsi"/>
          <w:sz w:val="22"/>
          <w:szCs w:val="22"/>
        </w:rPr>
        <w:t xml:space="preserve">em č. </w:t>
      </w:r>
      <w:r w:rsidR="006737F9">
        <w:rPr>
          <w:rFonts w:asciiTheme="minorHAnsi" w:hAnsiTheme="minorHAnsi" w:cstheme="minorHAnsi"/>
          <w:sz w:val="22"/>
          <w:szCs w:val="22"/>
        </w:rPr>
        <w:t>5649.</w:t>
      </w:r>
    </w:p>
    <w:p w14:paraId="033AC9DC" w14:textId="77777777" w:rsidR="00E102DB" w:rsidRDefault="00E102DB" w:rsidP="00E102D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15EB57F" w14:textId="77777777" w:rsidR="00E102DB" w:rsidRDefault="00E102DB" w:rsidP="00E102D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296581F0" w14:textId="77777777" w:rsidR="00E102DB" w:rsidRPr="00402562" w:rsidRDefault="00E102DB" w:rsidP="00E102D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Ve  Znojmě dne</w:t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       Ve Znojmě dne </w:t>
      </w:r>
    </w:p>
    <w:p w14:paraId="36369286" w14:textId="77777777" w:rsidR="00E102DB" w:rsidRPr="00402562" w:rsidRDefault="00E102DB" w:rsidP="00E102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FEA2B" w14:textId="77777777" w:rsidR="00E102DB" w:rsidRPr="00402562" w:rsidRDefault="00E102DB" w:rsidP="00E102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760B8" w14:textId="2E0F6762" w:rsidR="00E102DB" w:rsidRPr="00402562" w:rsidRDefault="00E102DB" w:rsidP="00E102D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 xml:space="preserve">   za </w:t>
      </w:r>
      <w:r>
        <w:rPr>
          <w:rFonts w:asciiTheme="minorHAnsi" w:hAnsiTheme="minorHAnsi" w:cstheme="minorHAnsi"/>
          <w:sz w:val="22"/>
          <w:szCs w:val="22"/>
        </w:rPr>
        <w:t>vypůjčitele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</w:p>
    <w:p w14:paraId="0A76384E" w14:textId="77777777" w:rsidR="00E102DB" w:rsidRPr="00402562" w:rsidRDefault="00E102DB" w:rsidP="00E102D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45ACA6B" w14:textId="77777777" w:rsidR="00E102DB" w:rsidRPr="00402562" w:rsidRDefault="00E102DB" w:rsidP="00E102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47304" w14:textId="77777777" w:rsidR="00E102DB" w:rsidRPr="00402562" w:rsidRDefault="00E102DB" w:rsidP="00E102D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____________________________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02562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07668873" w14:textId="308A0AFD" w:rsidR="005058BC" w:rsidRPr="002E1362" w:rsidRDefault="00E102DB" w:rsidP="00E102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65775">
        <w:rPr>
          <w:rFonts w:asciiTheme="minorHAnsi" w:hAnsiTheme="minorHAnsi" w:cstheme="minorHAnsi"/>
          <w:bCs/>
          <w:sz w:val="22"/>
          <w:szCs w:val="22"/>
        </w:rPr>
        <w:t xml:space="preserve"> Ing. Jakub Malačka, MBA</w:t>
      </w:r>
      <w:r w:rsidR="00265775" w:rsidRPr="00D828A8">
        <w:rPr>
          <w:rFonts w:asciiTheme="minorHAnsi" w:hAnsiTheme="minorHAnsi" w:cstheme="minorHAnsi"/>
          <w:bCs/>
          <w:sz w:val="22"/>
          <w:szCs w:val="22"/>
        </w:rPr>
        <w:t>, starosta</w:t>
      </w: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E136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E1362" w:rsidRPr="002E1362">
        <w:rPr>
          <w:rFonts w:asciiTheme="minorHAnsi" w:hAnsiTheme="minorHAnsi" w:cstheme="minorHAnsi"/>
          <w:sz w:val="22"/>
          <w:szCs w:val="22"/>
        </w:rPr>
        <w:t xml:space="preserve">Mgr. Evžen Adámek, ředitel </w:t>
      </w:r>
      <w:r w:rsidRPr="002E1362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</w:p>
    <w:p w14:paraId="6216B63D" w14:textId="77777777" w:rsidR="005058BC" w:rsidRDefault="005058BC" w:rsidP="00E102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E2474C" w14:textId="77777777" w:rsidR="005058BC" w:rsidRDefault="005058BC" w:rsidP="00E102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5058BC" w:rsidSect="00D828A8">
      <w:pgSz w:w="11909" w:h="16834"/>
      <w:pgMar w:top="1440" w:right="1375" w:bottom="993" w:left="14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F3"/>
    <w:multiLevelType w:val="singleLevel"/>
    <w:tmpl w:val="07DA923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2DB302F"/>
    <w:multiLevelType w:val="singleLevel"/>
    <w:tmpl w:val="07DA923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32128B8"/>
    <w:multiLevelType w:val="hybridMultilevel"/>
    <w:tmpl w:val="98A8EC42"/>
    <w:lvl w:ilvl="0" w:tplc="562EA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6BC"/>
    <w:multiLevelType w:val="hybridMultilevel"/>
    <w:tmpl w:val="DDC21A74"/>
    <w:lvl w:ilvl="0" w:tplc="26EEF38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F752442"/>
    <w:multiLevelType w:val="hybridMultilevel"/>
    <w:tmpl w:val="93FC8F1C"/>
    <w:lvl w:ilvl="0" w:tplc="8A00B580">
      <w:start w:val="1"/>
      <w:numFmt w:val="decimal"/>
      <w:lvlText w:val="%1."/>
      <w:lvlJc w:val="left"/>
      <w:pPr>
        <w:ind w:left="485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205" w:hanging="360"/>
      </w:pPr>
    </w:lvl>
    <w:lvl w:ilvl="2" w:tplc="0405001B" w:tentative="1">
      <w:start w:val="1"/>
      <w:numFmt w:val="lowerRoman"/>
      <w:lvlText w:val="%3."/>
      <w:lvlJc w:val="right"/>
      <w:pPr>
        <w:ind w:left="1925" w:hanging="180"/>
      </w:pPr>
    </w:lvl>
    <w:lvl w:ilvl="3" w:tplc="0405000F" w:tentative="1">
      <w:start w:val="1"/>
      <w:numFmt w:val="decimal"/>
      <w:lvlText w:val="%4."/>
      <w:lvlJc w:val="left"/>
      <w:pPr>
        <w:ind w:left="2645" w:hanging="360"/>
      </w:pPr>
    </w:lvl>
    <w:lvl w:ilvl="4" w:tplc="04050019" w:tentative="1">
      <w:start w:val="1"/>
      <w:numFmt w:val="lowerLetter"/>
      <w:lvlText w:val="%5."/>
      <w:lvlJc w:val="left"/>
      <w:pPr>
        <w:ind w:left="3365" w:hanging="360"/>
      </w:pPr>
    </w:lvl>
    <w:lvl w:ilvl="5" w:tplc="0405001B" w:tentative="1">
      <w:start w:val="1"/>
      <w:numFmt w:val="lowerRoman"/>
      <w:lvlText w:val="%6."/>
      <w:lvlJc w:val="right"/>
      <w:pPr>
        <w:ind w:left="4085" w:hanging="180"/>
      </w:pPr>
    </w:lvl>
    <w:lvl w:ilvl="6" w:tplc="0405000F" w:tentative="1">
      <w:start w:val="1"/>
      <w:numFmt w:val="decimal"/>
      <w:lvlText w:val="%7."/>
      <w:lvlJc w:val="left"/>
      <w:pPr>
        <w:ind w:left="4805" w:hanging="360"/>
      </w:pPr>
    </w:lvl>
    <w:lvl w:ilvl="7" w:tplc="04050019" w:tentative="1">
      <w:start w:val="1"/>
      <w:numFmt w:val="lowerLetter"/>
      <w:lvlText w:val="%8."/>
      <w:lvlJc w:val="left"/>
      <w:pPr>
        <w:ind w:left="5525" w:hanging="360"/>
      </w:pPr>
    </w:lvl>
    <w:lvl w:ilvl="8" w:tplc="040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>
    <w:nsid w:val="0FDD5511"/>
    <w:multiLevelType w:val="hybridMultilevel"/>
    <w:tmpl w:val="1DC0BFFA"/>
    <w:lvl w:ilvl="0" w:tplc="F55697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6783"/>
    <w:multiLevelType w:val="singleLevel"/>
    <w:tmpl w:val="93E2EA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1DE8085C"/>
    <w:multiLevelType w:val="hybridMultilevel"/>
    <w:tmpl w:val="AE5814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12D7"/>
    <w:multiLevelType w:val="singleLevel"/>
    <w:tmpl w:val="F4168E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97B5665"/>
    <w:multiLevelType w:val="hybridMultilevel"/>
    <w:tmpl w:val="6D18A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1383"/>
    <w:multiLevelType w:val="hybridMultilevel"/>
    <w:tmpl w:val="6908F29C"/>
    <w:lvl w:ilvl="0" w:tplc="786C218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9536E"/>
    <w:multiLevelType w:val="singleLevel"/>
    <w:tmpl w:val="6108E73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59E490F"/>
    <w:multiLevelType w:val="singleLevel"/>
    <w:tmpl w:val="33C437B2"/>
    <w:lvl w:ilvl="0">
      <w:start w:val="5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B3D7FBD"/>
    <w:multiLevelType w:val="singleLevel"/>
    <w:tmpl w:val="B55AD342"/>
    <w:lvl w:ilvl="0">
      <w:start w:val="1"/>
      <w:numFmt w:val="decimal"/>
      <w:lvlText w:val="%1."/>
      <w:legacy w:legacy="1" w:legacySpace="0" w:legacyIndent="355"/>
      <w:lvlJc w:val="left"/>
      <w:rPr>
        <w:rFonts w:ascii="Arial Narrow" w:eastAsiaTheme="minorEastAsia" w:hAnsi="Arial Narrow" w:cs="Times New Roman"/>
        <w:color w:val="auto"/>
      </w:rPr>
    </w:lvl>
  </w:abstractNum>
  <w:abstractNum w:abstractNumId="15">
    <w:nsid w:val="60A84630"/>
    <w:multiLevelType w:val="hybridMultilevel"/>
    <w:tmpl w:val="8DBCEFE8"/>
    <w:lvl w:ilvl="0" w:tplc="04F21D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135B9"/>
    <w:multiLevelType w:val="singleLevel"/>
    <w:tmpl w:val="65BE84B6"/>
    <w:lvl w:ilvl="0">
      <w:start w:val="2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6B11480C"/>
    <w:multiLevelType w:val="hybridMultilevel"/>
    <w:tmpl w:val="B8041FA4"/>
    <w:lvl w:ilvl="0" w:tplc="5E80C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E5275"/>
    <w:multiLevelType w:val="hybridMultilevel"/>
    <w:tmpl w:val="D83CE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25634"/>
    <w:multiLevelType w:val="hybridMultilevel"/>
    <w:tmpl w:val="167E5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C3F4E"/>
    <w:multiLevelType w:val="hybridMultilevel"/>
    <w:tmpl w:val="484ACC9A"/>
    <w:lvl w:ilvl="0" w:tplc="F232F8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32034"/>
    <w:multiLevelType w:val="singleLevel"/>
    <w:tmpl w:val="28A24C4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7F187DD4"/>
    <w:multiLevelType w:val="singleLevel"/>
    <w:tmpl w:val="6108E73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7"/>
  </w:num>
  <w:num w:numId="7">
    <w:abstractNumId w:val="0"/>
  </w:num>
  <w:num w:numId="8">
    <w:abstractNumId w:val="16"/>
  </w:num>
  <w:num w:numId="9">
    <w:abstractNumId w:val="13"/>
  </w:num>
  <w:num w:numId="10">
    <w:abstractNumId w:val="1"/>
  </w:num>
  <w:num w:numId="11">
    <w:abstractNumId w:val="21"/>
  </w:num>
  <w:num w:numId="12">
    <w:abstractNumId w:val="5"/>
  </w:num>
  <w:num w:numId="13">
    <w:abstractNumId w:val="6"/>
  </w:num>
  <w:num w:numId="14">
    <w:abstractNumId w:val="10"/>
  </w:num>
  <w:num w:numId="15">
    <w:abstractNumId w:val="15"/>
  </w:num>
  <w:num w:numId="16">
    <w:abstractNumId w:val="19"/>
  </w:num>
  <w:num w:numId="17">
    <w:abstractNumId w:val="17"/>
  </w:num>
  <w:num w:numId="18">
    <w:abstractNumId w:val="20"/>
  </w:num>
  <w:num w:numId="19">
    <w:abstractNumId w:val="4"/>
  </w:num>
  <w:num w:numId="20">
    <w:abstractNumId w:val="8"/>
  </w:num>
  <w:num w:numId="21">
    <w:abstractNumId w:val="18"/>
  </w:num>
  <w:num w:numId="22">
    <w:abstractNumId w:val="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70"/>
    <w:rsid w:val="00005BCC"/>
    <w:rsid w:val="00021D54"/>
    <w:rsid w:val="00034113"/>
    <w:rsid w:val="000E6F96"/>
    <w:rsid w:val="000F15DB"/>
    <w:rsid w:val="00123A9D"/>
    <w:rsid w:val="00190DF3"/>
    <w:rsid w:val="001B17B5"/>
    <w:rsid w:val="002608FE"/>
    <w:rsid w:val="00265775"/>
    <w:rsid w:val="002B3EBD"/>
    <w:rsid w:val="002E1362"/>
    <w:rsid w:val="0030772C"/>
    <w:rsid w:val="003515F8"/>
    <w:rsid w:val="00361C62"/>
    <w:rsid w:val="00372235"/>
    <w:rsid w:val="00392639"/>
    <w:rsid w:val="003B20DF"/>
    <w:rsid w:val="003B4C16"/>
    <w:rsid w:val="003E343A"/>
    <w:rsid w:val="003E5CD0"/>
    <w:rsid w:val="005058BC"/>
    <w:rsid w:val="00521D04"/>
    <w:rsid w:val="00536FAE"/>
    <w:rsid w:val="00596F8C"/>
    <w:rsid w:val="006604B8"/>
    <w:rsid w:val="006737F9"/>
    <w:rsid w:val="006E7059"/>
    <w:rsid w:val="00732A2E"/>
    <w:rsid w:val="00742891"/>
    <w:rsid w:val="007443F9"/>
    <w:rsid w:val="00784998"/>
    <w:rsid w:val="00792A76"/>
    <w:rsid w:val="00792D0F"/>
    <w:rsid w:val="008904C2"/>
    <w:rsid w:val="008C4844"/>
    <w:rsid w:val="008E30E6"/>
    <w:rsid w:val="008F634F"/>
    <w:rsid w:val="009828A8"/>
    <w:rsid w:val="009855AD"/>
    <w:rsid w:val="009F6770"/>
    <w:rsid w:val="00A35A2C"/>
    <w:rsid w:val="00A43D5D"/>
    <w:rsid w:val="00A56BC3"/>
    <w:rsid w:val="00A83D98"/>
    <w:rsid w:val="00AA2A7B"/>
    <w:rsid w:val="00AC7002"/>
    <w:rsid w:val="00AD4139"/>
    <w:rsid w:val="00AD69CD"/>
    <w:rsid w:val="00B111DD"/>
    <w:rsid w:val="00B16E5E"/>
    <w:rsid w:val="00B76432"/>
    <w:rsid w:val="00B929F8"/>
    <w:rsid w:val="00B97126"/>
    <w:rsid w:val="00BB3E55"/>
    <w:rsid w:val="00BB7406"/>
    <w:rsid w:val="00BC2F43"/>
    <w:rsid w:val="00BE1144"/>
    <w:rsid w:val="00BF6B79"/>
    <w:rsid w:val="00C164C6"/>
    <w:rsid w:val="00C176B7"/>
    <w:rsid w:val="00C322D6"/>
    <w:rsid w:val="00CC1D1B"/>
    <w:rsid w:val="00CC406D"/>
    <w:rsid w:val="00CF6160"/>
    <w:rsid w:val="00D108F8"/>
    <w:rsid w:val="00D60120"/>
    <w:rsid w:val="00D828A8"/>
    <w:rsid w:val="00D91FE7"/>
    <w:rsid w:val="00E00C5A"/>
    <w:rsid w:val="00E102DB"/>
    <w:rsid w:val="00ED31DA"/>
    <w:rsid w:val="00EF230C"/>
    <w:rsid w:val="00F14EEF"/>
    <w:rsid w:val="00F20CCE"/>
    <w:rsid w:val="00F21871"/>
    <w:rsid w:val="00F45C8A"/>
    <w:rsid w:val="00F52564"/>
    <w:rsid w:val="00F616FD"/>
    <w:rsid w:val="00F6388D"/>
    <w:rsid w:val="00F74BE9"/>
    <w:rsid w:val="00F829E4"/>
    <w:rsid w:val="00FC76B2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2CA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443F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1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4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443F9"/>
    <w:rPr>
      <w:rFonts w:asciiTheme="majorHAnsi" w:eastAsiaTheme="majorEastAsia" w:hAnsiTheme="majorHAnsi" w:cstheme="majorBidi"/>
      <w:b/>
      <w:bCs/>
      <w:szCs w:val="28"/>
    </w:rPr>
  </w:style>
  <w:style w:type="paragraph" w:styleId="Odstavecseseznamem">
    <w:name w:val="List Paragraph"/>
    <w:basedOn w:val="Normln"/>
    <w:uiPriority w:val="34"/>
    <w:qFormat/>
    <w:rsid w:val="00A43D5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218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443F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1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4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443F9"/>
    <w:rPr>
      <w:rFonts w:asciiTheme="majorHAnsi" w:eastAsiaTheme="majorEastAsia" w:hAnsiTheme="majorHAnsi" w:cstheme="majorBidi"/>
      <w:b/>
      <w:bCs/>
      <w:szCs w:val="28"/>
    </w:rPr>
  </w:style>
  <w:style w:type="paragraph" w:styleId="Odstavecseseznamem">
    <w:name w:val="List Paragraph"/>
    <w:basedOn w:val="Normln"/>
    <w:uiPriority w:val="34"/>
    <w:qFormat/>
    <w:rsid w:val="00A43D5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218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Vohnický Miroslav</dc:creator>
  <cp:lastModifiedBy>Šobová Lidmila</cp:lastModifiedBy>
  <cp:revision>3</cp:revision>
  <cp:lastPrinted>2018-11-16T10:11:00Z</cp:lastPrinted>
  <dcterms:created xsi:type="dcterms:W3CDTF">2021-10-20T12:22:00Z</dcterms:created>
  <dcterms:modified xsi:type="dcterms:W3CDTF">2021-11-02T08:29:00Z</dcterms:modified>
</cp:coreProperties>
</file>