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6144" w:h="586" w:wrap="none" w:hAnchor="page" w:x="1293" w:y="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3250" w:h="1162" w:wrap="none" w:hAnchor="page" w:x="7682" w:y="-37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  <w:rPr>
          <w:sz w:val="15"/>
          <w:szCs w:val="15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framePr w:w="3250" w:h="1162" w:wrap="none" w:hAnchor="page" w:x="7682" w:y="-37"/>
        <w:widowControl w:val="0"/>
        <w:shd w:val="clear" w:color="auto" w:fill="auto"/>
        <w:bidi w:val="0"/>
        <w:spacing w:before="0" w:after="160" w:line="266" w:lineRule="auto"/>
        <w:ind w:left="0" w:right="0" w:firstLine="0"/>
        <w:jc w:val="left"/>
        <w:rPr>
          <w:sz w:val="15"/>
          <w:szCs w:val="15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framePr w:w="3250" w:h="1162" w:wrap="none" w:hAnchor="page" w:x="7682" w:y="-37"/>
        <w:widowControl w:val="0"/>
        <w:shd w:val="clear" w:color="auto" w:fill="auto"/>
        <w:tabs>
          <w:tab w:pos="1603" w:val="left"/>
        </w:tabs>
        <w:bidi w:val="0"/>
        <w:spacing w:before="0" w:after="0" w:line="266" w:lineRule="auto"/>
        <w:ind w:left="0" w:right="0" w:firstLine="0"/>
        <w:jc w:val="left"/>
        <w:rPr>
          <w:sz w:val="22"/>
          <w:szCs w:val="22"/>
        </w:rPr>
      </w:pP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pod lé</w:t>
      </w:r>
      <w:r>
        <w:rPr>
          <w:rFonts w:ascii="Segoe UI" w:eastAsia="Segoe UI" w:hAnsi="Segoe UI" w:cs="Segoe UI"/>
          <w:color w:val="000000"/>
          <w:spacing w:val="0"/>
          <w:w w:val="100"/>
          <w:position w:val="0"/>
          <w:sz w:val="15"/>
          <w:szCs w:val="15"/>
          <w:u w:val="single"/>
          <w:shd w:val="clear" w:color="auto" w:fill="auto"/>
          <w:lang w:val="cs-CZ" w:eastAsia="cs-CZ" w:bidi="cs-CZ"/>
        </w:rPr>
        <w:t>m:</w:t>
        <w:tab/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cs-CZ" w:eastAsia="cs-CZ" w:bidi="cs-CZ"/>
        </w:rPr>
        <w:t>-0^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8" w:line="1" w:lineRule="exact"/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544" w:left="946" w:right="969" w:bottom="2322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18" w:lineRule="auto"/>
        <w:ind w:left="0" w:right="0" w:firstLine="34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3237230</wp:posOffset>
            </wp:positionH>
            <wp:positionV relativeFrom="paragraph">
              <wp:posOffset>88900</wp:posOffset>
            </wp:positionV>
            <wp:extent cx="1450975" cy="45720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450975" cy="4572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18" w:lineRule="auto"/>
        <w:ind w:left="0" w:right="0" w:firstLine="340"/>
        <w:jc w:val="left"/>
        <w:rPr>
          <w:sz w:val="28"/>
          <w:szCs w:val="28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příspěvková organizace</w:t>
      </w: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1040" w:right="0" w:firstLine="0"/>
        <w:jc w:val="left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Smlouva o dílo na provádění zimní údržby č. 29110/2021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8"/>
        <w:gridCol w:w="698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8"/>
        <w:gridCol w:w="6979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..Zhotovitel“)</w:t>
      </w:r>
    </w:p>
    <w:p>
      <w:pPr>
        <w:widowControl w:val="0"/>
        <w:spacing w:after="25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85"/>
        <w:gridCol w:w="4570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Velký Beranov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Velký Beranov 58, 588 21 Velký Beranov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Milanem Pulicarem - starosta obce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990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00286834</w:t>
              <w:tab/>
              <w:t>DIČ : CZ00286834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..Objednatel")</w:t>
      </w:r>
    </w:p>
    <w:p>
      <w:pPr>
        <w:widowControl w:val="0"/>
        <w:spacing w:after="59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66" w:lineRule="auto"/>
        <w:ind w:left="3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6" w:val="left"/>
        </w:tabs>
        <w:bidi w:val="0"/>
        <w:spacing w:before="0" w:after="420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posyp chemickým materiálem + pluhování v délce 1 835,00 m.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54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2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 komunikaci MK a to v úseku od křiž. sil. 11/602 po osadu Bradlo v délce 1 400,00 bm, sjezd z obchvatu Velkého Beranova po hráz rybníka Nové Domky v délce 435,00 bm.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2020/2021, a to konkrétně od 1.11.2021 do 31.3.2022.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3" w:val="left"/>
        </w:tabs>
        <w:bidi w:val="0"/>
        <w:spacing w:before="0" w:after="160"/>
        <w:ind w:left="360" w:right="0" w:hanging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8" w:left="976" w:right="1362" w:bottom="142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2060" w:left="1013" w:right="1325" w:bottom="9655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28930" distB="0" distL="0" distR="0" simplePos="0" relativeHeight="125829379" behindDoc="0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328930</wp:posOffset>
                </wp:positionV>
                <wp:extent cx="871855" cy="2012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185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7.pt;margin-top:25.899999999999999pt;width:68.650000000000006pt;height:15.85pt;z-index:-125829374;mso-wrap-distance-left:0;mso-wrap-distance-top:25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15900" distB="91440" distL="0" distR="0" simplePos="0" relativeHeight="125829381" behindDoc="0" locked="0" layoutInCell="1" allowOverlap="1">
            <wp:simplePos x="0" y="0"/>
            <wp:positionH relativeFrom="page">
              <wp:posOffset>2024380</wp:posOffset>
            </wp:positionH>
            <wp:positionV relativeFrom="paragraph">
              <wp:posOffset>215900</wp:posOffset>
            </wp:positionV>
            <wp:extent cx="1054735" cy="225425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54735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10515" distB="17780" distL="0" distR="0" simplePos="0" relativeHeight="125829382" behindDoc="0" locked="0" layoutInCell="1" allowOverlap="1">
                <wp:simplePos x="0" y="0"/>
                <wp:positionH relativeFrom="page">
                  <wp:posOffset>4100195</wp:posOffset>
                </wp:positionH>
                <wp:positionV relativeFrom="paragraph">
                  <wp:posOffset>310515</wp:posOffset>
                </wp:positionV>
                <wp:extent cx="1630680" cy="20129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06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Ve Velkém Berarpově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2.85000000000002pt;margin-top:24.449999999999999pt;width:128.40000000000001pt;height:15.85pt;z-index:-125829371;mso-wrap-distance-left:0;mso-wrap-distance-top:24.449999999999999pt;mso-wrap-distance-right:0;mso-wrap-distance-bottom:1.399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Ve Velkém Berarpově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60" w:left="0" w:right="0" w:bottom="965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4569460</wp:posOffset>
                </wp:positionH>
                <wp:positionV relativeFrom="paragraph">
                  <wp:posOffset>12700</wp:posOffset>
                </wp:positionV>
                <wp:extent cx="981710" cy="63119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1710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Milan Pulicar</w:t>
                              <w:br/>
                              <w:t>starosta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9.80000000000001pt;margin-top:1.pt;width:77.299999999999997pt;height:49.700000000000003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Milan Pulicar</w:t>
                        <w:br/>
                        <w:t>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80"/>
        <w:ind w:left="0" w:right="340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4400" w:right="0" w:firstLine="0"/>
        <w:jc w:val="left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60" w:left="1272" w:right="1627" w:bottom="9655" w:header="0" w:footer="3" w:gutter="0"/>
          <w:cols w:space="720"/>
          <w:noEndnote/>
          <w:rtlGutter w:val="0"/>
          <w:docGrid w:linePitch="360"/>
        </w:sect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Schváleno radou obce dne Usnesením č. RO/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01.11.2021 do 31.03.2022</w:t>
      </w:r>
    </w:p>
    <w:tbl>
      <w:tblPr>
        <w:tblOverlap w:val="never"/>
        <w:jc w:val="center"/>
        <w:tblLayout w:type="fixed"/>
      </w:tblPr>
      <w:tblGrid>
        <w:gridCol w:w="6125"/>
        <w:gridCol w:w="854"/>
        <w:gridCol w:w="2021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320,00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33" w:left="1238" w:right="1663" w:bottom="133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4490085</wp:posOffset>
              </wp:positionH>
              <wp:positionV relativeFrom="page">
                <wp:posOffset>4164330</wp:posOffset>
              </wp:positionV>
              <wp:extent cx="179705" cy="1765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9705" cy="1765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43/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3.55000000000001pt;margin-top:327.89999999999998pt;width:14.15pt;height:13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43/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242570</wp:posOffset>
              </wp:positionV>
              <wp:extent cx="36830" cy="393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39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9"/>
                              <w:szCs w:val="9"/>
                              <w:shd w:val="clear" w:color="auto" w:fill="auto"/>
                              <w:lang w:val="cs-CZ" w:eastAsia="cs-CZ" w:bidi="cs-CZ"/>
                            </w:rPr>
                            <w:t>%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.299999999999997pt;margin-top:19.100000000000001pt;width:2.8999999999999999pt;height:3.10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J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line="228" w:lineRule="auto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Jiné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image" Target="media/image1.png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2.png" TargetMode="External"/></Relationships>
</file>