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1451EA" w:rsidP="001451EA">
      <w:pPr>
        <w:numPr>
          <w:ilvl w:val="0"/>
          <w:numId w:val="0"/>
        </w:numPr>
        <w:spacing w:before="60" w:after="0" w:line="240" w:lineRule="auto"/>
        <w:ind w:left="113"/>
        <w:jc w:val="center"/>
        <w:rPr>
          <w:rFonts w:ascii="Arial" w:hAnsi="Arial" w:cs="Arial"/>
          <w:b/>
          <w:sz w:val="36"/>
        </w:rPr>
      </w:pPr>
      <w:r>
        <w:rPr>
          <w:rFonts w:ascii="Arial" w:hAnsi="Arial" w:cs="Arial"/>
          <w:b/>
          <w:sz w:val="36"/>
        </w:rPr>
        <w:t>Dohoda o používání výplatního stroje k úhradě cen za poštovní služby</w:t>
      </w:r>
    </w:p>
    <w:p w:rsidR="001451EA" w:rsidRDefault="001451EA" w:rsidP="001451EA">
      <w:pPr>
        <w:numPr>
          <w:ilvl w:val="0"/>
          <w:numId w:val="0"/>
        </w:numPr>
        <w:spacing w:after="0" w:line="240" w:lineRule="auto"/>
        <w:ind w:left="113"/>
        <w:jc w:val="center"/>
        <w:rPr>
          <w:rFonts w:ascii="Arial" w:hAnsi="Arial" w:cs="Arial"/>
          <w:sz w:val="36"/>
        </w:rPr>
      </w:pPr>
      <w:r>
        <w:rPr>
          <w:rFonts w:ascii="Arial" w:hAnsi="Arial" w:cs="Arial"/>
          <w:b/>
          <w:sz w:val="36"/>
        </w:rPr>
        <w:t>Číslo 982207-0586/2016</w:t>
      </w:r>
    </w:p>
    <w:p w:rsidR="001451EA" w:rsidRDefault="001451EA" w:rsidP="001451EA">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1451EA" w:rsidRDefault="001451EA" w:rsidP="001451EA">
      <w:pPr>
        <w:numPr>
          <w:ilvl w:val="0"/>
          <w:numId w:val="0"/>
        </w:numPr>
        <w:spacing w:before="50" w:after="70" w:line="240" w:lineRule="auto"/>
        <w:ind w:left="142"/>
      </w:pPr>
      <w:r>
        <w:t>se sídlem:</w:t>
      </w:r>
      <w:r>
        <w:tab/>
      </w:r>
      <w:r>
        <w:tab/>
      </w:r>
      <w:r>
        <w:tab/>
      </w:r>
      <w:r>
        <w:tab/>
      </w:r>
      <w:r>
        <w:tab/>
      </w:r>
      <w:r>
        <w:tab/>
      </w:r>
      <w:r>
        <w:tab/>
        <w:t>Politických vězňů 909/4, 225 99 Praha 1</w:t>
      </w:r>
    </w:p>
    <w:p w:rsidR="001451EA" w:rsidRDefault="001451EA" w:rsidP="001451EA">
      <w:pPr>
        <w:numPr>
          <w:ilvl w:val="0"/>
          <w:numId w:val="0"/>
        </w:numPr>
        <w:spacing w:before="50" w:after="70" w:line="240" w:lineRule="auto"/>
        <w:ind w:left="142"/>
      </w:pPr>
      <w:r>
        <w:t>IČO:</w:t>
      </w:r>
      <w:r>
        <w:tab/>
      </w:r>
      <w:r>
        <w:tab/>
      </w:r>
      <w:r>
        <w:tab/>
      </w:r>
      <w:r>
        <w:tab/>
      </w:r>
      <w:r>
        <w:tab/>
      </w:r>
      <w:r>
        <w:tab/>
      </w:r>
      <w:r>
        <w:tab/>
      </w:r>
      <w:r>
        <w:tab/>
      </w:r>
      <w:r>
        <w:tab/>
        <w:t>47114983</w:t>
      </w:r>
    </w:p>
    <w:p w:rsidR="001451EA" w:rsidRDefault="001451EA" w:rsidP="001451EA">
      <w:pPr>
        <w:numPr>
          <w:ilvl w:val="0"/>
          <w:numId w:val="0"/>
        </w:numPr>
        <w:spacing w:before="50" w:after="70" w:line="240" w:lineRule="auto"/>
        <w:ind w:left="142"/>
      </w:pPr>
      <w:r>
        <w:t>DIČ:</w:t>
      </w:r>
      <w:r>
        <w:tab/>
      </w:r>
      <w:r>
        <w:tab/>
      </w:r>
      <w:r>
        <w:tab/>
      </w:r>
      <w:r>
        <w:tab/>
      </w:r>
      <w:r>
        <w:tab/>
      </w:r>
      <w:r>
        <w:tab/>
      </w:r>
      <w:r>
        <w:tab/>
      </w:r>
      <w:r>
        <w:tab/>
      </w:r>
      <w:r>
        <w:tab/>
        <w:t>CZ47114983</w:t>
      </w:r>
    </w:p>
    <w:p w:rsidR="001451EA" w:rsidRDefault="001451EA" w:rsidP="001451EA">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1451EA" w:rsidRDefault="001451EA" w:rsidP="001451EA">
      <w:pPr>
        <w:numPr>
          <w:ilvl w:val="0"/>
          <w:numId w:val="0"/>
        </w:numPr>
        <w:spacing w:before="50" w:after="70" w:line="240" w:lineRule="auto"/>
        <w:ind w:left="142"/>
      </w:pPr>
      <w:r>
        <w:t>zapsán v obchodním rejstříku</w:t>
      </w:r>
      <w:r>
        <w:tab/>
      </w:r>
      <w:r>
        <w:tab/>
        <w:t>Městského soudu v Praze, oddíl A, vložka 7565/1</w:t>
      </w:r>
    </w:p>
    <w:p w:rsidR="001451EA" w:rsidRDefault="001451EA" w:rsidP="001451EA">
      <w:pPr>
        <w:numPr>
          <w:ilvl w:val="0"/>
          <w:numId w:val="0"/>
        </w:numPr>
        <w:spacing w:before="50" w:after="70" w:line="240" w:lineRule="auto"/>
        <w:ind w:left="142"/>
      </w:pPr>
      <w:r>
        <w:t>bankovní spojení:</w:t>
      </w:r>
      <w:r>
        <w:tab/>
      </w:r>
      <w:r>
        <w:tab/>
      </w:r>
      <w:r>
        <w:tab/>
      </w:r>
      <w:r>
        <w:tab/>
      </w:r>
      <w:r>
        <w:tab/>
        <w:t xml:space="preserve">Československá obchodní banka, a. s. </w:t>
      </w:r>
    </w:p>
    <w:p w:rsidR="001451EA" w:rsidRDefault="001451EA" w:rsidP="001451EA">
      <w:pPr>
        <w:numPr>
          <w:ilvl w:val="0"/>
          <w:numId w:val="0"/>
        </w:numPr>
        <w:spacing w:before="50" w:after="70" w:line="240" w:lineRule="auto"/>
        <w:ind w:left="142"/>
      </w:pPr>
      <w:r>
        <w:t>číslo účtu:</w:t>
      </w:r>
      <w:r>
        <w:tab/>
      </w:r>
      <w:r>
        <w:tab/>
      </w:r>
      <w:r>
        <w:tab/>
      </w:r>
      <w:r>
        <w:tab/>
      </w:r>
      <w:r>
        <w:tab/>
      </w:r>
      <w:r>
        <w:tab/>
      </w:r>
      <w:r>
        <w:tab/>
        <w:t xml:space="preserve">133715683/0300                </w:t>
      </w:r>
    </w:p>
    <w:p w:rsidR="001451EA" w:rsidRDefault="001451EA" w:rsidP="001451EA">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1451EA" w:rsidRDefault="001451EA" w:rsidP="001451EA">
      <w:pPr>
        <w:numPr>
          <w:ilvl w:val="0"/>
          <w:numId w:val="0"/>
        </w:numPr>
        <w:spacing w:before="50" w:after="70" w:line="240" w:lineRule="auto"/>
        <w:ind w:left="142"/>
      </w:pPr>
      <w:r>
        <w:t>BIC/SWIFT:</w:t>
      </w:r>
      <w:r>
        <w:tab/>
      </w:r>
      <w:r>
        <w:tab/>
      </w:r>
      <w:r>
        <w:tab/>
      </w:r>
      <w:r>
        <w:tab/>
      </w:r>
      <w:r>
        <w:tab/>
      </w:r>
      <w:r>
        <w:tab/>
      </w:r>
      <w:r>
        <w:tab/>
        <w:t>CEKOCZPP</w:t>
      </w:r>
    </w:p>
    <w:p w:rsidR="001451EA" w:rsidRDefault="001451EA" w:rsidP="001451EA">
      <w:pPr>
        <w:numPr>
          <w:ilvl w:val="0"/>
          <w:numId w:val="0"/>
        </w:numPr>
        <w:spacing w:before="50" w:after="70" w:line="240" w:lineRule="auto"/>
        <w:ind w:left="142"/>
      </w:pPr>
      <w:r>
        <w:t>IBAN:</w:t>
      </w:r>
      <w:r>
        <w:tab/>
      </w:r>
      <w:r>
        <w:tab/>
      </w:r>
      <w:r>
        <w:tab/>
      </w:r>
      <w:r>
        <w:tab/>
      </w:r>
      <w:r>
        <w:tab/>
      </w:r>
      <w:r>
        <w:tab/>
      </w:r>
      <w:r>
        <w:tab/>
      </w:r>
      <w:r>
        <w:tab/>
        <w:t>CZ20 0300 0000 0001 3371 5683</w:t>
      </w:r>
    </w:p>
    <w:p w:rsidR="001451EA" w:rsidRDefault="001451EA" w:rsidP="001451EA">
      <w:pPr>
        <w:numPr>
          <w:ilvl w:val="0"/>
          <w:numId w:val="0"/>
        </w:numPr>
        <w:spacing w:before="50" w:after="70" w:line="240" w:lineRule="auto"/>
        <w:ind w:left="142"/>
      </w:pPr>
      <w:r>
        <w:t>dále jen "ČP"</w:t>
      </w:r>
    </w:p>
    <w:p w:rsidR="001451EA" w:rsidRDefault="001451EA" w:rsidP="001451EA">
      <w:pPr>
        <w:numPr>
          <w:ilvl w:val="0"/>
          <w:numId w:val="0"/>
        </w:numPr>
        <w:spacing w:before="50" w:after="70" w:line="240" w:lineRule="auto"/>
        <w:ind w:left="142"/>
      </w:pPr>
    </w:p>
    <w:p w:rsidR="001451EA" w:rsidRDefault="001451EA" w:rsidP="001451EA">
      <w:pPr>
        <w:numPr>
          <w:ilvl w:val="0"/>
          <w:numId w:val="0"/>
        </w:numPr>
        <w:spacing w:before="300" w:after="280" w:line="240" w:lineRule="auto"/>
        <w:ind w:left="142"/>
      </w:pPr>
      <w:r>
        <w:t>a</w:t>
      </w:r>
    </w:p>
    <w:p w:rsidR="001451EA" w:rsidRDefault="001451EA" w:rsidP="001451EA">
      <w:pPr>
        <w:numPr>
          <w:ilvl w:val="0"/>
          <w:numId w:val="0"/>
        </w:numPr>
        <w:spacing w:after="0" w:line="240" w:lineRule="auto"/>
        <w:ind w:left="142"/>
      </w:pPr>
    </w:p>
    <w:p w:rsidR="001451EA" w:rsidRDefault="001451EA"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FF1F9F" w:rsidRDefault="00FF1F9F" w:rsidP="001451EA">
      <w:pPr>
        <w:numPr>
          <w:ilvl w:val="0"/>
          <w:numId w:val="0"/>
        </w:numPr>
        <w:spacing w:before="50" w:after="70" w:line="240" w:lineRule="auto"/>
        <w:ind w:left="142"/>
      </w:pPr>
    </w:p>
    <w:p w:rsidR="001451EA" w:rsidRDefault="001451EA" w:rsidP="001451EA">
      <w:pPr>
        <w:numPr>
          <w:ilvl w:val="0"/>
          <w:numId w:val="0"/>
        </w:numPr>
        <w:spacing w:before="50" w:after="70" w:line="240" w:lineRule="auto"/>
        <w:ind w:left="142"/>
      </w:pPr>
      <w:r>
        <w:t>(dále jen "Uživatel")</w:t>
      </w:r>
    </w:p>
    <w:p w:rsidR="001451EA" w:rsidRDefault="001451EA" w:rsidP="001451EA">
      <w:pPr>
        <w:numPr>
          <w:ilvl w:val="0"/>
          <w:numId w:val="0"/>
        </w:numPr>
        <w:spacing w:before="50" w:after="70" w:line="240" w:lineRule="auto"/>
        <w:ind w:left="142"/>
      </w:pPr>
    </w:p>
    <w:p w:rsidR="001451EA" w:rsidRDefault="001451EA" w:rsidP="004306BB">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r>
        <w:br w:type="page"/>
      </w:r>
    </w:p>
    <w:p w:rsidR="001451EA" w:rsidRPr="001451EA" w:rsidRDefault="001451EA" w:rsidP="004306BB">
      <w:pPr>
        <w:keepNext/>
        <w:spacing w:before="480" w:after="120"/>
        <w:ind w:left="0" w:firstLine="0"/>
        <w:jc w:val="center"/>
        <w:outlineLvl w:val="0"/>
      </w:pPr>
      <w:r>
        <w:rPr>
          <w:b/>
          <w:sz w:val="24"/>
        </w:rPr>
        <w:lastRenderedPageBreak/>
        <w:t>Předmět dohody</w:t>
      </w:r>
    </w:p>
    <w:p w:rsidR="001451EA" w:rsidRDefault="001451EA" w:rsidP="001451EA">
      <w:pPr>
        <w:numPr>
          <w:ilvl w:val="1"/>
          <w:numId w:val="22"/>
        </w:numPr>
        <w:spacing w:after="120"/>
        <w:ind w:left="624" w:hanging="624"/>
        <w:jc w:val="both"/>
      </w:pPr>
      <w:r>
        <w:t>Předmětem Dohody je úprava vzájemných práv a povinností vyplývajících z používání níže uvedeného výplatního stroje. Prostřednictvím výplatního stroje bude Uživatel hradit ČP ceny za poštovní služby.</w:t>
      </w:r>
    </w:p>
    <w:p w:rsidR="001451EA" w:rsidRDefault="001451EA" w:rsidP="001451EA">
      <w:pPr>
        <w:numPr>
          <w:ilvl w:val="2"/>
          <w:numId w:val="22"/>
        </w:numPr>
        <w:spacing w:after="120"/>
        <w:ind w:left="624" w:hanging="624"/>
        <w:jc w:val="both"/>
      </w:pPr>
      <w:r>
        <w:t>Dohodou se stanovují podmínky pro úhradu cen poštovních služeb výplatním strojem:</w:t>
      </w:r>
    </w:p>
    <w:p w:rsidR="001451EA" w:rsidRDefault="001451EA" w:rsidP="001451EA">
      <w:pPr>
        <w:numPr>
          <w:ilvl w:val="3"/>
          <w:numId w:val="22"/>
        </w:numPr>
        <w:spacing w:after="120"/>
        <w:jc w:val="both"/>
      </w:pPr>
      <w:r>
        <w:t xml:space="preserve">značka, typ: </w:t>
      </w:r>
    </w:p>
    <w:p w:rsidR="001451EA" w:rsidRDefault="001451EA" w:rsidP="001451EA">
      <w:pPr>
        <w:numPr>
          <w:ilvl w:val="3"/>
          <w:numId w:val="22"/>
        </w:numPr>
        <w:spacing w:after="120"/>
        <w:jc w:val="both"/>
      </w:pPr>
      <w:r>
        <w:t xml:space="preserve">výrobce: </w:t>
      </w:r>
    </w:p>
    <w:p w:rsidR="001451EA" w:rsidRDefault="001451EA" w:rsidP="001451EA">
      <w:pPr>
        <w:numPr>
          <w:ilvl w:val="3"/>
          <w:numId w:val="22"/>
        </w:numPr>
        <w:spacing w:after="120"/>
        <w:jc w:val="both"/>
      </w:pPr>
      <w:r>
        <w:t xml:space="preserve">výrobní číslo: </w:t>
      </w:r>
    </w:p>
    <w:p w:rsidR="001451EA" w:rsidRDefault="001451EA" w:rsidP="001451EA">
      <w:pPr>
        <w:numPr>
          <w:ilvl w:val="3"/>
          <w:numId w:val="22"/>
        </w:numPr>
        <w:spacing w:after="120"/>
        <w:jc w:val="both"/>
      </w:pPr>
      <w:r>
        <w:t xml:space="preserve">oprávněný prodejce: </w:t>
      </w:r>
    </w:p>
    <w:p w:rsidR="001451EA" w:rsidRDefault="001451EA" w:rsidP="001451EA">
      <w:pPr>
        <w:numPr>
          <w:ilvl w:val="3"/>
          <w:numId w:val="22"/>
        </w:numPr>
        <w:spacing w:after="120"/>
        <w:jc w:val="both"/>
      </w:pPr>
      <w:r>
        <w:t xml:space="preserve">licenční číslo: </w:t>
      </w:r>
    </w:p>
    <w:p w:rsidR="001451EA" w:rsidRDefault="001451EA" w:rsidP="001451EA">
      <w:pPr>
        <w:numPr>
          <w:ilvl w:val="3"/>
          <w:numId w:val="22"/>
        </w:numPr>
        <w:spacing w:after="120"/>
        <w:jc w:val="both"/>
      </w:pPr>
      <w:r>
        <w:t xml:space="preserve">stav počítadla nespotřebovaného kreditu ke dni nabytí účinnosti Dohody: </w:t>
      </w:r>
      <w:r w:rsidR="004306BB">
        <w:t>0,- Kč</w:t>
      </w:r>
    </w:p>
    <w:p w:rsidR="001451EA" w:rsidRDefault="001451EA" w:rsidP="001451EA">
      <w:pPr>
        <w:numPr>
          <w:ilvl w:val="1"/>
          <w:numId w:val="22"/>
        </w:numPr>
        <w:spacing w:after="120"/>
        <w:ind w:left="624" w:hanging="624"/>
        <w:jc w:val="both"/>
      </w:pPr>
      <w: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1451EA" w:rsidRDefault="001451EA" w:rsidP="001451EA">
      <w:pPr>
        <w:numPr>
          <w:ilvl w:val="1"/>
          <w:numId w:val="22"/>
        </w:numPr>
        <w:spacing w:after="120"/>
        <w:ind w:left="624" w:hanging="624"/>
        <w:jc w:val="both"/>
      </w:pPr>
      <w:r>
        <w:t>V souladu s § 1751 odst. 1Občanského zákoníku jsou Podmínky nedílnou součástí této Dohody. Podpisem této Dohody Uživatel potvrzuje, že se seznámil s obsahem a významem Podmínek, že mu byl jejich text dostatečně vysvětlen a že výslovně s jejich zněním souhlasí.</w:t>
      </w:r>
    </w:p>
    <w:p w:rsidR="001451EA" w:rsidRDefault="001451EA" w:rsidP="001451EA">
      <w:pPr>
        <w:numPr>
          <w:ilvl w:val="1"/>
          <w:numId w:val="22"/>
        </w:numPr>
        <w:spacing w:after="120"/>
        <w:ind w:left="624" w:hanging="624"/>
        <w:jc w:val="both"/>
      </w:pPr>
      <w:r>
        <w:t>ČP je oprávněna provádět v přiměřeném rozsahu změny Podmínek. ČP Uživateli poskytne informace o změně Podmínek včetně informace o dni účinnosti změn nejméně 30 dní před dnem účinnosti změn, a to e-mailem na e-mailovou adresu uvedenou v odstavci 1.19tohoto článku. Uživatel je povinen se s novým zněním Podmínek seznámit.</w:t>
      </w:r>
    </w:p>
    <w:p w:rsidR="001451EA" w:rsidRDefault="001451EA" w:rsidP="001451EA">
      <w:pPr>
        <w:numPr>
          <w:ilvl w:val="1"/>
          <w:numId w:val="22"/>
        </w:numPr>
        <w:spacing w:after="120"/>
        <w:ind w:left="624" w:hanging="624"/>
        <w:jc w:val="both"/>
      </w:pPr>
      <w:r>
        <w:t>Pokud Uživatel písemně nevypoví tuto Dohodu nejpozději 1 pracovní den před dnem účinnosti nového znění Podmínek, platí, že změnu Podmínek přijal s účinností ode dne účinnosti stanoveného ČP.</w:t>
      </w:r>
    </w:p>
    <w:p w:rsidR="001451EA" w:rsidRDefault="001451EA" w:rsidP="001451EA">
      <w:pPr>
        <w:numPr>
          <w:ilvl w:val="1"/>
          <w:numId w:val="22"/>
        </w:numPr>
        <w:spacing w:after="120"/>
        <w:ind w:left="624" w:hanging="624"/>
        <w:jc w:val="both"/>
      </w:pPr>
      <w:r>
        <w:t>ČP a Uživatel se odchylně od výše uvedeného dohodli, že je ČP oprávněna provést s okamžitou účinností jednostrannou změnu Podmínek, je-li tato změna výhradně ve prospěch Uživatele.</w:t>
      </w:r>
    </w:p>
    <w:p w:rsidR="001451EA" w:rsidRDefault="001451EA" w:rsidP="001451EA">
      <w:pPr>
        <w:numPr>
          <w:ilvl w:val="1"/>
          <w:numId w:val="22"/>
        </w:numPr>
        <w:spacing w:after="120"/>
        <w:ind w:left="624" w:hanging="624"/>
        <w:jc w:val="both"/>
      </w:pPr>
      <w:proofErr w:type="gramStart"/>
      <w:r>
        <w:t>Kredit</w:t>
      </w:r>
      <w:proofErr w:type="gramEnd"/>
      <w:r>
        <w:t xml:space="preserve"> bude nastavován dálkově prostřednictvím kreditovacího centra, které k datu účinnosti </w:t>
      </w:r>
      <w:proofErr w:type="gramStart"/>
      <w:r>
        <w:t>Dohody</w:t>
      </w:r>
      <w:proofErr w:type="gramEnd"/>
    </w:p>
    <w:p w:rsidR="001451EA" w:rsidRDefault="001451EA" w:rsidP="001451EA">
      <w:pPr>
        <w:numPr>
          <w:ilvl w:val="2"/>
          <w:numId w:val="22"/>
        </w:numPr>
        <w:spacing w:after="120"/>
        <w:ind w:left="624" w:hanging="624"/>
        <w:jc w:val="both"/>
      </w:pPr>
      <w:r>
        <w:t xml:space="preserve">provozuje: EVROFIN </w:t>
      </w:r>
      <w:proofErr w:type="spellStart"/>
      <w:r>
        <w:t>Int</w:t>
      </w:r>
      <w:proofErr w:type="spellEnd"/>
      <w:r>
        <w:t>., spol. s r.o.</w:t>
      </w:r>
    </w:p>
    <w:p w:rsidR="001451EA" w:rsidRDefault="001451EA" w:rsidP="001451EA">
      <w:pPr>
        <w:numPr>
          <w:ilvl w:val="2"/>
          <w:numId w:val="22"/>
        </w:numPr>
        <w:spacing w:after="120"/>
        <w:ind w:left="624" w:hanging="624"/>
        <w:jc w:val="both"/>
      </w:pPr>
      <w:r>
        <w:t xml:space="preserve">na adrese: Sienkiewiczova 2, </w:t>
      </w:r>
      <w:proofErr w:type="gramStart"/>
      <w:r>
        <w:t>400 11  Ústí</w:t>
      </w:r>
      <w:proofErr w:type="gramEnd"/>
      <w:r>
        <w:t xml:space="preserve"> nad Labem</w:t>
      </w:r>
    </w:p>
    <w:p w:rsidR="001451EA" w:rsidRDefault="001451EA" w:rsidP="001451EA">
      <w:pPr>
        <w:numPr>
          <w:ilvl w:val="1"/>
          <w:numId w:val="22"/>
        </w:numPr>
        <w:spacing w:after="120"/>
        <w:ind w:left="624" w:hanging="624"/>
        <w:jc w:val="both"/>
      </w:pPr>
      <w:r>
        <w:t>Změna provozovatele kreditovacího centra není důvodem k sepsání Dodatku, ale musí být Uživateli oznámena nejpozději k datu této změny.</w:t>
      </w:r>
    </w:p>
    <w:p w:rsidR="001451EA" w:rsidRDefault="001451EA" w:rsidP="001451EA">
      <w:pPr>
        <w:numPr>
          <w:ilvl w:val="1"/>
          <w:numId w:val="22"/>
        </w:numPr>
        <w:spacing w:after="120"/>
        <w:ind w:left="624" w:hanging="624"/>
        <w:jc w:val="both"/>
      </w:pPr>
      <w:r>
        <w:t>Způsob úhrady kreditu: Bezhotovostním převodem na účet ČP.</w:t>
      </w:r>
    </w:p>
    <w:p w:rsidR="001451EA" w:rsidRDefault="001451EA" w:rsidP="001451EA">
      <w:pPr>
        <w:numPr>
          <w:ilvl w:val="2"/>
          <w:numId w:val="22"/>
        </w:numPr>
        <w:spacing w:after="120"/>
        <w:ind w:left="624" w:hanging="624"/>
        <w:jc w:val="both"/>
      </w:pPr>
      <w:r>
        <w:t xml:space="preserve">Číslo účtu: </w:t>
      </w:r>
    </w:p>
    <w:p w:rsidR="001451EA" w:rsidRDefault="001451EA" w:rsidP="001451EA">
      <w:pPr>
        <w:numPr>
          <w:ilvl w:val="2"/>
          <w:numId w:val="22"/>
        </w:numPr>
        <w:spacing w:after="120"/>
        <w:ind w:left="624" w:hanging="624"/>
        <w:jc w:val="both"/>
      </w:pPr>
      <w:r>
        <w:t xml:space="preserve">Variabilní symbol: </w:t>
      </w:r>
    </w:p>
    <w:p w:rsidR="001451EA" w:rsidRDefault="001451EA" w:rsidP="001451EA">
      <w:pPr>
        <w:numPr>
          <w:ilvl w:val="2"/>
          <w:numId w:val="22"/>
        </w:numPr>
        <w:spacing w:after="120"/>
        <w:ind w:left="624" w:hanging="624"/>
        <w:jc w:val="both"/>
      </w:pPr>
      <w:r>
        <w:t xml:space="preserve">Specifický symbol: </w:t>
      </w:r>
    </w:p>
    <w:p w:rsidR="001451EA" w:rsidRDefault="001451EA" w:rsidP="001451EA">
      <w:pPr>
        <w:numPr>
          <w:ilvl w:val="1"/>
          <w:numId w:val="22"/>
        </w:numPr>
        <w:spacing w:after="120"/>
        <w:ind w:left="624" w:hanging="624"/>
        <w:jc w:val="both"/>
      </w:pPr>
      <w:r>
        <w:t>Kredit je možné nastavit až po připsání příslušné platby na účet ČP.</w:t>
      </w:r>
    </w:p>
    <w:p w:rsidR="001451EA" w:rsidRDefault="001451EA" w:rsidP="001451EA">
      <w:pPr>
        <w:numPr>
          <w:ilvl w:val="1"/>
          <w:numId w:val="22"/>
        </w:numPr>
        <w:spacing w:after="120"/>
        <w:ind w:left="624" w:hanging="624"/>
        <w:jc w:val="both"/>
      </w:pPr>
      <w:r>
        <w:t>Dohoda se vztahuje na úhradu poštovních služeb uvedených v Podmínkách platných ke dni podání.</w:t>
      </w:r>
    </w:p>
    <w:p w:rsidR="001451EA" w:rsidRPr="00135548" w:rsidRDefault="001451EA" w:rsidP="001451EA">
      <w:pPr>
        <w:numPr>
          <w:ilvl w:val="1"/>
          <w:numId w:val="22"/>
        </w:numPr>
        <w:spacing w:after="120"/>
        <w:ind w:left="624" w:hanging="624"/>
        <w:jc w:val="both"/>
        <w:rPr>
          <w:b/>
        </w:rPr>
      </w:pPr>
      <w:r>
        <w:t xml:space="preserve">Výplatní stroj bude umístěn na adrese: </w:t>
      </w:r>
    </w:p>
    <w:p w:rsidR="001451EA" w:rsidRDefault="001451EA" w:rsidP="001451EA">
      <w:pPr>
        <w:numPr>
          <w:ilvl w:val="2"/>
          <w:numId w:val="22"/>
        </w:numPr>
        <w:spacing w:after="120"/>
        <w:ind w:left="624" w:hanging="624"/>
        <w:jc w:val="both"/>
      </w:pPr>
      <w:r>
        <w:t xml:space="preserve">ID CČK složky - umístění výplatního stroje: </w:t>
      </w:r>
    </w:p>
    <w:p w:rsidR="001451EA" w:rsidRDefault="001451EA" w:rsidP="001451EA">
      <w:pPr>
        <w:numPr>
          <w:ilvl w:val="1"/>
          <w:numId w:val="22"/>
        </w:numPr>
        <w:spacing w:after="120"/>
        <w:ind w:left="624" w:hanging="624"/>
        <w:jc w:val="both"/>
      </w:pPr>
      <w:r>
        <w:t>Poštovní zásilky (dále jen "zásilky") opatřené otiskem tohoto výplatního stroje budou předávány:</w:t>
      </w:r>
    </w:p>
    <w:p w:rsidR="001451EA" w:rsidRPr="00135548" w:rsidRDefault="001451EA" w:rsidP="001451EA">
      <w:pPr>
        <w:numPr>
          <w:ilvl w:val="5"/>
          <w:numId w:val="22"/>
        </w:numPr>
        <w:spacing w:after="120"/>
        <w:jc w:val="both"/>
        <w:rPr>
          <w:b/>
        </w:rPr>
      </w:pPr>
      <w:r>
        <w:lastRenderedPageBreak/>
        <w:t xml:space="preserve">výhradně u přepážky pošty: </w:t>
      </w:r>
    </w:p>
    <w:p w:rsidR="001451EA" w:rsidRDefault="001451EA" w:rsidP="001451EA">
      <w:pPr>
        <w:numPr>
          <w:ilvl w:val="2"/>
          <w:numId w:val="22"/>
        </w:numPr>
        <w:spacing w:after="120"/>
        <w:ind w:left="1077" w:hanging="510"/>
        <w:jc w:val="both"/>
      </w:pPr>
      <w:r>
        <w:t xml:space="preserve">v době </w:t>
      </w:r>
      <w:proofErr w:type="gramStart"/>
      <w:r>
        <w:t>od</w:t>
      </w:r>
      <w:proofErr w:type="gramEnd"/>
      <w:r>
        <w:t xml:space="preserve">: 8:00 </w:t>
      </w:r>
      <w:proofErr w:type="gramStart"/>
      <w:r>
        <w:t>do</w:t>
      </w:r>
      <w:proofErr w:type="gramEnd"/>
      <w:r>
        <w:t>: 16:00</w:t>
      </w:r>
    </w:p>
    <w:p w:rsidR="001451EA" w:rsidRDefault="001451EA" w:rsidP="001451EA">
      <w:pPr>
        <w:numPr>
          <w:ilvl w:val="1"/>
          <w:numId w:val="22"/>
        </w:numPr>
        <w:spacing w:after="120"/>
        <w:ind w:left="624" w:hanging="624"/>
        <w:jc w:val="both"/>
      </w:pPr>
      <w:r>
        <w:t>Pokud dochází k podání v uzavřeném obalu, pořizuje a udržuje obal na své náklady Uživatel. V případě použití nevhodného obalu upozorní ČP Uživatele. Neodstraní-li Uživatel nedostatky, vyhrazuje si ČP právo Zásilky nepřevzít.</w:t>
      </w:r>
    </w:p>
    <w:p w:rsidR="001451EA" w:rsidRDefault="001451EA" w:rsidP="001451EA">
      <w:pPr>
        <w:numPr>
          <w:ilvl w:val="1"/>
          <w:numId w:val="22"/>
        </w:numPr>
        <w:spacing w:after="120"/>
        <w:ind w:left="624" w:hanging="624"/>
        <w:jc w:val="both"/>
      </w:pPr>
      <w:r>
        <w:t>Zásilky budou do obalu vkládány odděleně dle poštovních služeb, velikosti a země určení. Zapsané Zásilky budou řazeny dle zápisů v podacím archu. Uživatel se řídí pokyny podací pošty.</w:t>
      </w:r>
    </w:p>
    <w:p w:rsidR="001451EA" w:rsidRDefault="001451EA" w:rsidP="001451EA">
      <w:pPr>
        <w:numPr>
          <w:ilvl w:val="1"/>
          <w:numId w:val="22"/>
        </w:numPr>
        <w:spacing w:after="120"/>
        <w:ind w:left="624" w:hanging="624"/>
        <w:jc w:val="both"/>
      </w:pPr>
      <w: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1451EA" w:rsidRDefault="001451EA" w:rsidP="001451EA">
      <w:pPr>
        <w:numPr>
          <w:ilvl w:val="1"/>
          <w:numId w:val="22"/>
        </w:numPr>
        <w:spacing w:after="120"/>
        <w:ind w:left="624" w:hanging="624"/>
        <w:jc w:val="both"/>
      </w:pPr>
      <w:r>
        <w:t>Jsou-li Zásilky předávány v uzavřeném obalu, pošta vrátí Uživateli obal současně s potvrzenými podacími doklady, popř. se Zásilkami, na kterých je cena za službu nedostatečně uhrazena nebo nevyhovují poštovním podmínkám.</w:t>
      </w:r>
    </w:p>
    <w:p w:rsidR="001451EA" w:rsidRDefault="001451EA" w:rsidP="001451EA">
      <w:pPr>
        <w:numPr>
          <w:ilvl w:val="1"/>
          <w:numId w:val="22"/>
        </w:numPr>
        <w:spacing w:after="120"/>
        <w:ind w:left="624" w:hanging="624"/>
        <w:jc w:val="both"/>
      </w:pPr>
      <w:r>
        <w:t xml:space="preserve">Ceny poštovních služeb hrazené prostřednictvím výplatního stroje se Uživatel zavazuje hradit dle Poštovních podmínek České pošty, </w:t>
      </w:r>
      <w:proofErr w:type="spellStart"/>
      <w:proofErr w:type="gramStart"/>
      <w:r>
        <w:t>s.p</w:t>
      </w:r>
      <w:proofErr w:type="spellEnd"/>
      <w:r>
        <w:t>.</w:t>
      </w:r>
      <w:proofErr w:type="gramEnd"/>
      <w:r>
        <w:t xml:space="preserve"> - Ceníku základních poštovních služeb a ostatních služeb (dále jen "Ceník")účinných ke dni podání. Ceník je dostupný na všech poštách v ČR a na internetové adrese http://www.ceskaposta.cz/.Uživatel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1451EA" w:rsidRDefault="001451EA" w:rsidP="001451EA">
      <w:pPr>
        <w:numPr>
          <w:ilvl w:val="1"/>
          <w:numId w:val="22"/>
        </w:numPr>
        <w:spacing w:after="120"/>
        <w:ind w:left="624" w:hanging="624"/>
        <w:jc w:val="both"/>
      </w:pPr>
      <w:r>
        <w:t>Kontaktními osobami za Uživatele jsou:</w:t>
      </w:r>
    </w:p>
    <w:p w:rsidR="0050242B" w:rsidRDefault="0050242B" w:rsidP="001451EA">
      <w:pPr>
        <w:numPr>
          <w:ilvl w:val="5"/>
          <w:numId w:val="22"/>
        </w:numPr>
        <w:spacing w:after="120"/>
        <w:jc w:val="both"/>
      </w:pPr>
    </w:p>
    <w:p w:rsidR="001451EA" w:rsidRDefault="001451EA" w:rsidP="001451EA">
      <w:pPr>
        <w:numPr>
          <w:ilvl w:val="2"/>
          <w:numId w:val="22"/>
        </w:numPr>
        <w:spacing w:after="120"/>
        <w:ind w:left="624" w:hanging="624"/>
        <w:jc w:val="both"/>
      </w:pPr>
      <w:r>
        <w:t>Kontaktními osobami za ČP jsou:</w:t>
      </w:r>
    </w:p>
    <w:p w:rsidR="001451EA" w:rsidRDefault="001451EA" w:rsidP="001451EA">
      <w:pPr>
        <w:numPr>
          <w:ilvl w:val="2"/>
          <w:numId w:val="22"/>
        </w:numPr>
        <w:spacing w:after="120"/>
        <w:ind w:left="1077" w:hanging="510"/>
        <w:jc w:val="both"/>
      </w:pPr>
    </w:p>
    <w:p w:rsidR="001451EA" w:rsidRDefault="001451EA" w:rsidP="001451EA">
      <w:pPr>
        <w:numPr>
          <w:ilvl w:val="1"/>
          <w:numId w:val="22"/>
        </w:numPr>
        <w:spacing w:after="120"/>
        <w:ind w:left="624" w:hanging="624"/>
        <w:jc w:val="both"/>
      </w:pPr>
      <w:r>
        <w:t>O změnách kontaktních osob a spojení, které jsou uvedeny v tomto článku, odstavci 1.19, se budou strany Dohody neprodleně písemně informovat. Tyto změny nejsou důvodem k sepsání Dodatku k této Dohodě.</w:t>
      </w:r>
    </w:p>
    <w:p w:rsidR="001451EA" w:rsidRPr="001451EA" w:rsidRDefault="001451EA" w:rsidP="001451EA">
      <w:pPr>
        <w:keepNext/>
        <w:spacing w:before="480" w:after="120"/>
        <w:ind w:left="431" w:hanging="431"/>
        <w:jc w:val="center"/>
        <w:outlineLvl w:val="0"/>
      </w:pPr>
      <w:r>
        <w:rPr>
          <w:b/>
          <w:sz w:val="24"/>
        </w:rPr>
        <w:t>Ostatní ujednání</w:t>
      </w:r>
    </w:p>
    <w:p w:rsidR="001451EA" w:rsidRDefault="001451EA" w:rsidP="001451EA">
      <w:pPr>
        <w:numPr>
          <w:ilvl w:val="1"/>
          <w:numId w:val="22"/>
        </w:numPr>
        <w:spacing w:after="120"/>
        <w:ind w:left="624" w:hanging="624"/>
        <w:jc w:val="both"/>
      </w:pPr>
      <w: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1451EA" w:rsidRDefault="001451EA" w:rsidP="001451EA">
      <w:pPr>
        <w:numPr>
          <w:ilvl w:val="1"/>
          <w:numId w:val="22"/>
        </w:numPr>
        <w:spacing w:after="120"/>
        <w:ind w:left="624" w:hanging="624"/>
        <w:jc w:val="both"/>
      </w:pPr>
      <w:r>
        <w:t>Uživatel se zavazuje předat kontaktnímu pracovníkovi obchodu ČP uvedenému v čl. 1, odst. 1.19 Dohody do 3 pracovních dnů od uvedení výplatního stroje do provozu 2 otisky výplatního stroje s nulovou hodnotou.</w:t>
      </w:r>
    </w:p>
    <w:p w:rsidR="001451EA" w:rsidRDefault="001451EA" w:rsidP="001451EA">
      <w:pPr>
        <w:numPr>
          <w:ilvl w:val="1"/>
          <w:numId w:val="22"/>
        </w:numPr>
        <w:spacing w:after="120"/>
        <w:ind w:left="624" w:hanging="624"/>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1451EA" w:rsidRDefault="001451EA" w:rsidP="001451EA">
      <w:pPr>
        <w:numPr>
          <w:ilvl w:val="2"/>
          <w:numId w:val="22"/>
        </w:numPr>
        <w:spacing w:after="120"/>
        <w:ind w:left="624" w:hanging="624"/>
        <w:jc w:val="both"/>
      </w:pPr>
      <w:r>
        <w:t>Zaplacením smluvní pokuty není dotčeno právo ČP na náhradu škody.</w:t>
      </w:r>
    </w:p>
    <w:p w:rsidR="001451EA" w:rsidRDefault="001451EA" w:rsidP="001451EA">
      <w:pPr>
        <w:numPr>
          <w:ilvl w:val="1"/>
          <w:numId w:val="22"/>
        </w:numPr>
        <w:spacing w:after="120"/>
        <w:ind w:left="624" w:hanging="624"/>
        <w:jc w:val="both"/>
      </w:pPr>
      <w:r>
        <w:lastRenderedPageBreak/>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1451EA" w:rsidRDefault="001451EA" w:rsidP="001451EA">
      <w:pPr>
        <w:numPr>
          <w:ilvl w:val="1"/>
          <w:numId w:val="22"/>
        </w:numPr>
        <w:spacing w:after="120"/>
        <w:ind w:left="624" w:hanging="624"/>
        <w:jc w:val="both"/>
      </w:pPr>
      <w: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1451EA" w:rsidRDefault="001451EA" w:rsidP="001451EA">
      <w:pPr>
        <w:numPr>
          <w:ilvl w:val="1"/>
          <w:numId w:val="22"/>
        </w:numPr>
        <w:spacing w:after="120"/>
        <w:ind w:left="624" w:hanging="624"/>
        <w:jc w:val="both"/>
      </w:pPr>
      <w:r>
        <w:t>Strany se dohodly, že v souvislosti s provozem výplatního stroje a přístupem pověřených pracovníků ČP k informacím, týkajícím se výplatního stroje uvedeného v čl. 1 odst. 1.1 Dohody, jakož i ostatních údajů:</w:t>
      </w:r>
    </w:p>
    <w:p w:rsidR="001451EA" w:rsidRDefault="001451EA" w:rsidP="001451EA">
      <w:pPr>
        <w:numPr>
          <w:ilvl w:val="5"/>
          <w:numId w:val="22"/>
        </w:numPr>
        <w:spacing w:after="120"/>
        <w:jc w:val="both"/>
      </w:pPr>
      <w:r>
        <w:t>budou udržovat získané informace v tajnosti,</w:t>
      </w:r>
    </w:p>
    <w:p w:rsidR="001451EA" w:rsidRDefault="001451EA" w:rsidP="001451EA">
      <w:pPr>
        <w:numPr>
          <w:ilvl w:val="5"/>
          <w:numId w:val="22"/>
        </w:numPr>
        <w:spacing w:after="120"/>
        <w:jc w:val="both"/>
      </w:pPr>
      <w:r>
        <w:t>nebudou poskytovat získané údaje, ani jejich části, v žádné formě třetí straně a nepoužijí je k jiným účelům, než je vzájemně dohodnuto, s výjimkou ohlašovací povinnosti.</w:t>
      </w:r>
    </w:p>
    <w:p w:rsidR="001451EA" w:rsidRDefault="001451EA" w:rsidP="001451EA">
      <w:pPr>
        <w:numPr>
          <w:ilvl w:val="1"/>
          <w:numId w:val="22"/>
        </w:numPr>
        <w:spacing w:after="120"/>
        <w:ind w:left="624" w:hanging="624"/>
        <w:jc w:val="both"/>
      </w:pPr>
      <w:r>
        <w:t xml:space="preserve">V případě, že je výplatní stroj používán Uživatelem jakožto prostředníkem jiného provozovatele poštovních služeb k vyplácení Zásilek prvotně podaných u jiného provozovatele poštovních služeb, než je Česká pošta, </w:t>
      </w:r>
      <w:proofErr w:type="spellStart"/>
      <w:proofErr w:type="gramStart"/>
      <w:r>
        <w:t>s.p</w:t>
      </w:r>
      <w:proofErr w:type="spellEnd"/>
      <w:r>
        <w:t>.</w:t>
      </w:r>
      <w:proofErr w:type="gramEnd"/>
      <w:r>
        <w:t xml:space="preserve">, jejichž odesílatelem nebyl sám Uživatel, je Uživatel povinen ČP o této skutečnosti bez zbytečného odkladu informovat. Uživatel je současně povinen při předání Zásilek informovat ČP, které ze Zásilek vyplacených výplatním strojem představují zásilky podle předchozí věty.  V případě nesplnění povinnosti Uživatele informovat ČP o skutečnosti, že je výplatní stroj používán Uživatelem jakožto prostředníkem jiného provozovatele poštovních služeb k vyplácení Zásilek prvotně podaných u jiného provozovatele poštovních služeb, než je Česká pošta, </w:t>
      </w:r>
      <w:proofErr w:type="spellStart"/>
      <w:proofErr w:type="gramStart"/>
      <w:r>
        <w:t>s.p</w:t>
      </w:r>
      <w:proofErr w:type="spellEnd"/>
      <w:r>
        <w:t>.</w:t>
      </w:r>
      <w:proofErr w:type="gramEnd"/>
      <w:r>
        <w:t>,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1451EA" w:rsidRPr="001451EA" w:rsidRDefault="001451EA" w:rsidP="001451EA">
      <w:pPr>
        <w:keepNext/>
        <w:spacing w:before="480" w:after="120"/>
        <w:ind w:left="431" w:hanging="431"/>
        <w:jc w:val="center"/>
        <w:outlineLvl w:val="0"/>
      </w:pPr>
      <w:r>
        <w:rPr>
          <w:b/>
          <w:sz w:val="24"/>
        </w:rPr>
        <w:t>Odstoupení od Dohody</w:t>
      </w:r>
    </w:p>
    <w:p w:rsidR="001451EA" w:rsidRDefault="001451EA" w:rsidP="001451EA">
      <w:pPr>
        <w:numPr>
          <w:ilvl w:val="1"/>
          <w:numId w:val="22"/>
        </w:numPr>
        <w:spacing w:after="120"/>
        <w:ind w:left="624" w:hanging="624"/>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1451EA" w:rsidRPr="001451EA" w:rsidRDefault="001451EA" w:rsidP="001451EA">
      <w:pPr>
        <w:keepNext/>
        <w:spacing w:before="480" w:after="120"/>
        <w:ind w:left="431" w:hanging="431"/>
        <w:jc w:val="center"/>
        <w:outlineLvl w:val="0"/>
      </w:pPr>
      <w:r>
        <w:rPr>
          <w:b/>
          <w:sz w:val="24"/>
        </w:rPr>
        <w:t>Závěrečná ustanovení</w:t>
      </w:r>
    </w:p>
    <w:p w:rsidR="001451EA" w:rsidRDefault="001451EA" w:rsidP="001451EA">
      <w:pPr>
        <w:numPr>
          <w:ilvl w:val="1"/>
          <w:numId w:val="22"/>
        </w:numPr>
        <w:spacing w:after="120"/>
        <w:ind w:left="624" w:hanging="624"/>
        <w:jc w:val="both"/>
      </w:pPr>
      <w:r w:rsidRPr="00135548">
        <w:rPr>
          <w:b/>
        </w:rPr>
        <w:t>Dohoda se uzavírá na dobu neurčitou.</w:t>
      </w:r>
      <w:r>
        <w:t xml:space="preserve">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w:t>
      </w:r>
      <w:proofErr w:type="spellStart"/>
      <w:proofErr w:type="gramStart"/>
      <w:r>
        <w:t>formu.ČP</w:t>
      </w:r>
      <w:proofErr w:type="spellEnd"/>
      <w:proofErr w:type="gramEnd"/>
      <w:r>
        <w:t xml:space="preserve">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1451EA" w:rsidRDefault="001451EA" w:rsidP="001451EA">
      <w:pPr>
        <w:numPr>
          <w:ilvl w:val="2"/>
          <w:numId w:val="22"/>
        </w:numPr>
        <w:spacing w:after="120"/>
        <w:ind w:left="624" w:hanging="624"/>
        <w:jc w:val="both"/>
      </w:pPr>
      <w:r>
        <w:lastRenderedPageBreak/>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1451EA" w:rsidRDefault="001451EA" w:rsidP="001451EA">
      <w:pPr>
        <w:numPr>
          <w:ilvl w:val="2"/>
          <w:numId w:val="22"/>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1451EA" w:rsidRDefault="001451EA" w:rsidP="001451EA">
      <w:pPr>
        <w:numPr>
          <w:ilvl w:val="1"/>
          <w:numId w:val="22"/>
        </w:numPr>
        <w:spacing w:after="120"/>
        <w:ind w:left="624" w:hanging="624"/>
        <w:jc w:val="both"/>
      </w:pPr>
      <w:r>
        <w:t>V případě zániku Dohody nebo vyřazení výplatního stroje je Uživatel povinen umožnit ČP, aby pořídila čtyři kontrolní otisky výplatního stroje s nulovou hodnotou a protokol o zneplatnění programových otisků výplatního stroje.</w:t>
      </w:r>
    </w:p>
    <w:p w:rsidR="001451EA" w:rsidRDefault="001451EA" w:rsidP="001451EA">
      <w:pPr>
        <w:numPr>
          <w:ilvl w:val="1"/>
          <w:numId w:val="22"/>
        </w:numPr>
        <w:spacing w:after="120"/>
        <w:ind w:left="624" w:hanging="624"/>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rsidR="001451EA" w:rsidRDefault="001451EA" w:rsidP="001451EA">
      <w:pPr>
        <w:numPr>
          <w:ilvl w:val="1"/>
          <w:numId w:val="22"/>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1451EA" w:rsidRDefault="001451EA" w:rsidP="001451EA">
      <w:pPr>
        <w:numPr>
          <w:ilvl w:val="1"/>
          <w:numId w:val="22"/>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1451EA" w:rsidRDefault="001451EA" w:rsidP="001451EA">
      <w:pPr>
        <w:numPr>
          <w:ilvl w:val="1"/>
          <w:numId w:val="22"/>
        </w:numPr>
        <w:spacing w:after="120"/>
        <w:ind w:left="624" w:hanging="624"/>
        <w:jc w:val="both"/>
      </w:pPr>
      <w:r>
        <w:t xml:space="preserve">Tato Dohoda je sepsána ve 4 (slovy: čtyřech) </w:t>
      </w:r>
      <w:proofErr w:type="gramStart"/>
      <w:r>
        <w:t>stejnopisech</w:t>
      </w:r>
      <w:proofErr w:type="gramEnd"/>
      <w:r>
        <w:t xml:space="preserve"> s platností originálu, z nichž každá Strana Dohody obdrží dvě vyhotovení.</w:t>
      </w:r>
    </w:p>
    <w:p w:rsidR="001451EA" w:rsidRDefault="001451EA" w:rsidP="001451EA">
      <w:pPr>
        <w:numPr>
          <w:ilvl w:val="1"/>
          <w:numId w:val="22"/>
        </w:numPr>
        <w:spacing w:after="120"/>
        <w:ind w:left="624" w:hanging="624"/>
        <w:jc w:val="both"/>
      </w:pPr>
      <w:r>
        <w:t>Práva a povinnosti plynoucí z této Dohody pro každou ze Stran Dohody přecházejí na jejich právní nástupce.</w:t>
      </w:r>
    </w:p>
    <w:p w:rsidR="001451EA" w:rsidRDefault="001451EA" w:rsidP="001451EA">
      <w:pPr>
        <w:numPr>
          <w:ilvl w:val="1"/>
          <w:numId w:val="22"/>
        </w:numPr>
        <w:spacing w:after="120"/>
        <w:ind w:left="624" w:hanging="624"/>
        <w:jc w:val="both"/>
      </w:pPr>
      <w:r>
        <w:t xml:space="preserve">Vztahy neupravené touto Dohodou se řídí platným právním řádem ČR. </w:t>
      </w:r>
    </w:p>
    <w:p w:rsidR="001451EA" w:rsidRDefault="001451EA" w:rsidP="001451EA">
      <w:pPr>
        <w:numPr>
          <w:ilvl w:val="1"/>
          <w:numId w:val="22"/>
        </w:numPr>
        <w:spacing w:after="120"/>
        <w:ind w:left="624" w:hanging="624"/>
        <w:jc w:val="both"/>
      </w:pPr>
      <w:r>
        <w:t xml:space="preserve">Dohoda je účinná dnem podpisu oběma Stranami Dohody. </w:t>
      </w:r>
    </w:p>
    <w:p w:rsidR="001451EA" w:rsidRDefault="001451EA" w:rsidP="001451EA">
      <w:pPr>
        <w:numPr>
          <w:ilvl w:val="1"/>
          <w:numId w:val="22"/>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451EA" w:rsidRDefault="001451EA" w:rsidP="001451EA">
      <w:pPr>
        <w:numPr>
          <w:ilvl w:val="0"/>
          <w:numId w:val="0"/>
        </w:numPr>
        <w:spacing w:after="120"/>
        <w:jc w:val="both"/>
      </w:pPr>
      <w:r>
        <w:t xml:space="preserve">Seznam příloh: </w:t>
      </w:r>
    </w:p>
    <w:p w:rsidR="001451EA" w:rsidRDefault="001451EA" w:rsidP="001451EA">
      <w:pPr>
        <w:numPr>
          <w:ilvl w:val="0"/>
          <w:numId w:val="0"/>
        </w:numPr>
        <w:spacing w:after="120"/>
        <w:jc w:val="both"/>
      </w:pPr>
      <w:r>
        <w:t>Příloha č. 1 - Souhlas příslušného pracoviště obchodu ČP s používáním předloženého otisku VS</w:t>
      </w:r>
    </w:p>
    <w:p w:rsidR="001451EA" w:rsidRDefault="001451EA" w:rsidP="001451EA">
      <w:pPr>
        <w:numPr>
          <w:ilvl w:val="0"/>
          <w:numId w:val="0"/>
        </w:numPr>
        <w:spacing w:after="120"/>
        <w:jc w:val="both"/>
      </w:pPr>
      <w:r>
        <w:t>Příloha č. 2 - Podmínky pro používání výplatních strojů</w:t>
      </w:r>
    </w:p>
    <w:p w:rsidR="001451EA" w:rsidRDefault="001451EA" w:rsidP="001451EA">
      <w:pPr>
        <w:numPr>
          <w:ilvl w:val="0"/>
          <w:numId w:val="0"/>
        </w:numPr>
        <w:spacing w:after="120"/>
        <w:jc w:val="both"/>
      </w:pPr>
    </w:p>
    <w:p w:rsidR="001451EA" w:rsidRDefault="001451EA" w:rsidP="001451EA">
      <w:pPr>
        <w:numPr>
          <w:ilvl w:val="0"/>
          <w:numId w:val="0"/>
        </w:numPr>
        <w:spacing w:after="120"/>
        <w:jc w:val="both"/>
        <w:sectPr w:rsidR="001451EA" w:rsidSect="00531847">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1451EA" w:rsidRDefault="001451EA" w:rsidP="001451EA">
      <w:pPr>
        <w:numPr>
          <w:ilvl w:val="0"/>
          <w:numId w:val="0"/>
        </w:numPr>
        <w:spacing w:after="120"/>
        <w:jc w:val="both"/>
      </w:pPr>
      <w:r>
        <w:lastRenderedPageBreak/>
        <w:t xml:space="preserve">V </w:t>
      </w:r>
      <w:r w:rsidR="00135548">
        <w:t>Českých Budějovicích</w:t>
      </w:r>
      <w:r>
        <w:t xml:space="preserve"> dne </w:t>
      </w:r>
      <w:proofErr w:type="gramStart"/>
      <w:r>
        <w:t>14.7.2016</w:t>
      </w:r>
      <w:proofErr w:type="gramEnd"/>
    </w:p>
    <w:p w:rsidR="001451EA" w:rsidRDefault="001451EA" w:rsidP="001451EA">
      <w:pPr>
        <w:numPr>
          <w:ilvl w:val="0"/>
          <w:numId w:val="0"/>
        </w:numPr>
        <w:spacing w:after="120"/>
        <w:jc w:val="both"/>
      </w:pPr>
      <w:r>
        <w:t>Za ČP:</w:t>
      </w:r>
    </w:p>
    <w:p w:rsidR="00135548" w:rsidRDefault="00135548" w:rsidP="001451EA">
      <w:pPr>
        <w:numPr>
          <w:ilvl w:val="0"/>
          <w:numId w:val="0"/>
        </w:numPr>
        <w:spacing w:after="120"/>
        <w:jc w:val="both"/>
      </w:pPr>
    </w:p>
    <w:p w:rsidR="00135548" w:rsidRDefault="00135548" w:rsidP="001451EA">
      <w:pPr>
        <w:numPr>
          <w:ilvl w:val="0"/>
          <w:numId w:val="0"/>
        </w:numPr>
        <w:spacing w:after="120"/>
        <w:jc w:val="both"/>
      </w:pPr>
    </w:p>
    <w:p w:rsidR="001451EA" w:rsidRDefault="001451EA" w:rsidP="001451EA">
      <w:pPr>
        <w:numPr>
          <w:ilvl w:val="0"/>
          <w:numId w:val="0"/>
        </w:numPr>
        <w:spacing w:after="120"/>
        <w:jc w:val="both"/>
      </w:pPr>
    </w:p>
    <w:p w:rsidR="00135548" w:rsidRDefault="00135548" w:rsidP="001451EA">
      <w:pPr>
        <w:numPr>
          <w:ilvl w:val="0"/>
          <w:numId w:val="0"/>
        </w:numPr>
        <w:spacing w:after="120"/>
        <w:jc w:val="both"/>
      </w:pPr>
    </w:p>
    <w:p w:rsidR="001451EA" w:rsidRDefault="001451EA" w:rsidP="001451EA">
      <w:pPr>
        <w:numPr>
          <w:ilvl w:val="0"/>
          <w:numId w:val="0"/>
        </w:numPr>
        <w:spacing w:after="120"/>
        <w:jc w:val="center"/>
      </w:pPr>
      <w:r>
        <w:t>_________________________________________</w:t>
      </w:r>
    </w:p>
    <w:p w:rsidR="001451EA" w:rsidRDefault="001451EA" w:rsidP="001451EA">
      <w:pPr>
        <w:numPr>
          <w:ilvl w:val="0"/>
          <w:numId w:val="0"/>
        </w:numPr>
        <w:spacing w:after="120"/>
        <w:jc w:val="center"/>
      </w:pPr>
      <w:r>
        <w:t>Ing. Tomáš Prantl</w:t>
      </w:r>
    </w:p>
    <w:p w:rsidR="001451EA" w:rsidRDefault="001451EA" w:rsidP="001451EA">
      <w:pPr>
        <w:numPr>
          <w:ilvl w:val="0"/>
          <w:numId w:val="0"/>
        </w:numPr>
        <w:spacing w:after="120"/>
        <w:jc w:val="center"/>
      </w:pPr>
      <w:r>
        <w:t>ředitel regionálního firemního obchodu</w:t>
      </w:r>
    </w:p>
    <w:p w:rsidR="001451EA" w:rsidRDefault="001451EA" w:rsidP="001451EA">
      <w:pPr>
        <w:numPr>
          <w:ilvl w:val="0"/>
          <w:numId w:val="0"/>
        </w:numPr>
        <w:spacing w:after="120"/>
      </w:pPr>
      <w:r>
        <w:br w:type="column"/>
      </w:r>
      <w:proofErr w:type="gramStart"/>
      <w:r>
        <w:lastRenderedPageBreak/>
        <w:t xml:space="preserve">V </w:t>
      </w:r>
      <w:r w:rsidR="00FF1F9F">
        <w:t xml:space="preserve">                    </w:t>
      </w:r>
      <w:r>
        <w:t>dne</w:t>
      </w:r>
      <w:proofErr w:type="gramEnd"/>
      <w:r>
        <w:t xml:space="preserve"> </w:t>
      </w:r>
    </w:p>
    <w:p w:rsidR="001451EA" w:rsidRDefault="001451EA" w:rsidP="001451EA">
      <w:pPr>
        <w:numPr>
          <w:ilvl w:val="0"/>
          <w:numId w:val="0"/>
        </w:numPr>
        <w:spacing w:after="120"/>
      </w:pPr>
      <w:r>
        <w:t>Za Uživatele:</w:t>
      </w:r>
    </w:p>
    <w:p w:rsidR="00135548" w:rsidRDefault="00135548" w:rsidP="001451EA">
      <w:pPr>
        <w:numPr>
          <w:ilvl w:val="0"/>
          <w:numId w:val="0"/>
        </w:numPr>
        <w:spacing w:after="120"/>
      </w:pPr>
    </w:p>
    <w:p w:rsidR="00135548" w:rsidRDefault="00135548" w:rsidP="001451EA">
      <w:pPr>
        <w:numPr>
          <w:ilvl w:val="0"/>
          <w:numId w:val="0"/>
        </w:numPr>
        <w:spacing w:after="120"/>
      </w:pPr>
    </w:p>
    <w:p w:rsidR="00135548" w:rsidRDefault="00135548" w:rsidP="001451EA">
      <w:pPr>
        <w:numPr>
          <w:ilvl w:val="0"/>
          <w:numId w:val="0"/>
        </w:numPr>
        <w:spacing w:after="120"/>
      </w:pPr>
    </w:p>
    <w:p w:rsidR="001451EA" w:rsidRDefault="001451EA" w:rsidP="001451EA">
      <w:pPr>
        <w:numPr>
          <w:ilvl w:val="0"/>
          <w:numId w:val="0"/>
        </w:numPr>
        <w:spacing w:after="120"/>
      </w:pPr>
    </w:p>
    <w:p w:rsidR="001451EA" w:rsidRDefault="001451EA" w:rsidP="001451EA">
      <w:pPr>
        <w:numPr>
          <w:ilvl w:val="0"/>
          <w:numId w:val="0"/>
        </w:numPr>
        <w:spacing w:after="120"/>
        <w:jc w:val="center"/>
      </w:pPr>
      <w:r>
        <w:t>_________________________________________</w:t>
      </w:r>
    </w:p>
    <w:p w:rsidR="001451EA" w:rsidRDefault="001451EA" w:rsidP="001451EA">
      <w:pPr>
        <w:numPr>
          <w:ilvl w:val="0"/>
          <w:numId w:val="0"/>
        </w:numPr>
        <w:spacing w:after="120"/>
        <w:jc w:val="center"/>
      </w:pPr>
    </w:p>
    <w:p w:rsidR="001451EA" w:rsidRPr="001451EA" w:rsidRDefault="001451EA" w:rsidP="001451EA">
      <w:pPr>
        <w:numPr>
          <w:ilvl w:val="0"/>
          <w:numId w:val="0"/>
        </w:numPr>
        <w:spacing w:after="120"/>
        <w:jc w:val="center"/>
      </w:pPr>
      <w:bookmarkStart w:id="0" w:name="_GoBack"/>
      <w:bookmarkEnd w:id="0"/>
    </w:p>
    <w:sectPr w:rsidR="001451EA" w:rsidRPr="001451EA" w:rsidSect="001451EA">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EF" w:rsidRDefault="00F632EF">
      <w:r>
        <w:separator/>
      </w:r>
    </w:p>
  </w:endnote>
  <w:endnote w:type="continuationSeparator" w:id="0">
    <w:p w:rsidR="00F632EF" w:rsidRDefault="00F6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67D52" w:rsidRPr="00160A6D">
      <w:rPr>
        <w:sz w:val="18"/>
        <w:szCs w:val="18"/>
      </w:rPr>
      <w:fldChar w:fldCharType="begin"/>
    </w:r>
    <w:r w:rsidRPr="00160A6D">
      <w:rPr>
        <w:sz w:val="18"/>
        <w:szCs w:val="18"/>
      </w:rPr>
      <w:instrText xml:space="preserve"> PAGE </w:instrText>
    </w:r>
    <w:r w:rsidR="00367D52" w:rsidRPr="00160A6D">
      <w:rPr>
        <w:sz w:val="18"/>
        <w:szCs w:val="18"/>
      </w:rPr>
      <w:fldChar w:fldCharType="separate"/>
    </w:r>
    <w:r w:rsidR="00FF1F9F">
      <w:rPr>
        <w:noProof/>
        <w:sz w:val="18"/>
        <w:szCs w:val="18"/>
      </w:rPr>
      <w:t>6</w:t>
    </w:r>
    <w:r w:rsidR="00367D52" w:rsidRPr="00160A6D">
      <w:rPr>
        <w:sz w:val="18"/>
        <w:szCs w:val="18"/>
      </w:rPr>
      <w:fldChar w:fldCharType="end"/>
    </w:r>
    <w:r w:rsidRPr="00160A6D">
      <w:rPr>
        <w:sz w:val="18"/>
        <w:szCs w:val="18"/>
      </w:rPr>
      <w:t xml:space="preserve"> (celkem </w:t>
    </w:r>
    <w:r w:rsidR="00367D52" w:rsidRPr="00160A6D">
      <w:rPr>
        <w:sz w:val="18"/>
        <w:szCs w:val="18"/>
      </w:rPr>
      <w:fldChar w:fldCharType="begin"/>
    </w:r>
    <w:r w:rsidRPr="00160A6D">
      <w:rPr>
        <w:sz w:val="18"/>
        <w:szCs w:val="18"/>
      </w:rPr>
      <w:instrText xml:space="preserve"> NUMPAGES </w:instrText>
    </w:r>
    <w:r w:rsidR="00367D52" w:rsidRPr="00160A6D">
      <w:rPr>
        <w:sz w:val="18"/>
        <w:szCs w:val="18"/>
      </w:rPr>
      <w:fldChar w:fldCharType="separate"/>
    </w:r>
    <w:r w:rsidR="00FF1F9F">
      <w:rPr>
        <w:noProof/>
        <w:sz w:val="18"/>
        <w:szCs w:val="18"/>
      </w:rPr>
      <w:t>6</w:t>
    </w:r>
    <w:r w:rsidR="00367D5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EF" w:rsidRDefault="00F632EF">
      <w:r>
        <w:separator/>
      </w:r>
    </w:p>
  </w:footnote>
  <w:footnote w:type="continuationSeparator" w:id="0">
    <w:p w:rsidR="00F632EF" w:rsidRDefault="00F6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7064F"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A2E880A" wp14:editId="5625A5E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1451EA"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používání výplatního stroje k úhradě cen za poštovní služby</w:t>
    </w:r>
    <w:r w:rsidR="00D0232D" w:rsidRPr="00D0232D">
      <w:rPr>
        <w:noProof/>
        <w:szCs w:val="22"/>
      </w:rPr>
      <w:drawing>
        <wp:anchor distT="0" distB="0" distL="114300" distR="114300" simplePos="0" relativeHeight="251661312" behindDoc="1" locked="0" layoutInCell="1" allowOverlap="1" wp14:anchorId="7D5A4038" wp14:editId="0A5E921E">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14:anchorId="6918406B" wp14:editId="626C3990">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1451EA" w:rsidP="00D8786C">
    <w:pPr>
      <w:pStyle w:val="Zhlav"/>
      <w:numPr>
        <w:ilvl w:val="0"/>
        <w:numId w:val="0"/>
      </w:numPr>
      <w:ind w:left="1871"/>
      <w:jc w:val="both"/>
      <w:rPr>
        <w:rFonts w:ascii="Arial" w:hAnsi="Arial" w:cs="Arial"/>
      </w:rPr>
    </w:pPr>
    <w:r>
      <w:rPr>
        <w:rFonts w:ascii="Arial" w:hAnsi="Arial" w:cs="Arial"/>
      </w:rPr>
      <w:t>Číslo: 982207-0586/2016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89163F4"/>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4884D59"/>
    <w:multiLevelType w:val="multilevel"/>
    <w:tmpl w:val="24A88EA4"/>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4"/>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27154"/>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5548"/>
    <w:rsid w:val="00137999"/>
    <w:rsid w:val="001451EA"/>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E171D"/>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A3142"/>
    <w:rsid w:val="003D30F2"/>
    <w:rsid w:val="003E2E65"/>
    <w:rsid w:val="003E5CFE"/>
    <w:rsid w:val="003F6467"/>
    <w:rsid w:val="003F6EDC"/>
    <w:rsid w:val="00420226"/>
    <w:rsid w:val="004306BB"/>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0242B"/>
    <w:rsid w:val="0051060F"/>
    <w:rsid w:val="00531847"/>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0C21"/>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064F"/>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C3319"/>
    <w:rsid w:val="00CD73E6"/>
    <w:rsid w:val="00CE276D"/>
    <w:rsid w:val="00CE42DD"/>
    <w:rsid w:val="00CF34C7"/>
    <w:rsid w:val="00CF499A"/>
    <w:rsid w:val="00D0232D"/>
    <w:rsid w:val="00D17D1A"/>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A4519"/>
    <w:rsid w:val="00EA770B"/>
    <w:rsid w:val="00EB1DB9"/>
    <w:rsid w:val="00EB2707"/>
    <w:rsid w:val="00EB707B"/>
    <w:rsid w:val="00EC2BC2"/>
    <w:rsid w:val="00EE4A15"/>
    <w:rsid w:val="00EF14FA"/>
    <w:rsid w:val="00EF4C86"/>
    <w:rsid w:val="00F11E67"/>
    <w:rsid w:val="00F5467A"/>
    <w:rsid w:val="00F632EF"/>
    <w:rsid w:val="00F7615C"/>
    <w:rsid w:val="00F81E1F"/>
    <w:rsid w:val="00F84565"/>
    <w:rsid w:val="00FA2D51"/>
    <w:rsid w:val="00FB75D5"/>
    <w:rsid w:val="00FC43CE"/>
    <w:rsid w:val="00FC5427"/>
    <w:rsid w:val="00FD6BBE"/>
    <w:rsid w:val="00FE4E2D"/>
    <w:rsid w:val="00FF1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0174-531E-473F-ACDC-D3DD392A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6</Pages>
  <Words>1902</Words>
  <Characters>10826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Kadlecová Jana</cp:lastModifiedBy>
  <cp:revision>3</cp:revision>
  <cp:lastPrinted>2016-07-14T10:03:00Z</cp:lastPrinted>
  <dcterms:created xsi:type="dcterms:W3CDTF">2016-07-21T05:36:00Z</dcterms:created>
  <dcterms:modified xsi:type="dcterms:W3CDTF">2016-07-21T05:38:00Z</dcterms:modified>
</cp:coreProperties>
</file>