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96BD5"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744A9348"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6C01273E" w14:textId="77777777" w:rsidR="003A045F" w:rsidRPr="00EF3CDF" w:rsidRDefault="003A045F" w:rsidP="008B63D9">
      <w:pPr>
        <w:spacing w:after="0" w:line="240" w:lineRule="auto"/>
        <w:ind w:left="284" w:right="260"/>
        <w:jc w:val="both"/>
        <w:rPr>
          <w:rFonts w:cs="Arial"/>
        </w:rPr>
      </w:pPr>
      <w:r w:rsidRPr="00EF3CDF">
        <w:rPr>
          <w:rFonts w:cs="Arial"/>
        </w:rPr>
        <w:t>IČ</w:t>
      </w:r>
      <w:r w:rsidR="000E46E7">
        <w:rPr>
          <w:rFonts w:cs="Arial"/>
        </w:rPr>
        <w:t>O</w:t>
      </w:r>
      <w:r w:rsidRPr="00EF3CDF">
        <w:rPr>
          <w:rFonts w:cs="Arial"/>
        </w:rPr>
        <w:t>: 24146978, DIČ: CZ24146978,</w:t>
      </w:r>
    </w:p>
    <w:p w14:paraId="034B598F" w14:textId="77777777" w:rsidR="003A045F" w:rsidRPr="00EF3CDF" w:rsidRDefault="003A045F" w:rsidP="008B63D9">
      <w:pPr>
        <w:spacing w:after="0" w:line="240" w:lineRule="auto"/>
        <w:ind w:left="284" w:right="260"/>
        <w:jc w:val="both"/>
        <w:rPr>
          <w:rFonts w:cs="Arial"/>
        </w:rPr>
      </w:pPr>
      <w:r w:rsidRPr="00EF3CDF">
        <w:rPr>
          <w:rFonts w:cs="Arial"/>
        </w:rPr>
        <w:t>zastoupena Ing. Jiřím Holnou, jednatelem,</w:t>
      </w:r>
      <w:r w:rsidR="008109B4" w:rsidRPr="00EF3CDF">
        <w:rPr>
          <w:rFonts w:cs="Arial"/>
        </w:rPr>
        <w:t xml:space="preserve"> </w:t>
      </w:r>
    </w:p>
    <w:p w14:paraId="7CB762F1" w14:textId="3F4AA29F"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00710620">
        <w:rPr>
          <w:rStyle w:val="platne1"/>
          <w:rFonts w:cs="Arial"/>
        </w:rPr>
        <w:t>XXXX</w:t>
      </w:r>
      <w:r w:rsidRPr="00EF3CDF">
        <w:rPr>
          <w:rStyle w:val="platne1"/>
          <w:rFonts w:cs="Arial"/>
        </w:rPr>
        <w:t xml:space="preserve"> </w:t>
      </w:r>
    </w:p>
    <w:p w14:paraId="636BD936" w14:textId="77777777" w:rsidR="00F42187" w:rsidRDefault="003A045F" w:rsidP="008B63D9">
      <w:pPr>
        <w:spacing w:after="0" w:line="240" w:lineRule="auto"/>
        <w:ind w:left="284" w:right="260"/>
        <w:jc w:val="both"/>
        <w:rPr>
          <w:rFonts w:cs="Arial"/>
        </w:rPr>
      </w:pPr>
      <w:r w:rsidRPr="00EF3CDF">
        <w:rPr>
          <w:rFonts w:cs="Arial"/>
        </w:rPr>
        <w:t>zapsané v obchodním rejstříku vedeném Městským soudem v Praze, odd. C, vl. 182960</w:t>
      </w:r>
    </w:p>
    <w:p w14:paraId="225BA6E6" w14:textId="160632B9" w:rsidR="003A045F" w:rsidRPr="00EF3CDF" w:rsidRDefault="003A045F" w:rsidP="008B63D9">
      <w:pPr>
        <w:spacing w:after="0" w:line="240" w:lineRule="auto"/>
        <w:ind w:left="284" w:right="260"/>
        <w:jc w:val="both"/>
        <w:rPr>
          <w:rFonts w:cs="Arial"/>
        </w:rPr>
      </w:pPr>
    </w:p>
    <w:p w14:paraId="311E8CF6"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7C12972D"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703E8312" w14:textId="77777777" w:rsidR="003A045F" w:rsidRPr="00EE79FD" w:rsidRDefault="00CB1308" w:rsidP="008B63D9">
      <w:pPr>
        <w:spacing w:before="240" w:after="0"/>
        <w:ind w:left="284" w:right="260"/>
        <w:jc w:val="both"/>
        <w:rPr>
          <w:b/>
        </w:rPr>
      </w:pPr>
      <w:bookmarkStart w:id="0" w:name="jmeno_firmy"/>
      <w:bookmarkEnd w:id="0"/>
      <w:r>
        <w:rPr>
          <w:b/>
        </w:rPr>
        <w:t>Zlínský kraj</w:t>
      </w:r>
    </w:p>
    <w:p w14:paraId="29372EC5" w14:textId="77777777" w:rsidR="009344E2" w:rsidRPr="00C344C2" w:rsidRDefault="00D21AA3" w:rsidP="008B63D9">
      <w:pPr>
        <w:spacing w:after="0"/>
        <w:ind w:left="284" w:right="260"/>
        <w:jc w:val="both"/>
      </w:pPr>
      <w:r w:rsidRPr="00EF3CDF">
        <w:rPr>
          <w:rFonts w:cs="Arial"/>
        </w:rPr>
        <w:t>s</w:t>
      </w:r>
      <w:r w:rsidR="003A045F" w:rsidRPr="00EF3CDF">
        <w:rPr>
          <w:rFonts w:cs="Arial"/>
        </w:rPr>
        <w:t>e sídlem</w:t>
      </w:r>
      <w:r w:rsidR="003E174B" w:rsidRPr="00EF3CDF">
        <w:rPr>
          <w:rFonts w:cs="Arial"/>
        </w:rPr>
        <w:t xml:space="preserve"> </w:t>
      </w:r>
      <w:bookmarkStart w:id="1" w:name="ulice"/>
      <w:bookmarkEnd w:id="1"/>
      <w:r w:rsidR="00CB1308">
        <w:rPr>
          <w:rFonts w:cs="Arial"/>
        </w:rPr>
        <w:t>třída Tomáše Bati 21</w:t>
      </w:r>
      <w:r w:rsidR="00E535B4" w:rsidRPr="00EF3CDF">
        <w:rPr>
          <w:rFonts w:cs="Arial"/>
        </w:rPr>
        <w:t>,</w:t>
      </w:r>
      <w:r w:rsidR="00F64C10">
        <w:rPr>
          <w:rFonts w:cs="Arial"/>
        </w:rPr>
        <w:t xml:space="preserve"> Zlín, PSČ 760 01,</w:t>
      </w:r>
    </w:p>
    <w:p w14:paraId="4509FE54" w14:textId="77777777" w:rsidR="003A045F" w:rsidRPr="00C344C2" w:rsidRDefault="003A045F" w:rsidP="008B63D9">
      <w:pPr>
        <w:spacing w:after="0"/>
        <w:ind w:left="284" w:right="260"/>
        <w:jc w:val="both"/>
      </w:pPr>
      <w:r w:rsidRPr="00EF3CDF">
        <w:rPr>
          <w:rFonts w:cs="Arial"/>
        </w:rPr>
        <w:t>IČ</w:t>
      </w:r>
      <w:r w:rsidR="000E46E7">
        <w:rPr>
          <w:rFonts w:cs="Arial"/>
        </w:rPr>
        <w:t>O</w:t>
      </w:r>
      <w:r w:rsidRPr="00EF3CDF">
        <w:rPr>
          <w:rFonts w:cs="Arial"/>
        </w:rPr>
        <w:t>:</w:t>
      </w:r>
      <w:r w:rsidR="009344E2" w:rsidRPr="00EF3CDF">
        <w:rPr>
          <w:rFonts w:cs="Arial"/>
        </w:rPr>
        <w:t xml:space="preserve"> </w:t>
      </w:r>
      <w:bookmarkStart w:id="2" w:name="ico"/>
      <w:bookmarkEnd w:id="2"/>
      <w:r w:rsidR="00CB1308">
        <w:rPr>
          <w:rFonts w:cs="Arial"/>
        </w:rPr>
        <w:t>70891320</w:t>
      </w:r>
      <w:r w:rsidR="009F5AB5" w:rsidRPr="00EF3CDF">
        <w:rPr>
          <w:rFonts w:cs="Arial"/>
        </w:rPr>
        <w:t>,</w:t>
      </w:r>
      <w:r w:rsidRPr="00EF3CDF">
        <w:rPr>
          <w:rFonts w:cs="Arial"/>
        </w:rPr>
        <w:t xml:space="preserve"> DIČ:</w:t>
      </w:r>
      <w:r w:rsidR="009344E2" w:rsidRPr="00C344C2">
        <w:t xml:space="preserve"> </w:t>
      </w:r>
      <w:bookmarkStart w:id="3" w:name="dic"/>
      <w:bookmarkEnd w:id="3"/>
      <w:r w:rsidR="00CB1308">
        <w:t>CZ70891320</w:t>
      </w:r>
      <w:r w:rsidRPr="00EF3CDF">
        <w:rPr>
          <w:rFonts w:cs="Arial"/>
        </w:rPr>
        <w:t>,</w:t>
      </w:r>
    </w:p>
    <w:p w14:paraId="69375CB6" w14:textId="61B5C538" w:rsidR="00F42187" w:rsidRDefault="00F42187" w:rsidP="008B63D9">
      <w:pPr>
        <w:spacing w:after="0" w:line="240" w:lineRule="auto"/>
        <w:ind w:left="284" w:right="260"/>
        <w:jc w:val="both"/>
        <w:rPr>
          <w:rFonts w:cs="Arial"/>
        </w:rPr>
      </w:pPr>
      <w:r w:rsidRPr="00EF3CDF">
        <w:rPr>
          <w:rFonts w:cs="Arial"/>
        </w:rPr>
        <w:t>Z</w:t>
      </w:r>
      <w:r w:rsidR="003A045F" w:rsidRPr="00EF3CDF">
        <w:rPr>
          <w:rFonts w:cs="Arial"/>
        </w:rPr>
        <w:t>ast</w:t>
      </w:r>
      <w:r w:rsidR="00E535B4" w:rsidRPr="00EF3CDF">
        <w:rPr>
          <w:rFonts w:cs="Arial"/>
        </w:rPr>
        <w:t>oupen</w:t>
      </w:r>
      <w:r>
        <w:rPr>
          <w:rFonts w:cs="Arial"/>
        </w:rPr>
        <w:t xml:space="preserve"> </w:t>
      </w:r>
      <w:bookmarkStart w:id="4" w:name="osoba"/>
      <w:bookmarkEnd w:id="4"/>
      <w:r w:rsidR="00710620">
        <w:t>XXXX</w:t>
      </w:r>
    </w:p>
    <w:p w14:paraId="2B6EB049" w14:textId="6B7A2B8F" w:rsidR="003A045F" w:rsidRPr="00EF3CDF" w:rsidRDefault="003A045F" w:rsidP="008B63D9">
      <w:pPr>
        <w:spacing w:after="0" w:line="240" w:lineRule="auto"/>
        <w:ind w:left="284" w:right="260"/>
        <w:jc w:val="both"/>
        <w:rPr>
          <w:rFonts w:cs="Arial"/>
        </w:rPr>
      </w:pPr>
    </w:p>
    <w:p w14:paraId="1D00682F" w14:textId="77777777" w:rsidR="003A045F" w:rsidRPr="00EF3CDF" w:rsidRDefault="003A045F" w:rsidP="008B63D9">
      <w:pPr>
        <w:spacing w:after="0" w:line="240" w:lineRule="auto"/>
        <w:ind w:left="284" w:right="260"/>
        <w:jc w:val="both"/>
        <w:rPr>
          <w:rFonts w:cs="Arial"/>
          <w:b/>
        </w:rPr>
      </w:pPr>
      <w:bookmarkStart w:id="5" w:name="spis"/>
      <w:bookmarkEnd w:id="5"/>
      <w:r w:rsidRPr="00EF3CDF">
        <w:rPr>
          <w:rFonts w:cs="Arial"/>
        </w:rPr>
        <w:t xml:space="preserve">dále jen </w:t>
      </w:r>
      <w:r w:rsidRPr="00EF3CDF">
        <w:rPr>
          <w:rFonts w:cs="Arial"/>
          <w:b/>
        </w:rPr>
        <w:t>„uživatel“</w:t>
      </w:r>
    </w:p>
    <w:p w14:paraId="33A982F4" w14:textId="77777777" w:rsidR="00850616" w:rsidRPr="00EF3CDF" w:rsidRDefault="00850616" w:rsidP="008B63D9">
      <w:pPr>
        <w:spacing w:after="0" w:line="240" w:lineRule="auto"/>
        <w:ind w:left="284" w:right="260"/>
        <w:jc w:val="both"/>
        <w:rPr>
          <w:rFonts w:cs="Arial"/>
        </w:rPr>
      </w:pPr>
    </w:p>
    <w:p w14:paraId="0911A71B" w14:textId="77777777" w:rsidR="00850616" w:rsidRPr="00EF3CDF" w:rsidRDefault="00850616" w:rsidP="008B63D9">
      <w:pPr>
        <w:spacing w:after="0" w:line="240" w:lineRule="auto"/>
        <w:ind w:left="284" w:right="260"/>
        <w:jc w:val="both"/>
        <w:rPr>
          <w:rFonts w:cs="Arial"/>
        </w:rPr>
      </w:pPr>
      <w:r w:rsidRPr="00EF3CDF">
        <w:rPr>
          <w:rFonts w:cs="Arial"/>
        </w:rPr>
        <w:t>uzavírají tuto smlouvu</w:t>
      </w:r>
      <w:r w:rsidR="00D51454">
        <w:rPr>
          <w:rFonts w:cs="Arial"/>
        </w:rPr>
        <w:t>:</w:t>
      </w:r>
    </w:p>
    <w:p w14:paraId="05446FD5" w14:textId="77777777" w:rsidR="00CA66FD" w:rsidRPr="00EF3CDF" w:rsidRDefault="00CA66FD" w:rsidP="008B63D9">
      <w:pPr>
        <w:spacing w:after="0" w:line="240" w:lineRule="auto"/>
        <w:ind w:left="284" w:right="260"/>
        <w:jc w:val="both"/>
        <w:rPr>
          <w:rFonts w:cs="Arial"/>
        </w:rPr>
      </w:pPr>
    </w:p>
    <w:p w14:paraId="2D82FA9F" w14:textId="77777777" w:rsidR="003A045F" w:rsidRPr="00EF3CDF" w:rsidRDefault="003A045F" w:rsidP="0071589A">
      <w:pPr>
        <w:pStyle w:val="Odstavecseseznamem"/>
        <w:numPr>
          <w:ilvl w:val="0"/>
          <w:numId w:val="3"/>
        </w:numPr>
        <w:spacing w:before="120" w:after="100" w:afterAutospacing="1" w:line="240" w:lineRule="auto"/>
        <w:ind w:left="709" w:right="260" w:hanging="425"/>
        <w:jc w:val="both"/>
        <w:rPr>
          <w:rFonts w:cs="Arial"/>
          <w:b/>
        </w:rPr>
      </w:pPr>
      <w:r w:rsidRPr="00EF3CDF">
        <w:rPr>
          <w:rFonts w:cs="Arial"/>
          <w:b/>
        </w:rPr>
        <w:t>Úvodní ustanovení</w:t>
      </w:r>
    </w:p>
    <w:p w14:paraId="14D5811A" w14:textId="77777777" w:rsidR="003A045F" w:rsidRPr="00EF3CDF" w:rsidRDefault="003A045F" w:rsidP="00F54CFB">
      <w:pPr>
        <w:pStyle w:val="Odstavecseseznamem"/>
        <w:numPr>
          <w:ilvl w:val="1"/>
          <w:numId w:val="1"/>
        </w:numPr>
        <w:spacing w:before="120" w:after="0" w:line="240" w:lineRule="auto"/>
        <w:ind w:left="709" w:right="260" w:hanging="425"/>
        <w:contextualSpacing w:val="0"/>
        <w:jc w:val="both"/>
        <w:rPr>
          <w:rFonts w:cs="Arial"/>
        </w:rPr>
      </w:pPr>
      <w:r w:rsidRPr="00EF3CDF">
        <w:rPr>
          <w:rFonts w:cs="Arial"/>
        </w:rPr>
        <w:t xml:space="preserve">Poskytovatel provozuje právní informační systém </w:t>
      </w:r>
      <w:r w:rsidR="00E45699" w:rsidRPr="00EF3CDF">
        <w:rPr>
          <w:rFonts w:cs="Arial"/>
        </w:rPr>
        <w:t>Beck-online</w:t>
      </w:r>
      <w:r w:rsidRPr="00EF3CDF">
        <w:rPr>
          <w:rFonts w:cs="Arial"/>
        </w:rPr>
        <w:t>, který sestává z jednotlivých poskytovatelem vytvořených databází odborných informací a v</w:t>
      </w:r>
      <w:r w:rsidR="00A60587" w:rsidRPr="00EF3CDF">
        <w:rPr>
          <w:rFonts w:cs="Arial"/>
        </w:rPr>
        <w:t>y</w:t>
      </w:r>
      <w:r w:rsidRPr="00EF3CDF">
        <w:rPr>
          <w:rFonts w:cs="Arial"/>
        </w:rPr>
        <w:t>hl</w:t>
      </w:r>
      <w:r w:rsidR="00A60587" w:rsidRPr="00EF3CDF">
        <w:rPr>
          <w:rFonts w:cs="Arial"/>
        </w:rPr>
        <w:t>e</w:t>
      </w:r>
      <w:r w:rsidRPr="00EF3CDF">
        <w:rPr>
          <w:rFonts w:cs="Arial"/>
        </w:rPr>
        <w:t xml:space="preserve">dávacího programového vybavení (software) a který je přístupný prostřednictvím sítě internet (online) na internetové adrese </w:t>
      </w:r>
      <w:hyperlink r:id="rId11" w:history="1">
        <w:r w:rsidR="00F54CFB" w:rsidRPr="00F12A23">
          <w:rPr>
            <w:rStyle w:val="Hypertextovodkaz"/>
            <w:rFonts w:cs="Arial"/>
          </w:rPr>
          <w:t>www.beck-online.cz</w:t>
        </w:r>
      </w:hyperlink>
      <w:r w:rsidRPr="00EF3CDF">
        <w:rPr>
          <w:rFonts w:cs="Arial"/>
        </w:rPr>
        <w:t xml:space="preserve"> (dále jen</w:t>
      </w:r>
      <w:r w:rsidR="00D67A93">
        <w:rPr>
          <w:rFonts w:cs="Arial"/>
        </w:rPr>
        <w:t xml:space="preserve"> </w:t>
      </w:r>
      <w:r w:rsidRPr="00EF3CDF">
        <w:rPr>
          <w:rFonts w:cs="Arial"/>
          <w:b/>
        </w:rPr>
        <w:t>„</w:t>
      </w:r>
      <w:r w:rsidR="00E45699" w:rsidRPr="00EF3CDF">
        <w:rPr>
          <w:rFonts w:cs="Arial"/>
          <w:b/>
        </w:rPr>
        <w:t>B</w:t>
      </w:r>
      <w:r w:rsidRPr="00EF3CDF">
        <w:rPr>
          <w:rFonts w:cs="Arial"/>
          <w:b/>
        </w:rPr>
        <w:t>eck-online“</w:t>
      </w:r>
      <w:r w:rsidRPr="00EF3CDF">
        <w:rPr>
          <w:rFonts w:cs="Arial"/>
        </w:rPr>
        <w:t>).</w:t>
      </w:r>
    </w:p>
    <w:p w14:paraId="5DC68607" w14:textId="77777777" w:rsidR="00A60587" w:rsidRPr="00EF3CDF" w:rsidRDefault="00A60587" w:rsidP="00F54CFB">
      <w:pPr>
        <w:pStyle w:val="Odstavecseseznamem"/>
        <w:numPr>
          <w:ilvl w:val="1"/>
          <w:numId w:val="1"/>
        </w:numPr>
        <w:spacing w:before="80" w:after="0" w:line="240" w:lineRule="auto"/>
        <w:ind w:left="709" w:right="260" w:hanging="425"/>
        <w:contextualSpacing w:val="0"/>
        <w:jc w:val="both"/>
        <w:rPr>
          <w:rFonts w:cs="Arial"/>
        </w:rPr>
      </w:pPr>
      <w:r w:rsidRPr="00EF3CDF">
        <w:rPr>
          <w:rFonts w:cs="Arial"/>
        </w:rPr>
        <w:t xml:space="preserve">Právní vztahy mezi uživatelem a poskytovatelem se řídí touto smlouvou a všeobecnými obchodními podmínkami poskytovatele, verze </w:t>
      </w:r>
      <w:r w:rsidR="00465810" w:rsidRPr="00EF3CDF">
        <w:rPr>
          <w:rFonts w:cs="Arial"/>
        </w:rPr>
        <w:t xml:space="preserve">4/2018 </w:t>
      </w:r>
      <w:r w:rsidRPr="00EF3CDF">
        <w:rPr>
          <w:rFonts w:cs="Arial"/>
        </w:rPr>
        <w:t xml:space="preserve">(dále jen </w:t>
      </w:r>
      <w:r w:rsidRPr="00EF3CDF">
        <w:rPr>
          <w:rFonts w:cs="Arial"/>
          <w:b/>
        </w:rPr>
        <w:t>„VOP“</w:t>
      </w:r>
      <w:r w:rsidRPr="00EF3CDF">
        <w:rPr>
          <w:rFonts w:cs="Arial"/>
        </w:rPr>
        <w:t>)</w:t>
      </w:r>
      <w:r w:rsidR="00465810" w:rsidRPr="00EF3CDF">
        <w:rPr>
          <w:rFonts w:cs="Arial"/>
        </w:rPr>
        <w:t xml:space="preserve"> a „Informacemi o zpracování </w:t>
      </w:r>
      <w:r w:rsidR="000F78FE" w:rsidRPr="00EF3CDF">
        <w:rPr>
          <w:rFonts w:cs="Arial"/>
        </w:rPr>
        <w:t>osobních</w:t>
      </w:r>
      <w:r w:rsidR="00465810" w:rsidRPr="00EF3CDF">
        <w:rPr>
          <w:rFonts w:cs="Arial"/>
        </w:rPr>
        <w:t xml:space="preserve"> údajů“ (dále jen </w:t>
      </w:r>
      <w:r w:rsidR="00465810" w:rsidRPr="00EF3CDF">
        <w:rPr>
          <w:rFonts w:cs="Arial"/>
          <w:b/>
        </w:rPr>
        <w:t>„ZOOÚ“</w:t>
      </w:r>
      <w:r w:rsidR="00465810" w:rsidRPr="00EF3CDF">
        <w:rPr>
          <w:rFonts w:cs="Arial"/>
        </w:rPr>
        <w:t>)</w:t>
      </w:r>
      <w:r w:rsidRPr="00EF3CDF">
        <w:rPr>
          <w:rFonts w:cs="Arial"/>
        </w:rPr>
        <w:t xml:space="preserve">. </w:t>
      </w:r>
      <w:r w:rsidR="0082259C">
        <w:rPr>
          <w:rFonts w:cs="Arial"/>
        </w:rPr>
        <w:t>Ve VOP jsou m</w:t>
      </w:r>
      <w:r w:rsidR="004F17D0">
        <w:rPr>
          <w:rFonts w:cs="Arial"/>
        </w:rPr>
        <w:t xml:space="preserve">j. </w:t>
      </w:r>
      <w:r w:rsidR="0082259C">
        <w:rPr>
          <w:rFonts w:cs="Arial"/>
        </w:rPr>
        <w:t>upraveny</w:t>
      </w:r>
      <w:r w:rsidR="007D4A0D">
        <w:rPr>
          <w:rFonts w:cs="Arial"/>
        </w:rPr>
        <w:t xml:space="preserve"> </w:t>
      </w:r>
      <w:r w:rsidR="0082259C">
        <w:rPr>
          <w:rFonts w:cs="Arial"/>
        </w:rPr>
        <w:t>technické podmínky pro přístup do Beck-online, garantovaná dostupnost Beck-online</w:t>
      </w:r>
      <w:r w:rsidR="007D4A0D">
        <w:rPr>
          <w:rFonts w:cs="Arial"/>
        </w:rPr>
        <w:t>, odpovědnost za užití obsahu Beck-online,</w:t>
      </w:r>
      <w:r w:rsidR="0082259C">
        <w:rPr>
          <w:rFonts w:cs="Arial"/>
        </w:rPr>
        <w:t xml:space="preserve"> možnost odstoupení od smlouvy</w:t>
      </w:r>
      <w:r w:rsidR="007D4A0D">
        <w:rPr>
          <w:rFonts w:cs="Arial"/>
        </w:rPr>
        <w:t>, rozhodné právo a způsob řešení sporů</w:t>
      </w:r>
      <w:r w:rsidR="00EE35FC">
        <w:rPr>
          <w:rFonts w:cs="Arial"/>
        </w:rPr>
        <w:t>.</w:t>
      </w:r>
      <w:r w:rsidR="0082259C">
        <w:rPr>
          <w:rFonts w:cs="Arial"/>
        </w:rPr>
        <w:t xml:space="preserve"> </w:t>
      </w:r>
      <w:r w:rsidRPr="00EF3CDF">
        <w:rPr>
          <w:rFonts w:cs="Arial"/>
        </w:rPr>
        <w:t xml:space="preserve">Obchodní zvyklosti se nepoužijí. Uživatel prohlašuje, že se před uzavřením této smlouvy s VOP řádně seznámil. VOP jsou dostupné na internetové stránce </w:t>
      </w:r>
      <w:r w:rsidR="00E45699" w:rsidRPr="00EF3CDF">
        <w:rPr>
          <w:rFonts w:cs="Arial"/>
        </w:rPr>
        <w:t>Beck-online</w:t>
      </w:r>
      <w:r w:rsidRPr="00EF3CDF">
        <w:rPr>
          <w:rFonts w:cs="Arial"/>
        </w:rPr>
        <w:t>.</w:t>
      </w:r>
    </w:p>
    <w:p w14:paraId="2410B49A" w14:textId="77777777" w:rsidR="00A60587" w:rsidRPr="00EF3CDF" w:rsidRDefault="00A60587" w:rsidP="00D67A93">
      <w:pPr>
        <w:pStyle w:val="Odstavecseseznamem"/>
        <w:spacing w:before="100" w:beforeAutospacing="1" w:after="100" w:afterAutospacing="1" w:line="240" w:lineRule="auto"/>
        <w:ind w:left="851" w:right="260" w:hanging="567"/>
        <w:jc w:val="both"/>
        <w:rPr>
          <w:rFonts w:cs="Arial"/>
        </w:rPr>
      </w:pPr>
      <w:r w:rsidRPr="00EF3CDF">
        <w:rPr>
          <w:rFonts w:cs="Arial"/>
        </w:rPr>
        <w:t xml:space="preserve"> </w:t>
      </w:r>
    </w:p>
    <w:p w14:paraId="2FED4DAA" w14:textId="77777777" w:rsidR="00A60587" w:rsidRPr="00EF3CDF" w:rsidRDefault="00AA0EAF" w:rsidP="0071589A">
      <w:pPr>
        <w:pStyle w:val="Odstavecseseznamem"/>
        <w:numPr>
          <w:ilvl w:val="0"/>
          <w:numId w:val="1"/>
        </w:numPr>
        <w:spacing w:before="240" w:after="100" w:afterAutospacing="1" w:line="240" w:lineRule="auto"/>
        <w:ind w:left="709" w:right="260" w:hanging="425"/>
        <w:contextualSpacing w:val="0"/>
        <w:jc w:val="both"/>
        <w:rPr>
          <w:rFonts w:cs="Arial"/>
          <w:b/>
        </w:rPr>
      </w:pPr>
      <w:r w:rsidRPr="00EF3CDF">
        <w:rPr>
          <w:rFonts w:cs="Arial"/>
          <w:b/>
        </w:rPr>
        <w:t>P</w:t>
      </w:r>
      <w:r w:rsidR="00A60587" w:rsidRPr="00EF3CDF">
        <w:rPr>
          <w:rFonts w:cs="Arial"/>
          <w:b/>
        </w:rPr>
        <w:t>ředmět smlouvy</w:t>
      </w:r>
    </w:p>
    <w:p w14:paraId="3DC944CE" w14:textId="3A211E38" w:rsidR="00A60587" w:rsidRDefault="00A60587" w:rsidP="00F54CFB">
      <w:pPr>
        <w:pStyle w:val="Odstavecseseznamem"/>
        <w:numPr>
          <w:ilvl w:val="1"/>
          <w:numId w:val="1"/>
        </w:numPr>
        <w:spacing w:before="100" w:beforeAutospacing="1" w:after="100" w:afterAutospacing="1" w:line="240" w:lineRule="auto"/>
        <w:ind w:left="709" w:right="260" w:hanging="425"/>
        <w:jc w:val="both"/>
        <w:rPr>
          <w:rFonts w:cs="Arial"/>
        </w:rPr>
      </w:pPr>
      <w:r w:rsidRPr="00EF3CDF">
        <w:rPr>
          <w:rFonts w:cs="Arial"/>
        </w:rPr>
        <w:t>Poskytovatel poskytuje</w:t>
      </w:r>
      <w:r w:rsidR="00BF6B5E" w:rsidRPr="00EF3CDF">
        <w:rPr>
          <w:rFonts w:cs="Arial"/>
        </w:rPr>
        <w:t xml:space="preserve"> uživateli právo na přístup do </w:t>
      </w:r>
      <w:r w:rsidR="00E45699" w:rsidRPr="00EF3CDF">
        <w:rPr>
          <w:rFonts w:cs="Arial"/>
        </w:rPr>
        <w:t>Beck-online</w:t>
      </w:r>
      <w:r w:rsidRPr="00EF3CDF">
        <w:rPr>
          <w:rFonts w:cs="Arial"/>
        </w:rPr>
        <w:t xml:space="preserve"> a právo </w:t>
      </w:r>
      <w:r w:rsidR="00E45699" w:rsidRPr="00EF3CDF">
        <w:rPr>
          <w:rFonts w:cs="Arial"/>
        </w:rPr>
        <w:t>Beck-online</w:t>
      </w:r>
      <w:r w:rsidRPr="00EF3CDF">
        <w:rPr>
          <w:rFonts w:cs="Arial"/>
        </w:rPr>
        <w:t xml:space="preserve"> uží</w:t>
      </w:r>
      <w:r w:rsidR="00E37433" w:rsidRPr="00EF3CDF">
        <w:rPr>
          <w:rFonts w:cs="Arial"/>
        </w:rPr>
        <w:t>va</w:t>
      </w:r>
      <w:r w:rsidRPr="00EF3CDF">
        <w:rPr>
          <w:rFonts w:cs="Arial"/>
        </w:rPr>
        <w:t xml:space="preserve">t (dále jen </w:t>
      </w:r>
      <w:r w:rsidRPr="00EF3CDF">
        <w:rPr>
          <w:rFonts w:cs="Arial"/>
          <w:b/>
        </w:rPr>
        <w:t>„licence“</w:t>
      </w:r>
      <w:r w:rsidRPr="00EF3CDF">
        <w:rPr>
          <w:rFonts w:cs="Arial"/>
        </w:rPr>
        <w:t xml:space="preserve">) a uživatel se zavazuje </w:t>
      </w:r>
      <w:r w:rsidR="00531CD5" w:rsidRPr="00EF3CDF">
        <w:rPr>
          <w:rFonts w:cs="Arial"/>
        </w:rPr>
        <w:t xml:space="preserve">za užívání </w:t>
      </w:r>
      <w:r w:rsidR="00E45699" w:rsidRPr="00EF3CDF">
        <w:rPr>
          <w:rFonts w:cs="Arial"/>
        </w:rPr>
        <w:t>Beck-online</w:t>
      </w:r>
      <w:r w:rsidR="00531CD5" w:rsidRPr="00EF3CDF">
        <w:rPr>
          <w:rFonts w:cs="Arial"/>
        </w:rPr>
        <w:t xml:space="preserve"> platit </w:t>
      </w:r>
      <w:r w:rsidRPr="00EF3CDF">
        <w:rPr>
          <w:rFonts w:cs="Arial"/>
        </w:rPr>
        <w:t>poskytovateli odměnu</w:t>
      </w:r>
      <w:r w:rsidR="004731C5">
        <w:rPr>
          <w:rFonts w:cs="Arial"/>
        </w:rPr>
        <w:t xml:space="preserve"> </w:t>
      </w:r>
      <w:r w:rsidR="0082259C">
        <w:rPr>
          <w:rFonts w:cs="Arial"/>
        </w:rPr>
        <w:t>stanoven</w:t>
      </w:r>
      <w:r w:rsidR="00F46029">
        <w:rPr>
          <w:rFonts w:cs="Arial"/>
        </w:rPr>
        <w:t>ou v</w:t>
      </w:r>
      <w:r w:rsidR="00CE7764">
        <w:rPr>
          <w:rFonts w:cs="Arial"/>
        </w:rPr>
        <w:t> </w:t>
      </w:r>
      <w:r w:rsidR="0082259C">
        <w:rPr>
          <w:rFonts w:cs="Arial"/>
        </w:rPr>
        <w:t>Příloze</w:t>
      </w:r>
      <w:r w:rsidR="0082259C" w:rsidRPr="00EF3CDF">
        <w:rPr>
          <w:rFonts w:cs="Arial"/>
        </w:rPr>
        <w:t>, která je nedílnou součástí této smlouvy</w:t>
      </w:r>
      <w:r w:rsidRPr="00EF3CDF">
        <w:rPr>
          <w:rFonts w:cs="Arial"/>
        </w:rPr>
        <w:t>.</w:t>
      </w:r>
    </w:p>
    <w:p w14:paraId="6D6168B4" w14:textId="77777777" w:rsidR="00591859" w:rsidRDefault="00BF6B5E" w:rsidP="00F54CFB">
      <w:pPr>
        <w:pStyle w:val="Odstavecseseznamem"/>
        <w:numPr>
          <w:ilvl w:val="1"/>
          <w:numId w:val="1"/>
        </w:numPr>
        <w:spacing w:before="80" w:after="0" w:line="240" w:lineRule="auto"/>
        <w:ind w:left="709" w:right="260" w:hanging="425"/>
        <w:contextualSpacing w:val="0"/>
        <w:jc w:val="both"/>
        <w:rPr>
          <w:rFonts w:cs="Arial"/>
        </w:rPr>
      </w:pPr>
      <w:r w:rsidRPr="00EF3CDF">
        <w:rPr>
          <w:rFonts w:cs="Arial"/>
        </w:rPr>
        <w:t xml:space="preserve">Uživatel je oprávněn </w:t>
      </w:r>
      <w:r w:rsidR="00A60587" w:rsidRPr="00EF3CDF">
        <w:rPr>
          <w:rFonts w:cs="Arial"/>
        </w:rPr>
        <w:t>k </w:t>
      </w:r>
      <w:r w:rsidR="00E45699" w:rsidRPr="00EF3CDF">
        <w:rPr>
          <w:rFonts w:cs="Arial"/>
        </w:rPr>
        <w:t>Beck-online</w:t>
      </w:r>
      <w:r w:rsidR="00A60587" w:rsidRPr="00EF3CDF">
        <w:rPr>
          <w:rFonts w:cs="Arial"/>
        </w:rPr>
        <w:t xml:space="preserve"> přistupovat a užívat ho výlučně prostřednictvím uživatelského účtu zřizovaného uživateli poskytovatelem, a to na základě uživatelského jména a hesla uživatele (dále jen </w:t>
      </w:r>
      <w:r w:rsidR="00A60587" w:rsidRPr="00EF3CDF">
        <w:rPr>
          <w:rFonts w:cs="Arial"/>
          <w:b/>
        </w:rPr>
        <w:t>„uživatelský účet“</w:t>
      </w:r>
      <w:r w:rsidR="00A60587" w:rsidRPr="00EF3CDF">
        <w:rPr>
          <w:rFonts w:cs="Arial"/>
        </w:rPr>
        <w:t xml:space="preserve">). </w:t>
      </w:r>
    </w:p>
    <w:p w14:paraId="4CFAA160" w14:textId="126AEDA5" w:rsidR="00531CD5" w:rsidRPr="00EF3CDF" w:rsidRDefault="00531CD5" w:rsidP="00F54CFB">
      <w:pPr>
        <w:pStyle w:val="Odstavecseseznamem"/>
        <w:numPr>
          <w:ilvl w:val="1"/>
          <w:numId w:val="1"/>
        </w:numPr>
        <w:spacing w:before="80" w:after="0" w:line="240" w:lineRule="auto"/>
        <w:ind w:left="709" w:right="260" w:hanging="425"/>
        <w:contextualSpacing w:val="0"/>
        <w:jc w:val="both"/>
        <w:rPr>
          <w:rFonts w:cs="Arial"/>
        </w:rPr>
      </w:pPr>
      <w:r w:rsidRPr="00EF3CDF">
        <w:rPr>
          <w:rFonts w:cs="Arial"/>
        </w:rPr>
        <w:t xml:space="preserve">Poskytovatel se zavazuje zřídit uživateli uživatelský účet nejpozději k prvnímu dni období, </w:t>
      </w:r>
      <w:r w:rsidR="00CE7764">
        <w:rPr>
          <w:rFonts w:cs="Arial"/>
        </w:rPr>
        <w:t xml:space="preserve">na které se uzavírá tato smlouva, </w:t>
      </w:r>
      <w:r w:rsidRPr="00EF3CDF">
        <w:rPr>
          <w:rFonts w:cs="Arial"/>
        </w:rPr>
        <w:t>avšak nikoli dříve, než mu byla uhrazena v plné výši odměna</w:t>
      </w:r>
      <w:r w:rsidR="003B4445">
        <w:rPr>
          <w:rFonts w:cs="Arial"/>
        </w:rPr>
        <w:t>.</w:t>
      </w:r>
    </w:p>
    <w:p w14:paraId="460DAD93" w14:textId="77777777" w:rsidR="00911035" w:rsidRPr="00EF3CDF" w:rsidRDefault="00911035" w:rsidP="00F54CFB">
      <w:pPr>
        <w:pStyle w:val="Odstavecseseznamem"/>
        <w:numPr>
          <w:ilvl w:val="1"/>
          <w:numId w:val="1"/>
        </w:numPr>
        <w:spacing w:before="80" w:after="0" w:line="240" w:lineRule="auto"/>
        <w:ind w:left="709" w:right="260" w:hanging="425"/>
        <w:contextualSpacing w:val="0"/>
        <w:jc w:val="both"/>
        <w:rPr>
          <w:rFonts w:cs="Arial"/>
        </w:rPr>
      </w:pPr>
      <w:r w:rsidRPr="00EF3CDF">
        <w:rPr>
          <w:rFonts w:cs="Arial"/>
        </w:rPr>
        <w:t xml:space="preserve">Rozsah </w:t>
      </w:r>
      <w:r w:rsidR="00006844">
        <w:rPr>
          <w:rFonts w:cs="Arial"/>
        </w:rPr>
        <w:t xml:space="preserve">licence </w:t>
      </w:r>
      <w:r w:rsidRPr="00EF3CDF">
        <w:rPr>
          <w:rFonts w:cs="Arial"/>
        </w:rPr>
        <w:t>specifikuje Příloha</w:t>
      </w:r>
      <w:r w:rsidR="00CE7764">
        <w:rPr>
          <w:rFonts w:cs="Arial"/>
        </w:rPr>
        <w:t xml:space="preserve"> č. 1</w:t>
      </w:r>
      <w:r w:rsidR="009B1ECD">
        <w:rPr>
          <w:rFonts w:cs="Arial"/>
        </w:rPr>
        <w:t xml:space="preserve">, přičemž </w:t>
      </w:r>
      <w:r w:rsidR="00B61FB2">
        <w:rPr>
          <w:rFonts w:cs="Arial"/>
        </w:rPr>
        <w:t>další podmínky</w:t>
      </w:r>
      <w:r w:rsidR="00447B09">
        <w:rPr>
          <w:rFonts w:cs="Arial"/>
        </w:rPr>
        <w:t xml:space="preserve"> užívání licence</w:t>
      </w:r>
      <w:r w:rsidR="00B61FB2">
        <w:rPr>
          <w:rFonts w:cs="Arial"/>
        </w:rPr>
        <w:t xml:space="preserve"> jsou upraveny ve VOP.</w:t>
      </w:r>
    </w:p>
    <w:p w14:paraId="15C8C81B" w14:textId="77777777" w:rsidR="00531CD5" w:rsidRPr="00EF3CDF" w:rsidRDefault="00DF3D27" w:rsidP="00F54CFB">
      <w:pPr>
        <w:pStyle w:val="Odstavecseseznamem"/>
        <w:numPr>
          <w:ilvl w:val="0"/>
          <w:numId w:val="1"/>
        </w:numPr>
        <w:spacing w:before="240" w:after="100" w:afterAutospacing="1" w:line="240" w:lineRule="auto"/>
        <w:ind w:left="709" w:right="260" w:hanging="425"/>
        <w:contextualSpacing w:val="0"/>
        <w:jc w:val="both"/>
        <w:rPr>
          <w:rFonts w:cs="Arial"/>
          <w:b/>
        </w:rPr>
      </w:pPr>
      <w:r>
        <w:rPr>
          <w:rFonts w:cs="Arial"/>
          <w:b/>
        </w:rPr>
        <w:t>P</w:t>
      </w:r>
      <w:r w:rsidR="00BE7B9C" w:rsidRPr="00EF3CDF">
        <w:rPr>
          <w:rFonts w:cs="Arial"/>
          <w:b/>
        </w:rPr>
        <w:t>latební podmínky</w:t>
      </w:r>
    </w:p>
    <w:p w14:paraId="6852CCA9" w14:textId="62426532" w:rsidR="00503EDC" w:rsidRDefault="00890700" w:rsidP="00503EDC">
      <w:pPr>
        <w:pStyle w:val="Odstavecseseznamem"/>
        <w:numPr>
          <w:ilvl w:val="1"/>
          <w:numId w:val="1"/>
        </w:numPr>
        <w:spacing w:after="0" w:line="240" w:lineRule="auto"/>
        <w:ind w:left="709" w:right="260" w:hanging="425"/>
        <w:contextualSpacing w:val="0"/>
        <w:jc w:val="both"/>
        <w:rPr>
          <w:rFonts w:cs="Arial"/>
        </w:rPr>
      </w:pPr>
      <w:r w:rsidRPr="00EF3CDF">
        <w:rPr>
          <w:rFonts w:cs="Arial"/>
        </w:rPr>
        <w:t xml:space="preserve">Za užívání </w:t>
      </w:r>
      <w:r w:rsidR="00E45699" w:rsidRPr="00EF3CDF">
        <w:rPr>
          <w:rFonts w:cs="Arial"/>
        </w:rPr>
        <w:t>Beck-online</w:t>
      </w:r>
      <w:r w:rsidRPr="00EF3CDF">
        <w:rPr>
          <w:rFonts w:cs="Arial"/>
        </w:rPr>
        <w:t xml:space="preserve"> se uživatel zavazuje platit poskytovateli odměnu, jejíž výše se odvíjí od rozsahu </w:t>
      </w:r>
      <w:r w:rsidR="00006844">
        <w:rPr>
          <w:rFonts w:cs="Arial"/>
        </w:rPr>
        <w:t>licence uvedeného</w:t>
      </w:r>
      <w:r w:rsidRPr="00EF3CDF">
        <w:rPr>
          <w:rFonts w:cs="Arial"/>
        </w:rPr>
        <w:t xml:space="preserve"> v</w:t>
      </w:r>
      <w:r w:rsidR="004731C5">
        <w:rPr>
          <w:rFonts w:cs="Arial"/>
        </w:rPr>
        <w:t> </w:t>
      </w:r>
      <w:r w:rsidR="00E45699" w:rsidRPr="00EF3CDF">
        <w:rPr>
          <w:rFonts w:cs="Arial"/>
        </w:rPr>
        <w:t>Příloze</w:t>
      </w:r>
      <w:r w:rsidR="00CE7764">
        <w:rPr>
          <w:rFonts w:cs="Arial"/>
        </w:rPr>
        <w:t xml:space="preserve"> č. 1</w:t>
      </w:r>
      <w:r w:rsidR="004731C5">
        <w:rPr>
          <w:rFonts w:cs="Arial"/>
        </w:rPr>
        <w:t xml:space="preserve"> </w:t>
      </w:r>
      <w:r w:rsidR="00DF3D27" w:rsidRPr="00DF3D27">
        <w:rPr>
          <w:rFonts w:cs="Arial"/>
        </w:rPr>
        <w:t xml:space="preserve">(dále jen </w:t>
      </w:r>
      <w:r w:rsidR="00DF3D27" w:rsidRPr="00DF3D27">
        <w:rPr>
          <w:rFonts w:cs="Arial"/>
          <w:b/>
        </w:rPr>
        <w:t>„odměna“</w:t>
      </w:r>
      <w:r w:rsidR="00DF3D27" w:rsidRPr="00DF3D27">
        <w:rPr>
          <w:rFonts w:cs="Arial"/>
        </w:rPr>
        <w:t>)</w:t>
      </w:r>
      <w:r w:rsidRPr="00EF3CDF">
        <w:rPr>
          <w:rFonts w:cs="Arial"/>
        </w:rPr>
        <w:t>.</w:t>
      </w:r>
    </w:p>
    <w:p w14:paraId="28310B7A" w14:textId="77777777" w:rsidR="00503EDC" w:rsidRDefault="00503EDC" w:rsidP="00503EDC">
      <w:pPr>
        <w:pStyle w:val="Odstavecseseznamem"/>
        <w:spacing w:after="0" w:line="240" w:lineRule="auto"/>
        <w:ind w:left="709" w:right="260"/>
        <w:contextualSpacing w:val="0"/>
        <w:jc w:val="both"/>
        <w:rPr>
          <w:rFonts w:cs="Arial"/>
        </w:rPr>
      </w:pPr>
    </w:p>
    <w:p w14:paraId="7D131353" w14:textId="51291FC2" w:rsidR="00D86ECC" w:rsidRPr="00503EDC" w:rsidRDefault="00D86ECC" w:rsidP="00503EDC">
      <w:pPr>
        <w:pStyle w:val="Odstavecseseznamem"/>
        <w:numPr>
          <w:ilvl w:val="1"/>
          <w:numId w:val="1"/>
        </w:numPr>
        <w:spacing w:after="0" w:line="240" w:lineRule="auto"/>
        <w:ind w:left="709" w:right="260" w:hanging="425"/>
        <w:contextualSpacing w:val="0"/>
        <w:jc w:val="both"/>
        <w:rPr>
          <w:rFonts w:cs="Arial"/>
        </w:rPr>
      </w:pPr>
      <w:r w:rsidRPr="00503EDC">
        <w:rPr>
          <w:rFonts w:cs="Arial"/>
        </w:rPr>
        <w:t xml:space="preserve">Fakturu je poskytovatel oprávněn vystavit nejdříve dva měsíce před začátkem </w:t>
      </w:r>
      <w:r w:rsidR="00006844" w:rsidRPr="00503EDC">
        <w:rPr>
          <w:rFonts w:cs="Arial"/>
        </w:rPr>
        <w:t xml:space="preserve">daného </w:t>
      </w:r>
      <w:r w:rsidRPr="00503EDC">
        <w:rPr>
          <w:rFonts w:cs="Arial"/>
        </w:rPr>
        <w:t xml:space="preserve">období. Elektronická faktura bude zasílána na email: </w:t>
      </w:r>
      <w:hyperlink r:id="rId12" w:history="1">
        <w:r w:rsidR="00710620" w:rsidRPr="00283C08">
          <w:rPr>
            <w:rStyle w:val="Hypertextovodkaz"/>
            <w:rFonts w:cs="Arial"/>
          </w:rPr>
          <w:t>XXXX</w:t>
        </w:r>
      </w:hyperlink>
      <w:r w:rsidR="00F64C10" w:rsidRPr="00503EDC">
        <w:rPr>
          <w:rFonts w:cs="Arial"/>
        </w:rPr>
        <w:t xml:space="preserve"> </w:t>
      </w:r>
      <w:r w:rsidR="00C7455E">
        <w:t xml:space="preserve">a v kopii na email: </w:t>
      </w:r>
      <w:hyperlink r:id="rId13" w:history="1">
        <w:r w:rsidR="00C7455E" w:rsidRPr="00A1536E">
          <w:rPr>
            <w:rStyle w:val="Hypertextovodkaz"/>
          </w:rPr>
          <w:t>podatelna@kr-zlinsky.cz</w:t>
        </w:r>
      </w:hyperlink>
      <w:r w:rsidR="00F64C10" w:rsidRPr="00503EDC">
        <w:rPr>
          <w:rFonts w:cs="Arial"/>
        </w:rPr>
        <w:t xml:space="preserve">. </w:t>
      </w:r>
      <w:r w:rsidRPr="00503EDC">
        <w:rPr>
          <w:rFonts w:cs="Arial"/>
        </w:rPr>
        <w:t xml:space="preserve">O případné změně emailové adresy je uživatel povinen poskytovatele bezodkladně písemnou formou informovat. </w:t>
      </w:r>
    </w:p>
    <w:p w14:paraId="5FD94452" w14:textId="31D53E46" w:rsidR="00D86ECC" w:rsidRDefault="00D86ECC" w:rsidP="00F54CFB">
      <w:pPr>
        <w:pStyle w:val="Odstavecseseznamem"/>
        <w:numPr>
          <w:ilvl w:val="1"/>
          <w:numId w:val="1"/>
        </w:numPr>
        <w:spacing w:before="80" w:after="0" w:line="240" w:lineRule="auto"/>
        <w:ind w:left="709" w:right="260" w:hanging="425"/>
        <w:contextualSpacing w:val="0"/>
        <w:jc w:val="both"/>
        <w:rPr>
          <w:rFonts w:cs="Arial"/>
        </w:rPr>
      </w:pPr>
      <w:r w:rsidRPr="00EF3CDF">
        <w:rPr>
          <w:rFonts w:cs="Arial"/>
        </w:rPr>
        <w:t>Faktura je splatná do</w:t>
      </w:r>
      <w:r w:rsidR="003A1B08">
        <w:rPr>
          <w:rFonts w:cs="Arial"/>
        </w:rPr>
        <w:t xml:space="preserve"> </w:t>
      </w:r>
      <w:bookmarkStart w:id="6" w:name="splatnost"/>
      <w:bookmarkEnd w:id="6"/>
      <w:r w:rsidR="00CB1308">
        <w:rPr>
          <w:rFonts w:cs="Arial"/>
        </w:rPr>
        <w:t>21</w:t>
      </w:r>
      <w:r w:rsidRPr="00EF3CDF">
        <w:rPr>
          <w:rFonts w:cs="Arial"/>
        </w:rPr>
        <w:t xml:space="preserve"> </w:t>
      </w:r>
      <w:r w:rsidRPr="008452EE">
        <w:rPr>
          <w:rFonts w:cs="Arial"/>
        </w:rPr>
        <w:t>dnů</w:t>
      </w:r>
      <w:r w:rsidRPr="00EF3CDF">
        <w:rPr>
          <w:rFonts w:cs="Arial"/>
        </w:rPr>
        <w:t xml:space="preserve"> od jejího doručení uživateli. Při prodlení s úhradou faktury</w:t>
      </w:r>
      <w:r w:rsidR="00EE1A1A" w:rsidRPr="00EF3CDF">
        <w:rPr>
          <w:rFonts w:cs="Arial"/>
        </w:rPr>
        <w:t xml:space="preserve"> </w:t>
      </w:r>
      <w:r w:rsidRPr="00EF3CDF">
        <w:rPr>
          <w:rFonts w:cs="Arial"/>
        </w:rPr>
        <w:t>je poskytovatel oprávněn přístup k </w:t>
      </w:r>
      <w:r w:rsidR="00E45699" w:rsidRPr="00EF3CDF">
        <w:rPr>
          <w:rFonts w:cs="Arial"/>
        </w:rPr>
        <w:t>Beck-online</w:t>
      </w:r>
      <w:r w:rsidRPr="00EF3CDF">
        <w:rPr>
          <w:rFonts w:cs="Arial"/>
        </w:rPr>
        <w:t xml:space="preserve"> přerušit</w:t>
      </w:r>
      <w:r w:rsidR="00273172" w:rsidRPr="00EF3CDF">
        <w:rPr>
          <w:rFonts w:cs="Arial"/>
        </w:rPr>
        <w:t xml:space="preserve"> až do vyrovnání pohledávky</w:t>
      </w:r>
      <w:r w:rsidRPr="00EF3CDF">
        <w:rPr>
          <w:rFonts w:cs="Arial"/>
        </w:rPr>
        <w:t>.</w:t>
      </w:r>
      <w:r w:rsidR="00C7455E">
        <w:rPr>
          <w:rFonts w:cs="Arial"/>
        </w:rPr>
        <w:t xml:space="preserve"> Poskytovatel není oprávněn přerušit </w:t>
      </w:r>
      <w:r w:rsidR="00C7455E">
        <w:rPr>
          <w:rFonts w:cs="Arial"/>
        </w:rPr>
        <w:lastRenderedPageBreak/>
        <w:t xml:space="preserve">přístup k Beck-online před uplynutím již uhrazeného období. </w:t>
      </w:r>
      <w:r w:rsidR="00073CC1" w:rsidRPr="00EF3CDF">
        <w:rPr>
          <w:rFonts w:cs="Arial"/>
        </w:rPr>
        <w:t xml:space="preserve">Pozastavením přístupu do </w:t>
      </w:r>
      <w:r w:rsidR="00026702">
        <w:rPr>
          <w:rFonts w:cs="Arial"/>
        </w:rPr>
        <w:br/>
      </w:r>
      <w:r w:rsidR="00E45699" w:rsidRPr="00EF3CDF">
        <w:rPr>
          <w:rFonts w:cs="Arial"/>
        </w:rPr>
        <w:t>Beck-online</w:t>
      </w:r>
      <w:r w:rsidR="00073CC1" w:rsidRPr="00EF3CDF">
        <w:rPr>
          <w:rFonts w:cs="Arial"/>
        </w:rPr>
        <w:t xml:space="preserve"> však nezaniká právo Poskytovatele na úhradu Odměny i za dobu, během které nebyla tato služba poskytována.</w:t>
      </w:r>
    </w:p>
    <w:p w14:paraId="6E3ADEC3" w14:textId="77777777" w:rsidR="00D86ECC" w:rsidRPr="00EF3CDF" w:rsidRDefault="00D86ECC" w:rsidP="00F54CFB">
      <w:pPr>
        <w:pStyle w:val="Odstavecseseznamem"/>
        <w:spacing w:before="100" w:beforeAutospacing="1" w:after="100" w:afterAutospacing="1" w:line="240" w:lineRule="auto"/>
        <w:ind w:left="709" w:right="260" w:hanging="425"/>
        <w:jc w:val="both"/>
        <w:rPr>
          <w:rFonts w:cs="Arial"/>
        </w:rPr>
      </w:pPr>
    </w:p>
    <w:p w14:paraId="6380DD78" w14:textId="77777777" w:rsidR="00D86ECC" w:rsidRPr="00EF3CDF" w:rsidRDefault="00D86ECC" w:rsidP="00F54CFB">
      <w:pPr>
        <w:pStyle w:val="Odstavecseseznamem"/>
        <w:numPr>
          <w:ilvl w:val="0"/>
          <w:numId w:val="1"/>
        </w:numPr>
        <w:spacing w:before="240" w:after="100" w:afterAutospacing="1" w:line="240" w:lineRule="auto"/>
        <w:ind w:left="709" w:right="260" w:hanging="425"/>
        <w:contextualSpacing w:val="0"/>
        <w:jc w:val="both"/>
        <w:rPr>
          <w:rFonts w:cs="Arial"/>
          <w:b/>
        </w:rPr>
      </w:pPr>
      <w:r w:rsidRPr="00EF3CDF">
        <w:rPr>
          <w:rFonts w:cs="Arial"/>
          <w:b/>
        </w:rPr>
        <w:t>Doba trvání smlouvy</w:t>
      </w:r>
    </w:p>
    <w:p w14:paraId="61BD1D88" w14:textId="593A21FE" w:rsidR="00D86ECC" w:rsidRPr="00EF3CDF" w:rsidRDefault="00CE7764" w:rsidP="00F54CFB">
      <w:pPr>
        <w:pStyle w:val="Odstavecseseznamem"/>
        <w:numPr>
          <w:ilvl w:val="1"/>
          <w:numId w:val="1"/>
        </w:numPr>
        <w:spacing w:after="0" w:line="240" w:lineRule="auto"/>
        <w:ind w:left="709" w:right="260" w:hanging="425"/>
        <w:contextualSpacing w:val="0"/>
        <w:jc w:val="both"/>
        <w:rPr>
          <w:rFonts w:cs="Arial"/>
        </w:rPr>
      </w:pPr>
      <w:r w:rsidRPr="00EF3CDF">
        <w:rPr>
          <w:rFonts w:cs="Arial"/>
        </w:rPr>
        <w:t>Tato smlouva nabývá platnosti dnem jejího podpisu oběma smluvními stranami</w:t>
      </w:r>
      <w:r>
        <w:rPr>
          <w:rFonts w:cs="Arial"/>
        </w:rPr>
        <w:t xml:space="preserve"> </w:t>
      </w:r>
      <w:r w:rsidRPr="00036EFE">
        <w:rPr>
          <w:rFonts w:cs="Arial"/>
        </w:rPr>
        <w:t>a účinnosti dnem zveřejnění v registru smluv</w:t>
      </w:r>
      <w:r w:rsidR="00D86ECC" w:rsidRPr="00EF3CDF">
        <w:rPr>
          <w:rFonts w:cs="Arial"/>
        </w:rPr>
        <w:t>.</w:t>
      </w:r>
    </w:p>
    <w:p w14:paraId="2F22DB8D" w14:textId="649AD6CB" w:rsidR="00D86ECC" w:rsidRPr="00A47FC6" w:rsidRDefault="00A47FC6" w:rsidP="00F54CFB">
      <w:pPr>
        <w:pStyle w:val="Odstavecseseznamem"/>
        <w:numPr>
          <w:ilvl w:val="1"/>
          <w:numId w:val="1"/>
        </w:numPr>
        <w:spacing w:before="80" w:after="0" w:line="240" w:lineRule="auto"/>
        <w:ind w:left="709" w:right="260" w:hanging="425"/>
        <w:contextualSpacing w:val="0"/>
        <w:jc w:val="both"/>
        <w:rPr>
          <w:rFonts w:cs="Arial"/>
        </w:rPr>
      </w:pPr>
      <w:r w:rsidRPr="00A47FC6">
        <w:rPr>
          <w:rFonts w:cs="Arial"/>
        </w:rPr>
        <w:t>Smlouva se uzavírá na dobu</w:t>
      </w:r>
      <w:r w:rsidRPr="00A47FC6">
        <w:rPr>
          <w:rFonts w:cs="Arial"/>
          <w:b/>
        </w:rPr>
        <w:t xml:space="preserve"> </w:t>
      </w:r>
      <w:bookmarkStart w:id="7" w:name="doba_trvani"/>
      <w:bookmarkEnd w:id="7"/>
      <w:r w:rsidR="00F64C10">
        <w:rPr>
          <w:rFonts w:cs="Arial"/>
          <w:b/>
        </w:rPr>
        <w:t>určitou</w:t>
      </w:r>
      <w:r w:rsidR="00F42187">
        <w:rPr>
          <w:rFonts w:cs="Arial"/>
          <w:b/>
        </w:rPr>
        <w:t>, a to od 1. 11. 202</w:t>
      </w:r>
      <w:r w:rsidR="005361DA">
        <w:rPr>
          <w:rFonts w:cs="Arial"/>
          <w:b/>
        </w:rPr>
        <w:t>1 do 31. 10. 2022</w:t>
      </w:r>
      <w:r w:rsidRPr="00A47FC6">
        <w:rPr>
          <w:rFonts w:cs="Arial"/>
        </w:rPr>
        <w:t>. Licence je uživateli udělena na dobu trvání této smlouvy.</w:t>
      </w:r>
    </w:p>
    <w:p w14:paraId="208EC956" w14:textId="77777777" w:rsidR="00850616" w:rsidRPr="00EF3CDF" w:rsidRDefault="00850616" w:rsidP="00F54CFB">
      <w:pPr>
        <w:pStyle w:val="Odstavecseseznamem"/>
        <w:spacing w:before="100" w:beforeAutospacing="1" w:after="100" w:afterAutospacing="1" w:line="240" w:lineRule="auto"/>
        <w:ind w:left="709" w:right="118" w:hanging="425"/>
        <w:jc w:val="both"/>
        <w:rPr>
          <w:rFonts w:cs="Arial"/>
        </w:rPr>
      </w:pPr>
    </w:p>
    <w:p w14:paraId="20CEB7E5" w14:textId="77777777" w:rsidR="008A4DD4" w:rsidRPr="00EF3CDF" w:rsidRDefault="008A4DD4" w:rsidP="00F54CFB">
      <w:pPr>
        <w:pStyle w:val="Odstavecseseznamem"/>
        <w:numPr>
          <w:ilvl w:val="0"/>
          <w:numId w:val="1"/>
        </w:numPr>
        <w:spacing w:before="240" w:after="100" w:afterAutospacing="1" w:line="240" w:lineRule="auto"/>
        <w:ind w:left="709" w:right="118" w:hanging="425"/>
        <w:contextualSpacing w:val="0"/>
        <w:jc w:val="both"/>
        <w:rPr>
          <w:rFonts w:cs="Arial"/>
          <w:b/>
        </w:rPr>
      </w:pPr>
      <w:r w:rsidRPr="00EF3CDF">
        <w:rPr>
          <w:rFonts w:cs="Arial"/>
          <w:b/>
        </w:rPr>
        <w:t>Školení</w:t>
      </w:r>
    </w:p>
    <w:p w14:paraId="357182E4" w14:textId="77777777" w:rsidR="008A4DD4" w:rsidRPr="00EF3CDF" w:rsidRDefault="008A4DD4" w:rsidP="00F54CFB">
      <w:pPr>
        <w:pStyle w:val="Odstavecseseznamem"/>
        <w:numPr>
          <w:ilvl w:val="1"/>
          <w:numId w:val="1"/>
        </w:numPr>
        <w:spacing w:after="100" w:afterAutospacing="1" w:line="240" w:lineRule="auto"/>
        <w:ind w:left="709" w:right="260" w:hanging="425"/>
        <w:jc w:val="both"/>
        <w:rPr>
          <w:rFonts w:cs="Arial"/>
        </w:rPr>
      </w:pPr>
      <w:r w:rsidRPr="00EF3CDF">
        <w:rPr>
          <w:rFonts w:cs="Arial"/>
        </w:rPr>
        <w:t xml:space="preserve">Poskytovatel pořádá školení na užívání </w:t>
      </w:r>
      <w:r w:rsidR="00E45699" w:rsidRPr="00EF3CDF">
        <w:rPr>
          <w:rFonts w:cs="Arial"/>
        </w:rPr>
        <w:t>Beck-online</w:t>
      </w:r>
      <w:r w:rsidRPr="00EF3CDF">
        <w:rPr>
          <w:rFonts w:cs="Arial"/>
        </w:rPr>
        <w:t xml:space="preserve"> výlučně prostřednictvím svých </w:t>
      </w:r>
      <w:r w:rsidR="008B63D9">
        <w:rPr>
          <w:rFonts w:cs="Arial"/>
        </w:rPr>
        <w:t>vyškolených</w:t>
      </w:r>
      <w:r w:rsidR="008B63D9" w:rsidRPr="00EF3CDF">
        <w:rPr>
          <w:rFonts w:cs="Arial"/>
        </w:rPr>
        <w:t xml:space="preserve"> </w:t>
      </w:r>
      <w:r w:rsidRPr="00EF3CDF">
        <w:rPr>
          <w:rFonts w:cs="Arial"/>
        </w:rPr>
        <w:t>lektorů</w:t>
      </w:r>
      <w:r w:rsidR="00006844">
        <w:rPr>
          <w:rFonts w:cs="Arial"/>
        </w:rPr>
        <w:t xml:space="preserve"> (dále jen „</w:t>
      </w:r>
      <w:r w:rsidR="00006844" w:rsidRPr="00A928C1">
        <w:rPr>
          <w:rFonts w:cs="Arial"/>
          <w:b/>
        </w:rPr>
        <w:t>školení</w:t>
      </w:r>
      <w:r w:rsidR="00006844">
        <w:rPr>
          <w:rFonts w:cs="Arial"/>
        </w:rPr>
        <w:t>“)</w:t>
      </w:r>
      <w:r w:rsidRPr="00EF3CDF">
        <w:rPr>
          <w:rFonts w:cs="Arial"/>
        </w:rPr>
        <w:t>.</w:t>
      </w:r>
    </w:p>
    <w:p w14:paraId="5EB72F3B" w14:textId="77777777" w:rsidR="008A4DD4" w:rsidRPr="00EF3CDF" w:rsidRDefault="008A4DD4" w:rsidP="00F54CFB">
      <w:pPr>
        <w:pStyle w:val="Odstavecseseznamem"/>
        <w:numPr>
          <w:ilvl w:val="1"/>
          <w:numId w:val="1"/>
        </w:numPr>
        <w:spacing w:before="80" w:after="0" w:line="240" w:lineRule="auto"/>
        <w:ind w:left="709" w:right="260" w:hanging="425"/>
        <w:contextualSpacing w:val="0"/>
        <w:jc w:val="both"/>
        <w:rPr>
          <w:rFonts w:cs="Arial"/>
        </w:rPr>
      </w:pPr>
      <w:r w:rsidRPr="00EF3CDF">
        <w:rPr>
          <w:rFonts w:cs="Arial"/>
        </w:rPr>
        <w:t xml:space="preserve">Účast na školení je zpoplatněna. Cena a aktuální termíny jsou zveřejněny na stránce </w:t>
      </w:r>
      <w:r w:rsidR="00DF3D27">
        <w:rPr>
          <w:rFonts w:cs="Arial"/>
        </w:rPr>
        <w:br/>
      </w:r>
      <w:hyperlink r:id="rId14" w:history="1">
        <w:r w:rsidR="00AD2E0D" w:rsidRPr="00F12A23">
          <w:rPr>
            <w:rStyle w:val="Hypertextovodkaz"/>
            <w:rFonts w:cs="Arial"/>
          </w:rPr>
          <w:t>www.beck-online.cz</w:t>
        </w:r>
      </w:hyperlink>
      <w:r w:rsidR="00DF3D27">
        <w:rPr>
          <w:rFonts w:cs="Arial"/>
        </w:rPr>
        <w:t>.</w:t>
      </w:r>
    </w:p>
    <w:p w14:paraId="349BD26F" w14:textId="77777777" w:rsidR="008A4DD4" w:rsidRDefault="008A4DD4" w:rsidP="00F54CFB">
      <w:pPr>
        <w:pStyle w:val="Odstavecseseznamem"/>
        <w:numPr>
          <w:ilvl w:val="1"/>
          <w:numId w:val="1"/>
        </w:numPr>
        <w:spacing w:before="80" w:after="0" w:line="240" w:lineRule="auto"/>
        <w:ind w:left="709" w:right="260" w:hanging="425"/>
        <w:contextualSpacing w:val="0"/>
        <w:jc w:val="both"/>
        <w:rPr>
          <w:rFonts w:cs="Arial"/>
        </w:rPr>
      </w:pPr>
      <w:r w:rsidRPr="00EF3CDF">
        <w:rPr>
          <w:rFonts w:cs="Arial"/>
        </w:rPr>
        <w:t>V případě zájmu uživatele lze se zástupcem poskytovatele dohodnout individuálně školení mimo veřejné termíny.</w:t>
      </w:r>
    </w:p>
    <w:p w14:paraId="58E4CAA8" w14:textId="77777777" w:rsidR="0089783F" w:rsidRPr="0089783F" w:rsidRDefault="0089783F" w:rsidP="001019DE">
      <w:pPr>
        <w:pStyle w:val="Odstavecseseznamem"/>
        <w:numPr>
          <w:ilvl w:val="1"/>
          <w:numId w:val="1"/>
        </w:numPr>
        <w:spacing w:before="120" w:after="0" w:line="240" w:lineRule="auto"/>
        <w:ind w:left="709" w:right="260" w:hanging="425"/>
        <w:contextualSpacing w:val="0"/>
        <w:jc w:val="both"/>
        <w:rPr>
          <w:rFonts w:cs="Arial"/>
        </w:rPr>
      </w:pPr>
      <w:r w:rsidRPr="00A928C1">
        <w:rPr>
          <w:rFonts w:cs="Arial"/>
        </w:rPr>
        <w:t>V průběhu tří</w:t>
      </w:r>
      <w:r>
        <w:rPr>
          <w:rFonts w:cs="Arial"/>
        </w:rPr>
        <w:t xml:space="preserve"> kalendářních měsíců,</w:t>
      </w:r>
      <w:r w:rsidRPr="00A928C1">
        <w:rPr>
          <w:rFonts w:cs="Arial"/>
        </w:rPr>
        <w:t xml:space="preserve"> následujících po podpisu smlouvy</w:t>
      </w:r>
      <w:r>
        <w:rPr>
          <w:rFonts w:cs="Arial"/>
        </w:rPr>
        <w:t>,</w:t>
      </w:r>
      <w:r w:rsidRPr="00A928C1">
        <w:rPr>
          <w:rFonts w:cs="Arial"/>
        </w:rPr>
        <w:t xml:space="preserve"> má uživatel právo využít jedenkrát školení bezplatně, a to v</w:t>
      </w:r>
      <w:r>
        <w:rPr>
          <w:rFonts w:cs="Arial"/>
        </w:rPr>
        <w:t> </w:t>
      </w:r>
      <w:r w:rsidRPr="00A928C1">
        <w:rPr>
          <w:rFonts w:cs="Arial"/>
        </w:rPr>
        <w:t>počtu osob</w:t>
      </w:r>
      <w:r>
        <w:rPr>
          <w:rFonts w:cs="Arial"/>
        </w:rPr>
        <w:t>, odpovídajícím počtu uživatelských účtů.</w:t>
      </w:r>
    </w:p>
    <w:p w14:paraId="5C3F832B" w14:textId="77777777" w:rsidR="008A4DD4" w:rsidRDefault="008A4DD4" w:rsidP="00F54CFB">
      <w:pPr>
        <w:pStyle w:val="Odstavecseseznamem"/>
        <w:spacing w:after="100" w:afterAutospacing="1" w:line="240" w:lineRule="auto"/>
        <w:ind w:left="709" w:right="260" w:hanging="425"/>
        <w:jc w:val="both"/>
        <w:rPr>
          <w:rFonts w:cs="Arial"/>
          <w:b/>
        </w:rPr>
      </w:pPr>
    </w:p>
    <w:p w14:paraId="0B97F74B" w14:textId="77777777" w:rsidR="00BD7DF5" w:rsidRDefault="00BD7DF5" w:rsidP="00F54CFB">
      <w:pPr>
        <w:pStyle w:val="Odstavecseseznamem"/>
        <w:numPr>
          <w:ilvl w:val="0"/>
          <w:numId w:val="1"/>
        </w:numPr>
        <w:spacing w:before="240" w:after="100" w:afterAutospacing="1" w:line="240" w:lineRule="auto"/>
        <w:ind w:left="709" w:right="260" w:hanging="425"/>
        <w:contextualSpacing w:val="0"/>
        <w:jc w:val="both"/>
        <w:rPr>
          <w:rFonts w:cs="Arial"/>
          <w:b/>
        </w:rPr>
      </w:pPr>
      <w:r>
        <w:rPr>
          <w:rFonts w:cs="Arial"/>
          <w:b/>
        </w:rPr>
        <w:t>Odpovědnost poskytovatele za škodu</w:t>
      </w:r>
    </w:p>
    <w:p w14:paraId="5FF6B696" w14:textId="7D6A4123" w:rsidR="00BD7DF5" w:rsidRPr="00EF3CDF" w:rsidRDefault="00A450EA" w:rsidP="00F54CFB">
      <w:pPr>
        <w:pStyle w:val="Odstavecseseznamem"/>
        <w:numPr>
          <w:ilvl w:val="1"/>
          <w:numId w:val="1"/>
        </w:numPr>
        <w:spacing w:after="0" w:line="240" w:lineRule="auto"/>
        <w:ind w:left="709" w:right="260" w:hanging="425"/>
        <w:contextualSpacing w:val="0"/>
        <w:jc w:val="both"/>
        <w:rPr>
          <w:rFonts w:cs="Arial"/>
        </w:rPr>
      </w:pPr>
      <w:r>
        <w:rPr>
          <w:rFonts w:cs="Arial"/>
        </w:rPr>
        <w:t>S</w:t>
      </w:r>
      <w:r w:rsidR="004F17D0">
        <w:rPr>
          <w:rFonts w:cs="Arial"/>
        </w:rPr>
        <w:t>mluvní s</w:t>
      </w:r>
      <w:r>
        <w:rPr>
          <w:rFonts w:cs="Arial"/>
        </w:rPr>
        <w:t xml:space="preserve">trany sjednávají, že poskytovatel uživateli odpovídá pouze za </w:t>
      </w:r>
      <w:r w:rsidR="004F17D0">
        <w:rPr>
          <w:rFonts w:cs="Arial"/>
        </w:rPr>
        <w:t xml:space="preserve">takovou </w:t>
      </w:r>
      <w:r>
        <w:rPr>
          <w:rFonts w:cs="Arial"/>
        </w:rPr>
        <w:t>majetkovou újmu (škodu), která vznikne</w:t>
      </w:r>
      <w:r w:rsidR="00BD7DF5">
        <w:rPr>
          <w:rFonts w:cs="Arial"/>
        </w:rPr>
        <w:t xml:space="preserve"> </w:t>
      </w:r>
      <w:r w:rsidR="00865718">
        <w:rPr>
          <w:rFonts w:cs="Arial"/>
        </w:rPr>
        <w:t xml:space="preserve">zaviněným </w:t>
      </w:r>
      <w:r w:rsidR="00BD7DF5">
        <w:rPr>
          <w:rFonts w:cs="Arial"/>
        </w:rPr>
        <w:t xml:space="preserve">porušením této smlouvy </w:t>
      </w:r>
      <w:r w:rsidR="00EE35FC">
        <w:rPr>
          <w:rFonts w:cs="Arial"/>
        </w:rPr>
        <w:t>ze strany poskytovatele</w:t>
      </w:r>
      <w:r w:rsidR="00BD7DF5">
        <w:rPr>
          <w:rFonts w:cs="Arial"/>
        </w:rPr>
        <w:t xml:space="preserve">. </w:t>
      </w:r>
      <w:r w:rsidR="006D7CFA">
        <w:rPr>
          <w:rFonts w:cs="Arial"/>
        </w:rPr>
        <w:t>V</w:t>
      </w:r>
      <w:r w:rsidR="00BD7DF5">
        <w:rPr>
          <w:rFonts w:cs="Arial"/>
        </w:rPr>
        <w:t>ýše náhrady škody je omezena na částku rovnající se odměně poskytovatele z této smlouvy za předplatné období</w:t>
      </w:r>
      <w:r w:rsidR="00E02BD2">
        <w:rPr>
          <w:rFonts w:cs="Arial"/>
        </w:rPr>
        <w:t xml:space="preserve"> (jak je vymezeno v</w:t>
      </w:r>
      <w:r w:rsidR="0089783F">
        <w:rPr>
          <w:rFonts w:cs="Arial"/>
        </w:rPr>
        <w:t> </w:t>
      </w:r>
      <w:r w:rsidR="00620707">
        <w:rPr>
          <w:rFonts w:cs="Arial"/>
        </w:rPr>
        <w:t>P</w:t>
      </w:r>
      <w:r w:rsidR="00E02BD2">
        <w:rPr>
          <w:rFonts w:cs="Arial"/>
        </w:rPr>
        <w:t>říloze</w:t>
      </w:r>
      <w:r w:rsidR="0089783F">
        <w:rPr>
          <w:rFonts w:cs="Arial"/>
        </w:rPr>
        <w:t xml:space="preserve"> č. 1</w:t>
      </w:r>
      <w:r w:rsidR="00E02BD2">
        <w:rPr>
          <w:rFonts w:cs="Arial"/>
        </w:rPr>
        <w:t>)</w:t>
      </w:r>
      <w:r w:rsidR="00BD7DF5">
        <w:rPr>
          <w:rFonts w:cs="Arial"/>
        </w:rPr>
        <w:t xml:space="preserve">, ve kterém došlo k porušení smlouvy. </w:t>
      </w:r>
      <w:r w:rsidR="008F467C">
        <w:rPr>
          <w:rFonts w:cs="Arial"/>
        </w:rPr>
        <w:t>S</w:t>
      </w:r>
      <w:r w:rsidR="004F17D0">
        <w:rPr>
          <w:rFonts w:cs="Arial"/>
        </w:rPr>
        <w:t>mluvní s</w:t>
      </w:r>
      <w:r w:rsidR="008F467C">
        <w:rPr>
          <w:rFonts w:cs="Arial"/>
        </w:rPr>
        <w:t xml:space="preserve">trany sjednávají, že jakékoli nároky vzniklé </w:t>
      </w:r>
      <w:r w:rsidR="0005315B">
        <w:rPr>
          <w:rFonts w:cs="Arial"/>
        </w:rPr>
        <w:t>v případě</w:t>
      </w:r>
      <w:r w:rsidR="008F467C">
        <w:rPr>
          <w:rFonts w:cs="Arial"/>
        </w:rPr>
        <w:t>, že</w:t>
      </w:r>
      <w:r w:rsidR="0005315B">
        <w:rPr>
          <w:rFonts w:cs="Arial"/>
        </w:rPr>
        <w:t xml:space="preserve"> by</w:t>
      </w:r>
      <w:r w:rsidR="008F467C">
        <w:rPr>
          <w:rFonts w:cs="Arial"/>
        </w:rPr>
        <w:t xml:space="preserve"> Beck-online </w:t>
      </w:r>
      <w:r w:rsidR="0005315B">
        <w:rPr>
          <w:rFonts w:cs="Arial"/>
        </w:rPr>
        <w:t xml:space="preserve">neodpovídal </w:t>
      </w:r>
      <w:r w:rsidR="008F467C">
        <w:rPr>
          <w:rFonts w:cs="Arial"/>
        </w:rPr>
        <w:t>sjednaným vlastnostem</w:t>
      </w:r>
      <w:r w:rsidR="00337809">
        <w:rPr>
          <w:rFonts w:cs="Arial"/>
        </w:rPr>
        <w:t>,</w:t>
      </w:r>
      <w:r w:rsidR="008F467C">
        <w:rPr>
          <w:rFonts w:cs="Arial"/>
        </w:rPr>
        <w:t xml:space="preserve"> </w:t>
      </w:r>
      <w:r w:rsidR="004F17D0">
        <w:rPr>
          <w:rFonts w:cs="Arial"/>
        </w:rPr>
        <w:t xml:space="preserve">budou považovány výlučně za </w:t>
      </w:r>
      <w:r w:rsidR="008F467C">
        <w:rPr>
          <w:rFonts w:cs="Arial"/>
        </w:rPr>
        <w:t>nárok na náhradu škody.</w:t>
      </w:r>
    </w:p>
    <w:p w14:paraId="16C77721" w14:textId="77777777" w:rsidR="0089783F" w:rsidRPr="001019DE" w:rsidRDefault="00D86ECC" w:rsidP="0089783F">
      <w:pPr>
        <w:pStyle w:val="Odstavecseseznamem"/>
        <w:numPr>
          <w:ilvl w:val="0"/>
          <w:numId w:val="1"/>
        </w:numPr>
        <w:spacing w:before="240" w:after="100" w:afterAutospacing="1" w:line="240" w:lineRule="auto"/>
        <w:ind w:left="709" w:right="260" w:hanging="425"/>
        <w:contextualSpacing w:val="0"/>
        <w:jc w:val="both"/>
        <w:rPr>
          <w:rFonts w:cs="Arial"/>
          <w:b/>
        </w:rPr>
      </w:pPr>
      <w:r w:rsidRPr="00EF3CDF">
        <w:rPr>
          <w:rFonts w:cs="Arial"/>
          <w:b/>
        </w:rPr>
        <w:t>Závěrečná ustanovení</w:t>
      </w:r>
    </w:p>
    <w:p w14:paraId="7D31F045" w14:textId="1EBB8171" w:rsidR="0089783F" w:rsidRPr="00CA6757" w:rsidRDefault="0089783F" w:rsidP="0089783F">
      <w:pPr>
        <w:pStyle w:val="Odstavecseseznamem"/>
        <w:numPr>
          <w:ilvl w:val="1"/>
          <w:numId w:val="1"/>
        </w:numPr>
        <w:spacing w:before="120" w:after="0" w:line="240" w:lineRule="auto"/>
        <w:ind w:right="260"/>
        <w:jc w:val="both"/>
        <w:rPr>
          <w:rFonts w:cs="Arial"/>
        </w:rPr>
      </w:pPr>
      <w:r w:rsidRPr="00EF3CDF">
        <w:rPr>
          <w:rFonts w:cs="Arial"/>
        </w:rPr>
        <w:t xml:space="preserve">Tato smlouva je uzavřena </w:t>
      </w:r>
      <w:r w:rsidR="006509C2">
        <w:rPr>
          <w:rFonts w:cs="Arial"/>
        </w:rPr>
        <w:t>elektronicky.</w:t>
      </w:r>
      <w:r w:rsidRPr="00CA6757">
        <w:t xml:space="preserve"> </w:t>
      </w:r>
    </w:p>
    <w:p w14:paraId="7FDB8B9C" w14:textId="77777777" w:rsidR="0089783F" w:rsidRPr="00CA6757" w:rsidRDefault="0089783F" w:rsidP="0089783F">
      <w:pPr>
        <w:pStyle w:val="Odstavecseseznamem"/>
        <w:numPr>
          <w:ilvl w:val="1"/>
          <w:numId w:val="1"/>
        </w:numPr>
        <w:spacing w:before="120" w:after="0" w:line="240" w:lineRule="auto"/>
        <w:ind w:right="260"/>
        <w:jc w:val="both"/>
        <w:rPr>
          <w:rFonts w:cs="Arial"/>
        </w:rPr>
      </w:pPr>
      <w:r w:rsidRPr="00CA6757">
        <w:rPr>
          <w:rFonts w:cs="Arial"/>
        </w:rPr>
        <w:t>Poskytovatel prohlašuje, že:</w:t>
      </w:r>
    </w:p>
    <w:p w14:paraId="2487EC50"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nemá v úmyslu nezaplatit daň z přidané hodnoty u zdanitelného plnění podle této smlouvy (dále jen „daň“),</w:t>
      </w:r>
    </w:p>
    <w:p w14:paraId="0D8190A8"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mu nejsou známy skutečnosti, nasvědčující tomu, že se dostane do postavení, kdy nemůže daň zaplatit a ani se ke dni podpisu této smlouvy v takovém postavení nenachází,</w:t>
      </w:r>
    </w:p>
    <w:p w14:paraId="3E973D78"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nezkrátí daň nebo nevyláká daňovou výhodu,</w:t>
      </w:r>
    </w:p>
    <w:p w14:paraId="4B1E0686"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úplata za plnění dle smlouvy není odchylná od obvyklé ceny,</w:t>
      </w:r>
    </w:p>
    <w:p w14:paraId="59ED2C07"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úplata za plnění dle smlouvy nebude poskytnuta zcela nebo zčásti bezhotovostním převodem na účet vedený poskytovatelem platebních služeb mimo tuzemsko,</w:t>
      </w:r>
    </w:p>
    <w:p w14:paraId="7ABEF137"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nebude nespolehlivým plátcem,</w:t>
      </w:r>
    </w:p>
    <w:p w14:paraId="0A38C1AC"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bude mít u správce daně registrován bankovní účet používaný pro ekonomickou činnost,</w:t>
      </w:r>
    </w:p>
    <w:p w14:paraId="3E6A8C2C"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souhlasí s tím, že pokud ke dni uskutečnění zdanitelného plnění nebo k okamžiku poskytnutí úplaty na plnění, bude o poskytovateli zveřejněna správcem daně skutečnost, že je nespolehlivým plátcem, uhradí Zlínský kraj daň z přidané hodnoty z přijatého zdanitelného plnění příslušnému správci daně,</w:t>
      </w:r>
    </w:p>
    <w:p w14:paraId="18903FAA" w14:textId="77777777" w:rsidR="0089783F" w:rsidRPr="00CA6757" w:rsidRDefault="0089783F" w:rsidP="0089783F">
      <w:pPr>
        <w:pStyle w:val="Odstavecseseznamem"/>
        <w:numPr>
          <w:ilvl w:val="0"/>
          <w:numId w:val="9"/>
        </w:numPr>
        <w:spacing w:before="120" w:after="0" w:line="240" w:lineRule="auto"/>
        <w:ind w:right="260"/>
        <w:jc w:val="both"/>
        <w:rPr>
          <w:rFonts w:cs="Arial"/>
        </w:rPr>
      </w:pPr>
      <w:r w:rsidRPr="00CA6757">
        <w:rPr>
          <w:rFonts w:cs="Arial"/>
        </w:rPr>
        <w:t>souhlasí s tím, že pokud ke dni uskutečnění zdanitelného plnění nebo k okamžiku poskytnutí úplaty na plnění bude zjištěna nesrovnalost v registraci bankovního účtu poskytovatele určeného pro ekonomickou činnost správcem daně, uhradí Zlínský kraj daň z přidané hodnoty z přijatého zdanitelného p</w:t>
      </w:r>
      <w:r>
        <w:rPr>
          <w:rFonts w:cs="Arial"/>
        </w:rPr>
        <w:t>lnění příslušnému správci daně.</w:t>
      </w:r>
    </w:p>
    <w:p w14:paraId="70E721C4" w14:textId="77777777" w:rsidR="0089783F" w:rsidRPr="00CA6757" w:rsidRDefault="0089783F" w:rsidP="0089783F">
      <w:pPr>
        <w:pStyle w:val="Odstavecseseznamem"/>
        <w:numPr>
          <w:ilvl w:val="1"/>
          <w:numId w:val="1"/>
        </w:numPr>
        <w:spacing w:before="120" w:after="0" w:line="240" w:lineRule="auto"/>
        <w:ind w:right="260"/>
        <w:jc w:val="both"/>
        <w:rPr>
          <w:rFonts w:cs="Arial"/>
        </w:rPr>
      </w:pPr>
      <w:r w:rsidRPr="00CA6757">
        <w:rPr>
          <w:rFonts w:cs="Arial"/>
        </w:rPr>
        <w:t>Smluvní strany souhlasí se zveřejněním této smlouvy v registru smluv v plném znění, zejména pak prohlašují, že žádná část smlouvy, nenaplňuje znaky obchodního tajemství ve smyslu § 504 zákona č. 89/2012 Sb.</w:t>
      </w:r>
    </w:p>
    <w:p w14:paraId="6E074134" w14:textId="77777777" w:rsidR="0089783F" w:rsidRPr="00CA6757" w:rsidRDefault="0089783F" w:rsidP="0089783F">
      <w:pPr>
        <w:pStyle w:val="Odstavecseseznamem"/>
        <w:numPr>
          <w:ilvl w:val="1"/>
          <w:numId w:val="1"/>
        </w:numPr>
        <w:spacing w:before="120" w:after="0" w:line="240" w:lineRule="auto"/>
        <w:ind w:right="260"/>
        <w:jc w:val="both"/>
        <w:rPr>
          <w:rFonts w:cs="Arial"/>
        </w:rPr>
      </w:pPr>
      <w:r w:rsidRPr="00CA6757">
        <w:rPr>
          <w:rFonts w:cs="Arial"/>
        </w:rPr>
        <w:lastRenderedPageBreak/>
        <w:t>Smluvní strany se dohodly, že zveřejnění této smlouvy prostřednictvím registru smluv dle zákona č. 340/2015 Sb., o zvláštních podmínkách účinnosti některých smluv, uveřejňování těchto smluv a o registru smluv (zákon o registru smluv), provede uživatel a to v zákonné lhůtě. O uveřejnění smlouvy bude uživatel poskytovatele bezodkladně informovat prostřednictvím e-mailu.</w:t>
      </w:r>
    </w:p>
    <w:p w14:paraId="275D6266" w14:textId="77777777" w:rsidR="0089783F" w:rsidRPr="00EF3CDF" w:rsidRDefault="0089783F" w:rsidP="0089783F">
      <w:pPr>
        <w:pStyle w:val="Odstavecseseznamem"/>
        <w:numPr>
          <w:ilvl w:val="1"/>
          <w:numId w:val="1"/>
        </w:numPr>
        <w:spacing w:before="80" w:after="0" w:line="240" w:lineRule="auto"/>
        <w:ind w:left="851" w:right="260" w:hanging="425"/>
        <w:contextualSpacing w:val="0"/>
        <w:jc w:val="both"/>
        <w:rPr>
          <w:rFonts w:cs="Arial"/>
        </w:rPr>
      </w:pPr>
      <w:r w:rsidRPr="00EF3CDF">
        <w:rPr>
          <w:rFonts w:cs="Arial"/>
        </w:rPr>
        <w:t>Nevykonání kteréhokoliv práva dle této smlouvy nelze vykládat jako vzdání se takovéhoto práva.</w:t>
      </w:r>
    </w:p>
    <w:p w14:paraId="4494BC4B" w14:textId="77777777" w:rsidR="0089783F" w:rsidRDefault="0089783F" w:rsidP="0089783F">
      <w:pPr>
        <w:pStyle w:val="Odstavecseseznamem"/>
        <w:numPr>
          <w:ilvl w:val="1"/>
          <w:numId w:val="1"/>
        </w:numPr>
        <w:spacing w:before="80" w:after="0" w:line="240" w:lineRule="auto"/>
        <w:ind w:left="851" w:right="260" w:hanging="425"/>
        <w:contextualSpacing w:val="0"/>
        <w:jc w:val="both"/>
        <w:rPr>
          <w:rFonts w:cs="Arial"/>
        </w:rPr>
      </w:pPr>
      <w:r w:rsidRPr="00EF3CDF">
        <w:rPr>
          <w:rFonts w:cs="Arial"/>
        </w:rPr>
        <w:t>Práva a povinnosti vyplývající z této smlouvy přecházejí na právní nástupce smluvních stran.</w:t>
      </w:r>
    </w:p>
    <w:p w14:paraId="19086FE7" w14:textId="77777777" w:rsidR="0089783F" w:rsidRDefault="0089783F" w:rsidP="0089783F">
      <w:pPr>
        <w:pStyle w:val="Odstavecseseznamem"/>
        <w:numPr>
          <w:ilvl w:val="1"/>
          <w:numId w:val="1"/>
        </w:numPr>
        <w:spacing w:before="80" w:after="0" w:line="240" w:lineRule="auto"/>
        <w:ind w:left="851" w:right="260" w:hanging="425"/>
        <w:contextualSpacing w:val="0"/>
        <w:jc w:val="both"/>
        <w:rPr>
          <w:rFonts w:cs="Arial"/>
        </w:rPr>
      </w:pPr>
      <w:r>
        <w:rPr>
          <w:rFonts w:cs="Arial"/>
        </w:rPr>
        <w:t>Tuto smlouvu je možné změnit nebo doplnit pouze uzavřením číslovaných písemných dodatků.</w:t>
      </w:r>
    </w:p>
    <w:p w14:paraId="73B99E8C" w14:textId="77777777" w:rsidR="0089783F" w:rsidRDefault="0089783F" w:rsidP="0089783F">
      <w:pPr>
        <w:pStyle w:val="Odstavecseseznamem"/>
        <w:numPr>
          <w:ilvl w:val="1"/>
          <w:numId w:val="1"/>
        </w:numPr>
        <w:spacing w:before="80" w:after="0" w:line="240" w:lineRule="auto"/>
        <w:ind w:left="851" w:right="260" w:hanging="425"/>
        <w:contextualSpacing w:val="0"/>
        <w:jc w:val="both"/>
        <w:rPr>
          <w:rFonts w:cs="Arial"/>
        </w:rPr>
      </w:pPr>
      <w:r w:rsidRPr="0013300E">
        <w:rPr>
          <w:rFonts w:cs="Arial"/>
        </w:rPr>
        <w:t xml:space="preserve">Poskytovatel bere na vědomí, že osobní údaje uvedené ve smlouvě Zlínský </w:t>
      </w:r>
      <w:r>
        <w:rPr>
          <w:rFonts w:cs="Arial"/>
        </w:rPr>
        <w:t xml:space="preserve">kraj zpracovává jako správce za </w:t>
      </w:r>
      <w:r w:rsidRPr="0013300E">
        <w:rPr>
          <w:rFonts w:cs="Arial"/>
        </w:rPr>
        <w:t xml:space="preserve">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5" w:history="1">
        <w:r w:rsidRPr="0013300E">
          <w:t>www.kr-zlínsky.cz</w:t>
        </w:r>
      </w:hyperlink>
      <w:r w:rsidRPr="0013300E">
        <w:rPr>
          <w:rFonts w:cs="Arial"/>
        </w:rPr>
        <w:t>, v sekci Krajský úřad, Zpracování a ochrana osobních údajů (GDPR).</w:t>
      </w:r>
    </w:p>
    <w:p w14:paraId="32AC9A10" w14:textId="77777777" w:rsidR="00D67A93" w:rsidRDefault="00D67A93" w:rsidP="001019DE">
      <w:pPr>
        <w:tabs>
          <w:tab w:val="left" w:pos="6096"/>
        </w:tabs>
        <w:spacing w:before="240" w:after="0" w:line="240" w:lineRule="auto"/>
        <w:ind w:right="260"/>
        <w:jc w:val="both"/>
        <w:rPr>
          <w:rFonts w:cs="Arial"/>
        </w:rPr>
      </w:pPr>
    </w:p>
    <w:p w14:paraId="229F24B1" w14:textId="77777777" w:rsidR="00F64C10" w:rsidRDefault="00F64C10" w:rsidP="00D67A93">
      <w:pPr>
        <w:tabs>
          <w:tab w:val="left" w:pos="6096"/>
        </w:tabs>
        <w:spacing w:before="240" w:after="0" w:line="240" w:lineRule="auto"/>
        <w:ind w:left="284" w:right="260"/>
        <w:jc w:val="both"/>
        <w:rPr>
          <w:rFonts w:cs="Arial"/>
        </w:rPr>
      </w:pPr>
    </w:p>
    <w:p w14:paraId="4E4F5BB6" w14:textId="77777777" w:rsidR="00D86ECC" w:rsidRPr="00EF3CDF" w:rsidRDefault="00D86ECC" w:rsidP="00E425BF">
      <w:pPr>
        <w:tabs>
          <w:tab w:val="left" w:pos="5387"/>
        </w:tabs>
        <w:spacing w:before="240" w:after="0" w:line="240" w:lineRule="auto"/>
        <w:ind w:left="284" w:right="260"/>
        <w:jc w:val="both"/>
        <w:rPr>
          <w:rFonts w:cs="Arial"/>
        </w:rPr>
      </w:pPr>
      <w:r w:rsidRPr="00EF3CDF">
        <w:rPr>
          <w:rFonts w:cs="Arial"/>
        </w:rPr>
        <w:t>V Praze dne</w:t>
      </w:r>
      <w:r w:rsidR="00BE7B9C" w:rsidRPr="00EF3CDF">
        <w:rPr>
          <w:rFonts w:cs="Arial"/>
        </w:rPr>
        <w:t xml:space="preserve"> ……………</w:t>
      </w:r>
      <w:r w:rsidR="008B63D9">
        <w:rPr>
          <w:rFonts w:cs="Arial"/>
        </w:rPr>
        <w:tab/>
      </w:r>
      <w:r w:rsidRPr="00EF3CDF">
        <w:rPr>
          <w:rFonts w:cs="Arial"/>
        </w:rPr>
        <w:t>V</w:t>
      </w:r>
      <w:r w:rsidR="00565FD1">
        <w:rPr>
          <w:rFonts w:cs="Arial"/>
        </w:rPr>
        <w:t xml:space="preserve"> </w:t>
      </w:r>
      <w:r w:rsidRPr="00EF3CDF">
        <w:rPr>
          <w:rFonts w:cs="Arial"/>
        </w:rPr>
        <w:t> </w:t>
      </w:r>
      <w:bookmarkStart w:id="8" w:name="mesto_firmy1"/>
      <w:bookmarkEnd w:id="8"/>
      <w:r w:rsidR="00CB1308">
        <w:rPr>
          <w:rFonts w:cs="Arial"/>
        </w:rPr>
        <w:t>Zlín</w:t>
      </w:r>
      <w:r w:rsidR="00F64C10">
        <w:rPr>
          <w:rFonts w:cs="Arial"/>
        </w:rPr>
        <w:t>ě</w:t>
      </w:r>
      <w:r w:rsidR="003A1B08">
        <w:rPr>
          <w:rFonts w:cs="Arial"/>
        </w:rPr>
        <w:t xml:space="preserve"> </w:t>
      </w:r>
      <w:r w:rsidRPr="00EF3CDF">
        <w:rPr>
          <w:rFonts w:cs="Arial"/>
        </w:rPr>
        <w:t>dne</w:t>
      </w:r>
      <w:r w:rsidR="00BE7B9C" w:rsidRPr="00EF3CDF">
        <w:rPr>
          <w:rFonts w:cs="Arial"/>
        </w:rPr>
        <w:t xml:space="preserve"> ………..</w:t>
      </w:r>
    </w:p>
    <w:p w14:paraId="557E44E9" w14:textId="77777777" w:rsidR="00D86ECC" w:rsidRDefault="00D86ECC" w:rsidP="00E425BF">
      <w:pPr>
        <w:tabs>
          <w:tab w:val="left" w:pos="5387"/>
        </w:tabs>
        <w:spacing w:after="0" w:line="240" w:lineRule="auto"/>
        <w:ind w:left="284" w:right="118"/>
        <w:jc w:val="both"/>
        <w:rPr>
          <w:rFonts w:cs="Arial"/>
        </w:rPr>
      </w:pPr>
    </w:p>
    <w:p w14:paraId="682678C8" w14:textId="77777777" w:rsidR="00A424B2" w:rsidRDefault="00A424B2" w:rsidP="00E425BF">
      <w:pPr>
        <w:tabs>
          <w:tab w:val="left" w:pos="5387"/>
        </w:tabs>
        <w:spacing w:after="0" w:line="240" w:lineRule="auto"/>
        <w:ind w:left="284" w:right="118"/>
        <w:jc w:val="both"/>
        <w:rPr>
          <w:rFonts w:cs="Arial"/>
        </w:rPr>
      </w:pPr>
    </w:p>
    <w:p w14:paraId="26F47E34" w14:textId="77777777" w:rsidR="00F64C10" w:rsidRPr="00EF3CDF" w:rsidRDefault="00F64C10" w:rsidP="00E425BF">
      <w:pPr>
        <w:tabs>
          <w:tab w:val="left" w:pos="5387"/>
        </w:tabs>
        <w:spacing w:after="0" w:line="240" w:lineRule="auto"/>
        <w:ind w:left="284" w:right="118"/>
        <w:jc w:val="both"/>
        <w:rPr>
          <w:rFonts w:cs="Arial"/>
        </w:rPr>
      </w:pPr>
    </w:p>
    <w:p w14:paraId="0C9A59CD" w14:textId="77777777" w:rsidR="00D86ECC" w:rsidRPr="00EF3CDF" w:rsidRDefault="00D86ECC" w:rsidP="00E425BF">
      <w:pPr>
        <w:tabs>
          <w:tab w:val="left" w:pos="5387"/>
        </w:tabs>
        <w:spacing w:after="0" w:line="240" w:lineRule="auto"/>
        <w:ind w:left="284" w:right="118"/>
        <w:jc w:val="both"/>
        <w:rPr>
          <w:rFonts w:cs="Arial"/>
        </w:rPr>
      </w:pPr>
      <w:r w:rsidRPr="00EF3CDF">
        <w:rPr>
          <w:rFonts w:cs="Arial"/>
        </w:rPr>
        <w:t>_____________________________</w:t>
      </w:r>
      <w:r w:rsidR="00AA0EAF" w:rsidRPr="00EF3CDF">
        <w:rPr>
          <w:rFonts w:cs="Arial"/>
        </w:rPr>
        <w:tab/>
      </w:r>
      <w:r w:rsidRPr="00EF3CDF">
        <w:rPr>
          <w:rFonts w:cs="Arial"/>
        </w:rPr>
        <w:t>_____________________________</w:t>
      </w:r>
    </w:p>
    <w:p w14:paraId="1873B6D6" w14:textId="77777777" w:rsidR="00D86ECC" w:rsidRPr="00EF3CDF" w:rsidRDefault="00C710D4" w:rsidP="00E425BF">
      <w:pPr>
        <w:tabs>
          <w:tab w:val="left" w:pos="5387"/>
        </w:tabs>
        <w:spacing w:after="0" w:line="240" w:lineRule="auto"/>
        <w:ind w:right="118"/>
        <w:jc w:val="both"/>
        <w:rPr>
          <w:rFonts w:cs="Arial"/>
          <w:b/>
        </w:rPr>
      </w:pPr>
      <w:r>
        <w:rPr>
          <w:rFonts w:cs="Arial"/>
          <w:b/>
        </w:rPr>
        <w:t xml:space="preserve">     </w:t>
      </w:r>
      <w:r w:rsidR="00D86ECC" w:rsidRPr="00EF3CDF">
        <w:rPr>
          <w:rFonts w:cs="Arial"/>
          <w:b/>
        </w:rPr>
        <w:t>Nakladatelství C.H.Beck, s.r.o.</w:t>
      </w:r>
      <w:r w:rsidR="00D86ECC" w:rsidRPr="00EF3CDF">
        <w:rPr>
          <w:rFonts w:cs="Arial"/>
          <w:b/>
        </w:rPr>
        <w:tab/>
      </w:r>
      <w:bookmarkStart w:id="9" w:name="jmeno_firmy2"/>
      <w:bookmarkEnd w:id="9"/>
      <w:r w:rsidR="00CB1308">
        <w:rPr>
          <w:rFonts w:cs="Arial"/>
          <w:b/>
        </w:rPr>
        <w:t>Zlínský kraj</w:t>
      </w:r>
    </w:p>
    <w:p w14:paraId="0C34776C" w14:textId="09E0994C" w:rsidR="006509C2" w:rsidRDefault="00C710D4" w:rsidP="00710620">
      <w:pPr>
        <w:tabs>
          <w:tab w:val="left" w:pos="5387"/>
        </w:tabs>
        <w:spacing w:after="0" w:line="240" w:lineRule="auto"/>
        <w:ind w:right="118"/>
        <w:jc w:val="both"/>
      </w:pPr>
      <w:r>
        <w:rPr>
          <w:rFonts w:cs="Arial"/>
        </w:rPr>
        <w:t xml:space="preserve">     </w:t>
      </w:r>
      <w:r w:rsidR="00D86ECC" w:rsidRPr="00EF3CDF">
        <w:rPr>
          <w:rFonts w:cs="Arial"/>
        </w:rPr>
        <w:t>Ing. Jiří Holna, jednatel</w:t>
      </w:r>
      <w:r w:rsidR="007433D6" w:rsidRPr="00EF3CDF">
        <w:rPr>
          <w:rFonts w:cs="Arial"/>
        </w:rPr>
        <w:tab/>
      </w:r>
      <w:r w:rsidR="00710620">
        <w:rPr>
          <w:rFonts w:cs="Arial"/>
        </w:rPr>
        <w:t>XXXX</w:t>
      </w:r>
      <w:bookmarkStart w:id="10" w:name="_GoBack"/>
      <w:bookmarkEnd w:id="10"/>
    </w:p>
    <w:p w14:paraId="0B559B6E" w14:textId="4E82E57D" w:rsidR="00CA66FD" w:rsidRPr="00714B39" w:rsidRDefault="0000145D" w:rsidP="00BB4510">
      <w:pPr>
        <w:spacing w:after="0" w:line="240" w:lineRule="auto"/>
        <w:ind w:left="284"/>
        <w:rPr>
          <w:rFonts w:cs="Arial"/>
          <w:b/>
        </w:rPr>
      </w:pPr>
      <w:r>
        <w:rPr>
          <w:rFonts w:cs="Arial"/>
          <w:b/>
        </w:rPr>
        <w:br w:type="page"/>
      </w:r>
      <w:r w:rsidR="00FE3D64">
        <w:rPr>
          <w:rFonts w:cs="Arial"/>
          <w:b/>
        </w:rPr>
        <w:lastRenderedPageBreak/>
        <w:t>PŘÍLOHA</w:t>
      </w:r>
      <w:r w:rsidR="00C7455E">
        <w:rPr>
          <w:rFonts w:cs="Arial"/>
          <w:b/>
        </w:rPr>
        <w:t xml:space="preserve"> č. 1</w:t>
      </w:r>
      <w:r w:rsidR="00CA66FD" w:rsidRPr="00714B39">
        <w:rPr>
          <w:rFonts w:cs="Arial"/>
          <w:b/>
        </w:rPr>
        <w:t>:</w:t>
      </w:r>
      <w:r w:rsidR="00714B39">
        <w:rPr>
          <w:rFonts w:cs="Arial"/>
          <w:b/>
        </w:rPr>
        <w:t xml:space="preserve"> Rozsah </w:t>
      </w:r>
      <w:r w:rsidR="00A928C1">
        <w:rPr>
          <w:rFonts w:cs="Arial"/>
          <w:b/>
        </w:rPr>
        <w:t>licence</w:t>
      </w:r>
      <w:r w:rsidR="008B63D9">
        <w:rPr>
          <w:rFonts w:cs="Arial"/>
          <w:b/>
        </w:rPr>
        <w:tab/>
      </w:r>
    </w:p>
    <w:p w14:paraId="6E388CF8" w14:textId="77777777" w:rsidR="00CA66FD" w:rsidRPr="00CA66FD" w:rsidRDefault="00FE3D64" w:rsidP="00FE3D64">
      <w:pPr>
        <w:pStyle w:val="Odstavecseseznamem"/>
        <w:tabs>
          <w:tab w:val="left" w:pos="6360"/>
        </w:tabs>
        <w:spacing w:after="0" w:line="240" w:lineRule="auto"/>
        <w:ind w:left="567" w:right="260"/>
        <w:contextualSpacing w:val="0"/>
        <w:jc w:val="both"/>
        <w:rPr>
          <w:rFonts w:cs="Arial"/>
        </w:rPr>
      </w:pPr>
      <w:r>
        <w:rPr>
          <w:rFonts w:cs="Arial"/>
        </w:rPr>
        <w:tab/>
      </w:r>
    </w:p>
    <w:p w14:paraId="0A850746" w14:textId="77777777" w:rsidR="00DF3D27" w:rsidRPr="00DF3D27" w:rsidRDefault="00DF3D27" w:rsidP="0071589A">
      <w:pPr>
        <w:pStyle w:val="Odstavecseseznamem"/>
        <w:numPr>
          <w:ilvl w:val="0"/>
          <w:numId w:val="7"/>
        </w:numPr>
        <w:spacing w:after="0" w:line="240" w:lineRule="auto"/>
        <w:ind w:left="709" w:right="-24" w:hanging="425"/>
        <w:jc w:val="both"/>
        <w:rPr>
          <w:rFonts w:cs="Arial"/>
          <w:b/>
        </w:rPr>
      </w:pPr>
      <w:r w:rsidRPr="00DF3D27">
        <w:rPr>
          <w:rFonts w:cs="Arial"/>
          <w:b/>
        </w:rPr>
        <w:t>Specifikace obsahu a počtu licencí</w:t>
      </w:r>
    </w:p>
    <w:p w14:paraId="2C74C19A" w14:textId="77777777" w:rsidR="00CA66FD" w:rsidRPr="00721F9D" w:rsidRDefault="00CA66FD" w:rsidP="00F54CFB">
      <w:pPr>
        <w:spacing w:after="0" w:line="240" w:lineRule="auto"/>
        <w:ind w:left="709" w:right="260"/>
        <w:jc w:val="both"/>
        <w:rPr>
          <w:rFonts w:cs="Arial"/>
        </w:rPr>
      </w:pPr>
      <w:r w:rsidRPr="00CA66FD">
        <w:rPr>
          <w:rFonts w:cs="Arial"/>
        </w:rPr>
        <w:t xml:space="preserve">Prostřednictvím uživatelského účtu bude uživatel oprávněn přistupovat a užívat výlučně následující </w:t>
      </w:r>
      <w:r w:rsidRPr="00721F9D">
        <w:rPr>
          <w:rFonts w:cs="Arial"/>
        </w:rPr>
        <w:t xml:space="preserve">databáze (moduly) </w:t>
      </w:r>
      <w:r w:rsidR="00E45699" w:rsidRPr="00721F9D">
        <w:rPr>
          <w:rFonts w:cs="Arial"/>
        </w:rPr>
        <w:t>Beck-online</w:t>
      </w:r>
      <w:r w:rsidR="00DF3D27" w:rsidRPr="00721F9D">
        <w:rPr>
          <w:rFonts w:cs="Arial"/>
        </w:rPr>
        <w:t xml:space="preserve"> v uvedeném počtu paralelních licencí</w:t>
      </w:r>
      <w:r w:rsidRPr="00721F9D">
        <w:rPr>
          <w:rFonts w:cs="Arial"/>
        </w:rPr>
        <w:t>:</w:t>
      </w:r>
    </w:p>
    <w:p w14:paraId="1633FB21" w14:textId="77777777" w:rsidR="00CA66FD" w:rsidRPr="00721F9D" w:rsidRDefault="00CA66FD" w:rsidP="00911035">
      <w:pPr>
        <w:spacing w:after="0" w:line="240" w:lineRule="auto"/>
        <w:ind w:left="567" w:right="260" w:hanging="426"/>
        <w:contextualSpacing/>
        <w:jc w:val="both"/>
        <w:rPr>
          <w:rFonts w:cs="Arial"/>
          <w:b/>
        </w:rPr>
      </w:pPr>
    </w:p>
    <w:p w14:paraId="6335CDB8" w14:textId="77777777" w:rsidR="00AA05A6" w:rsidRPr="00721F9D" w:rsidRDefault="00AA05A6" w:rsidP="00AA05A6">
      <w:pPr>
        <w:rPr>
          <w:color w:val="76923C"/>
        </w:rPr>
      </w:pPr>
    </w:p>
    <w:tbl>
      <w:tblPr>
        <w:tblW w:w="8765" w:type="dxa"/>
        <w:tblInd w:w="567" w:type="dxa"/>
        <w:tblLook w:val="04A0" w:firstRow="1" w:lastRow="0" w:firstColumn="1" w:lastColumn="0" w:noHBand="0" w:noVBand="1"/>
      </w:tblPr>
      <w:tblGrid>
        <w:gridCol w:w="4820"/>
        <w:gridCol w:w="3945"/>
      </w:tblGrid>
      <w:tr w:rsidR="002323F5" w:rsidRPr="00721F9D" w14:paraId="5D7827AD" w14:textId="77777777" w:rsidTr="00F64C10">
        <w:trPr>
          <w:trHeight w:val="254"/>
        </w:trPr>
        <w:tc>
          <w:tcPr>
            <w:tcW w:w="4820" w:type="dxa"/>
            <w:tcBorders>
              <w:bottom w:val="single" w:sz="4" w:space="0" w:color="auto"/>
            </w:tcBorders>
          </w:tcPr>
          <w:p w14:paraId="2221F68B" w14:textId="77777777" w:rsidR="002323F5" w:rsidRPr="00721F9D" w:rsidRDefault="002323F5" w:rsidP="0071589A">
            <w:pPr>
              <w:spacing w:after="0" w:line="240" w:lineRule="auto"/>
              <w:ind w:left="33"/>
              <w:rPr>
                <w:b/>
                <w:bCs/>
              </w:rPr>
            </w:pPr>
            <w:bookmarkStart w:id="11" w:name="sl1"/>
            <w:bookmarkEnd w:id="11"/>
            <w:r w:rsidRPr="00721F9D">
              <w:rPr>
                <w:b/>
                <w:bCs/>
              </w:rPr>
              <w:t>Modul</w:t>
            </w:r>
          </w:p>
        </w:tc>
        <w:tc>
          <w:tcPr>
            <w:tcW w:w="3945" w:type="dxa"/>
            <w:tcBorders>
              <w:bottom w:val="single" w:sz="4" w:space="0" w:color="auto"/>
            </w:tcBorders>
          </w:tcPr>
          <w:p w14:paraId="0BFBFF27" w14:textId="77777777" w:rsidR="002323F5" w:rsidRPr="00721F9D" w:rsidRDefault="002323F5" w:rsidP="002323F5">
            <w:pPr>
              <w:spacing w:after="0" w:line="240" w:lineRule="auto"/>
              <w:rPr>
                <w:b/>
                <w:bCs/>
                <w:color w:val="000000"/>
              </w:rPr>
            </w:pPr>
            <w:bookmarkStart w:id="12" w:name="sl2"/>
            <w:bookmarkEnd w:id="12"/>
            <w:r w:rsidRPr="00721F9D">
              <w:rPr>
                <w:rFonts w:eastAsia="Times New Roman" w:cs="Arial"/>
                <w:b/>
                <w:bCs/>
                <w:color w:val="000000"/>
              </w:rPr>
              <w:t>Počet paralelních licencí</w:t>
            </w:r>
          </w:p>
        </w:tc>
        <w:bookmarkStart w:id="13" w:name="sl3"/>
        <w:bookmarkEnd w:id="13"/>
      </w:tr>
      <w:tr w:rsidR="00F64C10" w:rsidRPr="00721F9D" w14:paraId="093CE9F8" w14:textId="77777777" w:rsidTr="00F64C10">
        <w:trPr>
          <w:trHeight w:val="254"/>
        </w:trPr>
        <w:tc>
          <w:tcPr>
            <w:tcW w:w="4820" w:type="dxa"/>
            <w:tcBorders>
              <w:top w:val="single" w:sz="4" w:space="0" w:color="auto"/>
            </w:tcBorders>
          </w:tcPr>
          <w:p w14:paraId="6596EDA3" w14:textId="77777777" w:rsidR="00F64C10" w:rsidRPr="00F64C10" w:rsidRDefault="00F64C10" w:rsidP="0071589A">
            <w:pPr>
              <w:spacing w:after="0" w:line="240" w:lineRule="auto"/>
              <w:ind w:left="33"/>
              <w:rPr>
                <w:bCs/>
              </w:rPr>
            </w:pPr>
            <w:r w:rsidRPr="00F64C10">
              <w:rPr>
                <w:bCs/>
              </w:rPr>
              <w:t>Beck-online PRO</w:t>
            </w:r>
          </w:p>
        </w:tc>
        <w:tc>
          <w:tcPr>
            <w:tcW w:w="3945" w:type="dxa"/>
            <w:tcBorders>
              <w:top w:val="single" w:sz="4" w:space="0" w:color="auto"/>
            </w:tcBorders>
          </w:tcPr>
          <w:p w14:paraId="6A278597"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73A4D7FE" w14:textId="77777777" w:rsidTr="00F64C10">
        <w:trPr>
          <w:trHeight w:val="254"/>
        </w:trPr>
        <w:tc>
          <w:tcPr>
            <w:tcW w:w="4820" w:type="dxa"/>
          </w:tcPr>
          <w:p w14:paraId="00E88918" w14:textId="77777777" w:rsidR="00F64C10" w:rsidRPr="00F64C10" w:rsidRDefault="00F64C10" w:rsidP="0071589A">
            <w:pPr>
              <w:spacing w:after="0" w:line="240" w:lineRule="auto"/>
              <w:ind w:left="33"/>
              <w:rPr>
                <w:bCs/>
              </w:rPr>
            </w:pPr>
            <w:r w:rsidRPr="00F64C10">
              <w:rPr>
                <w:bCs/>
              </w:rPr>
              <w:t>Daňové právo</w:t>
            </w:r>
          </w:p>
        </w:tc>
        <w:tc>
          <w:tcPr>
            <w:tcW w:w="3945" w:type="dxa"/>
          </w:tcPr>
          <w:p w14:paraId="73E00175"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36DB5E10" w14:textId="77777777" w:rsidTr="00F64C10">
        <w:trPr>
          <w:trHeight w:val="254"/>
        </w:trPr>
        <w:tc>
          <w:tcPr>
            <w:tcW w:w="4820" w:type="dxa"/>
          </w:tcPr>
          <w:p w14:paraId="15FF25A2" w14:textId="77777777" w:rsidR="00F64C10" w:rsidRPr="00F64C10" w:rsidRDefault="00F64C10" w:rsidP="0071589A">
            <w:pPr>
              <w:spacing w:after="0" w:line="240" w:lineRule="auto"/>
              <w:ind w:left="33"/>
              <w:rPr>
                <w:bCs/>
              </w:rPr>
            </w:pPr>
            <w:r w:rsidRPr="00F64C10">
              <w:rPr>
                <w:bCs/>
              </w:rPr>
              <w:t>Dokumenty EU</w:t>
            </w:r>
          </w:p>
        </w:tc>
        <w:tc>
          <w:tcPr>
            <w:tcW w:w="3945" w:type="dxa"/>
          </w:tcPr>
          <w:p w14:paraId="78538327"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1CE9419E" w14:textId="77777777" w:rsidTr="00F64C10">
        <w:trPr>
          <w:trHeight w:val="254"/>
        </w:trPr>
        <w:tc>
          <w:tcPr>
            <w:tcW w:w="4820" w:type="dxa"/>
          </w:tcPr>
          <w:p w14:paraId="18B45F10" w14:textId="77777777" w:rsidR="00F64C10" w:rsidRPr="00F64C10" w:rsidRDefault="00F64C10" w:rsidP="0071589A">
            <w:pPr>
              <w:spacing w:after="0" w:line="240" w:lineRule="auto"/>
              <w:ind w:left="33"/>
              <w:rPr>
                <w:bCs/>
              </w:rPr>
            </w:pPr>
            <w:r w:rsidRPr="00F64C10">
              <w:rPr>
                <w:bCs/>
              </w:rPr>
              <w:t>Duševní vlastnictví</w:t>
            </w:r>
          </w:p>
        </w:tc>
        <w:tc>
          <w:tcPr>
            <w:tcW w:w="3945" w:type="dxa"/>
          </w:tcPr>
          <w:p w14:paraId="5AAF94B8"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525FB4D8" w14:textId="77777777" w:rsidTr="00F64C10">
        <w:trPr>
          <w:trHeight w:val="254"/>
        </w:trPr>
        <w:tc>
          <w:tcPr>
            <w:tcW w:w="4820" w:type="dxa"/>
          </w:tcPr>
          <w:p w14:paraId="3B871E05" w14:textId="77777777" w:rsidR="00F64C10" w:rsidRPr="00F64C10" w:rsidRDefault="00F64C10" w:rsidP="0071589A">
            <w:pPr>
              <w:spacing w:after="0" w:line="240" w:lineRule="auto"/>
              <w:ind w:left="33"/>
              <w:rPr>
                <w:bCs/>
              </w:rPr>
            </w:pPr>
            <w:r w:rsidRPr="00F64C10">
              <w:rPr>
                <w:bCs/>
              </w:rPr>
              <w:t>Finanční právo</w:t>
            </w:r>
          </w:p>
        </w:tc>
        <w:tc>
          <w:tcPr>
            <w:tcW w:w="3945" w:type="dxa"/>
          </w:tcPr>
          <w:p w14:paraId="49977491"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5D639C3E" w14:textId="77777777" w:rsidTr="00F64C10">
        <w:trPr>
          <w:trHeight w:val="254"/>
        </w:trPr>
        <w:tc>
          <w:tcPr>
            <w:tcW w:w="4820" w:type="dxa"/>
          </w:tcPr>
          <w:p w14:paraId="3CA997F6" w14:textId="77777777" w:rsidR="00F64C10" w:rsidRPr="00F64C10" w:rsidRDefault="00F64C10" w:rsidP="0071589A">
            <w:pPr>
              <w:spacing w:after="0" w:line="240" w:lineRule="auto"/>
              <w:ind w:left="33"/>
              <w:rPr>
                <w:bCs/>
              </w:rPr>
            </w:pPr>
            <w:r w:rsidRPr="00F64C10">
              <w:rPr>
                <w:bCs/>
              </w:rPr>
              <w:t>Justiční a procesní právo</w:t>
            </w:r>
          </w:p>
        </w:tc>
        <w:tc>
          <w:tcPr>
            <w:tcW w:w="3945" w:type="dxa"/>
          </w:tcPr>
          <w:p w14:paraId="51379BDF"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7AB28591" w14:textId="77777777" w:rsidTr="00F64C10">
        <w:trPr>
          <w:trHeight w:val="254"/>
        </w:trPr>
        <w:tc>
          <w:tcPr>
            <w:tcW w:w="4820" w:type="dxa"/>
          </w:tcPr>
          <w:p w14:paraId="516DD562" w14:textId="77777777" w:rsidR="00F64C10" w:rsidRPr="00F64C10" w:rsidRDefault="00F64C10" w:rsidP="0071589A">
            <w:pPr>
              <w:spacing w:after="0" w:line="240" w:lineRule="auto"/>
              <w:ind w:left="33"/>
              <w:rPr>
                <w:bCs/>
              </w:rPr>
            </w:pPr>
            <w:r w:rsidRPr="00F64C10">
              <w:rPr>
                <w:bCs/>
              </w:rPr>
              <w:t>Občanské právo</w:t>
            </w:r>
          </w:p>
        </w:tc>
        <w:tc>
          <w:tcPr>
            <w:tcW w:w="3945" w:type="dxa"/>
          </w:tcPr>
          <w:p w14:paraId="7D9FE8CA"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140689B5" w14:textId="77777777" w:rsidTr="00F64C10">
        <w:trPr>
          <w:trHeight w:val="254"/>
        </w:trPr>
        <w:tc>
          <w:tcPr>
            <w:tcW w:w="4820" w:type="dxa"/>
          </w:tcPr>
          <w:p w14:paraId="2DBAF301" w14:textId="77777777" w:rsidR="00F64C10" w:rsidRPr="00F64C10" w:rsidRDefault="00F64C10" w:rsidP="0071589A">
            <w:pPr>
              <w:spacing w:after="0" w:line="240" w:lineRule="auto"/>
              <w:ind w:left="33"/>
              <w:rPr>
                <w:bCs/>
              </w:rPr>
            </w:pPr>
            <w:r w:rsidRPr="00F64C10">
              <w:rPr>
                <w:bCs/>
              </w:rPr>
              <w:t>Obchodní korporace</w:t>
            </w:r>
          </w:p>
        </w:tc>
        <w:tc>
          <w:tcPr>
            <w:tcW w:w="3945" w:type="dxa"/>
          </w:tcPr>
          <w:p w14:paraId="7809336B"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42BC1684" w14:textId="77777777" w:rsidTr="00F64C10">
        <w:trPr>
          <w:trHeight w:val="254"/>
        </w:trPr>
        <w:tc>
          <w:tcPr>
            <w:tcW w:w="4820" w:type="dxa"/>
          </w:tcPr>
          <w:p w14:paraId="59DDA5B7" w14:textId="77777777" w:rsidR="00F64C10" w:rsidRPr="00F64C10" w:rsidRDefault="00F64C10" w:rsidP="0071589A">
            <w:pPr>
              <w:spacing w:after="0" w:line="240" w:lineRule="auto"/>
              <w:ind w:left="33"/>
              <w:rPr>
                <w:bCs/>
              </w:rPr>
            </w:pPr>
            <w:r w:rsidRPr="00F64C10">
              <w:rPr>
                <w:bCs/>
              </w:rPr>
              <w:t>Pracovní a sociální právo</w:t>
            </w:r>
          </w:p>
        </w:tc>
        <w:tc>
          <w:tcPr>
            <w:tcW w:w="3945" w:type="dxa"/>
          </w:tcPr>
          <w:p w14:paraId="272B49D4"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264E42C9" w14:textId="77777777" w:rsidTr="00F64C10">
        <w:trPr>
          <w:trHeight w:val="254"/>
        </w:trPr>
        <w:tc>
          <w:tcPr>
            <w:tcW w:w="4820" w:type="dxa"/>
          </w:tcPr>
          <w:p w14:paraId="44B8B140" w14:textId="77777777" w:rsidR="00F64C10" w:rsidRPr="00F64C10" w:rsidRDefault="00F64C10" w:rsidP="0071589A">
            <w:pPr>
              <w:spacing w:after="0" w:line="240" w:lineRule="auto"/>
              <w:ind w:left="33"/>
              <w:rPr>
                <w:bCs/>
              </w:rPr>
            </w:pPr>
            <w:r w:rsidRPr="00F64C10">
              <w:rPr>
                <w:bCs/>
              </w:rPr>
              <w:t>Soutěžní právo</w:t>
            </w:r>
          </w:p>
        </w:tc>
        <w:tc>
          <w:tcPr>
            <w:tcW w:w="3945" w:type="dxa"/>
          </w:tcPr>
          <w:p w14:paraId="7C74C248"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7A3AB0EB" w14:textId="77777777" w:rsidTr="00F64C10">
        <w:trPr>
          <w:trHeight w:val="254"/>
        </w:trPr>
        <w:tc>
          <w:tcPr>
            <w:tcW w:w="4820" w:type="dxa"/>
          </w:tcPr>
          <w:p w14:paraId="2364F1F6" w14:textId="77777777" w:rsidR="00F64C10" w:rsidRPr="00F64C10" w:rsidRDefault="00F64C10" w:rsidP="0071589A">
            <w:pPr>
              <w:spacing w:after="0" w:line="240" w:lineRule="auto"/>
              <w:ind w:left="33"/>
              <w:rPr>
                <w:bCs/>
              </w:rPr>
            </w:pPr>
            <w:r w:rsidRPr="00F64C10">
              <w:rPr>
                <w:bCs/>
              </w:rPr>
              <w:t>Správní a ústavní právo</w:t>
            </w:r>
          </w:p>
        </w:tc>
        <w:tc>
          <w:tcPr>
            <w:tcW w:w="3945" w:type="dxa"/>
          </w:tcPr>
          <w:p w14:paraId="72A33525"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3B308190" w14:textId="77777777" w:rsidTr="00F64C10">
        <w:trPr>
          <w:trHeight w:val="254"/>
        </w:trPr>
        <w:tc>
          <w:tcPr>
            <w:tcW w:w="4820" w:type="dxa"/>
          </w:tcPr>
          <w:p w14:paraId="38A2178A" w14:textId="77777777" w:rsidR="00F64C10" w:rsidRPr="00F64C10" w:rsidRDefault="00F64C10" w:rsidP="0071589A">
            <w:pPr>
              <w:spacing w:after="0" w:line="240" w:lineRule="auto"/>
              <w:ind w:left="33"/>
              <w:rPr>
                <w:bCs/>
              </w:rPr>
            </w:pPr>
            <w:r w:rsidRPr="00F64C10">
              <w:rPr>
                <w:bCs/>
              </w:rPr>
              <w:t>Správní právo - obce a kraje</w:t>
            </w:r>
          </w:p>
        </w:tc>
        <w:tc>
          <w:tcPr>
            <w:tcW w:w="3945" w:type="dxa"/>
          </w:tcPr>
          <w:p w14:paraId="3D6DDFD3"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1A99757D" w14:textId="77777777" w:rsidTr="00F64C10">
        <w:trPr>
          <w:trHeight w:val="254"/>
        </w:trPr>
        <w:tc>
          <w:tcPr>
            <w:tcW w:w="4820" w:type="dxa"/>
          </w:tcPr>
          <w:p w14:paraId="4EE737F8" w14:textId="77777777" w:rsidR="00F64C10" w:rsidRPr="00F64C10" w:rsidRDefault="00F64C10" w:rsidP="0071589A">
            <w:pPr>
              <w:spacing w:after="0" w:line="240" w:lineRule="auto"/>
              <w:ind w:left="33"/>
              <w:rPr>
                <w:bCs/>
              </w:rPr>
            </w:pPr>
            <w:r w:rsidRPr="00F64C10">
              <w:rPr>
                <w:bCs/>
              </w:rPr>
              <w:t>Správní právo - stavební právo</w:t>
            </w:r>
          </w:p>
        </w:tc>
        <w:tc>
          <w:tcPr>
            <w:tcW w:w="3945" w:type="dxa"/>
          </w:tcPr>
          <w:p w14:paraId="175B09F3"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59EC440F" w14:textId="77777777" w:rsidTr="00F64C10">
        <w:trPr>
          <w:trHeight w:val="254"/>
        </w:trPr>
        <w:tc>
          <w:tcPr>
            <w:tcW w:w="4820" w:type="dxa"/>
          </w:tcPr>
          <w:p w14:paraId="0C3CF775" w14:textId="77777777" w:rsidR="00F64C10" w:rsidRPr="00F64C10" w:rsidRDefault="00F64C10" w:rsidP="0071589A">
            <w:pPr>
              <w:spacing w:after="0" w:line="240" w:lineRule="auto"/>
              <w:ind w:left="33"/>
              <w:rPr>
                <w:bCs/>
              </w:rPr>
            </w:pPr>
            <w:r w:rsidRPr="00F64C10">
              <w:rPr>
                <w:bCs/>
              </w:rPr>
              <w:t>Správní právo - zvláštní předpisy</w:t>
            </w:r>
          </w:p>
        </w:tc>
        <w:tc>
          <w:tcPr>
            <w:tcW w:w="3945" w:type="dxa"/>
          </w:tcPr>
          <w:p w14:paraId="19EDFC14"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r w:rsidR="00F64C10" w:rsidRPr="00721F9D" w14:paraId="319323B5" w14:textId="77777777" w:rsidTr="00F64C10">
        <w:trPr>
          <w:trHeight w:val="254"/>
        </w:trPr>
        <w:tc>
          <w:tcPr>
            <w:tcW w:w="4820" w:type="dxa"/>
          </w:tcPr>
          <w:p w14:paraId="57FBE783" w14:textId="77777777" w:rsidR="00F64C10" w:rsidRPr="00F64C10" w:rsidRDefault="00F64C10" w:rsidP="0071589A">
            <w:pPr>
              <w:spacing w:after="0" w:line="240" w:lineRule="auto"/>
              <w:ind w:left="33"/>
              <w:rPr>
                <w:bCs/>
              </w:rPr>
            </w:pPr>
            <w:r w:rsidRPr="00F64C10">
              <w:rPr>
                <w:bCs/>
              </w:rPr>
              <w:t>Trestní právo</w:t>
            </w:r>
          </w:p>
        </w:tc>
        <w:tc>
          <w:tcPr>
            <w:tcW w:w="3945" w:type="dxa"/>
          </w:tcPr>
          <w:p w14:paraId="75ED744A" w14:textId="77777777" w:rsidR="00F64C10" w:rsidRPr="00F64C10" w:rsidRDefault="00F64C10" w:rsidP="002323F5">
            <w:pPr>
              <w:spacing w:after="0" w:line="240" w:lineRule="auto"/>
              <w:rPr>
                <w:rFonts w:eastAsia="Times New Roman" w:cs="Arial"/>
                <w:bCs/>
                <w:color w:val="000000"/>
              </w:rPr>
            </w:pPr>
            <w:r w:rsidRPr="00F64C10">
              <w:rPr>
                <w:rFonts w:eastAsia="Times New Roman" w:cs="Arial"/>
                <w:bCs/>
                <w:color w:val="000000"/>
              </w:rPr>
              <w:t>3</w:t>
            </w:r>
          </w:p>
        </w:tc>
      </w:tr>
    </w:tbl>
    <w:p w14:paraId="74CDB516" w14:textId="77777777" w:rsidR="00AA05A6" w:rsidRPr="00721F9D" w:rsidRDefault="00AA05A6" w:rsidP="00AA05A6">
      <w:pPr>
        <w:rPr>
          <w:color w:val="E36C0A"/>
        </w:rPr>
      </w:pPr>
    </w:p>
    <w:p w14:paraId="12A90122" w14:textId="77777777" w:rsidR="00DF3D27" w:rsidRDefault="00DF3D27" w:rsidP="0071589A">
      <w:pPr>
        <w:ind w:left="709" w:right="260"/>
        <w:jc w:val="both"/>
        <w:rPr>
          <w:rFonts w:cs="Arial"/>
        </w:rPr>
      </w:pPr>
      <w:r w:rsidRPr="00721F9D">
        <w:rPr>
          <w:rFonts w:cs="Arial"/>
        </w:rPr>
        <w:t>Počet paralelních</w:t>
      </w:r>
      <w:r w:rsidRPr="00DF3D27">
        <w:rPr>
          <w:rFonts w:cs="Arial"/>
        </w:rPr>
        <w:t xml:space="preserve"> licencí udává maximální počet osob, které mohou modul využívat současně.</w:t>
      </w:r>
    </w:p>
    <w:p w14:paraId="789D3DCE" w14:textId="77777777" w:rsidR="00CA66FD" w:rsidRPr="00CA66FD" w:rsidRDefault="00CA66FD" w:rsidP="0071589A">
      <w:pPr>
        <w:ind w:left="709" w:right="260"/>
        <w:jc w:val="both"/>
        <w:rPr>
          <w:rFonts w:cs="Arial"/>
        </w:rPr>
      </w:pPr>
      <w:r w:rsidRPr="00CA66FD">
        <w:rPr>
          <w:rFonts w:cs="Arial"/>
        </w:rPr>
        <w:t xml:space="preserve">Užívající osoby jsou součástí společnosti uživatele viz </w:t>
      </w:r>
      <w:r w:rsidR="00714B39">
        <w:rPr>
          <w:rFonts w:cs="Arial"/>
        </w:rPr>
        <w:t>bod</w:t>
      </w:r>
      <w:r w:rsidRPr="00CA66FD">
        <w:rPr>
          <w:rFonts w:cs="Arial"/>
        </w:rPr>
        <w:t xml:space="preserve"> 3.2. VOP.</w:t>
      </w:r>
    </w:p>
    <w:p w14:paraId="4358FA7A" w14:textId="77777777" w:rsidR="00D8019B" w:rsidRDefault="00D8019B" w:rsidP="00911035">
      <w:pPr>
        <w:ind w:left="567" w:right="260"/>
        <w:jc w:val="both"/>
        <w:rPr>
          <w:rFonts w:cs="Arial"/>
        </w:rPr>
      </w:pPr>
    </w:p>
    <w:p w14:paraId="478DF0DD" w14:textId="77777777" w:rsidR="00DF3D27" w:rsidRPr="00DF3D27" w:rsidRDefault="00DF3D27" w:rsidP="0071589A">
      <w:pPr>
        <w:pStyle w:val="Odstavecseseznamem"/>
        <w:numPr>
          <w:ilvl w:val="0"/>
          <w:numId w:val="7"/>
        </w:numPr>
        <w:spacing w:before="100" w:beforeAutospacing="1" w:after="100" w:afterAutospacing="1" w:line="240" w:lineRule="auto"/>
        <w:ind w:left="709" w:right="-24" w:hanging="425"/>
        <w:jc w:val="both"/>
        <w:rPr>
          <w:rFonts w:cs="Arial"/>
          <w:b/>
        </w:rPr>
      </w:pPr>
      <w:r w:rsidRPr="00DF3D27">
        <w:rPr>
          <w:rFonts w:cs="Arial"/>
          <w:b/>
        </w:rPr>
        <w:t>Předplatné období a odměna</w:t>
      </w:r>
    </w:p>
    <w:p w14:paraId="2B5E2042" w14:textId="2AC1905C" w:rsidR="00DF3D27" w:rsidRPr="00EF3CDF" w:rsidRDefault="00DF3D27" w:rsidP="00F54CFB">
      <w:pPr>
        <w:pStyle w:val="Odstavecseseznamem"/>
        <w:spacing w:before="120" w:after="0" w:line="240" w:lineRule="auto"/>
        <w:ind w:left="709" w:right="260"/>
        <w:contextualSpacing w:val="0"/>
        <w:jc w:val="both"/>
        <w:rPr>
          <w:rFonts w:cs="Arial"/>
        </w:rPr>
      </w:pPr>
      <w:r w:rsidRPr="00EF3CDF">
        <w:rPr>
          <w:rFonts w:cs="Arial"/>
        </w:rPr>
        <w:t>Odměna je sjednán</w:t>
      </w:r>
      <w:r>
        <w:rPr>
          <w:rFonts w:cs="Arial"/>
        </w:rPr>
        <w:t xml:space="preserve">a vždy pro období dvanácti </w:t>
      </w:r>
      <w:r w:rsidRPr="00EF3CDF">
        <w:rPr>
          <w:rFonts w:cs="Arial"/>
        </w:rPr>
        <w:t xml:space="preserve">po sobě jdoucích kalendářních měsíců (dále jen </w:t>
      </w:r>
      <w:r w:rsidRPr="00EF3CDF">
        <w:rPr>
          <w:rFonts w:cs="Arial"/>
          <w:b/>
        </w:rPr>
        <w:t>„období“</w:t>
      </w:r>
      <w:r w:rsidRPr="00EF3CDF">
        <w:rPr>
          <w:rFonts w:cs="Arial"/>
        </w:rPr>
        <w:t xml:space="preserve">). </w:t>
      </w:r>
      <w:r w:rsidR="00F42187">
        <w:rPr>
          <w:rFonts w:cs="Arial"/>
        </w:rPr>
        <w:t>O</w:t>
      </w:r>
      <w:r w:rsidRPr="00EF3CDF">
        <w:rPr>
          <w:rFonts w:cs="Arial"/>
        </w:rPr>
        <w:t>bdobí se sjednává od</w:t>
      </w:r>
      <w:r w:rsidRPr="00EF3CDF">
        <w:rPr>
          <w:rFonts w:cs="Arial"/>
          <w:b/>
        </w:rPr>
        <w:t xml:space="preserve"> </w:t>
      </w:r>
      <w:bookmarkStart w:id="14" w:name="datum_od"/>
      <w:bookmarkEnd w:id="14"/>
      <w:r w:rsidR="00800C14">
        <w:rPr>
          <w:rFonts w:cs="Arial"/>
          <w:b/>
        </w:rPr>
        <w:t>1. 11. 2021</w:t>
      </w:r>
      <w:r w:rsidR="00BB4028">
        <w:rPr>
          <w:rFonts w:cs="Arial"/>
          <w:b/>
        </w:rPr>
        <w:t xml:space="preserve"> </w:t>
      </w:r>
      <w:r w:rsidR="00BB4028">
        <w:rPr>
          <w:rFonts w:cs="Arial"/>
        </w:rPr>
        <w:t>do</w:t>
      </w:r>
      <w:bookmarkStart w:id="15" w:name="datum_do"/>
      <w:bookmarkEnd w:id="15"/>
      <w:r w:rsidR="00F64C10">
        <w:rPr>
          <w:rFonts w:cs="Arial"/>
        </w:rPr>
        <w:t xml:space="preserve"> </w:t>
      </w:r>
      <w:r w:rsidR="00800C14">
        <w:rPr>
          <w:rFonts w:cs="Arial"/>
          <w:b/>
        </w:rPr>
        <w:t>31. 10. 2022</w:t>
      </w:r>
      <w:r w:rsidR="0068609C" w:rsidRPr="0068609C">
        <w:rPr>
          <w:rFonts w:cs="Arial"/>
          <w:b/>
        </w:rPr>
        <w:t>.</w:t>
      </w:r>
    </w:p>
    <w:p w14:paraId="550852E0" w14:textId="194E54EE" w:rsidR="00DF3D27" w:rsidRPr="00EF3CDF" w:rsidRDefault="00DF3D27" w:rsidP="00F54CFB">
      <w:pPr>
        <w:pStyle w:val="Odstavecseseznamem"/>
        <w:spacing w:before="120" w:after="0" w:line="240" w:lineRule="auto"/>
        <w:ind w:left="709" w:right="260"/>
        <w:contextualSpacing w:val="0"/>
        <w:jc w:val="both"/>
        <w:rPr>
          <w:rFonts w:cs="Arial"/>
        </w:rPr>
      </w:pPr>
      <w:r w:rsidRPr="00EF3CDF">
        <w:rPr>
          <w:rFonts w:cs="Arial"/>
        </w:rPr>
        <w:t>Odměna za období činí</w:t>
      </w:r>
      <w:r w:rsidRPr="00EF3CDF">
        <w:rPr>
          <w:rFonts w:cs="Arial"/>
          <w:b/>
        </w:rPr>
        <w:t xml:space="preserve"> </w:t>
      </w:r>
      <w:bookmarkStart w:id="16" w:name="cena"/>
      <w:bookmarkEnd w:id="16"/>
      <w:r w:rsidR="00F64C10">
        <w:rPr>
          <w:rFonts w:cs="Arial"/>
          <w:b/>
        </w:rPr>
        <w:t>64 900</w:t>
      </w:r>
      <w:r w:rsidRPr="00EF3CDF">
        <w:rPr>
          <w:rFonts w:cs="Arial"/>
          <w:b/>
        </w:rPr>
        <w:t xml:space="preserve"> </w:t>
      </w:r>
      <w:r w:rsidR="00B67513">
        <w:rPr>
          <w:rFonts w:cs="Arial"/>
          <w:b/>
        </w:rPr>
        <w:t xml:space="preserve">Kč </w:t>
      </w:r>
      <w:r w:rsidRPr="00EF3CDF">
        <w:rPr>
          <w:rFonts w:cs="Arial"/>
          <w:b/>
        </w:rPr>
        <w:t>bez DPH</w:t>
      </w:r>
      <w:r w:rsidRPr="00EF3CDF">
        <w:rPr>
          <w:rFonts w:cs="Arial"/>
        </w:rPr>
        <w:t xml:space="preserve"> (dále jen </w:t>
      </w:r>
      <w:r w:rsidRPr="00EF3CDF">
        <w:rPr>
          <w:rFonts w:cs="Arial"/>
          <w:b/>
        </w:rPr>
        <w:t>„odměna“</w:t>
      </w:r>
      <w:r w:rsidRPr="00EF3CDF">
        <w:rPr>
          <w:rFonts w:cs="Arial"/>
        </w:rPr>
        <w:t xml:space="preserve">). Uživatel se zavazuje zároveň s odměnou uhradit DPH v zákonné výši. </w:t>
      </w:r>
      <w:r w:rsidR="00111816">
        <w:rPr>
          <w:rFonts w:cs="Arial"/>
        </w:rPr>
        <w:t xml:space="preserve">Cena </w:t>
      </w:r>
      <w:r w:rsidR="00111816" w:rsidRPr="00503EDC">
        <w:rPr>
          <w:rFonts w:cs="Arial"/>
          <w:b/>
        </w:rPr>
        <w:t xml:space="preserve">s DPH činí </w:t>
      </w:r>
      <w:r w:rsidR="00111816" w:rsidRPr="00503EDC">
        <w:rPr>
          <w:b/>
        </w:rPr>
        <w:t>71</w:t>
      </w:r>
      <w:r w:rsidR="00503EDC" w:rsidRPr="00503EDC">
        <w:rPr>
          <w:b/>
        </w:rPr>
        <w:t xml:space="preserve"> </w:t>
      </w:r>
      <w:r w:rsidR="00111816" w:rsidRPr="00503EDC">
        <w:rPr>
          <w:b/>
        </w:rPr>
        <w:t>390,- Kč.</w:t>
      </w:r>
    </w:p>
    <w:p w14:paraId="3B603F7B" w14:textId="77777777" w:rsidR="00DF3D27" w:rsidRDefault="00DF3D27" w:rsidP="00911035">
      <w:pPr>
        <w:ind w:left="567" w:right="260"/>
        <w:jc w:val="both"/>
        <w:rPr>
          <w:rFonts w:cs="Arial"/>
        </w:rPr>
      </w:pPr>
    </w:p>
    <w:p w14:paraId="76701EEF" w14:textId="77777777" w:rsidR="0089783F" w:rsidRDefault="0089783F" w:rsidP="00911035">
      <w:pPr>
        <w:ind w:left="567" w:right="260"/>
        <w:jc w:val="both"/>
        <w:rPr>
          <w:rFonts w:cs="Arial"/>
        </w:rPr>
      </w:pPr>
    </w:p>
    <w:p w14:paraId="465F9B14" w14:textId="77777777" w:rsidR="0089783F" w:rsidRDefault="0089783F" w:rsidP="00911035">
      <w:pPr>
        <w:ind w:left="567" w:right="260"/>
        <w:jc w:val="both"/>
        <w:rPr>
          <w:rFonts w:cs="Arial"/>
        </w:rPr>
      </w:pPr>
    </w:p>
    <w:p w14:paraId="5CCD299A" w14:textId="77777777" w:rsidR="0089783F" w:rsidRDefault="0089783F" w:rsidP="00911035">
      <w:pPr>
        <w:ind w:left="567" w:right="260"/>
        <w:jc w:val="both"/>
        <w:rPr>
          <w:rFonts w:cs="Arial"/>
        </w:rPr>
      </w:pPr>
    </w:p>
    <w:p w14:paraId="45C1E2E5" w14:textId="77777777" w:rsidR="0089783F" w:rsidRDefault="0089783F" w:rsidP="00911035">
      <w:pPr>
        <w:ind w:left="567" w:right="260"/>
        <w:jc w:val="both"/>
        <w:rPr>
          <w:rFonts w:cs="Arial"/>
        </w:rPr>
      </w:pPr>
    </w:p>
    <w:p w14:paraId="3A2A3EE3" w14:textId="77777777" w:rsidR="0089783F" w:rsidRDefault="0089783F" w:rsidP="00911035">
      <w:pPr>
        <w:ind w:left="567" w:right="260"/>
        <w:jc w:val="both"/>
        <w:rPr>
          <w:rFonts w:cs="Arial"/>
        </w:rPr>
      </w:pPr>
    </w:p>
    <w:p w14:paraId="01BB6030" w14:textId="77777777" w:rsidR="0089783F" w:rsidRDefault="0089783F" w:rsidP="00911035">
      <w:pPr>
        <w:ind w:left="567" w:right="260"/>
        <w:jc w:val="both"/>
        <w:rPr>
          <w:rFonts w:cs="Arial"/>
        </w:rPr>
      </w:pPr>
    </w:p>
    <w:p w14:paraId="0C65BD20" w14:textId="77777777" w:rsidR="0089783F" w:rsidRDefault="0089783F" w:rsidP="00911035">
      <w:pPr>
        <w:ind w:left="567" w:right="260"/>
        <w:jc w:val="both"/>
        <w:rPr>
          <w:rFonts w:cs="Arial"/>
        </w:rPr>
      </w:pPr>
    </w:p>
    <w:p w14:paraId="36152422" w14:textId="77777777" w:rsidR="0089783F" w:rsidRDefault="0089783F" w:rsidP="00911035">
      <w:pPr>
        <w:ind w:left="567" w:right="260"/>
        <w:jc w:val="both"/>
        <w:rPr>
          <w:rFonts w:cs="Arial"/>
        </w:rPr>
      </w:pPr>
    </w:p>
    <w:p w14:paraId="6417FCF7" w14:textId="77777777" w:rsidR="0089783F" w:rsidRDefault="0089783F" w:rsidP="00911035">
      <w:pPr>
        <w:ind w:left="567" w:right="260"/>
        <w:jc w:val="both"/>
        <w:rPr>
          <w:rFonts w:cs="Arial"/>
        </w:rPr>
      </w:pPr>
    </w:p>
    <w:p w14:paraId="07506B5F" w14:textId="77777777" w:rsidR="0089783F" w:rsidRPr="00DB7802" w:rsidRDefault="0089783F" w:rsidP="0089783F">
      <w:pPr>
        <w:jc w:val="center"/>
        <w:rPr>
          <w:rFonts w:ascii="PT Sans" w:eastAsia="Times New Roman" w:hAnsi="PT Sans" w:cs="Arial"/>
          <w:color w:val="BF232A"/>
          <w:kern w:val="36"/>
          <w:sz w:val="42"/>
          <w:szCs w:val="42"/>
          <w:lang w:eastAsia="cs-CZ"/>
        </w:rPr>
      </w:pPr>
      <w:r w:rsidRPr="00DB7802">
        <w:rPr>
          <w:rFonts w:ascii="PT Sans" w:eastAsia="Times New Roman" w:hAnsi="PT Sans" w:cs="Arial"/>
          <w:color w:val="BF232A"/>
          <w:kern w:val="36"/>
          <w:sz w:val="42"/>
          <w:szCs w:val="42"/>
          <w:lang w:eastAsia="cs-CZ"/>
        </w:rPr>
        <w:lastRenderedPageBreak/>
        <w:t>Všeobecné obchodní podmínky užívání právního informačního systému Beck-online</w:t>
      </w:r>
    </w:p>
    <w:p w14:paraId="3333D49C" w14:textId="77777777" w:rsidR="0089783F" w:rsidRPr="00DB7802" w:rsidRDefault="0089783F" w:rsidP="0089783F">
      <w:pPr>
        <w:shd w:val="clear" w:color="auto" w:fill="FFFFFF"/>
        <w:spacing w:after="168" w:line="312" w:lineRule="atLeast"/>
        <w:jc w:val="center"/>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(verze 4/2018, účinná od 25. 5. 2018)</w:t>
      </w:r>
    </w:p>
    <w:p w14:paraId="667027E1"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b/>
          <w:bCs/>
          <w:color w:val="747474"/>
          <w:sz w:val="24"/>
          <w:szCs w:val="24"/>
          <w:lang w:eastAsia="cs-CZ"/>
        </w:rPr>
        <w:t> </w:t>
      </w:r>
    </w:p>
    <w:p w14:paraId="77B6E051" w14:textId="77777777" w:rsidR="0089783F" w:rsidRPr="00DB7802" w:rsidRDefault="0089783F" w:rsidP="0089783F">
      <w:pPr>
        <w:numPr>
          <w:ilvl w:val="0"/>
          <w:numId w:val="10"/>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ÚVODNÍ USTANOVENÍ</w:t>
      </w:r>
    </w:p>
    <w:p w14:paraId="3DC86DC0"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1.1. </w:t>
      </w:r>
      <w:r w:rsidRPr="00DB7802">
        <w:rPr>
          <w:rFonts w:ascii="Arial" w:eastAsia="Times New Roman" w:hAnsi="Arial" w:cs="Arial"/>
          <w:b/>
          <w:bCs/>
          <w:color w:val="747474"/>
          <w:sz w:val="24"/>
          <w:szCs w:val="24"/>
          <w:lang w:eastAsia="cs-CZ"/>
        </w:rPr>
        <w:t>Nakladatelství C. H. Beck</w:t>
      </w:r>
      <w:r w:rsidRPr="00DB7802">
        <w:rPr>
          <w:rFonts w:ascii="Arial" w:eastAsia="Times New Roman" w:hAnsi="Arial" w:cs="Arial"/>
          <w:color w:val="747474"/>
          <w:sz w:val="24"/>
          <w:szCs w:val="24"/>
          <w:lang w:eastAsia="cs-CZ"/>
        </w:rPr>
        <w:t xml:space="preserve">, </w:t>
      </w:r>
      <w:r w:rsidRPr="00DB7802">
        <w:rPr>
          <w:rFonts w:ascii="Arial" w:eastAsia="Times New Roman" w:hAnsi="Arial" w:cs="Arial"/>
          <w:b/>
          <w:bCs/>
          <w:color w:val="747474"/>
          <w:sz w:val="24"/>
          <w:szCs w:val="24"/>
          <w:lang w:eastAsia="cs-CZ"/>
        </w:rPr>
        <w:t>s.r.o.</w:t>
      </w:r>
      <w:r w:rsidRPr="00DB7802">
        <w:rPr>
          <w:rFonts w:ascii="Arial" w:eastAsia="Times New Roman" w:hAnsi="Arial" w:cs="Arial"/>
          <w:color w:val="747474"/>
          <w:sz w:val="24"/>
          <w:szCs w:val="24"/>
          <w:lang w:eastAsia="cs-CZ"/>
        </w:rPr>
        <w:t>, se sídlem Praha 1 – Nové Město, Jungmannova 750/34, PSČ 110 00, IČ: 24146978, zapsaná v obchodním rejstříku vedeném Městským soudem v Praze, odd. C, vložka 182960 (dále jen „</w:t>
      </w:r>
      <w:r w:rsidRPr="00DB7802">
        <w:rPr>
          <w:rFonts w:ascii="Arial" w:eastAsia="Times New Roman" w:hAnsi="Arial" w:cs="Arial"/>
          <w:b/>
          <w:bCs/>
          <w:color w:val="747474"/>
          <w:sz w:val="24"/>
          <w:szCs w:val="24"/>
          <w:lang w:eastAsia="cs-CZ"/>
        </w:rPr>
        <w:t>poskytovatel</w:t>
      </w:r>
      <w:r w:rsidRPr="00DB7802">
        <w:rPr>
          <w:rFonts w:ascii="Arial" w:eastAsia="Times New Roman" w:hAnsi="Arial" w:cs="Arial"/>
          <w:color w:val="747474"/>
          <w:sz w:val="24"/>
          <w:szCs w:val="24"/>
          <w:lang w:eastAsia="cs-CZ"/>
        </w:rPr>
        <w:t xml:space="preserve">“) mimo jiné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16" w:history="1">
        <w:r w:rsidRPr="00DB7802">
          <w:rPr>
            <w:rFonts w:ascii="Arial" w:eastAsia="Times New Roman" w:hAnsi="Arial" w:cs="Arial"/>
            <w:color w:val="333333"/>
            <w:sz w:val="24"/>
            <w:szCs w:val="24"/>
            <w:lang w:eastAsia="cs-CZ"/>
          </w:rPr>
          <w:t>www.beck-online.cz</w:t>
        </w:r>
      </w:hyperlink>
      <w:r w:rsidRPr="00DB7802">
        <w:rPr>
          <w:rFonts w:ascii="Arial" w:eastAsia="Times New Roman" w:hAnsi="Arial" w:cs="Arial"/>
          <w:color w:val="747474"/>
          <w:sz w:val="24"/>
          <w:szCs w:val="24"/>
          <w:lang w:eastAsia="cs-CZ"/>
        </w:rPr>
        <w:t xml:space="preserve"> (dále jen „</w:t>
      </w:r>
      <w:r w:rsidRPr="00DB7802">
        <w:rPr>
          <w:rFonts w:ascii="Arial" w:eastAsia="Times New Roman" w:hAnsi="Arial" w:cs="Arial"/>
          <w:b/>
          <w:bCs/>
          <w:color w:val="747474"/>
          <w:sz w:val="24"/>
          <w:szCs w:val="24"/>
          <w:lang w:eastAsia="cs-CZ"/>
        </w:rPr>
        <w:t>Beck-online</w:t>
      </w:r>
      <w:r w:rsidRPr="00DB7802">
        <w:rPr>
          <w:rFonts w:ascii="Arial" w:eastAsia="Times New Roman" w:hAnsi="Arial" w:cs="Arial"/>
          <w:color w:val="747474"/>
          <w:sz w:val="24"/>
          <w:szCs w:val="24"/>
          <w:lang w:eastAsia="cs-CZ"/>
        </w:rPr>
        <w:t>“).</w:t>
      </w:r>
    </w:p>
    <w:p w14:paraId="4D272EFF"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1.2. Informační systém Beck-online je možné užívat pouze na základě písemné smlouvy, uzavřené mezi poskytovatelem a uživatelem (dále jen „</w:t>
      </w:r>
      <w:r w:rsidRPr="00DB7802">
        <w:rPr>
          <w:rFonts w:ascii="Arial" w:eastAsia="Times New Roman" w:hAnsi="Arial" w:cs="Arial"/>
          <w:b/>
          <w:bCs/>
          <w:color w:val="747474"/>
          <w:sz w:val="24"/>
          <w:szCs w:val="24"/>
          <w:lang w:eastAsia="cs-CZ"/>
        </w:rPr>
        <w:t>smlouva</w:t>
      </w:r>
      <w:r w:rsidRPr="00DB7802">
        <w:rPr>
          <w:rFonts w:ascii="Arial" w:eastAsia="Times New Roman" w:hAnsi="Arial" w:cs="Arial"/>
          <w:color w:val="747474"/>
          <w:sz w:val="24"/>
          <w:szCs w:val="24"/>
          <w:lang w:eastAsia="cs-CZ"/>
        </w:rPr>
        <w:t>“ a „</w:t>
      </w:r>
      <w:r w:rsidRPr="00DB7802">
        <w:rPr>
          <w:rFonts w:ascii="Arial" w:eastAsia="Times New Roman" w:hAnsi="Arial" w:cs="Arial"/>
          <w:b/>
          <w:bCs/>
          <w:color w:val="747474"/>
          <w:sz w:val="24"/>
          <w:szCs w:val="24"/>
          <w:lang w:eastAsia="cs-CZ"/>
        </w:rPr>
        <w:t>uživatel</w:t>
      </w:r>
      <w:r w:rsidRPr="00DB7802">
        <w:rPr>
          <w:rFonts w:ascii="Arial" w:eastAsia="Times New Roman" w:hAnsi="Arial" w:cs="Arial"/>
          <w:color w:val="747474"/>
          <w:sz w:val="24"/>
          <w:szCs w:val="24"/>
          <w:lang w:eastAsia="cs-CZ"/>
        </w:rPr>
        <w:t>“). Poskytovatel a uživatel jsou dále též označováni jako „</w:t>
      </w:r>
      <w:r w:rsidRPr="00DB7802">
        <w:rPr>
          <w:rFonts w:ascii="Arial" w:eastAsia="Times New Roman" w:hAnsi="Arial" w:cs="Arial"/>
          <w:b/>
          <w:bCs/>
          <w:color w:val="747474"/>
          <w:sz w:val="24"/>
          <w:szCs w:val="24"/>
          <w:lang w:eastAsia="cs-CZ"/>
        </w:rPr>
        <w:t>smluvní strany</w:t>
      </w:r>
      <w:r w:rsidRPr="00DB7802">
        <w:rPr>
          <w:rFonts w:ascii="Arial" w:eastAsia="Times New Roman" w:hAnsi="Arial" w:cs="Arial"/>
          <w:color w:val="747474"/>
          <w:sz w:val="24"/>
          <w:szCs w:val="24"/>
          <w:lang w:eastAsia="cs-CZ"/>
        </w:rPr>
        <w:t>“.</w:t>
      </w:r>
    </w:p>
    <w:p w14:paraId="7342DB14"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1.3. Práva a povinnosti mezi poskytovatelem a uživatelem v souvislosti s užíváním informačního systému Beck-online se řídí smlouvou a těmito všeobecnými obchodními podmínkami (dále jen „</w:t>
      </w:r>
      <w:r w:rsidRPr="00DB7802">
        <w:rPr>
          <w:rFonts w:ascii="Arial" w:eastAsia="Times New Roman" w:hAnsi="Arial" w:cs="Arial"/>
          <w:b/>
          <w:bCs/>
          <w:color w:val="747474"/>
          <w:sz w:val="24"/>
          <w:szCs w:val="24"/>
          <w:lang w:eastAsia="cs-CZ"/>
        </w:rPr>
        <w:t>VOP</w:t>
      </w:r>
      <w:r w:rsidRPr="00DB7802">
        <w:rPr>
          <w:rFonts w:ascii="Arial" w:eastAsia="Times New Roman" w:hAnsi="Arial" w:cs="Arial"/>
          <w:color w:val="747474"/>
          <w:sz w:val="24"/>
          <w:szCs w:val="24"/>
          <w:lang w:eastAsia="cs-CZ"/>
        </w:rPr>
        <w:t>“).</w:t>
      </w:r>
    </w:p>
    <w:p w14:paraId="66DB846D" w14:textId="77777777" w:rsidR="0089783F" w:rsidRPr="00DB7802" w:rsidRDefault="0089783F" w:rsidP="0089783F">
      <w:pPr>
        <w:numPr>
          <w:ilvl w:val="0"/>
          <w:numId w:val="11"/>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PŘEDMĚT SMLOUVY</w:t>
      </w:r>
    </w:p>
    <w:p w14:paraId="0E7434AC"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2.1. Poskytovatel na základě smlouvy poskytuje uživateli právo na přístup do Beck-online a právo Beck-online užívat (dále jen „</w:t>
      </w:r>
      <w:r w:rsidRPr="00DB7802">
        <w:rPr>
          <w:rFonts w:ascii="Arial" w:eastAsia="Times New Roman" w:hAnsi="Arial" w:cs="Arial"/>
          <w:b/>
          <w:bCs/>
          <w:color w:val="747474"/>
          <w:sz w:val="24"/>
          <w:szCs w:val="24"/>
          <w:lang w:eastAsia="cs-CZ"/>
        </w:rPr>
        <w:t>licence</w:t>
      </w:r>
      <w:r w:rsidRPr="00DB7802">
        <w:rPr>
          <w:rFonts w:ascii="Arial" w:eastAsia="Times New Roman" w:hAnsi="Arial" w:cs="Arial"/>
          <w:color w:val="747474"/>
          <w:sz w:val="24"/>
          <w:szCs w:val="24"/>
          <w:lang w:eastAsia="cs-CZ"/>
        </w:rPr>
        <w:t>“) a uživatel se zavazuje uhradit poskytovateli odměnu, a to vše v rozsahu a za podmínek stanovených smlouvou a těmito VOP.</w:t>
      </w:r>
    </w:p>
    <w:p w14:paraId="1B15739E"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2.2. Uživatel je oprávněn k Beck-online přistupovat výlučně prostřednictvím uživatelského účtu zřizovaného uživateli poskytovatelem (dále jen „</w:t>
      </w:r>
      <w:r w:rsidRPr="00DB7802">
        <w:rPr>
          <w:rFonts w:ascii="Arial" w:eastAsia="Times New Roman" w:hAnsi="Arial" w:cs="Arial"/>
          <w:b/>
          <w:bCs/>
          <w:color w:val="747474"/>
          <w:sz w:val="24"/>
          <w:szCs w:val="24"/>
          <w:lang w:eastAsia="cs-CZ"/>
        </w:rPr>
        <w:t>uživatelský</w:t>
      </w:r>
      <w:r w:rsidRPr="00DB7802">
        <w:rPr>
          <w:rFonts w:ascii="Arial" w:eastAsia="Times New Roman" w:hAnsi="Arial" w:cs="Arial"/>
          <w:color w:val="747474"/>
          <w:sz w:val="24"/>
          <w:szCs w:val="24"/>
          <w:lang w:eastAsia="cs-CZ"/>
        </w:rPr>
        <w:t xml:space="preserve"> </w:t>
      </w:r>
      <w:r w:rsidRPr="00DB7802">
        <w:rPr>
          <w:rFonts w:ascii="Arial" w:eastAsia="Times New Roman" w:hAnsi="Arial" w:cs="Arial"/>
          <w:b/>
          <w:bCs/>
          <w:color w:val="747474"/>
          <w:sz w:val="24"/>
          <w:szCs w:val="24"/>
          <w:lang w:eastAsia="cs-CZ"/>
        </w:rPr>
        <w:t>účet</w:t>
      </w:r>
      <w:r w:rsidRPr="00DB7802">
        <w:rPr>
          <w:rFonts w:ascii="Arial" w:eastAsia="Times New Roman" w:hAnsi="Arial" w:cs="Arial"/>
          <w:color w:val="747474"/>
          <w:sz w:val="24"/>
          <w:szCs w:val="24"/>
          <w:lang w:eastAsia="cs-CZ"/>
        </w:rPr>
        <w:t>“).</w:t>
      </w:r>
    </w:p>
    <w:p w14:paraId="210132AB"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2.3. Smlouva mezi poskytovatelem a uživatelem a veškeré její změny musí mít písemnou formu. Vylučuje se, že by ke změně smlouvy mohlo dojít jiným způsobem než písemně. To platí i pro vzdání se požadavku písemné formy.</w:t>
      </w:r>
    </w:p>
    <w:p w14:paraId="46017B6D" w14:textId="77777777" w:rsidR="0089783F" w:rsidRPr="00DB7802" w:rsidRDefault="0089783F" w:rsidP="0089783F">
      <w:pPr>
        <w:numPr>
          <w:ilvl w:val="0"/>
          <w:numId w:val="12"/>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ROZSAH A PODMÍNKY LICENCE</w:t>
      </w:r>
    </w:p>
    <w:p w14:paraId="41E8CC01"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3.1. Licence je udělena jako nevýhradní, územně neomezená, nepřenosná a časově omezená na dobu trvání smlouvy. Užívací práva udělená poskytovatelem jsou omezena výhradně na uživatele a osoby, které jsou jeho součástí.</w:t>
      </w:r>
    </w:p>
    <w:p w14:paraId="1AE7202D"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3.2. Za součást uživatele se bez dalšího považují osoby uvedené v § 11 a § 36 z. č. 85/1996 Sb., zapsané ve veřejném seznamu ČAK u uživatele, zaměstnanci a členové statutárních orgánů uživatele.</w:t>
      </w:r>
    </w:p>
    <w:p w14:paraId="2FCA21B6"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3.3. Uživatel není oprávněn Beck-online či jakoukoliv jeho část (včetně jakékoliv databáze) rozmnožovat, rozšiřovat nebo jinak přenechat či umožnit jeho i dočasné užití třetí osobě.</w:t>
      </w:r>
    </w:p>
    <w:p w14:paraId="787C01E7"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lastRenderedPageBreak/>
        <w:t>3.4. Pro případ sdílení přístupu s třetí spolupracující stranou, je uživatel povinen vyžádat si písemný souhlas poskytovatele a sdělit mu identifikační údaje spoluuživatele (jméno, IČ, email, telefon). V tomto případě si poskytovatel vyhrazuje právo na udělení souhlasu či nesouhlasu se sdílením přístupu.</w:t>
      </w:r>
    </w:p>
    <w:p w14:paraId="4862035D"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3.5. Uživatel je však oprávněn pořizovat kopie jednotlivých částí databází výlučně pro vlastní potřebu. Uživatel není oprávněn pořízené kopie obsahu jednotlivých databází dále rozmnožovat, rozšiřovat, pronajímat, půjčovat, vystavovat či jinak dále uvádět na veřejnost.</w:t>
      </w:r>
    </w:p>
    <w:p w14:paraId="7327D7C8"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3.6. Licence se vztahuje rovněž na aktualizace Beck-online provedené poskytovatelem po dobu trvání smlouvy.</w:t>
      </w:r>
    </w:p>
    <w:p w14:paraId="5A8DFB0E" w14:textId="77777777" w:rsidR="0089783F" w:rsidRPr="00DB7802" w:rsidRDefault="0089783F" w:rsidP="0089783F">
      <w:pPr>
        <w:numPr>
          <w:ilvl w:val="0"/>
          <w:numId w:val="13"/>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TECHNICKÉ PODMÍNKY PRO PŘÍSTUP DO BECK-ONLINE</w:t>
      </w:r>
    </w:p>
    <w:p w14:paraId="13E53B67"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4.1. Technické podmínky pro využívání online přístupu do Beck-online jsou následující:</w:t>
      </w:r>
    </w:p>
    <w:p w14:paraId="5C24A6CC" w14:textId="77777777" w:rsidR="0089783F" w:rsidRPr="00DB7802" w:rsidRDefault="0089783F" w:rsidP="0089783F">
      <w:pPr>
        <w:numPr>
          <w:ilvl w:val="0"/>
          <w:numId w:val="14"/>
        </w:numPr>
        <w:shd w:val="clear" w:color="auto" w:fill="FFFFFF"/>
        <w:spacing w:before="100" w:beforeAutospacing="1" w:after="100" w:afterAutospacing="1"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Internetové připojení a</w:t>
      </w:r>
    </w:p>
    <w:p w14:paraId="051FCBC9" w14:textId="77777777" w:rsidR="0089783F" w:rsidRPr="00DB7802" w:rsidRDefault="0089783F" w:rsidP="0089783F">
      <w:pPr>
        <w:numPr>
          <w:ilvl w:val="0"/>
          <w:numId w:val="14"/>
        </w:numPr>
        <w:shd w:val="clear" w:color="auto" w:fill="FFFFFF"/>
        <w:spacing w:before="100" w:beforeAutospacing="1" w:after="100" w:afterAutospacing="1"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Internetový prohlížeč Internet Explorer 7, Firefox 2, Chrome nebo jejich vyšší softwarová verze.</w:t>
      </w:r>
    </w:p>
    <w:p w14:paraId="2FD9922C"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Poskytovatel tyto technické podmínky nezajišťuje a ani nenese náklady na jejich zajištění.</w:t>
      </w:r>
    </w:p>
    <w:p w14:paraId="48C965A5" w14:textId="77777777" w:rsidR="0089783F" w:rsidRPr="00DB7802" w:rsidRDefault="0089783F" w:rsidP="0089783F">
      <w:pPr>
        <w:numPr>
          <w:ilvl w:val="0"/>
          <w:numId w:val="15"/>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 xml:space="preserve">OCHRANA BECK-ONLINE </w:t>
      </w:r>
    </w:p>
    <w:p w14:paraId="714D459A"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5.1. K uživatelskému účtu obdrží uživatel unikátní přihlašovací údaje, které je povinen zabezpečit proti ztrátě, odcizení a zneužití třetími osobami tak, aby nemohlo dojít k užití Beck-online třetí osobou. Hrozí-li zneužití uživatelského účtu třetí osobou, je uživatel povinen na to poskytovatele písemně upozornit. Poskytovatel je v takovém případě oprávněn přihlašovací údaje k uživatelskému účtu zablokovat a vystavit uživateli nové.</w:t>
      </w:r>
    </w:p>
    <w:p w14:paraId="3C741CE8"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5.2. Poskytovatel si vyhrazuje právo změnit heslo k uživatelskému přístupu zpravidla k výročnímu dni prodloužení předplatného nebo i dříve na základě vyžádání uživatele. Poskytovatel je povinen uživatele o této změně písemně informovat.</w:t>
      </w:r>
    </w:p>
    <w:p w14:paraId="4D85C2C7"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5.3. Uživatel bere na vědomí, že Beck-online, tj. jak obsah jednotlivých databází, tak software je předmětem autorských práv poskytovatele a případně autorů jednotlivých obsahových částí databází a software. Autorské právo je předmětem ochrany podle autorského zákona a veřejnoprávní ochrany podle trestního zákoníku (dle ust. § 270 zákona č. 40/2009 Sb., trestní zákoník, v platném znění) a jeho porušení může být stíháno jak prostředky civilněprávními, tak prostředky trestněprávními.</w:t>
      </w:r>
    </w:p>
    <w:p w14:paraId="1F8E259C" w14:textId="77777777" w:rsidR="0089783F" w:rsidRPr="00DB7802" w:rsidRDefault="0089783F" w:rsidP="0089783F">
      <w:pPr>
        <w:numPr>
          <w:ilvl w:val="0"/>
          <w:numId w:val="16"/>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AKTUALIZACE BECK-ONLINE</w:t>
      </w:r>
    </w:p>
    <w:p w14:paraId="2B4598EE"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6.1. Poskytovatel provádí aktualizaci Beck-online v četnosti minimálně jednou týdně, zpravidla však několikrát za den. Aktualizace jsou uživateli přístupné bezprostředně po jejich provedení.</w:t>
      </w:r>
    </w:p>
    <w:p w14:paraId="2808B256" w14:textId="77777777" w:rsidR="0089783F" w:rsidRPr="00DB7802" w:rsidRDefault="0089783F" w:rsidP="0089783F">
      <w:pPr>
        <w:numPr>
          <w:ilvl w:val="0"/>
          <w:numId w:val="17"/>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 xml:space="preserve">PODPORA </w:t>
      </w:r>
    </w:p>
    <w:p w14:paraId="70AE58D8"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 xml:space="preserve">7.1. Poskytovatel prostřednictvím telefonního poradenského servisu poskytuje podporu při řešení problémů nebo závad týkajících se práce se systémem Beck-online v pracovní dny vždy od 9:00 do 16:00 hod. na tel. čísle: 273 139 222. Oznámení uživatelem lze učinit i elektronickou poštou na emailovou adresu: beck-online@beck.cz. V oznámení je zapotřebí stručně uvést přihlašovací údaje </w:t>
      </w:r>
      <w:r w:rsidRPr="00DB7802">
        <w:rPr>
          <w:rFonts w:ascii="Arial" w:eastAsia="Times New Roman" w:hAnsi="Arial" w:cs="Arial"/>
          <w:color w:val="747474"/>
          <w:sz w:val="24"/>
          <w:szCs w:val="24"/>
          <w:lang w:eastAsia="cs-CZ"/>
        </w:rPr>
        <w:lastRenderedPageBreak/>
        <w:t>uživatele a v čem je spatřován příslušný problém či závada. Telefonní čísla či e-mailovou adresu je poskytovatel oprávněn jednostranně měnit oznámením na internetových stránkách Beck-online.</w:t>
      </w:r>
    </w:p>
    <w:p w14:paraId="6B933ADF" w14:textId="77777777" w:rsidR="0089783F" w:rsidRPr="00DB7802" w:rsidRDefault="0089783F" w:rsidP="0089783F">
      <w:pPr>
        <w:numPr>
          <w:ilvl w:val="0"/>
          <w:numId w:val="18"/>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 xml:space="preserve">ODPOVĚDNOST ZA DOSTUPNOST A OBSAH BECK-ONLINE </w:t>
      </w:r>
    </w:p>
    <w:p w14:paraId="0A466624"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8.1.  Poskytovatel nepřebírá jakoukoli odpovědnost vůči uživateli nebo třetím osobám za způsob využití obsahu databází Beck-online uživatelem.</w:t>
      </w:r>
    </w:p>
    <w:p w14:paraId="49C9208F"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8.2. Poskytovatel odpovídá za to, že dostupnost informačního systému Beck-online nebude nižší než 90%, a to měřeno vždy za všechny pracovní dny v kalendářním měsíci od 8.00 do 20.00 hodin v místě připojení serveru poskytovatele k síti. Poskytovatel tak zejména neodpovídá za jakékoliv přerušení či výpadky připojení k síti internet poskytovaného třetími osobami.</w:t>
      </w:r>
    </w:p>
    <w:p w14:paraId="43F2F19B" w14:textId="77777777" w:rsidR="0089783F" w:rsidRPr="00DB7802" w:rsidRDefault="0089783F" w:rsidP="0089783F">
      <w:pPr>
        <w:numPr>
          <w:ilvl w:val="0"/>
          <w:numId w:val="19"/>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 xml:space="preserve">ODSTOUPENÍ OD SMLOUVY </w:t>
      </w:r>
    </w:p>
    <w:p w14:paraId="5A2B911D"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9.1. Uživatel je oprávněn od smlouvy písemně odstoupit, jestliže dostupnost informačního systému Beck-online ve smyslu čl. 8.2 VOP bude v každém ze třech po sobě jdoucích kalendářních měsíců nižší, než 90% nebo poskytovatel bude i přes písemné upozornění uživatele v minimálně 14denním prodlení s plněním některé z podstatných povinností plynoucích ze smlouvy.</w:t>
      </w:r>
    </w:p>
    <w:p w14:paraId="546ADC27"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9.2. V případě, kdy uživatel poruší svou povinnost vyplývající ze smlouvy, je poskytovatel oprávněn provést blokaci přihlašovacích údajů k uživatelskému účtu, a to do doby, po kterou bude uživatel porušovat svou povinnost nebo dokud neodstraní důsledky porušení své povinnosti. Takovým porušením se především rozumí prodlení s úhradou faktury delší než 15 dní.</w:t>
      </w:r>
    </w:p>
    <w:p w14:paraId="228C9D1C"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9.3. Poskytovatel je oprávněn od smlouvy s uživatelem odstoupit pokud (i) uživatel poruší svou povinnost dle čl. 3 nebo 5 těchto VOP nebo (ii) uživatel přes písemnou výzvu poskytovatele opakovaně poruší svou jinou povinnost vyplývající ze smlouvy nebo (iii) uživatel přes písemnou výzvu poskytovatele neodstraní důsledky porušení povinnosti uživatele vyplývající ze smlouvy.</w:t>
      </w:r>
    </w:p>
    <w:p w14:paraId="077405F4"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9.4. Odstoupení od smlouvy musí být písemné. Smlouva zaniká k okamžiku doručení oznámení o odstoupení druhé smluvní straně. Uhradil-li uživatel poskytovateli odměnu za užívání Beck-online, která se časově vztahuje i k období po zániku smlouvy, pak mu bude tato část odměny vrácena, pokud dojde k odstoupení od smlouvy dle čl. 9.1 VOP.</w:t>
      </w:r>
    </w:p>
    <w:p w14:paraId="09151FC3"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9.5. Uhradil-li uživatel poskytovateli odměnu za užívání Beck-online, která se časově vztahuje i k období po zániku smlouvy a dojde k odstoupení od smlouvy dle čl. 9.3. VOP, tato část odměny mu vrácena nebude a bude definována a po uživateli vyžadována náhrada škody.</w:t>
      </w:r>
    </w:p>
    <w:p w14:paraId="0A701F36" w14:textId="77777777" w:rsidR="0089783F" w:rsidRPr="00DB7802" w:rsidRDefault="0089783F" w:rsidP="0089783F">
      <w:pPr>
        <w:numPr>
          <w:ilvl w:val="0"/>
          <w:numId w:val="20"/>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SPOLEČNÁ USTANOVENÍ</w:t>
      </w:r>
    </w:p>
    <w:p w14:paraId="0A6A03E8"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10.1. Není-li ve smlouvě výslovně uvedeno jinak, prohlašuje uživatel, že smlouvu uzavírá v souvislosti se svou podnikatelskou nebo profesní činností, či jinou činností vyplývající ze zákona.</w:t>
      </w:r>
    </w:p>
    <w:p w14:paraId="202491FB"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10.2. Poskytovatel je povinen uživatele písemně informovat o změně těchto VOP, a to vždy nejpozději 4 měsíce před uplynutím období, za které byla uhrazena odměna. Pokud uživatel uhradí odměnu i za další období, platí, že se změnou VOP souhlasí.</w:t>
      </w:r>
    </w:p>
    <w:p w14:paraId="36011497" w14:textId="77777777" w:rsidR="0089783F" w:rsidRPr="00DB7802" w:rsidRDefault="0089783F" w:rsidP="0089783F">
      <w:pPr>
        <w:numPr>
          <w:ilvl w:val="0"/>
          <w:numId w:val="21"/>
        </w:numPr>
        <w:shd w:val="clear" w:color="auto" w:fill="FFFFFF"/>
        <w:spacing w:after="168" w:line="264" w:lineRule="atLeast"/>
        <w:jc w:val="both"/>
        <w:outlineLvl w:val="2"/>
        <w:rPr>
          <w:rFonts w:ascii="PT Sans" w:eastAsia="Times New Roman" w:hAnsi="PT Sans" w:cs="Arial"/>
          <w:b/>
          <w:bCs/>
          <w:color w:val="BF232A"/>
          <w:sz w:val="27"/>
          <w:szCs w:val="27"/>
          <w:lang w:eastAsia="cs-CZ"/>
        </w:rPr>
      </w:pPr>
      <w:r w:rsidRPr="00DB7802">
        <w:rPr>
          <w:rFonts w:ascii="PT Sans" w:eastAsia="Times New Roman" w:hAnsi="PT Sans" w:cs="Arial"/>
          <w:b/>
          <w:bCs/>
          <w:color w:val="BF232A"/>
          <w:sz w:val="27"/>
          <w:szCs w:val="27"/>
          <w:lang w:eastAsia="cs-CZ"/>
        </w:rPr>
        <w:t>ZÁVĚREČNÁ USTANOVENÍ</w:t>
      </w:r>
    </w:p>
    <w:p w14:paraId="627FA67E"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 xml:space="preserve">11.1. Smlouva a VOP se řídí právním řádem České republiky, a to zákonem č. 121/2000 Sb., a právu autorském, o právech souvisejících s právem autorským a o změně některých zákonů </w:t>
      </w:r>
      <w:r w:rsidRPr="00DB7802">
        <w:rPr>
          <w:rFonts w:ascii="Arial" w:eastAsia="Times New Roman" w:hAnsi="Arial" w:cs="Arial"/>
          <w:color w:val="747474"/>
          <w:sz w:val="24"/>
          <w:szCs w:val="24"/>
          <w:lang w:eastAsia="cs-CZ"/>
        </w:rPr>
        <w:lastRenderedPageBreak/>
        <w:t>(autorský zákon), v platném znění a zákonem č. 89/2012 Sb., občanským zákoníkem, v platném znění.</w:t>
      </w:r>
    </w:p>
    <w:p w14:paraId="56230E1B"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11.2. V případě, že je nebo se stane některé z ustanovení těchto VOP a/nebo smlouvy neplatné, neúčinné nebo nevykonatelné, nebude tím dotčena platnost, účinnost a vykonatelnost ostatních smluvních ujednání. Smluvní strany jsou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19E115F3"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11.3. Veškeré spory vyplývající ze smlouvy bude rozhodovat obecný soud určený dle obecně závazných předpisů stanovený dle místní příslušnosti sídla poskytovatele.</w:t>
      </w:r>
    </w:p>
    <w:p w14:paraId="6B13D395"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11.4. V případě rozporu mezi VOP a smlouvou mají přednost ujednání obsažená ve smlouvě.</w:t>
      </w:r>
    </w:p>
    <w:p w14:paraId="72A8DFD4"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11.5. Veškerá oznámení týkající se smlouvy, určené pro uživatele mohou být zasílány v podobě elektronické zprávy na emailovou adresu uživatele, stejně tak uživatel může využít elektronické komunikace s poskytovatelem včetně případné výpovědi smlouvy.</w:t>
      </w:r>
    </w:p>
    <w:p w14:paraId="539FCD03"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11.6. Uživatel je povinen písemně informovat poskytovatele o každé změně kontaktní adresy nebo jiných identifikačních údajů uživatele uvedených ve smlouvě.</w:t>
      </w:r>
    </w:p>
    <w:p w14:paraId="3488D5D1" w14:textId="77777777" w:rsidR="0089783F" w:rsidRPr="00DB7802" w:rsidRDefault="0089783F" w:rsidP="0089783F">
      <w:pPr>
        <w:shd w:val="clear" w:color="auto" w:fill="FFFFFF"/>
        <w:spacing w:after="168" w:line="312" w:lineRule="atLeast"/>
        <w:jc w:val="both"/>
        <w:rPr>
          <w:rFonts w:ascii="Arial" w:eastAsia="Times New Roman" w:hAnsi="Arial" w:cs="Arial"/>
          <w:color w:val="747474"/>
          <w:sz w:val="24"/>
          <w:szCs w:val="24"/>
          <w:lang w:eastAsia="cs-CZ"/>
        </w:rPr>
      </w:pPr>
      <w:r w:rsidRPr="00DB7802">
        <w:rPr>
          <w:rFonts w:ascii="Arial" w:eastAsia="Times New Roman" w:hAnsi="Arial" w:cs="Arial"/>
          <w:color w:val="747474"/>
          <w:sz w:val="24"/>
          <w:szCs w:val="24"/>
          <w:lang w:eastAsia="cs-CZ"/>
        </w:rPr>
        <w:t>11.7. Jakákoliv změna smluvních podmínek musí být provedena výhradně na základě písemného dodatku ke smlouvě.</w:t>
      </w:r>
    </w:p>
    <w:p w14:paraId="007F71B8" w14:textId="77777777" w:rsidR="0089783F" w:rsidRDefault="0089783F" w:rsidP="0089783F"/>
    <w:p w14:paraId="343A5B90" w14:textId="77777777" w:rsidR="0089783F" w:rsidRPr="00EF3CDF" w:rsidRDefault="0089783F" w:rsidP="0089783F">
      <w:pPr>
        <w:ind w:left="567" w:right="260"/>
        <w:jc w:val="both"/>
        <w:rPr>
          <w:rFonts w:cs="Arial"/>
        </w:rPr>
      </w:pPr>
    </w:p>
    <w:p w14:paraId="3DD7743D" w14:textId="77777777" w:rsidR="0089783F" w:rsidRPr="00EF3CDF" w:rsidRDefault="0089783F" w:rsidP="00911035">
      <w:pPr>
        <w:ind w:left="567" w:right="260"/>
        <w:jc w:val="both"/>
        <w:rPr>
          <w:rFonts w:cs="Arial"/>
        </w:rPr>
      </w:pPr>
    </w:p>
    <w:sectPr w:rsidR="0089783F" w:rsidRPr="00EF3CDF" w:rsidSect="00AE0052">
      <w:headerReference w:type="default" r:id="rId17"/>
      <w:footerReference w:type="default" r:id="rId18"/>
      <w:headerReference w:type="first" r:id="rId19"/>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E8833" w14:textId="77777777" w:rsidR="009B5D3D" w:rsidRDefault="009B5D3D" w:rsidP="00547186">
      <w:pPr>
        <w:spacing w:after="0" w:line="240" w:lineRule="auto"/>
      </w:pPr>
      <w:r>
        <w:separator/>
      </w:r>
    </w:p>
  </w:endnote>
  <w:endnote w:type="continuationSeparator" w:id="0">
    <w:p w14:paraId="18BA97F7" w14:textId="77777777" w:rsidR="009B5D3D" w:rsidRDefault="009B5D3D" w:rsidP="00547186">
      <w:pPr>
        <w:spacing w:after="0" w:line="240" w:lineRule="auto"/>
      </w:pPr>
      <w:r>
        <w:continuationSeparator/>
      </w:r>
    </w:p>
  </w:endnote>
  <w:endnote w:type="continuationNotice" w:id="1">
    <w:p w14:paraId="344975E8" w14:textId="77777777" w:rsidR="009B5D3D" w:rsidRDefault="009B5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T San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64B6" w14:textId="77777777" w:rsidR="00690122" w:rsidRDefault="00690122" w:rsidP="00CA2C61">
    <w:pPr>
      <w:pStyle w:val="Zpat"/>
      <w:tabs>
        <w:tab w:val="clear" w:pos="9072"/>
        <w:tab w:val="right" w:pos="10065"/>
      </w:tabs>
      <w:ind w:left="426" w:right="401"/>
      <w:rPr>
        <w:rFonts w:ascii="Arial" w:hAnsi="Arial" w:cs="Arial"/>
        <w:sz w:val="18"/>
        <w:szCs w:val="18"/>
      </w:rPr>
    </w:pPr>
  </w:p>
  <w:p w14:paraId="3D5872AF" w14:textId="19B66F76" w:rsidR="007433D6" w:rsidRPr="00026702" w:rsidRDefault="008B63D9" w:rsidP="008B63D9">
    <w:pPr>
      <w:pStyle w:val="Zpat"/>
      <w:tabs>
        <w:tab w:val="clear" w:pos="4536"/>
        <w:tab w:val="clear" w:pos="9072"/>
      </w:tabs>
      <w:ind w:left="284" w:right="401"/>
      <w:jc w:val="center"/>
      <w:rPr>
        <w:rFonts w:ascii="Arial" w:hAnsi="Arial" w:cs="Arial"/>
        <w:sz w:val="16"/>
        <w:szCs w:val="16"/>
      </w:rPr>
    </w:pPr>
    <w:r w:rsidRPr="00026702">
      <w:rPr>
        <w:rFonts w:ascii="Arial" w:hAnsi="Arial" w:cs="Arial"/>
        <w:bCs/>
        <w:sz w:val="18"/>
        <w:szCs w:val="18"/>
      </w:rPr>
      <w:fldChar w:fldCharType="begin"/>
    </w:r>
    <w:r w:rsidRPr="00026702">
      <w:rPr>
        <w:rFonts w:ascii="Arial" w:hAnsi="Arial" w:cs="Arial"/>
        <w:bCs/>
        <w:sz w:val="18"/>
        <w:szCs w:val="18"/>
      </w:rPr>
      <w:instrText xml:space="preserve"> PAGE   \* MERGEFORMAT </w:instrText>
    </w:r>
    <w:r w:rsidRPr="00026702">
      <w:rPr>
        <w:rFonts w:ascii="Arial" w:hAnsi="Arial" w:cs="Arial"/>
        <w:bCs/>
        <w:sz w:val="18"/>
        <w:szCs w:val="18"/>
      </w:rPr>
      <w:fldChar w:fldCharType="separate"/>
    </w:r>
    <w:r w:rsidR="00710620">
      <w:rPr>
        <w:rFonts w:ascii="Arial" w:hAnsi="Arial" w:cs="Arial"/>
        <w:bCs/>
        <w:noProof/>
        <w:sz w:val="18"/>
        <w:szCs w:val="18"/>
      </w:rPr>
      <w:t>2</w:t>
    </w:r>
    <w:r w:rsidRPr="00026702">
      <w:rPr>
        <w:rFonts w:ascii="Arial" w:hAnsi="Arial" w:cs="Arial"/>
        <w:bCs/>
        <w:sz w:val="18"/>
        <w:szCs w:val="18"/>
      </w:rPr>
      <w:fldChar w:fldCharType="end"/>
    </w:r>
    <w:r w:rsidRPr="00026702">
      <w:rPr>
        <w:rFonts w:ascii="Arial" w:hAnsi="Arial" w:cs="Arial"/>
        <w:bCs/>
        <w:sz w:val="18"/>
        <w:szCs w:val="18"/>
      </w:rPr>
      <w:t xml:space="preserve"> / </w:t>
    </w:r>
    <w:r w:rsidRPr="00026702">
      <w:rPr>
        <w:rFonts w:ascii="Arial" w:hAnsi="Arial" w:cs="Arial"/>
        <w:bCs/>
        <w:sz w:val="18"/>
        <w:szCs w:val="18"/>
      </w:rPr>
      <w:fldChar w:fldCharType="begin"/>
    </w:r>
    <w:r w:rsidRPr="00026702">
      <w:rPr>
        <w:rFonts w:ascii="Arial" w:hAnsi="Arial" w:cs="Arial"/>
        <w:bCs/>
        <w:sz w:val="18"/>
        <w:szCs w:val="18"/>
      </w:rPr>
      <w:instrText xml:space="preserve"> NUMPAGES   \* MERGEFORMAT </w:instrText>
    </w:r>
    <w:r w:rsidRPr="00026702">
      <w:rPr>
        <w:rFonts w:ascii="Arial" w:hAnsi="Arial" w:cs="Arial"/>
        <w:bCs/>
        <w:sz w:val="18"/>
        <w:szCs w:val="18"/>
      </w:rPr>
      <w:fldChar w:fldCharType="separate"/>
    </w:r>
    <w:r w:rsidR="00710620">
      <w:rPr>
        <w:rFonts w:ascii="Arial" w:hAnsi="Arial" w:cs="Arial"/>
        <w:bCs/>
        <w:noProof/>
        <w:sz w:val="18"/>
        <w:szCs w:val="18"/>
      </w:rPr>
      <w:t>8</w:t>
    </w:r>
    <w:r w:rsidRPr="00026702">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46C52" w14:textId="77777777" w:rsidR="009B5D3D" w:rsidRDefault="009B5D3D" w:rsidP="00547186">
      <w:pPr>
        <w:spacing w:after="0" w:line="240" w:lineRule="auto"/>
      </w:pPr>
      <w:r>
        <w:separator/>
      </w:r>
    </w:p>
  </w:footnote>
  <w:footnote w:type="continuationSeparator" w:id="0">
    <w:p w14:paraId="124E7E7A" w14:textId="77777777" w:rsidR="009B5D3D" w:rsidRDefault="009B5D3D" w:rsidP="00547186">
      <w:pPr>
        <w:spacing w:after="0" w:line="240" w:lineRule="auto"/>
      </w:pPr>
      <w:r>
        <w:continuationSeparator/>
      </w:r>
    </w:p>
  </w:footnote>
  <w:footnote w:type="continuationNotice" w:id="1">
    <w:p w14:paraId="61C312E3" w14:textId="77777777" w:rsidR="009B5D3D" w:rsidRDefault="009B5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8DE2" w14:textId="52DFE2C8" w:rsidR="00C961AB" w:rsidRPr="00B65F0E" w:rsidRDefault="00975EAF" w:rsidP="00FE3D64">
    <w:pPr>
      <w:pStyle w:val="Zpat"/>
      <w:tabs>
        <w:tab w:val="clear" w:pos="9072"/>
        <w:tab w:val="left" w:pos="1680"/>
        <w:tab w:val="right" w:pos="10206"/>
      </w:tabs>
      <w:ind w:left="284" w:right="119"/>
      <w:rPr>
        <w:rFonts w:ascii="Calibri Light" w:hAnsi="Calibri Light" w:cs="Calibri Light"/>
      </w:rPr>
    </w:pPr>
    <w:r w:rsidRPr="00B65F0E">
      <w:rPr>
        <w:noProof/>
        <w:lang w:eastAsia="cs-CZ"/>
      </w:rPr>
      <mc:AlternateContent>
        <mc:Choice Requires="wps">
          <w:drawing>
            <wp:anchor distT="4294967295" distB="4294967295" distL="114300" distR="114300" simplePos="0" relativeHeight="251657728" behindDoc="0" locked="0" layoutInCell="1" allowOverlap="1" wp14:anchorId="559B6849" wp14:editId="45FCA398">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97E68C"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F73B6A" w:rsidRPr="00B65F0E">
      <w:rPr>
        <w:rFonts w:ascii="Calibri Light" w:hAnsi="Calibri Light" w:cs="Calibri Light"/>
      </w:rPr>
      <w:t>SMLOUVA O UŽÍVÁNÍ PRÁVNÍHO INFORMAČNÍHO SYSTÉMU BECK-ONLINE</w:t>
    </w:r>
    <w:r w:rsidR="008B63D9" w:rsidRPr="00B65F0E">
      <w:rPr>
        <w:rFonts w:ascii="Calibri Light" w:hAnsi="Calibri Light" w:cs="Calibri Light"/>
      </w:rPr>
      <w:tab/>
    </w:r>
    <w:bookmarkStart w:id="17" w:name="nazev_dokladu"/>
    <w:bookmarkEnd w:id="17"/>
    <w:r w:rsidR="00CB1308">
      <w:rPr>
        <w:rFonts w:ascii="Calibri Light" w:hAnsi="Calibri Light" w:cs="Calibri Light"/>
      </w:rPr>
      <w:t>SML</w:t>
    </w:r>
    <w:r w:rsidR="00F64C10">
      <w:rPr>
        <w:rFonts w:ascii="Calibri Light" w:hAnsi="Calibri Light" w:cs="Calibri Light"/>
      </w:rPr>
      <w:t>_</w:t>
    </w:r>
    <w:r w:rsidR="00CB1308">
      <w:rPr>
        <w:rFonts w:ascii="Calibri Light" w:hAnsi="Calibri Light" w:cs="Calibri Light"/>
      </w:rPr>
      <w:t>103006</w:t>
    </w:r>
    <w:bookmarkStart w:id="18" w:name="smlouva_od"/>
    <w:bookmarkEnd w:id="18"/>
    <w:r w:rsidR="00F64C10">
      <w:rPr>
        <w:rFonts w:ascii="Calibri Light" w:hAnsi="Calibri Light" w:cs="Calibri Light"/>
      </w:rPr>
      <w:t>_202</w:t>
    </w:r>
    <w:r w:rsidR="00E13150">
      <w:rPr>
        <w:rFonts w:ascii="Calibri Light" w:hAnsi="Calibri Light" w:cs="Calibri Light"/>
      </w:rPr>
      <w:t>1</w:t>
    </w:r>
    <w:r w:rsidR="00CB1308">
      <w:rPr>
        <w:rFonts w:ascii="Calibri Light" w:hAnsi="Calibri Light" w:cs="Calibri Light"/>
      </w:rPr>
      <w:t>1101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7118"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7A5C93E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976"/>
    <w:multiLevelType w:val="hybridMultilevel"/>
    <w:tmpl w:val="3774B634"/>
    <w:lvl w:ilvl="0" w:tplc="DB40E134">
      <w:numFmt w:val="bullet"/>
      <w:lvlText w:val="-"/>
      <w:lvlJc w:val="left"/>
      <w:pPr>
        <w:ind w:left="1080" w:hanging="360"/>
      </w:pPr>
      <w:rPr>
        <w:rFonts w:ascii="Calibri" w:eastAsia="Calibri"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59615D"/>
    <w:multiLevelType w:val="multilevel"/>
    <w:tmpl w:val="CA744C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DCD7DD3"/>
    <w:multiLevelType w:val="multilevel"/>
    <w:tmpl w:val="BA528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D69FE"/>
    <w:multiLevelType w:val="multilevel"/>
    <w:tmpl w:val="F244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82543"/>
    <w:multiLevelType w:val="multilevel"/>
    <w:tmpl w:val="88964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CD3F11"/>
    <w:multiLevelType w:val="multilevel"/>
    <w:tmpl w:val="7760F9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C37765"/>
    <w:multiLevelType w:val="multilevel"/>
    <w:tmpl w:val="6EF8BD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224BB9"/>
    <w:multiLevelType w:val="multilevel"/>
    <w:tmpl w:val="68667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5AE3DD3"/>
    <w:multiLevelType w:val="multilevel"/>
    <w:tmpl w:val="F19A4A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B45DB1"/>
    <w:multiLevelType w:val="multilevel"/>
    <w:tmpl w:val="221A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72E62491"/>
    <w:multiLevelType w:val="multilevel"/>
    <w:tmpl w:val="034485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4355F8E"/>
    <w:multiLevelType w:val="multilevel"/>
    <w:tmpl w:val="3E6C38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0F6110"/>
    <w:multiLevelType w:val="multilevel"/>
    <w:tmpl w:val="E01AE3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2"/>
  </w:num>
  <w:num w:numId="4">
    <w:abstractNumId w:val="11"/>
  </w:num>
  <w:num w:numId="5">
    <w:abstractNumId w:val="19"/>
  </w:num>
  <w:num w:numId="6">
    <w:abstractNumId w:val="17"/>
  </w:num>
  <w:num w:numId="7">
    <w:abstractNumId w:val="2"/>
  </w:num>
  <w:num w:numId="8">
    <w:abstractNumId w:val="15"/>
  </w:num>
  <w:num w:numId="9">
    <w:abstractNumId w:val="0"/>
  </w:num>
  <w:num w:numId="10">
    <w:abstractNumId w:val="5"/>
  </w:num>
  <w:num w:numId="11">
    <w:abstractNumId w:val="10"/>
  </w:num>
  <w:num w:numId="12">
    <w:abstractNumId w:val="4"/>
  </w:num>
  <w:num w:numId="13">
    <w:abstractNumId w:val="6"/>
  </w:num>
  <w:num w:numId="14">
    <w:abstractNumId w:val="14"/>
  </w:num>
  <w:num w:numId="15">
    <w:abstractNumId w:val="20"/>
  </w:num>
  <w:num w:numId="16">
    <w:abstractNumId w:val="9"/>
  </w:num>
  <w:num w:numId="17">
    <w:abstractNumId w:val="8"/>
  </w:num>
  <w:num w:numId="18">
    <w:abstractNumId w:val="16"/>
  </w:num>
  <w:num w:numId="19">
    <w:abstractNumId w:val="1"/>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11D19"/>
    <w:rsid w:val="000149E2"/>
    <w:rsid w:val="000261F0"/>
    <w:rsid w:val="00026702"/>
    <w:rsid w:val="00044E55"/>
    <w:rsid w:val="0005315B"/>
    <w:rsid w:val="00060208"/>
    <w:rsid w:val="00060CE1"/>
    <w:rsid w:val="000646EE"/>
    <w:rsid w:val="00073CC1"/>
    <w:rsid w:val="0008358C"/>
    <w:rsid w:val="00087C1D"/>
    <w:rsid w:val="000958FA"/>
    <w:rsid w:val="000A32D4"/>
    <w:rsid w:val="000A5CF4"/>
    <w:rsid w:val="000E1505"/>
    <w:rsid w:val="000E46E7"/>
    <w:rsid w:val="000F78FE"/>
    <w:rsid w:val="001019DE"/>
    <w:rsid w:val="00111816"/>
    <w:rsid w:val="00123ED6"/>
    <w:rsid w:val="0012718F"/>
    <w:rsid w:val="00165A38"/>
    <w:rsid w:val="00185244"/>
    <w:rsid w:val="001A5FC9"/>
    <w:rsid w:val="001B6172"/>
    <w:rsid w:val="001D14AE"/>
    <w:rsid w:val="001D4173"/>
    <w:rsid w:val="001D75FC"/>
    <w:rsid w:val="00225323"/>
    <w:rsid w:val="002323F5"/>
    <w:rsid w:val="002364D6"/>
    <w:rsid w:val="0024353C"/>
    <w:rsid w:val="0026351B"/>
    <w:rsid w:val="00273172"/>
    <w:rsid w:val="00285F70"/>
    <w:rsid w:val="002A684C"/>
    <w:rsid w:val="002B3739"/>
    <w:rsid w:val="002B75C2"/>
    <w:rsid w:val="002D4D1C"/>
    <w:rsid w:val="002E209F"/>
    <w:rsid w:val="002E5EF0"/>
    <w:rsid w:val="002F7BFF"/>
    <w:rsid w:val="003058D5"/>
    <w:rsid w:val="00316444"/>
    <w:rsid w:val="00337809"/>
    <w:rsid w:val="003404A2"/>
    <w:rsid w:val="00345A24"/>
    <w:rsid w:val="00385314"/>
    <w:rsid w:val="00391182"/>
    <w:rsid w:val="003A045F"/>
    <w:rsid w:val="003A1B08"/>
    <w:rsid w:val="003A22B2"/>
    <w:rsid w:val="003B2487"/>
    <w:rsid w:val="003B4445"/>
    <w:rsid w:val="003E174B"/>
    <w:rsid w:val="00403FD0"/>
    <w:rsid w:val="00416EDE"/>
    <w:rsid w:val="00432847"/>
    <w:rsid w:val="00441449"/>
    <w:rsid w:val="00446DE6"/>
    <w:rsid w:val="00447B09"/>
    <w:rsid w:val="0045695C"/>
    <w:rsid w:val="004655B7"/>
    <w:rsid w:val="00465810"/>
    <w:rsid w:val="00470B4F"/>
    <w:rsid w:val="004731C5"/>
    <w:rsid w:val="004A73FE"/>
    <w:rsid w:val="004B1AE6"/>
    <w:rsid w:val="004E1CB3"/>
    <w:rsid w:val="004E6303"/>
    <w:rsid w:val="004E6A28"/>
    <w:rsid w:val="004F17D0"/>
    <w:rsid w:val="00503A13"/>
    <w:rsid w:val="00503EDC"/>
    <w:rsid w:val="00511E65"/>
    <w:rsid w:val="005207CB"/>
    <w:rsid w:val="005210EA"/>
    <w:rsid w:val="005233DA"/>
    <w:rsid w:val="00531CD5"/>
    <w:rsid w:val="005361DA"/>
    <w:rsid w:val="00537A77"/>
    <w:rsid w:val="00543C55"/>
    <w:rsid w:val="00543C9C"/>
    <w:rsid w:val="00547186"/>
    <w:rsid w:val="00547F43"/>
    <w:rsid w:val="005601B1"/>
    <w:rsid w:val="00561F00"/>
    <w:rsid w:val="0056217F"/>
    <w:rsid w:val="00565FD1"/>
    <w:rsid w:val="00567F36"/>
    <w:rsid w:val="005833B4"/>
    <w:rsid w:val="00591859"/>
    <w:rsid w:val="005A46FA"/>
    <w:rsid w:val="005A7E99"/>
    <w:rsid w:val="005B0FD1"/>
    <w:rsid w:val="005B15CC"/>
    <w:rsid w:val="005C5FDE"/>
    <w:rsid w:val="005C6122"/>
    <w:rsid w:val="005D4DF6"/>
    <w:rsid w:val="005E0646"/>
    <w:rsid w:val="005E0650"/>
    <w:rsid w:val="005E2060"/>
    <w:rsid w:val="005F75F1"/>
    <w:rsid w:val="00620707"/>
    <w:rsid w:val="00650429"/>
    <w:rsid w:val="006509C2"/>
    <w:rsid w:val="0065734F"/>
    <w:rsid w:val="006576F0"/>
    <w:rsid w:val="00665C84"/>
    <w:rsid w:val="00670E60"/>
    <w:rsid w:val="0067317B"/>
    <w:rsid w:val="0068609C"/>
    <w:rsid w:val="00690122"/>
    <w:rsid w:val="006952EE"/>
    <w:rsid w:val="006A183E"/>
    <w:rsid w:val="006B1276"/>
    <w:rsid w:val="006C42F3"/>
    <w:rsid w:val="006C58B8"/>
    <w:rsid w:val="006D2253"/>
    <w:rsid w:val="006D2859"/>
    <w:rsid w:val="006D7CFA"/>
    <w:rsid w:val="00710620"/>
    <w:rsid w:val="00714B39"/>
    <w:rsid w:val="0071589A"/>
    <w:rsid w:val="00721F9D"/>
    <w:rsid w:val="0072498A"/>
    <w:rsid w:val="00725161"/>
    <w:rsid w:val="00737ABB"/>
    <w:rsid w:val="007433D6"/>
    <w:rsid w:val="00745ED1"/>
    <w:rsid w:val="0074621D"/>
    <w:rsid w:val="00746665"/>
    <w:rsid w:val="007538AF"/>
    <w:rsid w:val="00761CD7"/>
    <w:rsid w:val="007703A4"/>
    <w:rsid w:val="00770D15"/>
    <w:rsid w:val="007915C8"/>
    <w:rsid w:val="007B63A4"/>
    <w:rsid w:val="007C75B2"/>
    <w:rsid w:val="007D4A0D"/>
    <w:rsid w:val="007E6F3D"/>
    <w:rsid w:val="007F5863"/>
    <w:rsid w:val="00800C14"/>
    <w:rsid w:val="008109B4"/>
    <w:rsid w:val="00822301"/>
    <w:rsid w:val="0082259C"/>
    <w:rsid w:val="00842E9B"/>
    <w:rsid w:val="00843332"/>
    <w:rsid w:val="008452EE"/>
    <w:rsid w:val="00850616"/>
    <w:rsid w:val="00850834"/>
    <w:rsid w:val="00853291"/>
    <w:rsid w:val="008607AE"/>
    <w:rsid w:val="00863293"/>
    <w:rsid w:val="00865718"/>
    <w:rsid w:val="00870341"/>
    <w:rsid w:val="00877B9C"/>
    <w:rsid w:val="00890700"/>
    <w:rsid w:val="00892E12"/>
    <w:rsid w:val="0089783F"/>
    <w:rsid w:val="008A4DD4"/>
    <w:rsid w:val="008A77E9"/>
    <w:rsid w:val="008B63D9"/>
    <w:rsid w:val="008C436E"/>
    <w:rsid w:val="008E6381"/>
    <w:rsid w:val="008F467C"/>
    <w:rsid w:val="008F6C81"/>
    <w:rsid w:val="00911035"/>
    <w:rsid w:val="00924B06"/>
    <w:rsid w:val="009344E2"/>
    <w:rsid w:val="00934D79"/>
    <w:rsid w:val="009352E1"/>
    <w:rsid w:val="00960A36"/>
    <w:rsid w:val="00967AF0"/>
    <w:rsid w:val="00972DB0"/>
    <w:rsid w:val="00974B34"/>
    <w:rsid w:val="00975EAF"/>
    <w:rsid w:val="00986E45"/>
    <w:rsid w:val="0099383E"/>
    <w:rsid w:val="009B1ECD"/>
    <w:rsid w:val="009B5D3D"/>
    <w:rsid w:val="009B7175"/>
    <w:rsid w:val="009C276F"/>
    <w:rsid w:val="009F5AB5"/>
    <w:rsid w:val="009F7FF9"/>
    <w:rsid w:val="00A06019"/>
    <w:rsid w:val="00A14088"/>
    <w:rsid w:val="00A424B2"/>
    <w:rsid w:val="00A450EA"/>
    <w:rsid w:val="00A47FC6"/>
    <w:rsid w:val="00A51E0C"/>
    <w:rsid w:val="00A53ED8"/>
    <w:rsid w:val="00A60587"/>
    <w:rsid w:val="00A6152C"/>
    <w:rsid w:val="00A63D47"/>
    <w:rsid w:val="00A73906"/>
    <w:rsid w:val="00A76735"/>
    <w:rsid w:val="00A8349D"/>
    <w:rsid w:val="00A90E77"/>
    <w:rsid w:val="00A928C1"/>
    <w:rsid w:val="00A94ACE"/>
    <w:rsid w:val="00AA05A6"/>
    <w:rsid w:val="00AA0EAF"/>
    <w:rsid w:val="00AA0FE3"/>
    <w:rsid w:val="00AA21C5"/>
    <w:rsid w:val="00AA5CD9"/>
    <w:rsid w:val="00AC233F"/>
    <w:rsid w:val="00AD2E0D"/>
    <w:rsid w:val="00AE0052"/>
    <w:rsid w:val="00AF255F"/>
    <w:rsid w:val="00B015EA"/>
    <w:rsid w:val="00B0246C"/>
    <w:rsid w:val="00B31405"/>
    <w:rsid w:val="00B41495"/>
    <w:rsid w:val="00B61FB2"/>
    <w:rsid w:val="00B65F0E"/>
    <w:rsid w:val="00B67513"/>
    <w:rsid w:val="00B90234"/>
    <w:rsid w:val="00B93171"/>
    <w:rsid w:val="00BA6071"/>
    <w:rsid w:val="00BB4028"/>
    <w:rsid w:val="00BB4510"/>
    <w:rsid w:val="00BD6724"/>
    <w:rsid w:val="00BD6D90"/>
    <w:rsid w:val="00BD7DF5"/>
    <w:rsid w:val="00BE7B9C"/>
    <w:rsid w:val="00BF2030"/>
    <w:rsid w:val="00BF6B5E"/>
    <w:rsid w:val="00BF7513"/>
    <w:rsid w:val="00C13091"/>
    <w:rsid w:val="00C23EA3"/>
    <w:rsid w:val="00C344C2"/>
    <w:rsid w:val="00C35D51"/>
    <w:rsid w:val="00C41894"/>
    <w:rsid w:val="00C602EA"/>
    <w:rsid w:val="00C710D4"/>
    <w:rsid w:val="00C73B26"/>
    <w:rsid w:val="00C7455E"/>
    <w:rsid w:val="00C961AB"/>
    <w:rsid w:val="00C9638D"/>
    <w:rsid w:val="00CA0B9B"/>
    <w:rsid w:val="00CA2C61"/>
    <w:rsid w:val="00CA66FD"/>
    <w:rsid w:val="00CB1308"/>
    <w:rsid w:val="00CD0709"/>
    <w:rsid w:val="00CE7764"/>
    <w:rsid w:val="00CF0180"/>
    <w:rsid w:val="00CF7ABB"/>
    <w:rsid w:val="00D043C5"/>
    <w:rsid w:val="00D101AA"/>
    <w:rsid w:val="00D142FD"/>
    <w:rsid w:val="00D21AA3"/>
    <w:rsid w:val="00D25753"/>
    <w:rsid w:val="00D34D4F"/>
    <w:rsid w:val="00D4323F"/>
    <w:rsid w:val="00D51454"/>
    <w:rsid w:val="00D55C0A"/>
    <w:rsid w:val="00D6440C"/>
    <w:rsid w:val="00D67A93"/>
    <w:rsid w:val="00D8019B"/>
    <w:rsid w:val="00D80A93"/>
    <w:rsid w:val="00D82BA6"/>
    <w:rsid w:val="00D86ECC"/>
    <w:rsid w:val="00D91793"/>
    <w:rsid w:val="00DA7888"/>
    <w:rsid w:val="00DB3A8F"/>
    <w:rsid w:val="00DC4F5B"/>
    <w:rsid w:val="00DE3EAA"/>
    <w:rsid w:val="00DE7823"/>
    <w:rsid w:val="00DF1A06"/>
    <w:rsid w:val="00DF3D27"/>
    <w:rsid w:val="00E02BD2"/>
    <w:rsid w:val="00E1018C"/>
    <w:rsid w:val="00E13150"/>
    <w:rsid w:val="00E206BE"/>
    <w:rsid w:val="00E268F1"/>
    <w:rsid w:val="00E37433"/>
    <w:rsid w:val="00E37C9E"/>
    <w:rsid w:val="00E40174"/>
    <w:rsid w:val="00E425BF"/>
    <w:rsid w:val="00E45699"/>
    <w:rsid w:val="00E46964"/>
    <w:rsid w:val="00E51ED3"/>
    <w:rsid w:val="00E535B4"/>
    <w:rsid w:val="00E7211B"/>
    <w:rsid w:val="00E816CB"/>
    <w:rsid w:val="00EA6936"/>
    <w:rsid w:val="00EC1E86"/>
    <w:rsid w:val="00EE1A1A"/>
    <w:rsid w:val="00EE35FC"/>
    <w:rsid w:val="00EE79FD"/>
    <w:rsid w:val="00EF3CDF"/>
    <w:rsid w:val="00EF4CFC"/>
    <w:rsid w:val="00F278EB"/>
    <w:rsid w:val="00F303E2"/>
    <w:rsid w:val="00F42187"/>
    <w:rsid w:val="00F4478D"/>
    <w:rsid w:val="00F45F4D"/>
    <w:rsid w:val="00F46029"/>
    <w:rsid w:val="00F50E7B"/>
    <w:rsid w:val="00F54CFB"/>
    <w:rsid w:val="00F64C10"/>
    <w:rsid w:val="00F66B10"/>
    <w:rsid w:val="00F73B6A"/>
    <w:rsid w:val="00F75FDF"/>
    <w:rsid w:val="00F7629B"/>
    <w:rsid w:val="00F83ECA"/>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320BD"/>
  <w15:chartTrackingRefBased/>
  <w15:docId w15:val="{70E35C0F-FB62-4FA5-88CA-E31CE4F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table" w:customStyle="1" w:styleId="MODULY">
    <w:name w:val="MODULY"/>
    <w:basedOn w:val="Normlntabulka"/>
    <w:uiPriority w:val="99"/>
    <w:rsid w:val="001D14AE"/>
    <w:tblPr/>
    <w:tblStylePr w:type="firstRow">
      <w:rPr>
        <w:b/>
        <w:i w:val="0"/>
      </w:rPr>
      <w:tblPr/>
      <w:tcPr>
        <w:tcBorders>
          <w:bottom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6561">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kr-zlinsk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XXX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ck-onlin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ck-online.cz" TargetMode="External"/><Relationship Id="rId5" Type="http://schemas.openxmlformats.org/officeDocument/2006/relationships/numbering" Target="numbering.xml"/><Relationship Id="rId15" Type="http://schemas.openxmlformats.org/officeDocument/2006/relationships/hyperlink" Target="http://www.kr-zl&#237;nsky.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ck-onlin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3" ma:contentTypeDescription="Vytvoří nový dokument" ma:contentTypeScope="" ma:versionID="ab86b00e8525c172528c056bd76569a8">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702c69fa36286577c711fe7525a23407"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7BA5-FA14-4B20-98F1-5A46D4196A8F}">
  <ds:schemaRefs>
    <ds:schemaRef ds:uri="http://schemas.microsoft.com/sharepoint/v3/contenttype/forms"/>
  </ds:schemaRefs>
</ds:datastoreItem>
</file>

<file path=customXml/itemProps2.xml><?xml version="1.0" encoding="utf-8"?>
<ds:datastoreItem xmlns:ds="http://schemas.openxmlformats.org/officeDocument/2006/customXml" ds:itemID="{741BE045-E004-461D-9C9F-64FC0F53D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6581B-6EED-4760-BBA5-011800EE84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1C479D-6645-4115-8194-D0D6D1DA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2717</Words>
  <Characters>16033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18713</CharactersWithSpaces>
  <SharedDoc>false</SharedDoc>
  <HLinks>
    <vt:vector size="12" baseType="variant">
      <vt:variant>
        <vt:i4>2687079</vt:i4>
      </vt:variant>
      <vt:variant>
        <vt:i4>3</vt:i4>
      </vt:variant>
      <vt:variant>
        <vt:i4>0</vt:i4>
      </vt:variant>
      <vt:variant>
        <vt:i4>5</vt:i4>
      </vt:variant>
      <vt:variant>
        <vt:lpwstr>http://www.beck-online.cz/</vt:lpwstr>
      </vt:variant>
      <vt:variant>
        <vt:lpwstr/>
      </vt:variant>
      <vt:variant>
        <vt:i4>2687079</vt:i4>
      </vt:variant>
      <vt:variant>
        <vt:i4>0</vt:i4>
      </vt:variant>
      <vt:variant>
        <vt:i4>0</vt:i4>
      </vt:variant>
      <vt:variant>
        <vt:i4>5</vt:i4>
      </vt:variant>
      <vt:variant>
        <vt:lpwstr>http://www.beck-online.cz/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Křivánková Eva</cp:lastModifiedBy>
  <cp:revision>2</cp:revision>
  <cp:lastPrinted>2020-08-27T10:31:00Z</cp:lastPrinted>
  <dcterms:created xsi:type="dcterms:W3CDTF">2021-11-09T13:11:00Z</dcterms:created>
  <dcterms:modified xsi:type="dcterms:W3CDTF">2021-11-09T13:11:00Z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ies>
</file>