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KUPNÍ SMLOUVA</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w:t>
      </w:r>
      <w:r w:rsidR="003351B0">
        <w:rPr>
          <w:rFonts w:ascii="Times New Roman" w:hAnsi="Times New Roman" w:cs="Times New Roman"/>
          <w:b/>
          <w:sz w:val="24"/>
          <w:szCs w:val="24"/>
        </w:rPr>
        <w:t xml:space="preserve"> </w:t>
      </w:r>
      <w:r w:rsidR="00C65D11">
        <w:rPr>
          <w:rFonts w:ascii="Times New Roman" w:hAnsi="Times New Roman" w:cs="Times New Roman"/>
          <w:b/>
          <w:sz w:val="24"/>
          <w:szCs w:val="24"/>
        </w:rPr>
        <w:t>1212</w:t>
      </w:r>
      <w:r>
        <w:rPr>
          <w:rFonts w:ascii="Times New Roman" w:hAnsi="Times New Roman" w:cs="Times New Roman"/>
          <w:b/>
          <w:sz w:val="24"/>
          <w:szCs w:val="24"/>
        </w:rPr>
        <w:t>/20</w:t>
      </w:r>
      <w:r w:rsidR="00495D46">
        <w:rPr>
          <w:rFonts w:ascii="Times New Roman" w:hAnsi="Times New Roman" w:cs="Times New Roman"/>
          <w:b/>
          <w:sz w:val="24"/>
          <w:szCs w:val="24"/>
        </w:rPr>
        <w:t>2</w:t>
      </w:r>
      <w:r w:rsidR="00DB1B5D">
        <w:rPr>
          <w:rFonts w:ascii="Times New Roman" w:hAnsi="Times New Roman" w:cs="Times New Roman"/>
          <w:b/>
          <w:sz w:val="24"/>
          <w:szCs w:val="24"/>
        </w:rPr>
        <w:t>1</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uzavřená podle</w:t>
      </w:r>
      <w:r w:rsidRPr="009D287A">
        <w:rPr>
          <w:rFonts w:ascii="Times New Roman" w:hAnsi="Times New Roman" w:cs="Times New Roman"/>
          <w:b/>
          <w:bCs/>
          <w:sz w:val="24"/>
          <w:szCs w:val="24"/>
        </w:rPr>
        <w:t xml:space="preserve"> § 2079 a násl. občanského zákoníku č. 89/2012 Sb. v platném znění</w:t>
      </w:r>
    </w:p>
    <w:p w:rsidR="00C3771D" w:rsidRDefault="0052781F"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 </w:t>
      </w:r>
    </w:p>
    <w:p w:rsidR="00C3771D" w:rsidRPr="009D287A" w:rsidRDefault="00C3771D"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Smluvní strany </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
          <w:bCs/>
          <w:sz w:val="24"/>
          <w:szCs w:val="24"/>
        </w:rPr>
        <w:t xml:space="preserve">Povodí Ohře, státní podnik, </w:t>
      </w:r>
      <w:r w:rsidRPr="00796E2D">
        <w:rPr>
          <w:rFonts w:ascii="Times New Roman" w:hAnsi="Times New Roman" w:cs="Times New Roman"/>
          <w:b/>
          <w:bCs/>
          <w:sz w:val="24"/>
          <w:szCs w:val="24"/>
        </w:rPr>
        <w:tab/>
      </w:r>
      <w:r w:rsidRPr="00796E2D">
        <w:rPr>
          <w:rFonts w:ascii="Times New Roman" w:hAnsi="Times New Roman" w:cs="Times New Roman"/>
          <w:bCs/>
          <w:sz w:val="24"/>
          <w:szCs w:val="24"/>
        </w:rPr>
        <w:t>Bezručova 4219, 430 03 Chomutov</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IČ</w:t>
      </w:r>
      <w:r w:rsidR="00FB560E">
        <w:rPr>
          <w:rFonts w:ascii="Times New Roman" w:hAnsi="Times New Roman" w:cs="Times New Roman"/>
          <w:bCs/>
          <w:sz w:val="24"/>
          <w:szCs w:val="24"/>
        </w:rPr>
        <w:t>O</w:t>
      </w:r>
      <w:r w:rsidRPr="00796E2D">
        <w:rPr>
          <w:rFonts w:ascii="Times New Roman" w:hAnsi="Times New Roman" w:cs="Times New Roman"/>
          <w:bCs/>
          <w:sz w:val="24"/>
          <w:szCs w:val="24"/>
        </w:rPr>
        <w:t>:</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DIČ:</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        CZ70889988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 v obchodním rejstříku u Krajského soudu v Ústí nad Labem, oddíl A, vložka 13052.</w:t>
      </w:r>
    </w:p>
    <w:p w:rsidR="00A3340B" w:rsidRDefault="00796E2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jedné (dále jen jako „</w:t>
      </w:r>
      <w:r w:rsidR="006F1CE1">
        <w:rPr>
          <w:rFonts w:ascii="Times New Roman" w:hAnsi="Times New Roman" w:cs="Times New Roman"/>
          <w:bCs/>
          <w:i/>
          <w:sz w:val="24"/>
          <w:szCs w:val="24"/>
        </w:rPr>
        <w:t>kupující</w:t>
      </w:r>
      <w:r w:rsidRPr="00C3771D">
        <w:rPr>
          <w:rFonts w:ascii="Times New Roman" w:hAnsi="Times New Roman" w:cs="Times New Roman"/>
          <w:bCs/>
          <w:i/>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a</w:t>
      </w:r>
    </w:p>
    <w:p w:rsidR="00C3771D" w:rsidRDefault="000350BE" w:rsidP="000350BE">
      <w:pPr>
        <w:spacing w:after="0" w:line="240" w:lineRule="auto"/>
        <w:rPr>
          <w:rFonts w:ascii="Calibri" w:eastAsia="Times New Roman" w:hAnsi="Calibri" w:cs="Calibri"/>
          <w:sz w:val="24"/>
          <w:szCs w:val="24"/>
        </w:rPr>
      </w:pPr>
      <w:r w:rsidRPr="000350BE">
        <w:rPr>
          <w:rFonts w:ascii="Calibri" w:eastAsia="Times New Roman" w:hAnsi="Calibri" w:cs="Calibri"/>
          <w:b/>
          <w:sz w:val="24"/>
          <w:szCs w:val="24"/>
        </w:rPr>
        <w:t>General Public s.r.o.</w:t>
      </w:r>
      <w:r w:rsidRPr="000350BE">
        <w:rPr>
          <w:rFonts w:ascii="Calibri" w:eastAsia="Times New Roman" w:hAnsi="Calibri" w:cs="Calibri"/>
          <w:b/>
          <w:sz w:val="24"/>
          <w:szCs w:val="24"/>
        </w:rPr>
        <w:br/>
      </w:r>
      <w:r w:rsidRPr="000350BE">
        <w:rPr>
          <w:rFonts w:ascii="Calibri" w:eastAsia="Times New Roman" w:hAnsi="Calibri" w:cs="Calibri"/>
          <w:sz w:val="24"/>
          <w:szCs w:val="24"/>
        </w:rPr>
        <w:t>Hybešova 167/18, Rybáře</w:t>
      </w:r>
      <w:r w:rsidRPr="000350BE">
        <w:rPr>
          <w:rFonts w:ascii="Calibri" w:eastAsia="Times New Roman" w:hAnsi="Calibri" w:cs="Calibri"/>
          <w:sz w:val="24"/>
          <w:szCs w:val="24"/>
        </w:rPr>
        <w:br/>
        <w:t>360 05 Karlovy Vary</w:t>
      </w:r>
    </w:p>
    <w:p w:rsidR="000350BE" w:rsidRDefault="000350BE" w:rsidP="000350BE">
      <w:pPr>
        <w:spacing w:after="0" w:line="240" w:lineRule="auto"/>
        <w:rPr>
          <w:rFonts w:ascii="Calibri" w:eastAsia="Times New Roman" w:hAnsi="Calibri" w:cs="Calibri"/>
          <w:sz w:val="24"/>
          <w:szCs w:val="24"/>
        </w:rPr>
      </w:pPr>
      <w:bookmarkStart w:id="0" w:name="_GoBack"/>
      <w:bookmarkEnd w:id="0"/>
      <w:r>
        <w:rPr>
          <w:rFonts w:ascii="Calibri" w:eastAsia="Times New Roman" w:hAnsi="Calibri" w:cs="Calibri"/>
          <w:sz w:val="24"/>
          <w:szCs w:val="24"/>
        </w:rPr>
        <w:t>IČO: 04788800</w:t>
      </w:r>
    </w:p>
    <w:p w:rsidR="000350BE" w:rsidRDefault="000350BE" w:rsidP="000350BE">
      <w:pPr>
        <w:spacing w:after="0" w:line="240" w:lineRule="auto"/>
        <w:rPr>
          <w:rFonts w:ascii="Times New Roman" w:hAnsi="Times New Roman" w:cs="Times New Roman"/>
          <w:bCs/>
          <w:i/>
          <w:sz w:val="24"/>
          <w:szCs w:val="24"/>
        </w:rPr>
      </w:pPr>
      <w:r>
        <w:rPr>
          <w:rFonts w:ascii="Calibri" w:eastAsia="Times New Roman" w:hAnsi="Calibri" w:cs="Calibri"/>
          <w:sz w:val="24"/>
          <w:szCs w:val="24"/>
        </w:rPr>
        <w:t>DIČ: CZ 04788800</w:t>
      </w:r>
    </w:p>
    <w:p w:rsidR="00FC74AA" w:rsidRPr="00796E2D" w:rsidRDefault="00FC74AA" w:rsidP="00FC74AA">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w:t>
      </w:r>
      <w:r>
        <w:rPr>
          <w:rFonts w:ascii="Times New Roman" w:hAnsi="Times New Roman" w:cs="Times New Roman"/>
          <w:bCs/>
          <w:sz w:val="24"/>
          <w:szCs w:val="24"/>
        </w:rPr>
        <w:t>a</w:t>
      </w:r>
      <w:r w:rsidRPr="00796E2D">
        <w:rPr>
          <w:rFonts w:ascii="Times New Roman" w:hAnsi="Times New Roman" w:cs="Times New Roman"/>
          <w:bCs/>
          <w:sz w:val="24"/>
          <w:szCs w:val="24"/>
        </w:rPr>
        <w:t xml:space="preserve"> v obchodním rejstříku u Krajského soudu v </w:t>
      </w:r>
      <w:r>
        <w:rPr>
          <w:rFonts w:ascii="Times New Roman" w:hAnsi="Times New Roman" w:cs="Times New Roman"/>
          <w:bCs/>
          <w:sz w:val="24"/>
          <w:szCs w:val="24"/>
        </w:rPr>
        <w:t>Plzni</w:t>
      </w:r>
      <w:r w:rsidRPr="00796E2D">
        <w:rPr>
          <w:rFonts w:ascii="Times New Roman" w:hAnsi="Times New Roman" w:cs="Times New Roman"/>
          <w:bCs/>
          <w:sz w:val="24"/>
          <w:szCs w:val="24"/>
        </w:rPr>
        <w:t xml:space="preserve">, oddíl </w:t>
      </w:r>
      <w:r>
        <w:rPr>
          <w:rFonts w:ascii="Times New Roman" w:hAnsi="Times New Roman" w:cs="Times New Roman"/>
          <w:bCs/>
          <w:sz w:val="24"/>
          <w:szCs w:val="24"/>
        </w:rPr>
        <w:t>C</w:t>
      </w:r>
      <w:r w:rsidRPr="00796E2D">
        <w:rPr>
          <w:rFonts w:ascii="Times New Roman" w:hAnsi="Times New Roman" w:cs="Times New Roman"/>
          <w:bCs/>
          <w:sz w:val="24"/>
          <w:szCs w:val="24"/>
        </w:rPr>
        <w:t xml:space="preserve">, vložka </w:t>
      </w:r>
      <w:r>
        <w:rPr>
          <w:rFonts w:ascii="Times New Roman" w:hAnsi="Times New Roman" w:cs="Times New Roman"/>
          <w:bCs/>
          <w:sz w:val="24"/>
          <w:szCs w:val="24"/>
        </w:rPr>
        <w:t>32271</w:t>
      </w:r>
      <w:r w:rsidRPr="00796E2D">
        <w:rPr>
          <w:rFonts w:ascii="Times New Roman" w:hAnsi="Times New Roman" w:cs="Times New Roman"/>
          <w:bCs/>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druhé</w:t>
      </w:r>
      <w:r w:rsidR="005A18EE">
        <w:rPr>
          <w:rFonts w:ascii="Times New Roman" w:hAnsi="Times New Roman" w:cs="Times New Roman"/>
          <w:bCs/>
          <w:i/>
          <w:sz w:val="24"/>
          <w:szCs w:val="24"/>
        </w:rPr>
        <w:t xml:space="preserve"> </w:t>
      </w:r>
      <w:r w:rsidRPr="00C3771D">
        <w:rPr>
          <w:rFonts w:ascii="Times New Roman" w:hAnsi="Times New Roman" w:cs="Times New Roman"/>
          <w:bCs/>
          <w:i/>
          <w:sz w:val="24"/>
          <w:szCs w:val="24"/>
        </w:rPr>
        <w:t>(dále jen jako „</w:t>
      </w:r>
      <w:r w:rsidR="006F1CE1">
        <w:rPr>
          <w:rFonts w:ascii="Times New Roman" w:hAnsi="Times New Roman" w:cs="Times New Roman"/>
          <w:bCs/>
          <w:i/>
          <w:sz w:val="24"/>
          <w:szCs w:val="24"/>
        </w:rPr>
        <w:t>prodávající</w:t>
      </w:r>
      <w:r w:rsidRPr="00C3771D">
        <w:rPr>
          <w:rFonts w:ascii="Times New Roman" w:hAnsi="Times New Roman" w:cs="Times New Roman"/>
          <w:bCs/>
          <w:i/>
          <w:sz w:val="24"/>
          <w:szCs w:val="24"/>
        </w:rPr>
        <w:t>“)</w:t>
      </w:r>
    </w:p>
    <w:p w:rsidR="00C3771D" w:rsidRP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Předmět smlouvy </w:t>
      </w: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Předmětem této smlouvy je </w:t>
      </w:r>
      <w:r w:rsidR="006F1CE1">
        <w:rPr>
          <w:rFonts w:ascii="Times New Roman" w:hAnsi="Times New Roman" w:cs="Times New Roman"/>
          <w:sz w:val="24"/>
          <w:szCs w:val="24"/>
        </w:rPr>
        <w:t xml:space="preserve">nákup </w:t>
      </w:r>
      <w:r w:rsidR="00DB1B5D">
        <w:rPr>
          <w:rFonts w:ascii="Times New Roman" w:hAnsi="Times New Roman" w:cs="Times New Roman"/>
          <w:b/>
          <w:sz w:val="24"/>
          <w:szCs w:val="24"/>
        </w:rPr>
        <w:t xml:space="preserve">15 </w:t>
      </w:r>
      <w:r w:rsidR="006F1CE1" w:rsidRPr="00061ACF">
        <w:rPr>
          <w:rFonts w:ascii="Times New Roman" w:hAnsi="Times New Roman" w:cs="Times New Roman"/>
          <w:b/>
          <w:sz w:val="24"/>
          <w:szCs w:val="24"/>
        </w:rPr>
        <w:t xml:space="preserve">000 ks </w:t>
      </w:r>
      <w:r w:rsidR="006F1CE1">
        <w:rPr>
          <w:rFonts w:ascii="Times New Roman" w:hAnsi="Times New Roman" w:cs="Times New Roman"/>
          <w:sz w:val="24"/>
          <w:szCs w:val="24"/>
        </w:rPr>
        <w:t>respirátorů třídy FPP2</w:t>
      </w:r>
      <w:r w:rsidR="000350BE">
        <w:rPr>
          <w:rFonts w:ascii="Times New Roman" w:hAnsi="Times New Roman" w:cs="Times New Roman"/>
          <w:sz w:val="24"/>
          <w:szCs w:val="24"/>
        </w:rPr>
        <w:t xml:space="preserve"> model GPP2</w:t>
      </w:r>
      <w:r w:rsidR="00C37D50">
        <w:rPr>
          <w:rFonts w:ascii="Times New Roman" w:hAnsi="Times New Roman" w:cs="Times New Roman"/>
          <w:sz w:val="24"/>
          <w:szCs w:val="24"/>
        </w:rPr>
        <w:t>.</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Prodávající touto smlouvou prodává a kupující touto smlouvou kupuje výše uvedenou movitou věc a tuto přijímá do svého vlastnictví za níže sjednanou kupní cenu. </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III</w:t>
      </w:r>
      <w:r w:rsidRPr="009D287A">
        <w:rPr>
          <w:rFonts w:ascii="Times New Roman" w:hAnsi="Times New Roman" w:cs="Times New Roman"/>
          <w:b/>
          <w:bCs/>
          <w:sz w:val="24"/>
          <w:szCs w:val="24"/>
        </w:rPr>
        <w:t xml:space="preserve">. </w:t>
      </w:r>
    </w:p>
    <w:p w:rsidR="001165D4" w:rsidRDefault="001165D4" w:rsidP="001165D4">
      <w:pPr>
        <w:tabs>
          <w:tab w:val="left" w:pos="0"/>
        </w:tabs>
        <w:jc w:val="center"/>
        <w:rPr>
          <w:rFonts w:ascii="Times New Roman" w:hAnsi="Times New Roman" w:cs="Times New Roman"/>
          <w:b/>
          <w:sz w:val="24"/>
          <w:szCs w:val="24"/>
        </w:rPr>
      </w:pPr>
      <w:r w:rsidRPr="001165D4">
        <w:rPr>
          <w:rFonts w:ascii="Times New Roman" w:hAnsi="Times New Roman" w:cs="Times New Roman"/>
          <w:b/>
          <w:sz w:val="24"/>
          <w:szCs w:val="24"/>
        </w:rPr>
        <w:t>Cena a platební podmínky</w:t>
      </w:r>
    </w:p>
    <w:p w:rsidR="005E2430" w:rsidRPr="00DB1B5D" w:rsidRDefault="005E2430" w:rsidP="00525309">
      <w:pPr>
        <w:pStyle w:val="Odstavecseseznamem"/>
        <w:numPr>
          <w:ilvl w:val="0"/>
          <w:numId w:val="21"/>
        </w:numPr>
        <w:tabs>
          <w:tab w:val="left" w:pos="0"/>
        </w:tabs>
        <w:jc w:val="both"/>
        <w:rPr>
          <w:rFonts w:ascii="Times New Roman" w:hAnsi="Times New Roman" w:cs="Times New Roman"/>
          <w:b/>
          <w:sz w:val="24"/>
          <w:szCs w:val="24"/>
        </w:rPr>
      </w:pPr>
      <w:r w:rsidRPr="001165D4">
        <w:rPr>
          <w:rFonts w:ascii="Times New Roman" w:hAnsi="Times New Roman" w:cs="Times New Roman"/>
          <w:sz w:val="24"/>
          <w:szCs w:val="24"/>
        </w:rPr>
        <w:t xml:space="preserve">Kupní cena prodávané věci je smluvními stranami sjednána </w:t>
      </w:r>
      <w:r>
        <w:rPr>
          <w:rFonts w:ascii="Times New Roman" w:hAnsi="Times New Roman" w:cs="Times New Roman"/>
          <w:sz w:val="24"/>
          <w:szCs w:val="24"/>
        </w:rPr>
        <w:t>jako cena smluvní</w:t>
      </w:r>
      <w:r w:rsidRPr="001165D4">
        <w:rPr>
          <w:rFonts w:ascii="Times New Roman" w:hAnsi="Times New Roman" w:cs="Times New Roman"/>
          <w:sz w:val="24"/>
          <w:szCs w:val="24"/>
        </w:rPr>
        <w:t xml:space="preserve"> a činí </w:t>
      </w:r>
    </w:p>
    <w:p w:rsidR="005E2430" w:rsidRDefault="00B47D27" w:rsidP="001F1210">
      <w:pPr>
        <w:pStyle w:val="Odstavecseseznamem"/>
        <w:tabs>
          <w:tab w:val="left" w:pos="0"/>
        </w:tabs>
        <w:jc w:val="both"/>
        <w:rPr>
          <w:rFonts w:ascii="Times New Roman" w:hAnsi="Times New Roman" w:cs="Times New Roman"/>
          <w:b/>
          <w:sz w:val="24"/>
          <w:szCs w:val="24"/>
        </w:rPr>
      </w:pPr>
      <w:r>
        <w:rPr>
          <w:rFonts w:ascii="Times New Roman" w:hAnsi="Times New Roman" w:cs="Times New Roman"/>
          <w:b/>
          <w:sz w:val="24"/>
          <w:szCs w:val="24"/>
        </w:rPr>
        <w:t>97</w:t>
      </w:r>
      <w:r w:rsidR="005E2430" w:rsidRPr="00E260B9">
        <w:rPr>
          <w:rFonts w:ascii="Times New Roman" w:hAnsi="Times New Roman" w:cs="Times New Roman"/>
          <w:b/>
          <w:sz w:val="24"/>
          <w:szCs w:val="24"/>
        </w:rPr>
        <w:t xml:space="preserve"> 500,- Kč včetně dopravy</w:t>
      </w:r>
      <w:r w:rsidR="005E2430" w:rsidRPr="00C37D50">
        <w:rPr>
          <w:rFonts w:ascii="Times New Roman" w:hAnsi="Times New Roman" w:cs="Times New Roman"/>
          <w:b/>
          <w:sz w:val="24"/>
          <w:szCs w:val="24"/>
        </w:rPr>
        <w:t>.</w:t>
      </w:r>
    </w:p>
    <w:p w:rsidR="001F1210" w:rsidRPr="001F1210" w:rsidRDefault="005E2430" w:rsidP="00525309">
      <w:pPr>
        <w:pStyle w:val="Odstavecseseznamem"/>
        <w:numPr>
          <w:ilvl w:val="0"/>
          <w:numId w:val="21"/>
        </w:numPr>
        <w:tabs>
          <w:tab w:val="left" w:pos="0"/>
        </w:tabs>
        <w:jc w:val="both"/>
        <w:rPr>
          <w:rFonts w:ascii="Times New Roman" w:hAnsi="Times New Roman" w:cs="Times New Roman"/>
          <w:b/>
          <w:sz w:val="24"/>
          <w:szCs w:val="24"/>
        </w:rPr>
      </w:pPr>
      <w:r w:rsidRPr="00525309">
        <w:rPr>
          <w:rFonts w:ascii="Times New Roman" w:hAnsi="Times New Roman" w:cs="Times New Roman"/>
          <w:color w:val="000000"/>
          <w:sz w:val="24"/>
          <w:szCs w:val="24"/>
        </w:rPr>
        <w:t>Kupní cenu se Kupující zavazuje zaplatit na základě dokladu (faktury) vystaveného ze strany Prodávajícího. Fakturu je Prodávající povinen prokazatelně doručit Kupujícímu nejpozději do 7 pracovních dnů</w:t>
      </w:r>
      <w:r w:rsidR="001F1210">
        <w:rPr>
          <w:rFonts w:ascii="Times New Roman" w:hAnsi="Times New Roman" w:cs="Times New Roman"/>
          <w:color w:val="000000"/>
          <w:sz w:val="24"/>
          <w:szCs w:val="24"/>
        </w:rPr>
        <w:t xml:space="preserve"> ode dne uskutečnění plnění.</w:t>
      </w:r>
    </w:p>
    <w:p w:rsidR="001F1210" w:rsidRPr="001F1210" w:rsidRDefault="005E2430" w:rsidP="00525309">
      <w:pPr>
        <w:pStyle w:val="Odstavecseseznamem"/>
        <w:numPr>
          <w:ilvl w:val="0"/>
          <w:numId w:val="21"/>
        </w:numPr>
        <w:tabs>
          <w:tab w:val="left" w:pos="0"/>
        </w:tabs>
        <w:jc w:val="both"/>
        <w:rPr>
          <w:rFonts w:ascii="Times New Roman" w:hAnsi="Times New Roman" w:cs="Times New Roman"/>
          <w:b/>
          <w:sz w:val="24"/>
          <w:szCs w:val="24"/>
        </w:rPr>
      </w:pPr>
      <w:r w:rsidRPr="00525309">
        <w:rPr>
          <w:rFonts w:ascii="Times New Roman" w:hAnsi="Times New Roman" w:cs="Times New Roman"/>
          <w:color w:val="000000"/>
          <w:sz w:val="24"/>
          <w:szCs w:val="24"/>
        </w:rPr>
        <w:t>Datem uskutečnění plnění bude den předání a převzetí předmětu smlouvy specifikov</w:t>
      </w:r>
      <w:r w:rsidR="001F1210">
        <w:rPr>
          <w:rFonts w:ascii="Times New Roman" w:hAnsi="Times New Roman" w:cs="Times New Roman"/>
          <w:color w:val="000000"/>
          <w:sz w:val="24"/>
          <w:szCs w:val="24"/>
        </w:rPr>
        <w:t xml:space="preserve">aného v čl. II. této smlouvy.  </w:t>
      </w:r>
    </w:p>
    <w:p w:rsidR="001F1210" w:rsidRPr="001F1210" w:rsidRDefault="005E2430" w:rsidP="00525309">
      <w:pPr>
        <w:pStyle w:val="Odstavecseseznamem"/>
        <w:numPr>
          <w:ilvl w:val="0"/>
          <w:numId w:val="21"/>
        </w:numPr>
        <w:tabs>
          <w:tab w:val="left" w:pos="0"/>
        </w:tabs>
        <w:jc w:val="both"/>
        <w:rPr>
          <w:rFonts w:ascii="Times New Roman" w:hAnsi="Times New Roman" w:cs="Times New Roman"/>
          <w:b/>
          <w:sz w:val="24"/>
          <w:szCs w:val="24"/>
        </w:rPr>
      </w:pPr>
      <w:r w:rsidRPr="00525309">
        <w:rPr>
          <w:rFonts w:ascii="Times New Roman" w:hAnsi="Times New Roman" w:cs="Times New Roman"/>
          <w:color w:val="000000"/>
          <w:sz w:val="24"/>
          <w:szCs w:val="24"/>
        </w:rPr>
        <w:t xml:space="preserve">Faktura musí splňovat náležitosti ve smyslu účetních předpisů platných na území České republiky, zejména zákona č. 563/91 Sb., o účetnictví v platném znění a dále </w:t>
      </w:r>
      <w:r w:rsidR="001F1210">
        <w:rPr>
          <w:rFonts w:ascii="Times New Roman" w:hAnsi="Times New Roman" w:cs="Times New Roman"/>
          <w:color w:val="000000"/>
          <w:sz w:val="24"/>
          <w:szCs w:val="24"/>
        </w:rPr>
        <w:t>náležitosti stanovené smlouvou.</w:t>
      </w:r>
    </w:p>
    <w:p w:rsidR="001F1210" w:rsidRPr="001F1210" w:rsidRDefault="005E2430" w:rsidP="00525309">
      <w:pPr>
        <w:pStyle w:val="Odstavecseseznamem"/>
        <w:numPr>
          <w:ilvl w:val="0"/>
          <w:numId w:val="21"/>
        </w:numPr>
        <w:tabs>
          <w:tab w:val="left" w:pos="0"/>
        </w:tabs>
        <w:jc w:val="both"/>
        <w:rPr>
          <w:rFonts w:ascii="Times New Roman" w:hAnsi="Times New Roman" w:cs="Times New Roman"/>
          <w:b/>
          <w:sz w:val="24"/>
          <w:szCs w:val="24"/>
        </w:rPr>
      </w:pPr>
      <w:r w:rsidRPr="00525309">
        <w:rPr>
          <w:rFonts w:ascii="Times New Roman" w:hAnsi="Times New Roman" w:cs="Times New Roman"/>
          <w:color w:val="000000"/>
          <w:sz w:val="24"/>
          <w:szCs w:val="24"/>
        </w:rPr>
        <w:t>V případě chybějících nebo chybných náležitostí vrátí Kupující Prodávajícímu fakturu k opravě. Lhůta pro zaplacení pak počíná běžet od</w:t>
      </w:r>
      <w:r w:rsidR="001F1210">
        <w:rPr>
          <w:rFonts w:ascii="Times New Roman" w:hAnsi="Times New Roman" w:cs="Times New Roman"/>
          <w:color w:val="000000"/>
          <w:sz w:val="24"/>
          <w:szCs w:val="24"/>
        </w:rPr>
        <w:t xml:space="preserve"> doby vrácení opravené faktury.</w:t>
      </w:r>
    </w:p>
    <w:p w:rsidR="005E2430" w:rsidRPr="00525309" w:rsidRDefault="005E2430" w:rsidP="00525309">
      <w:pPr>
        <w:pStyle w:val="Odstavecseseznamem"/>
        <w:numPr>
          <w:ilvl w:val="0"/>
          <w:numId w:val="21"/>
        </w:numPr>
        <w:tabs>
          <w:tab w:val="left" w:pos="0"/>
        </w:tabs>
        <w:jc w:val="both"/>
        <w:rPr>
          <w:rFonts w:ascii="Times New Roman" w:hAnsi="Times New Roman" w:cs="Times New Roman"/>
          <w:b/>
          <w:sz w:val="24"/>
          <w:szCs w:val="24"/>
        </w:rPr>
      </w:pPr>
      <w:r w:rsidRPr="00525309">
        <w:rPr>
          <w:rFonts w:ascii="Times New Roman" w:hAnsi="Times New Roman" w:cs="Times New Roman"/>
          <w:color w:val="000000"/>
          <w:sz w:val="24"/>
          <w:szCs w:val="24"/>
        </w:rPr>
        <w:t>Splatnost faktury je 7 dnů od data doručení Kupujícímu.</w:t>
      </w:r>
    </w:p>
    <w:p w:rsidR="005E2430" w:rsidRDefault="005E2430">
      <w:pPr>
        <w:widowControl w:val="0"/>
        <w:autoSpaceDE w:val="0"/>
        <w:autoSpaceDN w:val="0"/>
        <w:adjustRightInd w:val="0"/>
        <w:spacing w:after="0" w:line="240" w:lineRule="auto"/>
        <w:jc w:val="center"/>
        <w:rPr>
          <w:rFonts w:ascii="Times New Roman" w:hAnsi="Times New Roman" w:cs="Times New Roman"/>
          <w:b/>
          <w:bCs/>
          <w:sz w:val="24"/>
          <w:szCs w:val="24"/>
        </w:rPr>
      </w:pPr>
    </w:p>
    <w:p w:rsidR="00FB06C1" w:rsidRDefault="00FB06C1">
      <w:pPr>
        <w:widowControl w:val="0"/>
        <w:autoSpaceDE w:val="0"/>
        <w:autoSpaceDN w:val="0"/>
        <w:adjustRightInd w:val="0"/>
        <w:spacing w:after="0" w:line="240" w:lineRule="auto"/>
        <w:jc w:val="center"/>
        <w:rPr>
          <w:rFonts w:ascii="Times New Roman" w:hAnsi="Times New Roman" w:cs="Times New Roman"/>
          <w:b/>
          <w:bCs/>
          <w:sz w:val="24"/>
          <w:szCs w:val="24"/>
        </w:rPr>
      </w:pPr>
    </w:p>
    <w:p w:rsidR="00FB06C1" w:rsidRDefault="00FB06C1">
      <w:pPr>
        <w:widowControl w:val="0"/>
        <w:autoSpaceDE w:val="0"/>
        <w:autoSpaceDN w:val="0"/>
        <w:adjustRightInd w:val="0"/>
        <w:spacing w:after="0" w:line="240" w:lineRule="auto"/>
        <w:jc w:val="center"/>
        <w:rPr>
          <w:rFonts w:ascii="Times New Roman" w:hAnsi="Times New Roman" w:cs="Times New Roman"/>
          <w:b/>
          <w:bCs/>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w:t>
      </w:r>
      <w:r w:rsidRPr="009D287A">
        <w:rPr>
          <w:rFonts w:ascii="Times New Roman" w:hAnsi="Times New Roman" w:cs="Times New Roman"/>
          <w:b/>
          <w:bCs/>
          <w:sz w:val="24"/>
          <w:szCs w:val="24"/>
        </w:rPr>
        <w:t xml:space="preserve">V. </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Termín dodání</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 1</w:t>
      </w:r>
      <w:r w:rsidR="00B47D27">
        <w:rPr>
          <w:rFonts w:ascii="Times New Roman" w:hAnsi="Times New Roman" w:cs="Times New Roman"/>
          <w:b/>
          <w:bCs/>
          <w:sz w:val="24"/>
          <w:szCs w:val="24"/>
        </w:rPr>
        <w:t>2</w:t>
      </w:r>
      <w:r>
        <w:rPr>
          <w:rFonts w:ascii="Times New Roman" w:hAnsi="Times New Roman" w:cs="Times New Roman"/>
          <w:b/>
          <w:bCs/>
          <w:sz w:val="24"/>
          <w:szCs w:val="24"/>
        </w:rPr>
        <w:t xml:space="preserve">. </w:t>
      </w:r>
      <w:r w:rsidR="00B47D27">
        <w:rPr>
          <w:rFonts w:ascii="Times New Roman" w:hAnsi="Times New Roman" w:cs="Times New Roman"/>
          <w:b/>
          <w:bCs/>
          <w:sz w:val="24"/>
          <w:szCs w:val="24"/>
        </w:rPr>
        <w:t>11</w:t>
      </w:r>
      <w:r>
        <w:rPr>
          <w:rFonts w:ascii="Times New Roman" w:hAnsi="Times New Roman" w:cs="Times New Roman"/>
          <w:b/>
          <w:bCs/>
          <w:sz w:val="24"/>
          <w:szCs w:val="24"/>
        </w:rPr>
        <w:t>. 202</w:t>
      </w:r>
      <w:r w:rsidR="00DB1B5D">
        <w:rPr>
          <w:rFonts w:ascii="Times New Roman" w:hAnsi="Times New Roman" w:cs="Times New Roman"/>
          <w:b/>
          <w:bCs/>
          <w:sz w:val="24"/>
          <w:szCs w:val="24"/>
        </w:rPr>
        <w:t>1</w:t>
      </w:r>
      <w:r>
        <w:rPr>
          <w:rFonts w:ascii="Times New Roman" w:hAnsi="Times New Roman" w:cs="Times New Roman"/>
          <w:b/>
          <w:bCs/>
          <w:sz w:val="24"/>
          <w:szCs w:val="24"/>
        </w:rPr>
        <w:t>.</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Odpovědnost za vady </w:t>
      </w:r>
    </w:p>
    <w:p w:rsidR="00A3340B" w:rsidRDefault="0052781F">
      <w:pPr>
        <w:widowControl w:val="0"/>
        <w:autoSpaceDE w:val="0"/>
        <w:autoSpaceDN w:val="0"/>
        <w:adjustRightInd w:val="0"/>
        <w:spacing w:after="0" w:line="240" w:lineRule="auto"/>
        <w:jc w:val="both"/>
        <w:rPr>
          <w:rFonts w:ascii="Times New Roman" w:hAnsi="Times New Roman" w:cs="Times New Roman"/>
          <w:sz w:val="24"/>
          <w:szCs w:val="24"/>
        </w:rPr>
      </w:pPr>
      <w:r w:rsidRPr="009D287A">
        <w:rPr>
          <w:rFonts w:ascii="Times New Roman" w:hAnsi="Times New Roman" w:cs="Times New Roman"/>
          <w:sz w:val="24"/>
          <w:szCs w:val="24"/>
        </w:rPr>
        <w:t>V případě, že budou kupujícím po převzetí předmětu koupě na tomto</w:t>
      </w:r>
      <w:r w:rsidR="000F7954">
        <w:rPr>
          <w:rFonts w:ascii="Times New Roman" w:hAnsi="Times New Roman" w:cs="Times New Roman"/>
          <w:sz w:val="24"/>
          <w:szCs w:val="24"/>
        </w:rPr>
        <w:t xml:space="preserve"> </w:t>
      </w:r>
      <w:r w:rsidRPr="009D287A">
        <w:rPr>
          <w:rFonts w:ascii="Times New Roman" w:hAnsi="Times New Roman" w:cs="Times New Roman"/>
          <w:sz w:val="24"/>
          <w:szCs w:val="24"/>
        </w:rPr>
        <w:t xml:space="preserve">zjištěny vady, má kupující právo uplatnit vůči prodávajícímu nároky v souladu s </w:t>
      </w:r>
      <w:proofErr w:type="spellStart"/>
      <w:r w:rsidRPr="009D287A">
        <w:rPr>
          <w:rFonts w:ascii="Times New Roman" w:hAnsi="Times New Roman" w:cs="Times New Roman"/>
          <w:sz w:val="24"/>
          <w:szCs w:val="24"/>
        </w:rPr>
        <w:t>ust</w:t>
      </w:r>
      <w:proofErr w:type="spellEnd"/>
      <w:r w:rsidRPr="009D287A">
        <w:rPr>
          <w:rFonts w:ascii="Times New Roman" w:hAnsi="Times New Roman" w:cs="Times New Roman"/>
          <w:sz w:val="24"/>
          <w:szCs w:val="24"/>
        </w:rPr>
        <w:t xml:space="preserve">. §2099 až 2117 zákona č. 89/2012, občanský zákoník, v platném znění. </w:t>
      </w:r>
    </w:p>
    <w:p w:rsidR="00183E5A" w:rsidRDefault="00183E5A">
      <w:pPr>
        <w:widowControl w:val="0"/>
        <w:autoSpaceDE w:val="0"/>
        <w:autoSpaceDN w:val="0"/>
        <w:adjustRightInd w:val="0"/>
        <w:spacing w:after="0" w:line="240" w:lineRule="auto"/>
        <w:jc w:val="both"/>
        <w:rPr>
          <w:rFonts w:ascii="Times New Roman" w:hAnsi="Times New Roman" w:cs="Times New Roman"/>
          <w:sz w:val="24"/>
          <w:szCs w:val="24"/>
        </w:rPr>
      </w:pPr>
    </w:p>
    <w:p w:rsidR="003C2292" w:rsidRDefault="000F38C6" w:rsidP="00817D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Čl. </w:t>
      </w:r>
      <w:r w:rsidR="00817D80" w:rsidRPr="00817D80">
        <w:rPr>
          <w:rFonts w:ascii="Times New Roman" w:hAnsi="Times New Roman" w:cs="Times New Roman"/>
          <w:b/>
          <w:sz w:val="24"/>
          <w:szCs w:val="24"/>
        </w:rPr>
        <w:t>V</w:t>
      </w:r>
      <w:r w:rsidR="003C2292">
        <w:rPr>
          <w:rFonts w:ascii="Times New Roman" w:hAnsi="Times New Roman" w:cs="Times New Roman"/>
          <w:b/>
          <w:sz w:val="24"/>
          <w:szCs w:val="24"/>
        </w:rPr>
        <w:t>I</w:t>
      </w:r>
      <w:r w:rsidR="00817D80" w:rsidRPr="00817D80">
        <w:rPr>
          <w:rFonts w:ascii="Times New Roman" w:hAnsi="Times New Roman" w:cs="Times New Roman"/>
          <w:b/>
          <w:sz w:val="24"/>
          <w:szCs w:val="24"/>
        </w:rPr>
        <w:t>.</w:t>
      </w:r>
    </w:p>
    <w:p w:rsidR="00817D80" w:rsidRDefault="00817D80" w:rsidP="00817D80">
      <w:pPr>
        <w:widowControl w:val="0"/>
        <w:autoSpaceDE w:val="0"/>
        <w:autoSpaceDN w:val="0"/>
        <w:adjustRightInd w:val="0"/>
        <w:spacing w:after="0" w:line="240" w:lineRule="auto"/>
        <w:jc w:val="center"/>
        <w:rPr>
          <w:rFonts w:ascii="Times New Roman" w:hAnsi="Times New Roman" w:cs="Times New Roman"/>
          <w:b/>
          <w:sz w:val="24"/>
          <w:szCs w:val="24"/>
        </w:rPr>
      </w:pPr>
      <w:r w:rsidRPr="00817D80">
        <w:rPr>
          <w:rFonts w:ascii="Times New Roman" w:hAnsi="Times New Roman" w:cs="Times New Roman"/>
          <w:b/>
          <w:sz w:val="24"/>
          <w:szCs w:val="24"/>
        </w:rPr>
        <w:t xml:space="preserve"> </w:t>
      </w:r>
      <w:proofErr w:type="spellStart"/>
      <w:r w:rsidRPr="00817D80">
        <w:rPr>
          <w:rFonts w:ascii="Times New Roman" w:hAnsi="Times New Roman" w:cs="Times New Roman"/>
          <w:b/>
          <w:sz w:val="24"/>
          <w:szCs w:val="24"/>
        </w:rPr>
        <w:t>C</w:t>
      </w:r>
      <w:r>
        <w:rPr>
          <w:rFonts w:ascii="Times New Roman" w:hAnsi="Times New Roman" w:cs="Times New Roman"/>
          <w:b/>
          <w:sz w:val="24"/>
          <w:szCs w:val="24"/>
        </w:rPr>
        <w:t>ompliance</w:t>
      </w:r>
      <w:proofErr w:type="spellEnd"/>
      <w:r>
        <w:rPr>
          <w:rFonts w:ascii="Times New Roman" w:hAnsi="Times New Roman" w:cs="Times New Roman"/>
          <w:b/>
          <w:sz w:val="24"/>
          <w:szCs w:val="24"/>
        </w:rPr>
        <w:t xml:space="preserve"> doložka</w:t>
      </w:r>
    </w:p>
    <w:p w:rsidR="00CC250B" w:rsidRPr="00B47D27" w:rsidRDefault="00CC250B" w:rsidP="00B47D27">
      <w:pPr>
        <w:pStyle w:val="Odstavecseseznamem"/>
        <w:widowControl w:val="0"/>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B47D27">
        <w:rPr>
          <w:rFonts w:ascii="Times New Roman" w:hAnsi="Times New Roman" w:cs="Times New Roman"/>
          <w:bCs/>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C250B" w:rsidRPr="00B47D27" w:rsidRDefault="00CC250B" w:rsidP="00B47D27">
      <w:pPr>
        <w:pStyle w:val="Odstavecseseznamem"/>
        <w:widowControl w:val="0"/>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B47D27">
        <w:rPr>
          <w:rFonts w:ascii="Times New Roman" w:hAnsi="Times New Roman" w:cs="Times New Roman"/>
          <w:bCs/>
          <w:sz w:val="24"/>
          <w:szCs w:val="24"/>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C250B" w:rsidRPr="00B47D27" w:rsidRDefault="00652C32" w:rsidP="00B47D27">
      <w:pPr>
        <w:pStyle w:val="Odstavecseseznamem"/>
        <w:widowControl w:val="0"/>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B47D27">
        <w:rPr>
          <w:rFonts w:ascii="Times New Roman" w:hAnsi="Times New Roman" w:cs="Times New Roman"/>
          <w:bCs/>
          <w:sz w:val="24"/>
          <w:szCs w:val="24"/>
        </w:rPr>
        <w:t>Kupující</w:t>
      </w:r>
      <w:r w:rsidR="00CC250B" w:rsidRPr="00B47D27">
        <w:rPr>
          <w:rFonts w:ascii="Times New Roman" w:hAnsi="Times New Roman" w:cs="Times New Roman"/>
          <w:bCs/>
          <w:sz w:val="24"/>
          <w:szCs w:val="24"/>
        </w:rPr>
        <w:t xml:space="preserve"> prohlašuje, že se seznámil se zásadami, hodnotami a cíli </w:t>
      </w:r>
      <w:proofErr w:type="spellStart"/>
      <w:r w:rsidR="00CC250B" w:rsidRPr="00B47D27">
        <w:rPr>
          <w:rFonts w:ascii="Times New Roman" w:hAnsi="Times New Roman" w:cs="Times New Roman"/>
          <w:bCs/>
          <w:sz w:val="24"/>
          <w:szCs w:val="24"/>
        </w:rPr>
        <w:t>Compliance</w:t>
      </w:r>
      <w:proofErr w:type="spellEnd"/>
      <w:r w:rsidR="00CC250B" w:rsidRPr="00B47D27">
        <w:rPr>
          <w:rFonts w:ascii="Times New Roman" w:hAnsi="Times New Roman" w:cs="Times New Roman"/>
          <w:bCs/>
          <w:sz w:val="24"/>
          <w:szCs w:val="24"/>
        </w:rPr>
        <w:t xml:space="preserve"> programu Povodí Ohře, </w:t>
      </w:r>
      <w:proofErr w:type="spellStart"/>
      <w:proofErr w:type="gramStart"/>
      <w:r w:rsidR="00CC250B" w:rsidRPr="00B47D27">
        <w:rPr>
          <w:rFonts w:ascii="Times New Roman" w:hAnsi="Times New Roman" w:cs="Times New Roman"/>
          <w:bCs/>
          <w:sz w:val="24"/>
          <w:szCs w:val="24"/>
        </w:rPr>
        <w:t>s.p</w:t>
      </w:r>
      <w:proofErr w:type="spellEnd"/>
      <w:r w:rsidR="00CC250B" w:rsidRPr="00B47D27">
        <w:rPr>
          <w:rFonts w:ascii="Times New Roman" w:hAnsi="Times New Roman" w:cs="Times New Roman"/>
          <w:bCs/>
          <w:sz w:val="24"/>
          <w:szCs w:val="24"/>
        </w:rPr>
        <w:t>.</w:t>
      </w:r>
      <w:proofErr w:type="gramEnd"/>
      <w:r w:rsidR="00CC250B" w:rsidRPr="00B47D27">
        <w:rPr>
          <w:rFonts w:ascii="Times New Roman" w:hAnsi="Times New Roman" w:cs="Times New Roman"/>
          <w:bCs/>
          <w:sz w:val="24"/>
          <w:szCs w:val="24"/>
        </w:rPr>
        <w:t xml:space="preserve"> (viz http://www.poh.cz/protikorupcni-a-compliance-program/d-1346/p1=1458), dále s Etickým kodexem Povodí Ohře, státní podnik a Protikorupčním programem Povodí Ohře, státní podnik. </w:t>
      </w:r>
      <w:r w:rsidRPr="00B47D27">
        <w:rPr>
          <w:rFonts w:ascii="Times New Roman" w:hAnsi="Times New Roman" w:cs="Times New Roman"/>
          <w:bCs/>
          <w:sz w:val="24"/>
          <w:szCs w:val="24"/>
        </w:rPr>
        <w:t>Kupující</w:t>
      </w:r>
      <w:r w:rsidR="00CC250B" w:rsidRPr="00B47D27">
        <w:rPr>
          <w:rFonts w:ascii="Times New Roman" w:hAnsi="Times New Roman" w:cs="Times New Roman"/>
          <w:bCs/>
          <w:sz w:val="24"/>
          <w:szCs w:val="24"/>
        </w:rPr>
        <w:t xml:space="preserve"> se při plnění této Smlouvy zavazuje po celou dobu jejího trvání dodržovat zásady a hodnoty obsažené v uvedených dokumentech, pokud to jejich povaha umožňuje.</w:t>
      </w:r>
    </w:p>
    <w:p w:rsidR="000F38C6" w:rsidRPr="00B47D27" w:rsidRDefault="00CC250B" w:rsidP="00B47D27">
      <w:pPr>
        <w:pStyle w:val="Odstavecseseznamem"/>
        <w:widowControl w:val="0"/>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B47D27">
        <w:rPr>
          <w:rFonts w:ascii="Times New Roman" w:hAnsi="Times New Roman" w:cs="Times New Roman"/>
          <w:bCs/>
          <w:sz w:val="24"/>
          <w:szCs w:val="24"/>
        </w:rPr>
        <w:t xml:space="preserve">Smluvní strany se dále zavazují navzájem si neprodleně oznámit důvodné </w:t>
      </w:r>
      <w:proofErr w:type="gramStart"/>
      <w:r w:rsidRPr="00B47D27">
        <w:rPr>
          <w:rFonts w:ascii="Times New Roman" w:hAnsi="Times New Roman" w:cs="Times New Roman"/>
          <w:bCs/>
          <w:sz w:val="24"/>
          <w:szCs w:val="24"/>
        </w:rPr>
        <w:t>podezření    ohledně</w:t>
      </w:r>
      <w:proofErr w:type="gramEnd"/>
      <w:r w:rsidRPr="00B47D27">
        <w:rPr>
          <w:rFonts w:ascii="Times New Roman" w:hAnsi="Times New Roman" w:cs="Times New Roman"/>
          <w:bCs/>
          <w:sz w:val="24"/>
          <w:szCs w:val="24"/>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C250B" w:rsidRDefault="00CC250B" w:rsidP="00CC250B">
      <w:pPr>
        <w:widowControl w:val="0"/>
        <w:autoSpaceDE w:val="0"/>
        <w:autoSpaceDN w:val="0"/>
        <w:adjustRightInd w:val="0"/>
        <w:spacing w:after="0" w:line="240" w:lineRule="auto"/>
        <w:jc w:val="center"/>
        <w:rPr>
          <w:rFonts w:ascii="Times New Roman" w:hAnsi="Times New Roman" w:cs="Times New Roman"/>
          <w:b/>
          <w:bCs/>
          <w:sz w:val="24"/>
          <w:szCs w:val="24"/>
        </w:rPr>
      </w:pP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3C2292">
        <w:rPr>
          <w:rFonts w:ascii="Times New Roman" w:hAnsi="Times New Roman" w:cs="Times New Roman"/>
          <w:b/>
          <w:bCs/>
          <w:sz w:val="24"/>
          <w:szCs w:val="24"/>
        </w:rPr>
        <w:t>I</w:t>
      </w:r>
      <w:r>
        <w:rPr>
          <w:rFonts w:ascii="Times New Roman" w:hAnsi="Times New Roman" w:cs="Times New Roman"/>
          <w:b/>
          <w:bCs/>
          <w:sz w:val="24"/>
          <w:szCs w:val="24"/>
        </w:rPr>
        <w:t>I.</w:t>
      </w: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Ochrana a zpracování osobních údajů</w:t>
      </w:r>
    </w:p>
    <w:p w:rsidR="00CC250B" w:rsidRDefault="00CC250B" w:rsidP="00CC250B">
      <w:pPr>
        <w:autoSpaceDE w:val="0"/>
        <w:autoSpaceDN w:val="0"/>
        <w:adjustRightInd w:val="0"/>
        <w:spacing w:after="240"/>
        <w:jc w:val="both"/>
        <w:rPr>
          <w:rFonts w:ascii="Times New Roman" w:eastAsiaTheme="minorHAnsi" w:hAnsi="Times New Roman" w:cs="Times New Roman"/>
          <w:color w:val="0000FF"/>
          <w:sz w:val="24"/>
          <w:szCs w:val="24"/>
          <w:lang w:eastAsia="en-US"/>
        </w:rPr>
      </w:pPr>
      <w:r w:rsidRPr="00CC250B">
        <w:rPr>
          <w:rFonts w:ascii="Times New Roman" w:eastAsiaTheme="minorHAnsi" w:hAnsi="Times New Roman" w:cs="Times New Roman"/>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6" w:history="1">
        <w:r w:rsidRPr="00CC250B">
          <w:rPr>
            <w:rFonts w:ascii="Times New Roman" w:eastAsiaTheme="minorHAnsi" w:hAnsi="Times New Roman" w:cs="Times New Roman"/>
            <w:color w:val="0000FF"/>
            <w:sz w:val="24"/>
            <w:szCs w:val="24"/>
            <w:lang w:eastAsia="en-US"/>
          </w:rPr>
          <w:t>http://www.poh.cz/informace-o-zpracovani-osobnich-udaju/d-1369/p1=1459</w:t>
        </w:r>
      </w:hyperlink>
      <w:r w:rsidRPr="00CC250B">
        <w:rPr>
          <w:rFonts w:ascii="Times New Roman" w:eastAsiaTheme="minorHAnsi" w:hAnsi="Times New Roman" w:cs="Times New Roman"/>
          <w:color w:val="0000FF"/>
          <w:sz w:val="24"/>
          <w:szCs w:val="24"/>
          <w:lang w:eastAsia="en-US"/>
        </w:rPr>
        <w:t>.</w:t>
      </w:r>
    </w:p>
    <w:p w:rsidR="00FB06C1" w:rsidRDefault="00FB06C1">
      <w:pPr>
        <w:widowControl w:val="0"/>
        <w:autoSpaceDE w:val="0"/>
        <w:autoSpaceDN w:val="0"/>
        <w:adjustRightInd w:val="0"/>
        <w:spacing w:after="0" w:line="240" w:lineRule="auto"/>
        <w:jc w:val="center"/>
        <w:rPr>
          <w:rFonts w:ascii="Times New Roman" w:hAnsi="Times New Roman" w:cs="Times New Roman"/>
          <w:b/>
          <w:bCs/>
          <w:sz w:val="24"/>
          <w:szCs w:val="24"/>
        </w:rPr>
      </w:pPr>
    </w:p>
    <w:p w:rsidR="00FB06C1" w:rsidRDefault="00FB06C1">
      <w:pPr>
        <w:widowControl w:val="0"/>
        <w:autoSpaceDE w:val="0"/>
        <w:autoSpaceDN w:val="0"/>
        <w:adjustRightInd w:val="0"/>
        <w:spacing w:after="0" w:line="240" w:lineRule="auto"/>
        <w:jc w:val="center"/>
        <w:rPr>
          <w:rFonts w:ascii="Times New Roman" w:hAnsi="Times New Roman" w:cs="Times New Roman"/>
          <w:b/>
          <w:bCs/>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61ACF">
        <w:rPr>
          <w:rFonts w:ascii="Times New Roman" w:hAnsi="Times New Roman" w:cs="Times New Roman"/>
          <w:b/>
          <w:bCs/>
          <w:sz w:val="24"/>
          <w:szCs w:val="24"/>
        </w:rPr>
        <w:t>VII</w:t>
      </w:r>
      <w:r w:rsidR="003C2292">
        <w:rPr>
          <w:rFonts w:ascii="Times New Roman" w:hAnsi="Times New Roman" w:cs="Times New Roman"/>
          <w:b/>
          <w:bCs/>
          <w:sz w:val="24"/>
          <w:szCs w:val="24"/>
        </w:rPr>
        <w:t>I</w:t>
      </w:r>
      <w:r w:rsidR="00061ACF">
        <w:rPr>
          <w:rFonts w:ascii="Times New Roman" w:hAnsi="Times New Roman" w:cs="Times New Roman"/>
          <w:b/>
          <w:bCs/>
          <w:sz w:val="24"/>
          <w:szCs w:val="24"/>
        </w:rPr>
        <w:t>.</w:t>
      </w:r>
      <w:r w:rsidRPr="009D287A">
        <w:rPr>
          <w:rFonts w:ascii="Times New Roman" w:hAnsi="Times New Roman" w:cs="Times New Roman"/>
          <w:b/>
          <w:bCs/>
          <w:sz w:val="24"/>
          <w:szCs w:val="24"/>
        </w:rPr>
        <w:t xml:space="preserve">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Závěrečná ustanovení </w:t>
      </w:r>
    </w:p>
    <w:p w:rsidR="00781161" w:rsidRPr="001165D4" w:rsidRDefault="0052781F" w:rsidP="00B47D27">
      <w:pPr>
        <w:pStyle w:val="Odstavecseseznamem"/>
        <w:widowControl w:val="0"/>
        <w:numPr>
          <w:ilvl w:val="0"/>
          <w:numId w:val="20"/>
        </w:numPr>
        <w:tabs>
          <w:tab w:val="left" w:pos="284"/>
        </w:tabs>
        <w:autoSpaceDE w:val="0"/>
        <w:autoSpaceDN w:val="0"/>
        <w:adjustRightInd w:val="0"/>
        <w:spacing w:after="0" w:line="240" w:lineRule="auto"/>
        <w:jc w:val="both"/>
        <w:rPr>
          <w:rFonts w:ascii="Times New Roman" w:hAnsi="Times New Roman" w:cs="Times New Roman"/>
          <w:sz w:val="24"/>
          <w:szCs w:val="24"/>
        </w:rPr>
      </w:pPr>
      <w:r w:rsidRPr="001165D4">
        <w:rPr>
          <w:rFonts w:ascii="Times New Roman" w:hAnsi="Times New Roman" w:cs="Times New Roman"/>
          <w:sz w:val="24"/>
          <w:szCs w:val="24"/>
        </w:rPr>
        <w:lastRenderedPageBreak/>
        <w:t xml:space="preserve">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rsidR="00D3547B" w:rsidRDefault="00D3547B" w:rsidP="001165D4">
      <w:pPr>
        <w:pStyle w:val="Odstavecseseznamem"/>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A3340B" w:rsidRPr="00B47D27" w:rsidRDefault="0071254A" w:rsidP="00B47D27">
      <w:pPr>
        <w:pStyle w:val="Odstavecseseznamem"/>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061ACF">
        <w:rPr>
          <w:rFonts w:ascii="Times New Roman" w:hAnsi="Times New Roman"/>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požadovaných k uveřejnění dle zákona č. 340/2015 Sb. o registru smluv. Zveřejnění smlouvy a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v registru smluv zajistí Povodí Ohře, státní podnik, který má právo tuto smlouvu zveřejnit rovněž v pochybnostech o tom, zda tato smlouva zveřejnění podléhá či nikoliv</w:t>
      </w:r>
      <w:r w:rsidR="00EE655A" w:rsidRPr="00061ACF">
        <w:rPr>
          <w:rFonts w:ascii="Times New Roman" w:hAnsi="Times New Roman"/>
          <w:sz w:val="24"/>
          <w:szCs w:val="24"/>
        </w:rPr>
        <w:t>.</w:t>
      </w:r>
      <w:r w:rsidR="00A76145" w:rsidRPr="00A76145">
        <w:t xml:space="preserve"> </w:t>
      </w:r>
      <w:r w:rsidR="00A76145" w:rsidRPr="00061ACF">
        <w:rPr>
          <w:rFonts w:ascii="Times New Roman" w:hAnsi="Times New Roman"/>
          <w:sz w:val="24"/>
          <w:szCs w:val="24"/>
        </w:rPr>
        <w:t xml:space="preserve">Plnění předmětu této smlouvy před účinností této smlouvy se považuje za plnění podle této smlouvy a práva a povinnosti z něj vzniklé se řídí </w:t>
      </w:r>
      <w:r w:rsidR="0067694F">
        <w:rPr>
          <w:rFonts w:ascii="Times New Roman" w:hAnsi="Times New Roman"/>
          <w:sz w:val="24"/>
          <w:szCs w:val="24"/>
        </w:rPr>
        <w:t>ustanoveními této smlouvy.</w:t>
      </w:r>
    </w:p>
    <w:p w:rsidR="00B47D27" w:rsidRPr="00B47D27" w:rsidRDefault="00B47D27" w:rsidP="00B47D27">
      <w:pPr>
        <w:widowControl w:val="0"/>
        <w:autoSpaceDE w:val="0"/>
        <w:autoSpaceDN w:val="0"/>
        <w:adjustRightInd w:val="0"/>
        <w:spacing w:after="0" w:line="240" w:lineRule="auto"/>
        <w:jc w:val="both"/>
        <w:rPr>
          <w:rFonts w:ascii="Times New Roman" w:hAnsi="Times New Roman" w:cs="Times New Roman"/>
          <w:sz w:val="24"/>
          <w:szCs w:val="24"/>
        </w:rPr>
      </w:pPr>
    </w:p>
    <w:p w:rsidR="00A3340B" w:rsidRDefault="0052781F" w:rsidP="00B47D27">
      <w:pPr>
        <w:pStyle w:val="Odstavecseseznamem"/>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1165D4">
        <w:rPr>
          <w:rFonts w:ascii="Times New Roman" w:hAnsi="Times New Roman" w:cs="Times New Roman"/>
          <w:sz w:val="24"/>
          <w:szCs w:val="24"/>
        </w:rPr>
        <w:t xml:space="preserve">Změny a doplňky této smlouvy lze činit </w:t>
      </w:r>
      <w:r w:rsidR="001F1210">
        <w:rPr>
          <w:rFonts w:ascii="Times New Roman" w:hAnsi="Times New Roman" w:cs="Times New Roman"/>
          <w:sz w:val="24"/>
          <w:szCs w:val="24"/>
        </w:rPr>
        <w:t>elektronicky</w:t>
      </w:r>
      <w:r w:rsidRPr="001165D4">
        <w:rPr>
          <w:rFonts w:ascii="Times New Roman" w:hAnsi="Times New Roman" w:cs="Times New Roman"/>
          <w:sz w:val="24"/>
          <w:szCs w:val="24"/>
        </w:rPr>
        <w:t xml:space="preserve">, číslovanými dodatky, podepsanými </w:t>
      </w:r>
      <w:r w:rsidR="001F1210">
        <w:rPr>
          <w:rFonts w:ascii="Times New Roman" w:hAnsi="Times New Roman" w:cs="Times New Roman"/>
          <w:sz w:val="24"/>
          <w:szCs w:val="24"/>
        </w:rPr>
        <w:t xml:space="preserve">elektronicky </w:t>
      </w:r>
      <w:r w:rsidRPr="001165D4">
        <w:rPr>
          <w:rFonts w:ascii="Times New Roman" w:hAnsi="Times New Roman" w:cs="Times New Roman"/>
          <w:sz w:val="24"/>
          <w:szCs w:val="24"/>
        </w:rPr>
        <w:t xml:space="preserve">oběma smluvními stranami. </w:t>
      </w:r>
    </w:p>
    <w:p w:rsidR="00B47D27" w:rsidRPr="00B47D27" w:rsidRDefault="00B47D27" w:rsidP="00B47D27">
      <w:pPr>
        <w:widowControl w:val="0"/>
        <w:autoSpaceDE w:val="0"/>
        <w:autoSpaceDN w:val="0"/>
        <w:adjustRightInd w:val="0"/>
        <w:spacing w:after="0" w:line="240" w:lineRule="auto"/>
        <w:jc w:val="both"/>
        <w:rPr>
          <w:rFonts w:ascii="Times New Roman" w:hAnsi="Times New Roman" w:cs="Times New Roman"/>
          <w:sz w:val="24"/>
          <w:szCs w:val="24"/>
        </w:rPr>
      </w:pPr>
    </w:p>
    <w:p w:rsidR="00817D80" w:rsidRPr="00B47D27" w:rsidRDefault="00817D80" w:rsidP="00B47D27">
      <w:pPr>
        <w:pStyle w:val="Odstavecseseznamem"/>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B47D27">
        <w:rPr>
          <w:rFonts w:ascii="Times New Roman" w:hAnsi="Times New Roman" w:cs="Times New Roman"/>
          <w:sz w:val="24"/>
          <w:szCs w:val="24"/>
        </w:rPr>
        <w:t>Smlouva nabývá platnosti dnem jejího podpisu poslední ze smluvních stran a účinnosti zveřejněním v Registru smluv, pokud této účinnosti dle příslušných ustanovení smlouvy nenabude později.</w:t>
      </w:r>
    </w:p>
    <w:p w:rsidR="00B47D27" w:rsidRPr="00B47D27" w:rsidRDefault="00B47D27" w:rsidP="00B47D27">
      <w:pPr>
        <w:widowControl w:val="0"/>
        <w:autoSpaceDE w:val="0"/>
        <w:autoSpaceDN w:val="0"/>
        <w:adjustRightInd w:val="0"/>
        <w:spacing w:after="0" w:line="240" w:lineRule="auto"/>
        <w:jc w:val="both"/>
        <w:rPr>
          <w:rFonts w:ascii="Times New Roman" w:hAnsi="Times New Roman" w:cs="Times New Roman"/>
          <w:sz w:val="24"/>
          <w:szCs w:val="24"/>
        </w:rPr>
      </w:pPr>
    </w:p>
    <w:p w:rsidR="00A3340B" w:rsidRPr="00B47D27" w:rsidRDefault="0052781F" w:rsidP="00B47D27">
      <w:pPr>
        <w:pStyle w:val="Odstavecseseznamem"/>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B47D27">
        <w:rPr>
          <w:rFonts w:ascii="Times New Roman" w:hAnsi="Times New Roman" w:cs="Times New Roman"/>
          <w:sz w:val="24"/>
          <w:szCs w:val="24"/>
        </w:rPr>
        <w:t xml:space="preserve">Smlouva je sepsána </w:t>
      </w:r>
      <w:r w:rsidR="00B47D27" w:rsidRPr="00B47D27">
        <w:rPr>
          <w:rFonts w:ascii="Times New Roman" w:hAnsi="Times New Roman" w:cs="Times New Roman"/>
          <w:sz w:val="24"/>
          <w:szCs w:val="24"/>
        </w:rPr>
        <w:t xml:space="preserve">elektronicky, podpisy obou smluvních stran jsou elektronické. </w:t>
      </w:r>
      <w:r w:rsidRPr="00B47D27">
        <w:rPr>
          <w:rFonts w:ascii="Times New Roman" w:hAnsi="Times New Roman" w:cs="Times New Roman"/>
          <w:sz w:val="24"/>
          <w:szCs w:val="24"/>
        </w:rPr>
        <w:t xml:space="preserve"> </w:t>
      </w: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V Chomutově dne </w:t>
      </w:r>
      <w:r w:rsidR="00B47D27">
        <w:rPr>
          <w:rFonts w:ascii="Times New Roman" w:hAnsi="Times New Roman" w:cs="Times New Roman"/>
          <w:sz w:val="24"/>
          <w:szCs w:val="24"/>
        </w:rPr>
        <w:t>8</w:t>
      </w:r>
      <w:r w:rsidR="00061ACF">
        <w:rPr>
          <w:rFonts w:ascii="Times New Roman" w:hAnsi="Times New Roman" w:cs="Times New Roman"/>
          <w:sz w:val="24"/>
          <w:szCs w:val="24"/>
        </w:rPr>
        <w:t xml:space="preserve">. </w:t>
      </w:r>
      <w:r w:rsidR="00B47D27">
        <w:rPr>
          <w:rFonts w:ascii="Times New Roman" w:hAnsi="Times New Roman" w:cs="Times New Roman"/>
          <w:sz w:val="24"/>
          <w:szCs w:val="24"/>
        </w:rPr>
        <w:t>11</w:t>
      </w:r>
      <w:r w:rsidR="00061ACF">
        <w:rPr>
          <w:rFonts w:ascii="Times New Roman" w:hAnsi="Times New Roman" w:cs="Times New Roman"/>
          <w:sz w:val="24"/>
          <w:szCs w:val="24"/>
        </w:rPr>
        <w:t>. 202</w:t>
      </w:r>
      <w:r w:rsidR="00DB1B5D">
        <w:rPr>
          <w:rFonts w:ascii="Times New Roman" w:hAnsi="Times New Roman" w:cs="Times New Roman"/>
          <w:sz w:val="24"/>
          <w:szCs w:val="24"/>
        </w:rPr>
        <w:t>1</w:t>
      </w:r>
    </w:p>
    <w:p w:rsid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Pr="00275CAA"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 . . . . . . . . . . . . . . . . . . . . . .</w:t>
      </w:r>
      <w:r w:rsidRPr="00275C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 . . . . . . . . . . . . . . . . . . .</w:t>
      </w:r>
    </w:p>
    <w:p w:rsidR="00061ACF" w:rsidRDefault="00B47D27" w:rsidP="00275C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technický</w:t>
      </w:r>
      <w:r w:rsidR="00061ACF">
        <w:rPr>
          <w:rFonts w:ascii="Times New Roman" w:hAnsi="Times New Roman" w:cs="Times New Roman"/>
          <w:sz w:val="24"/>
          <w:szCs w:val="24"/>
        </w:rPr>
        <w:t xml:space="preserve"> ředitel</w:t>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t>jednatel</w:t>
      </w: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Povodí Ohře, státní podnik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w:t>
      </w:r>
    </w:p>
    <w:p w:rsidR="00275CAA" w:rsidRPr="009D287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p>
    <w:sectPr w:rsidR="00275CAA" w:rsidRPr="009D287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2F"/>
    <w:multiLevelType w:val="hybridMultilevel"/>
    <w:tmpl w:val="F1029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CB6334"/>
    <w:multiLevelType w:val="hybridMultilevel"/>
    <w:tmpl w:val="FF46B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2A658D"/>
    <w:multiLevelType w:val="hybridMultilevel"/>
    <w:tmpl w:val="5B901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CE5388"/>
    <w:multiLevelType w:val="hybridMultilevel"/>
    <w:tmpl w:val="68AE4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7C0905"/>
    <w:multiLevelType w:val="hybridMultilevel"/>
    <w:tmpl w:val="8384EC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9776DED"/>
    <w:multiLevelType w:val="hybridMultilevel"/>
    <w:tmpl w:val="DCF065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233AC5"/>
    <w:multiLevelType w:val="multilevel"/>
    <w:tmpl w:val="9E5E073A"/>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3072E81"/>
    <w:multiLevelType w:val="hybridMultilevel"/>
    <w:tmpl w:val="91502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2822D6"/>
    <w:multiLevelType w:val="hybridMultilevel"/>
    <w:tmpl w:val="4D4603F8"/>
    <w:lvl w:ilvl="0" w:tplc="9EB286C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DA7251"/>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D9F556F"/>
    <w:multiLevelType w:val="hybridMultilevel"/>
    <w:tmpl w:val="0172A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E5F38DD"/>
    <w:multiLevelType w:val="hybridMultilevel"/>
    <w:tmpl w:val="B6DEFF8A"/>
    <w:lvl w:ilvl="0" w:tplc="784EE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9A504F"/>
    <w:multiLevelType w:val="hybridMultilevel"/>
    <w:tmpl w:val="EBD29908"/>
    <w:lvl w:ilvl="0" w:tplc="3006DB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06500F"/>
    <w:multiLevelType w:val="hybridMultilevel"/>
    <w:tmpl w:val="42947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D471617"/>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0582176"/>
    <w:multiLevelType w:val="hybridMultilevel"/>
    <w:tmpl w:val="A47A7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1127DDE"/>
    <w:multiLevelType w:val="hybridMultilevel"/>
    <w:tmpl w:val="0A3CF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A31454"/>
    <w:multiLevelType w:val="multilevel"/>
    <w:tmpl w:val="0652DE0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3"/>
  </w:num>
  <w:num w:numId="6">
    <w:abstractNumId w:val="18"/>
  </w:num>
  <w:num w:numId="7">
    <w:abstractNumId w:val="0"/>
  </w:num>
  <w:num w:numId="8">
    <w:abstractNumId w:val="10"/>
  </w:num>
  <w:num w:numId="9">
    <w:abstractNumId w:val="9"/>
  </w:num>
  <w:num w:numId="10">
    <w:abstractNumId w:val="11"/>
  </w:num>
  <w:num w:numId="11">
    <w:abstractNumId w:val="16"/>
  </w:num>
  <w:num w:numId="12">
    <w:abstractNumId w:val="4"/>
  </w:num>
  <w:num w:numId="13">
    <w:abstractNumId w:val="19"/>
  </w:num>
  <w:num w:numId="14">
    <w:abstractNumId w:val="6"/>
  </w:num>
  <w:num w:numId="15">
    <w:abstractNumId w:val="7"/>
  </w:num>
  <w:num w:numId="16">
    <w:abstractNumId w:val="13"/>
  </w:num>
  <w:num w:numId="17">
    <w:abstractNumId w:val="17"/>
  </w:num>
  <w:num w:numId="18">
    <w:abstractNumId w:val="1"/>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2"/>
    <w:rsid w:val="0002793D"/>
    <w:rsid w:val="000350BE"/>
    <w:rsid w:val="00061ACF"/>
    <w:rsid w:val="000F38C6"/>
    <w:rsid w:val="000F7954"/>
    <w:rsid w:val="001165D4"/>
    <w:rsid w:val="00140322"/>
    <w:rsid w:val="00183E5A"/>
    <w:rsid w:val="001B6B3E"/>
    <w:rsid w:val="001C2CBE"/>
    <w:rsid w:val="001F1210"/>
    <w:rsid w:val="00275CAA"/>
    <w:rsid w:val="002E7203"/>
    <w:rsid w:val="002F33F4"/>
    <w:rsid w:val="003351B0"/>
    <w:rsid w:val="003C2292"/>
    <w:rsid w:val="003C3770"/>
    <w:rsid w:val="00417A14"/>
    <w:rsid w:val="00495D46"/>
    <w:rsid w:val="00525309"/>
    <w:rsid w:val="0052781F"/>
    <w:rsid w:val="005410D2"/>
    <w:rsid w:val="005A18EE"/>
    <w:rsid w:val="005E2430"/>
    <w:rsid w:val="00652C32"/>
    <w:rsid w:val="0067694F"/>
    <w:rsid w:val="006F1CE1"/>
    <w:rsid w:val="0071254A"/>
    <w:rsid w:val="00781161"/>
    <w:rsid w:val="00796E2D"/>
    <w:rsid w:val="00817D80"/>
    <w:rsid w:val="008F5320"/>
    <w:rsid w:val="00900744"/>
    <w:rsid w:val="00920292"/>
    <w:rsid w:val="009D287A"/>
    <w:rsid w:val="009D2F00"/>
    <w:rsid w:val="00A23602"/>
    <w:rsid w:val="00A3340B"/>
    <w:rsid w:val="00A45C84"/>
    <w:rsid w:val="00A5409F"/>
    <w:rsid w:val="00A67E48"/>
    <w:rsid w:val="00A76145"/>
    <w:rsid w:val="00AC5A54"/>
    <w:rsid w:val="00B062DC"/>
    <w:rsid w:val="00B47D27"/>
    <w:rsid w:val="00B72BAF"/>
    <w:rsid w:val="00B74DD3"/>
    <w:rsid w:val="00BD3BC2"/>
    <w:rsid w:val="00C3771D"/>
    <w:rsid w:val="00C37D50"/>
    <w:rsid w:val="00C65D11"/>
    <w:rsid w:val="00CA6088"/>
    <w:rsid w:val="00CC250B"/>
    <w:rsid w:val="00D3547B"/>
    <w:rsid w:val="00DB1B5D"/>
    <w:rsid w:val="00E260B9"/>
    <w:rsid w:val="00EC3AF4"/>
    <w:rsid w:val="00EE655A"/>
    <w:rsid w:val="00F26B79"/>
    <w:rsid w:val="00F325D1"/>
    <w:rsid w:val="00FA2112"/>
    <w:rsid w:val="00FB06C1"/>
    <w:rsid w:val="00FB27E9"/>
    <w:rsid w:val="00FB560E"/>
    <w:rsid w:val="00FC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898">
      <w:bodyDiv w:val="1"/>
      <w:marLeft w:val="0"/>
      <w:marRight w:val="0"/>
      <w:marTop w:val="0"/>
      <w:marBottom w:val="0"/>
      <w:divBdr>
        <w:top w:val="none" w:sz="0" w:space="0" w:color="auto"/>
        <w:left w:val="none" w:sz="0" w:space="0" w:color="auto"/>
        <w:bottom w:val="none" w:sz="0" w:space="0" w:color="auto"/>
        <w:right w:val="none" w:sz="0" w:space="0" w:color="auto"/>
      </w:divBdr>
    </w:div>
    <w:div w:id="777142009">
      <w:bodyDiv w:val="1"/>
      <w:marLeft w:val="0"/>
      <w:marRight w:val="0"/>
      <w:marTop w:val="0"/>
      <w:marBottom w:val="0"/>
      <w:divBdr>
        <w:top w:val="none" w:sz="0" w:space="0" w:color="auto"/>
        <w:left w:val="none" w:sz="0" w:space="0" w:color="auto"/>
        <w:bottom w:val="none" w:sz="0" w:space="0" w:color="auto"/>
        <w:right w:val="none" w:sz="0" w:space="0" w:color="auto"/>
      </w:divBdr>
      <w:divsChild>
        <w:div w:id="1276904333">
          <w:marLeft w:val="0"/>
          <w:marRight w:val="0"/>
          <w:marTop w:val="0"/>
          <w:marBottom w:val="0"/>
          <w:divBdr>
            <w:top w:val="none" w:sz="0" w:space="0" w:color="auto"/>
            <w:left w:val="none" w:sz="0" w:space="0" w:color="auto"/>
            <w:bottom w:val="none" w:sz="0" w:space="0" w:color="auto"/>
            <w:right w:val="none" w:sz="0" w:space="0" w:color="auto"/>
          </w:divBdr>
        </w:div>
      </w:divsChild>
    </w:div>
    <w:div w:id="1236429338">
      <w:bodyDiv w:val="1"/>
      <w:marLeft w:val="0"/>
      <w:marRight w:val="0"/>
      <w:marTop w:val="0"/>
      <w:marBottom w:val="0"/>
      <w:divBdr>
        <w:top w:val="none" w:sz="0" w:space="0" w:color="auto"/>
        <w:left w:val="none" w:sz="0" w:space="0" w:color="auto"/>
        <w:bottom w:val="none" w:sz="0" w:space="0" w:color="auto"/>
        <w:right w:val="none" w:sz="0" w:space="0" w:color="auto"/>
      </w:divBdr>
    </w:div>
    <w:div w:id="1711876045">
      <w:bodyDiv w:val="1"/>
      <w:marLeft w:val="0"/>
      <w:marRight w:val="0"/>
      <w:marTop w:val="0"/>
      <w:marBottom w:val="0"/>
      <w:divBdr>
        <w:top w:val="none" w:sz="0" w:space="0" w:color="auto"/>
        <w:left w:val="none" w:sz="0" w:space="0" w:color="auto"/>
        <w:bottom w:val="none" w:sz="0" w:space="0" w:color="auto"/>
        <w:right w:val="none" w:sz="0" w:space="0" w:color="auto"/>
      </w:divBdr>
    </w:div>
    <w:div w:id="1780027929">
      <w:bodyDiv w:val="1"/>
      <w:marLeft w:val="0"/>
      <w:marRight w:val="0"/>
      <w:marTop w:val="0"/>
      <w:marBottom w:val="0"/>
      <w:divBdr>
        <w:top w:val="none" w:sz="0" w:space="0" w:color="auto"/>
        <w:left w:val="none" w:sz="0" w:space="0" w:color="auto"/>
        <w:bottom w:val="none" w:sz="0" w:space="0" w:color="auto"/>
        <w:right w:val="none" w:sz="0" w:space="0" w:color="auto"/>
      </w:divBdr>
    </w:div>
    <w:div w:id="1983579133">
      <w:bodyDiv w:val="1"/>
      <w:marLeft w:val="0"/>
      <w:marRight w:val="0"/>
      <w:marTop w:val="0"/>
      <w:marBottom w:val="0"/>
      <w:divBdr>
        <w:top w:val="none" w:sz="0" w:space="0" w:color="auto"/>
        <w:left w:val="none" w:sz="0" w:space="0" w:color="auto"/>
        <w:bottom w:val="none" w:sz="0" w:space="0" w:color="auto"/>
        <w:right w:val="none" w:sz="0" w:space="0" w:color="auto"/>
      </w:divBdr>
      <w:divsChild>
        <w:div w:id="175022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872</Words>
  <Characters>5147</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Sykora Libor</dc:creator>
  <cp:lastModifiedBy>Štípková Zdeňka</cp:lastModifiedBy>
  <cp:revision>76</cp:revision>
  <dcterms:created xsi:type="dcterms:W3CDTF">2013-12-17T12:40:00Z</dcterms:created>
  <dcterms:modified xsi:type="dcterms:W3CDTF">2021-11-08T13:02:00Z</dcterms:modified>
</cp:coreProperties>
</file>