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22" w:rsidRPr="00EE6381" w:rsidRDefault="002C1722" w:rsidP="00773410">
      <w:pPr>
        <w:pStyle w:val="HHTitle2"/>
        <w:spacing w:before="0"/>
        <w:rPr>
          <w:rFonts w:cs="Times New Roman"/>
          <w:sz w:val="24"/>
          <w:szCs w:val="24"/>
        </w:rPr>
      </w:pPr>
      <w:bookmarkStart w:id="0" w:name="_GoBack"/>
      <w:bookmarkEnd w:id="0"/>
      <w:r w:rsidRPr="00EE6381">
        <w:rPr>
          <w:rFonts w:cs="Times New Roman"/>
          <w:sz w:val="24"/>
          <w:szCs w:val="24"/>
        </w:rPr>
        <w:t>SMlouva o spolupráci</w:t>
      </w:r>
    </w:p>
    <w:p w:rsidR="002C1722" w:rsidRPr="00EE6381" w:rsidRDefault="002C1722" w:rsidP="00975CC4">
      <w:pPr>
        <w:jc w:val="center"/>
        <w:rPr>
          <w:sz w:val="24"/>
        </w:rPr>
      </w:pPr>
      <w:r w:rsidRPr="00EE6381">
        <w:rPr>
          <w:sz w:val="24"/>
        </w:rPr>
        <w:t xml:space="preserve">uzavřená podle ustanovení § </w:t>
      </w:r>
      <w:r w:rsidRPr="00EE6381">
        <w:rPr>
          <w:bCs/>
          <w:sz w:val="24"/>
        </w:rPr>
        <w:t xml:space="preserve">1746 odst. 2 </w:t>
      </w:r>
      <w:r w:rsidRPr="00EE6381">
        <w:rPr>
          <w:sz w:val="24"/>
        </w:rPr>
        <w:t xml:space="preserve">zákona č. </w:t>
      </w:r>
      <w:r w:rsidRPr="00EE6381">
        <w:rPr>
          <w:bCs/>
          <w:sz w:val="24"/>
        </w:rPr>
        <w:t>89/2012</w:t>
      </w:r>
      <w:r w:rsidRPr="00EE6381">
        <w:rPr>
          <w:sz w:val="24"/>
        </w:rPr>
        <w:t xml:space="preserve"> Sb., </w:t>
      </w:r>
      <w:r w:rsidRPr="00EE6381">
        <w:rPr>
          <w:bCs/>
          <w:sz w:val="24"/>
        </w:rPr>
        <w:t>občanský zákoník</w:t>
      </w:r>
      <w:r w:rsidRPr="00EE6381">
        <w:rPr>
          <w:sz w:val="24"/>
        </w:rPr>
        <w:br/>
        <w:t>(„</w:t>
      </w:r>
      <w:r w:rsidRPr="00EE6381">
        <w:rPr>
          <w:b/>
          <w:sz w:val="24"/>
        </w:rPr>
        <w:t>Smlouva</w:t>
      </w:r>
      <w:r w:rsidRPr="00EE6381">
        <w:rPr>
          <w:sz w:val="24"/>
        </w:rPr>
        <w:t>“)</w:t>
      </w:r>
    </w:p>
    <w:p w:rsidR="002C1722" w:rsidRPr="00EE6381" w:rsidRDefault="002C1722" w:rsidP="006913F0">
      <w:pPr>
        <w:pStyle w:val="Smluvnistranypreambule"/>
        <w:rPr>
          <w:sz w:val="24"/>
        </w:rPr>
      </w:pPr>
      <w:r w:rsidRPr="00EE6381">
        <w:rPr>
          <w:sz w:val="24"/>
        </w:rPr>
        <w:t>Smluvní strany</w:t>
      </w:r>
    </w:p>
    <w:p w:rsidR="002C1722" w:rsidRPr="00EE6381" w:rsidRDefault="002C1722" w:rsidP="00B6584F">
      <w:pPr>
        <w:widowControl w:val="0"/>
        <w:numPr>
          <w:ilvl w:val="0"/>
          <w:numId w:val="26"/>
        </w:numPr>
        <w:rPr>
          <w:b/>
          <w:sz w:val="24"/>
        </w:rPr>
      </w:pPr>
      <w:r w:rsidRPr="00EE6381">
        <w:rPr>
          <w:b/>
          <w:sz w:val="24"/>
        </w:rPr>
        <w:t>Krása pomoci, o.p.s.</w:t>
      </w:r>
    </w:p>
    <w:p w:rsidR="002C1722" w:rsidRPr="00EE6381" w:rsidRDefault="002C1722" w:rsidP="00B6584F">
      <w:pPr>
        <w:pStyle w:val="Text11"/>
        <w:rPr>
          <w:sz w:val="24"/>
          <w:szCs w:val="24"/>
        </w:rPr>
      </w:pPr>
      <w:r w:rsidRPr="00EE6381">
        <w:rPr>
          <w:sz w:val="24"/>
          <w:szCs w:val="24"/>
        </w:rPr>
        <w:t>sídlo Praha</w:t>
      </w:r>
      <w:r w:rsidR="00AA56DD">
        <w:rPr>
          <w:sz w:val="24"/>
          <w:szCs w:val="24"/>
        </w:rPr>
        <w:t xml:space="preserve"> 2</w:t>
      </w:r>
      <w:r w:rsidRPr="00EE6381">
        <w:rPr>
          <w:sz w:val="24"/>
          <w:szCs w:val="24"/>
        </w:rPr>
        <w:t>,</w:t>
      </w:r>
      <w:r w:rsidR="00AA56DD">
        <w:rPr>
          <w:sz w:val="24"/>
          <w:szCs w:val="24"/>
        </w:rPr>
        <w:t xml:space="preserve"> Perucká 9,</w:t>
      </w:r>
      <w:r w:rsidRPr="00EE6381">
        <w:rPr>
          <w:sz w:val="24"/>
          <w:szCs w:val="24"/>
        </w:rPr>
        <w:t xml:space="preserve"> okres Hlavní město Praha, PSČ 1</w:t>
      </w:r>
      <w:r w:rsidR="00AA56DD">
        <w:rPr>
          <w:sz w:val="24"/>
          <w:szCs w:val="24"/>
        </w:rPr>
        <w:t>2</w:t>
      </w:r>
      <w:r w:rsidRPr="00EE6381">
        <w:rPr>
          <w:sz w:val="24"/>
          <w:szCs w:val="24"/>
        </w:rPr>
        <w:t>000, IČO: 24267058, zapsaná v rejstříku obecně prospěšných společností vedeném Městským soudem v Praze</w:t>
      </w:r>
      <w:r w:rsidRPr="00EE6381">
        <w:rPr>
          <w:bCs/>
          <w:sz w:val="24"/>
          <w:szCs w:val="24"/>
        </w:rPr>
        <w:t>, sp. zn. O 981</w:t>
      </w:r>
      <w:r w:rsidR="00AA56DD">
        <w:rPr>
          <w:bCs/>
          <w:sz w:val="24"/>
          <w:szCs w:val="24"/>
        </w:rPr>
        <w:t>, zastoupené Mgr. Michaelou Stachovou, ředitelkou</w:t>
      </w:r>
    </w:p>
    <w:p w:rsidR="002C1722" w:rsidRPr="00EE6381" w:rsidRDefault="002C1722" w:rsidP="00B6584F">
      <w:pPr>
        <w:pStyle w:val="Text11"/>
        <w:rPr>
          <w:sz w:val="24"/>
          <w:szCs w:val="24"/>
        </w:rPr>
      </w:pPr>
      <w:r w:rsidRPr="00EE6381">
        <w:rPr>
          <w:sz w:val="24"/>
          <w:szCs w:val="24"/>
        </w:rPr>
        <w:t>(dále jen „Krása pomoci“)</w:t>
      </w:r>
    </w:p>
    <w:p w:rsidR="002C1722" w:rsidRPr="00EE6381" w:rsidRDefault="002C1722" w:rsidP="00B6584F">
      <w:pPr>
        <w:pStyle w:val="Smluvstranya"/>
        <w:rPr>
          <w:sz w:val="24"/>
          <w:szCs w:val="24"/>
        </w:rPr>
      </w:pPr>
      <w:r w:rsidRPr="00EE6381">
        <w:rPr>
          <w:sz w:val="24"/>
          <w:szCs w:val="24"/>
        </w:rPr>
        <w:t>a</w:t>
      </w:r>
    </w:p>
    <w:p w:rsidR="002C1722" w:rsidRPr="00EE6381" w:rsidRDefault="00AA56DD" w:rsidP="00B6584F">
      <w:pPr>
        <w:widowControl w:val="0"/>
        <w:numPr>
          <w:ilvl w:val="0"/>
          <w:numId w:val="26"/>
        </w:numPr>
        <w:rPr>
          <w:b/>
          <w:sz w:val="24"/>
        </w:rPr>
      </w:pPr>
      <w:r>
        <w:rPr>
          <w:b/>
          <w:sz w:val="24"/>
        </w:rPr>
        <w:t>Nemocnice Na Homolce</w:t>
      </w:r>
    </w:p>
    <w:p w:rsidR="002C1722" w:rsidRPr="00EE6381" w:rsidRDefault="002C1722" w:rsidP="00081AB6">
      <w:pPr>
        <w:pStyle w:val="Odstavecseseznamem"/>
        <w:ind w:left="567"/>
        <w:rPr>
          <w:sz w:val="24"/>
        </w:rPr>
      </w:pPr>
      <w:r w:rsidRPr="00EE6381">
        <w:rPr>
          <w:sz w:val="24"/>
        </w:rPr>
        <w:t xml:space="preserve">se sídlem Praha 5, </w:t>
      </w:r>
      <w:r w:rsidR="00AA56DD">
        <w:rPr>
          <w:sz w:val="24"/>
        </w:rPr>
        <w:t>Roentgenova 37/2</w:t>
      </w:r>
      <w:r w:rsidRPr="00EE6381">
        <w:rPr>
          <w:sz w:val="24"/>
        </w:rPr>
        <w:t xml:space="preserve">, 150 </w:t>
      </w:r>
      <w:r w:rsidR="00AA56DD">
        <w:rPr>
          <w:sz w:val="24"/>
        </w:rPr>
        <w:t>30</w:t>
      </w:r>
    </w:p>
    <w:p w:rsidR="002C1722" w:rsidRPr="00EE6381" w:rsidRDefault="002C1722" w:rsidP="00081AB6">
      <w:pPr>
        <w:pStyle w:val="Odstavecseseznamem"/>
        <w:ind w:left="567"/>
        <w:rPr>
          <w:sz w:val="24"/>
        </w:rPr>
      </w:pPr>
      <w:r w:rsidRPr="00EE6381">
        <w:rPr>
          <w:sz w:val="24"/>
        </w:rPr>
        <w:t xml:space="preserve">IČ: </w:t>
      </w:r>
      <w:r w:rsidR="00AA56DD">
        <w:rPr>
          <w:sz w:val="24"/>
        </w:rPr>
        <w:t>00023884</w:t>
      </w:r>
    </w:p>
    <w:p w:rsidR="002C1722" w:rsidRPr="00EE6381" w:rsidRDefault="002C1722" w:rsidP="00081AB6">
      <w:pPr>
        <w:pStyle w:val="Odstavecseseznamem"/>
        <w:ind w:left="567"/>
        <w:rPr>
          <w:sz w:val="24"/>
        </w:rPr>
      </w:pPr>
      <w:r w:rsidRPr="00EE6381">
        <w:rPr>
          <w:sz w:val="24"/>
        </w:rPr>
        <w:t>DIČ: CZ 000</w:t>
      </w:r>
      <w:r w:rsidR="00AA56DD">
        <w:rPr>
          <w:sz w:val="24"/>
        </w:rPr>
        <w:t>23884</w:t>
      </w:r>
    </w:p>
    <w:p w:rsidR="002C1722" w:rsidRPr="00EE6381" w:rsidRDefault="002C1722" w:rsidP="00081AB6">
      <w:pPr>
        <w:pStyle w:val="Odstavecseseznamem"/>
        <w:ind w:left="567"/>
        <w:rPr>
          <w:sz w:val="24"/>
        </w:rPr>
      </w:pPr>
      <w:r w:rsidRPr="00EE6381">
        <w:rPr>
          <w:sz w:val="24"/>
        </w:rPr>
        <w:t xml:space="preserve">zastoupená: </w:t>
      </w:r>
      <w:r w:rsidRPr="00EE6381">
        <w:rPr>
          <w:b/>
          <w:sz w:val="24"/>
        </w:rPr>
        <w:t xml:space="preserve">Dr. Ing. </w:t>
      </w:r>
      <w:r w:rsidR="00AA56DD">
        <w:rPr>
          <w:b/>
          <w:sz w:val="24"/>
        </w:rPr>
        <w:t>Ivanem Olivou</w:t>
      </w:r>
      <w:r w:rsidRPr="00EE6381">
        <w:rPr>
          <w:b/>
          <w:sz w:val="24"/>
        </w:rPr>
        <w:t>, ředitelem</w:t>
      </w:r>
      <w:r w:rsidRPr="00EE6381">
        <w:rPr>
          <w:sz w:val="24"/>
        </w:rPr>
        <w:t xml:space="preserve"> </w:t>
      </w:r>
    </w:p>
    <w:p w:rsidR="002C1722" w:rsidRPr="00EE6381" w:rsidRDefault="002C1722" w:rsidP="00081AB6">
      <w:pPr>
        <w:pStyle w:val="Odstavecseseznamem"/>
        <w:ind w:left="567"/>
        <w:rPr>
          <w:sz w:val="24"/>
        </w:rPr>
      </w:pPr>
    </w:p>
    <w:p w:rsidR="002C1722" w:rsidRPr="00EE6381" w:rsidRDefault="002C1722" w:rsidP="00081AB6">
      <w:pPr>
        <w:pStyle w:val="Odstavecseseznamem"/>
        <w:ind w:left="567"/>
        <w:rPr>
          <w:sz w:val="24"/>
        </w:rPr>
      </w:pPr>
      <w:r w:rsidRPr="00EE6381">
        <w:rPr>
          <w:sz w:val="24"/>
        </w:rPr>
        <w:t>(dále jen „</w:t>
      </w:r>
      <w:r w:rsidR="00AA56DD">
        <w:rPr>
          <w:sz w:val="24"/>
        </w:rPr>
        <w:t>Nemocnice</w:t>
      </w:r>
      <w:r w:rsidRPr="00EE6381">
        <w:rPr>
          <w:sz w:val="24"/>
        </w:rPr>
        <w:t>“)</w:t>
      </w:r>
    </w:p>
    <w:p w:rsidR="002C1722" w:rsidRPr="00EE6381" w:rsidRDefault="002C1722" w:rsidP="00081AB6">
      <w:pPr>
        <w:pStyle w:val="Odstavecseseznamem"/>
        <w:ind w:left="567"/>
        <w:rPr>
          <w:sz w:val="24"/>
        </w:rPr>
      </w:pPr>
    </w:p>
    <w:p w:rsidR="002C1722" w:rsidRPr="00EE6381" w:rsidRDefault="002C1722" w:rsidP="00753720">
      <w:pPr>
        <w:pStyle w:val="Text11"/>
        <w:keepNext w:val="0"/>
        <w:ind w:left="0"/>
        <w:rPr>
          <w:sz w:val="24"/>
          <w:szCs w:val="24"/>
        </w:rPr>
      </w:pPr>
    </w:p>
    <w:p w:rsidR="002C1722" w:rsidRPr="00B6584F" w:rsidRDefault="002C1722" w:rsidP="00C23A8F">
      <w:pPr>
        <w:pStyle w:val="Smluvnistranypreambule"/>
        <w:rPr>
          <w:szCs w:val="22"/>
        </w:rPr>
      </w:pPr>
      <w:r w:rsidRPr="00B6584F">
        <w:rPr>
          <w:szCs w:val="22"/>
        </w:rPr>
        <w:t>Preambule</w:t>
      </w:r>
    </w:p>
    <w:p w:rsidR="002C1722" w:rsidRPr="002C1722" w:rsidRDefault="00736724" w:rsidP="001538B1">
      <w:pPr>
        <w:pStyle w:val="Preambule"/>
        <w:rPr>
          <w:sz w:val="24"/>
        </w:rPr>
      </w:pPr>
      <w:r w:rsidRPr="00753720">
        <w:rPr>
          <w:b/>
          <w:sz w:val="24"/>
        </w:rPr>
        <w:t>Krása pomoci</w:t>
      </w:r>
      <w:r w:rsidRPr="00736724">
        <w:rPr>
          <w:sz w:val="24"/>
        </w:rPr>
        <w:t xml:space="preserve"> je obecně prospěšnou společností, jejímž zakladatelem je Nadace Taťány Kuchařové - Krása pomoci. Krása pomoci poskytuje obecně prospěšné služby, a to zejména sociálně aktivizační služby a sociální poradenství.</w:t>
      </w:r>
    </w:p>
    <w:p w:rsidR="00AA56DD" w:rsidRPr="000D555C" w:rsidRDefault="00AA56DD" w:rsidP="00753720">
      <w:pPr>
        <w:pStyle w:val="Preambule"/>
        <w:rPr>
          <w:sz w:val="24"/>
          <w:lang w:eastAsia="cs-CZ"/>
        </w:rPr>
      </w:pPr>
      <w:r w:rsidRPr="00753720">
        <w:rPr>
          <w:b/>
        </w:rPr>
        <w:t>Nemocnice Na Homolce</w:t>
      </w:r>
      <w:r>
        <w:t xml:space="preserve"> je státní příspěvková organizace, jejímž zřizovatelem je Ministerstvo zdravotnictví České republiky, jež vydalo zřizovací listinu podle ust. </w:t>
      </w:r>
      <w:r w:rsidRPr="00AA56DD">
        <w:rPr>
          <w:sz w:val="24"/>
        </w:rPr>
        <w:t>§</w:t>
      </w:r>
      <w:r>
        <w:rPr>
          <w:sz w:val="24"/>
        </w:rPr>
        <w:t xml:space="preserve"> 39 odst. 1 zákona č. 20/1966 Sb., o péči o zdraví lidu, ve znění pozdějších předpisů, následně změněnou a doplněnou v souladu s ust. </w:t>
      </w:r>
      <w:r w:rsidRPr="00AA56DD">
        <w:rPr>
          <w:sz w:val="24"/>
        </w:rPr>
        <w:t>§</w:t>
      </w:r>
      <w:r>
        <w:rPr>
          <w:sz w:val="24"/>
        </w:rPr>
        <w:t xml:space="preserve"> 2 odst. 1 a ust. </w:t>
      </w:r>
      <w:r w:rsidRPr="00AA56DD">
        <w:rPr>
          <w:sz w:val="24"/>
        </w:rPr>
        <w:t>§</w:t>
      </w:r>
      <w:r>
        <w:rPr>
          <w:sz w:val="24"/>
        </w:rPr>
        <w:t xml:space="preserve"> 4 odst. 1 zákona č. 372/2011 Sb., o zdravotních službách a podmínkách jejich poskytování, ve znění pozdějších předpisů, dále pak podle ust. </w:t>
      </w:r>
      <w:r w:rsidRPr="00AA56DD">
        <w:rPr>
          <w:sz w:val="24"/>
        </w:rPr>
        <w:t>§</w:t>
      </w:r>
      <w:r>
        <w:rPr>
          <w:sz w:val="24"/>
        </w:rPr>
        <w:t xml:space="preserve"> 54 odst. 2 zákona č. 219/2000 Sb., o majetku České republiky a jejím vystupování v právních vztazích, ve znění pozdějších předpisů. Úplné znění zřizovací listiny bylo vydáno 29.5.2012 pod č. j. MZDR 17268-XVII/2012. </w:t>
      </w:r>
      <w:r w:rsidR="002C1722">
        <w:rPr>
          <w:sz w:val="24"/>
          <w:lang w:eastAsia="cs-CZ"/>
        </w:rPr>
        <w:tab/>
      </w:r>
    </w:p>
    <w:p w:rsidR="002C1722" w:rsidRDefault="002C1722" w:rsidP="00753720">
      <w:pPr>
        <w:pStyle w:val="Preambule"/>
        <w:rPr>
          <w:sz w:val="24"/>
        </w:rPr>
      </w:pPr>
      <w:r w:rsidRPr="00AA56DD">
        <w:rPr>
          <w:sz w:val="24"/>
        </w:rPr>
        <w:t>Strany mají zájem rozvíjet možnosti poskytování obecně prospěšných služeb Krásou pomoci, a to prostřednictvím spolupráce na projektu „Doma bez obav“, jak je blíže definován v </w:t>
      </w:r>
      <w:r w:rsidRPr="00AA56DD">
        <w:rPr>
          <w:sz w:val="24"/>
          <w:u w:val="single"/>
        </w:rPr>
        <w:t>Příloze č. 1</w:t>
      </w:r>
      <w:r w:rsidRPr="00AA56DD">
        <w:rPr>
          <w:sz w:val="24"/>
        </w:rPr>
        <w:t xml:space="preserve"> </w:t>
      </w:r>
      <w:r w:rsidR="00AA56DD">
        <w:rPr>
          <w:sz w:val="24"/>
        </w:rPr>
        <w:t>této smlo</w:t>
      </w:r>
      <w:r w:rsidR="00F11312">
        <w:rPr>
          <w:sz w:val="24"/>
        </w:rPr>
        <w:t>u</w:t>
      </w:r>
      <w:r w:rsidR="00AA56DD">
        <w:rPr>
          <w:sz w:val="24"/>
        </w:rPr>
        <w:t xml:space="preserve">vy </w:t>
      </w:r>
      <w:r w:rsidRPr="00AA56DD">
        <w:rPr>
          <w:sz w:val="24"/>
        </w:rPr>
        <w:t>(„</w:t>
      </w:r>
      <w:r w:rsidRPr="00AA56DD">
        <w:rPr>
          <w:b/>
          <w:sz w:val="24"/>
        </w:rPr>
        <w:t>Projekt</w:t>
      </w:r>
      <w:r w:rsidRPr="00AA56DD">
        <w:rPr>
          <w:sz w:val="24"/>
        </w:rPr>
        <w:t xml:space="preserve">“). </w:t>
      </w:r>
    </w:p>
    <w:p w:rsidR="00E02CBF" w:rsidRPr="00AA56DD" w:rsidRDefault="00E02CBF" w:rsidP="00753720">
      <w:pPr>
        <w:pStyle w:val="Preambule"/>
        <w:numPr>
          <w:ilvl w:val="0"/>
          <w:numId w:val="0"/>
        </w:numPr>
        <w:ind w:left="567"/>
        <w:rPr>
          <w:sz w:val="24"/>
        </w:rPr>
      </w:pPr>
    </w:p>
    <w:p w:rsidR="002C1722" w:rsidRPr="00EE6381" w:rsidRDefault="002C1722" w:rsidP="00ED7945">
      <w:pPr>
        <w:pStyle w:val="Nadpis1"/>
        <w:rPr>
          <w:rFonts w:cs="Times New Roman"/>
          <w:sz w:val="24"/>
          <w:szCs w:val="24"/>
        </w:rPr>
      </w:pPr>
      <w:r w:rsidRPr="00EE6381">
        <w:rPr>
          <w:rFonts w:cs="Times New Roman"/>
          <w:sz w:val="24"/>
          <w:szCs w:val="24"/>
        </w:rPr>
        <w:t>Předmět smlouvy</w:t>
      </w:r>
    </w:p>
    <w:p w:rsidR="002C1722" w:rsidRPr="00EE6381" w:rsidRDefault="002C1722" w:rsidP="001D50DD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t xml:space="preserve">Předmětem Smlouvy je stanovení podmínek vzájemné spolupráce Stran při realizaci Projektu v prostorách </w:t>
      </w:r>
      <w:r w:rsidR="00E02CBF">
        <w:rPr>
          <w:sz w:val="24"/>
          <w:szCs w:val="24"/>
        </w:rPr>
        <w:t>Nemocnice</w:t>
      </w:r>
      <w:r w:rsidRPr="00EE6381">
        <w:rPr>
          <w:sz w:val="24"/>
          <w:szCs w:val="24"/>
        </w:rPr>
        <w:t xml:space="preserve"> za podmínek blíže specifikovaných v </w:t>
      </w:r>
      <w:r w:rsidRPr="00EE6381">
        <w:rPr>
          <w:sz w:val="24"/>
          <w:szCs w:val="24"/>
          <w:u w:val="single"/>
        </w:rPr>
        <w:t>Příloze č. 1</w:t>
      </w:r>
      <w:r w:rsidRPr="00EE6381">
        <w:rPr>
          <w:sz w:val="24"/>
          <w:szCs w:val="24"/>
        </w:rPr>
        <w:t>.</w:t>
      </w:r>
    </w:p>
    <w:p w:rsidR="002C1722" w:rsidRPr="00EE6381" w:rsidRDefault="002C1722" w:rsidP="001D50DD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lastRenderedPageBreak/>
        <w:t xml:space="preserve">V rámci realizace Projektu je </w:t>
      </w:r>
      <w:r w:rsidR="00E02CBF">
        <w:rPr>
          <w:sz w:val="24"/>
          <w:szCs w:val="24"/>
        </w:rPr>
        <w:t xml:space="preserve">Nemocnice </w:t>
      </w:r>
      <w:r w:rsidRPr="00EE6381">
        <w:rPr>
          <w:sz w:val="24"/>
          <w:szCs w:val="24"/>
        </w:rPr>
        <w:t>povinna:</w:t>
      </w:r>
    </w:p>
    <w:p w:rsidR="002C1722" w:rsidRPr="00EE6381" w:rsidRDefault="002C1722" w:rsidP="007A5977">
      <w:pPr>
        <w:pStyle w:val="Claneka"/>
        <w:rPr>
          <w:sz w:val="24"/>
        </w:rPr>
      </w:pPr>
      <w:r w:rsidRPr="00EE6381">
        <w:rPr>
          <w:sz w:val="24"/>
        </w:rPr>
        <w:t>poskytnout Kráse pomoci bezúplatně snadno dostupné a dobře viditelné prostory k provozování kontaktního místa označené logem Krásy pomoci, kde bude Kráse pomoci umožněno v dohodnutém čase poskytovat odborné sociální poradenství pro seniory a jejich blízké („</w:t>
      </w:r>
      <w:r w:rsidRPr="00EE6381">
        <w:rPr>
          <w:b/>
          <w:sz w:val="24"/>
        </w:rPr>
        <w:t>Kontaktní místo</w:t>
      </w:r>
      <w:r w:rsidRPr="00EE6381">
        <w:rPr>
          <w:sz w:val="24"/>
        </w:rPr>
        <w:t>“);</w:t>
      </w:r>
    </w:p>
    <w:p w:rsidR="002C1722" w:rsidRPr="00EE6381" w:rsidRDefault="002C1722" w:rsidP="007A5977">
      <w:pPr>
        <w:pStyle w:val="Claneka"/>
        <w:rPr>
          <w:sz w:val="24"/>
        </w:rPr>
      </w:pPr>
      <w:r w:rsidRPr="00EE6381">
        <w:rPr>
          <w:sz w:val="24"/>
        </w:rPr>
        <w:t>poskytnout Kráse pomoci nezbytnou součinnost při realizaci terénního sociálního poradenství, jehož účelem je poskytnutí podpory seniorům se sníženou soběstačností v době jejich přechodu z hospitalizace v nemocnici domů („</w:t>
      </w:r>
      <w:r w:rsidRPr="00EE6381">
        <w:rPr>
          <w:b/>
          <w:sz w:val="24"/>
        </w:rPr>
        <w:t>Koordinátor péče a podpůrných služeb</w:t>
      </w:r>
      <w:r w:rsidR="00E02CBF">
        <w:rPr>
          <w:b/>
          <w:sz w:val="24"/>
        </w:rPr>
        <w:t xml:space="preserve"> – terénní sociální poradenství</w:t>
      </w:r>
      <w:r w:rsidRPr="00EE6381">
        <w:rPr>
          <w:sz w:val="24"/>
        </w:rPr>
        <w:t>“).</w:t>
      </w:r>
    </w:p>
    <w:p w:rsidR="002C1722" w:rsidRPr="00EE6381" w:rsidRDefault="002C1722" w:rsidP="00265823">
      <w:pPr>
        <w:pStyle w:val="Clanek11"/>
        <w:keepNext/>
        <w:rPr>
          <w:sz w:val="24"/>
          <w:szCs w:val="24"/>
        </w:rPr>
      </w:pPr>
      <w:r w:rsidRPr="00EE6381">
        <w:rPr>
          <w:sz w:val="24"/>
          <w:szCs w:val="24"/>
        </w:rPr>
        <w:t>V rámci realizace Projektu je Krása pomoci povinna:</w:t>
      </w:r>
    </w:p>
    <w:p w:rsidR="002C1722" w:rsidRPr="00EE6381" w:rsidRDefault="002C1722" w:rsidP="00265823">
      <w:pPr>
        <w:pStyle w:val="Claneka"/>
        <w:keepNext/>
        <w:rPr>
          <w:sz w:val="24"/>
        </w:rPr>
      </w:pPr>
      <w:r w:rsidRPr="00EE6381">
        <w:rPr>
          <w:sz w:val="24"/>
        </w:rPr>
        <w:t>poskytovat v Kontaktním místě odborné sociální poradenství vhodným způsobem tak, aby se dařilo naplňovat cíle Projektu, a informovat o spolupráci Stra</w:t>
      </w:r>
      <w:r w:rsidR="00E02CBF">
        <w:rPr>
          <w:sz w:val="24"/>
        </w:rPr>
        <w:t>n</w:t>
      </w:r>
      <w:r w:rsidRPr="00EE6381">
        <w:rPr>
          <w:sz w:val="24"/>
        </w:rPr>
        <w:t>;</w:t>
      </w:r>
    </w:p>
    <w:p w:rsidR="002C1722" w:rsidRDefault="002C1722" w:rsidP="00D276F5">
      <w:pPr>
        <w:pStyle w:val="Claneka"/>
        <w:rPr>
          <w:sz w:val="24"/>
        </w:rPr>
      </w:pPr>
      <w:r w:rsidRPr="00EE6381">
        <w:rPr>
          <w:sz w:val="24"/>
        </w:rPr>
        <w:t>v součinnosti s</w:t>
      </w:r>
      <w:r w:rsidR="00E02CBF">
        <w:rPr>
          <w:sz w:val="24"/>
        </w:rPr>
        <w:t xml:space="preserve"> Nemocnicí </w:t>
      </w:r>
      <w:r w:rsidRPr="00EE6381">
        <w:rPr>
          <w:sz w:val="24"/>
        </w:rPr>
        <w:t>poskytovat službu koordinátora péče a podpůrných služeb</w:t>
      </w:r>
      <w:r w:rsidR="00E02CBF">
        <w:rPr>
          <w:sz w:val="24"/>
        </w:rPr>
        <w:t xml:space="preserve"> a terénní poradenství</w:t>
      </w:r>
      <w:r w:rsidRPr="00EE6381">
        <w:rPr>
          <w:sz w:val="24"/>
        </w:rPr>
        <w:t>.</w:t>
      </w:r>
    </w:p>
    <w:p w:rsidR="00E02CBF" w:rsidRPr="00EE6381" w:rsidRDefault="00E02CBF" w:rsidP="00753720">
      <w:pPr>
        <w:pStyle w:val="Claneka"/>
        <w:numPr>
          <w:ilvl w:val="0"/>
          <w:numId w:val="0"/>
        </w:numPr>
        <w:ind w:left="992"/>
        <w:rPr>
          <w:sz w:val="24"/>
        </w:rPr>
      </w:pPr>
    </w:p>
    <w:p w:rsidR="002C1722" w:rsidRPr="00EE6381" w:rsidRDefault="002C1722" w:rsidP="0099532D">
      <w:pPr>
        <w:pStyle w:val="Nadpis1"/>
        <w:rPr>
          <w:rFonts w:cs="Times New Roman"/>
          <w:sz w:val="24"/>
          <w:szCs w:val="24"/>
        </w:rPr>
      </w:pPr>
      <w:r w:rsidRPr="00EE6381">
        <w:rPr>
          <w:rFonts w:cs="Times New Roman"/>
          <w:sz w:val="24"/>
          <w:szCs w:val="24"/>
        </w:rPr>
        <w:t>Podmínky spolupráce</w:t>
      </w:r>
    </w:p>
    <w:p w:rsidR="002C1722" w:rsidRPr="00EE6381" w:rsidRDefault="002C1722" w:rsidP="0099532D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t>Strany se při realizaci Projektu zavazují:</w:t>
      </w:r>
    </w:p>
    <w:p w:rsidR="002C1722" w:rsidRPr="00EE6381" w:rsidRDefault="002C1722" w:rsidP="0099532D">
      <w:pPr>
        <w:pStyle w:val="Claneka"/>
        <w:rPr>
          <w:sz w:val="24"/>
        </w:rPr>
      </w:pPr>
      <w:r w:rsidRPr="00EE6381">
        <w:rPr>
          <w:sz w:val="24"/>
        </w:rPr>
        <w:t>za každých okolností postupovat v dobré víře;</w:t>
      </w:r>
    </w:p>
    <w:p w:rsidR="002C1722" w:rsidRPr="00EE6381" w:rsidRDefault="002C1722" w:rsidP="0099532D">
      <w:pPr>
        <w:pStyle w:val="Claneka"/>
        <w:rPr>
          <w:sz w:val="24"/>
        </w:rPr>
      </w:pPr>
      <w:r w:rsidRPr="00EE6381">
        <w:rPr>
          <w:sz w:val="24"/>
        </w:rPr>
        <w:t>vzájemně si poskytovat informace nezbytné pro úspěšnou realizaci Projektu;</w:t>
      </w:r>
      <w:r w:rsidR="00E02CBF">
        <w:rPr>
          <w:sz w:val="24"/>
        </w:rPr>
        <w:t xml:space="preserve"> Krása pomoci se v této souvislosti zavazuje zachovávat mlčenlivost o informacích týkajících se pacientů Nemocnice, které by se případně v souvislosti s realizací projektu mohla dozvědět a chránit je před zneužitím dle požadavků příslušných právních předpisů, zejména zákona č. 101/2000 Sb., o ochraně osobních údajů;</w:t>
      </w:r>
    </w:p>
    <w:p w:rsidR="002C1722" w:rsidRPr="00EE6381" w:rsidRDefault="002C1722" w:rsidP="0099532D">
      <w:pPr>
        <w:pStyle w:val="Claneka"/>
        <w:rPr>
          <w:sz w:val="24"/>
        </w:rPr>
      </w:pPr>
      <w:r w:rsidRPr="00EE6381">
        <w:rPr>
          <w:sz w:val="24"/>
        </w:rPr>
        <w:t>postupovat v součinnosti a po vzájemném projednání;</w:t>
      </w:r>
    </w:p>
    <w:p w:rsidR="002C1722" w:rsidRPr="00EE6381" w:rsidRDefault="002C1722" w:rsidP="0099532D">
      <w:pPr>
        <w:pStyle w:val="Claneka"/>
        <w:rPr>
          <w:sz w:val="24"/>
        </w:rPr>
      </w:pPr>
      <w:r w:rsidRPr="00EE6381">
        <w:rPr>
          <w:sz w:val="24"/>
        </w:rPr>
        <w:t>řešit veškeré spory, které mezi nimi mohou vzniknout v souvislosti se Smlouvou, jednáním a vzájemnou dohodou;</w:t>
      </w:r>
    </w:p>
    <w:p w:rsidR="002C1722" w:rsidRPr="00EE6381" w:rsidRDefault="002C1722" w:rsidP="0099532D">
      <w:pPr>
        <w:pStyle w:val="Claneka"/>
        <w:rPr>
          <w:sz w:val="24"/>
        </w:rPr>
      </w:pPr>
      <w:r w:rsidRPr="00EE6381">
        <w:rPr>
          <w:sz w:val="24"/>
        </w:rPr>
        <w:t>přispívat k budování dobrého jména Projektu, jakož i Stran samotných; a</w:t>
      </w:r>
    </w:p>
    <w:p w:rsidR="002C1722" w:rsidRDefault="00E02CBF" w:rsidP="00533FB4">
      <w:pPr>
        <w:pStyle w:val="Claneka"/>
        <w:rPr>
          <w:sz w:val="24"/>
        </w:rPr>
      </w:pPr>
      <w:r>
        <w:rPr>
          <w:sz w:val="24"/>
        </w:rPr>
        <w:t xml:space="preserve">obě strany jsou povinny </w:t>
      </w:r>
      <w:r w:rsidR="002C1722" w:rsidRPr="00EE6381">
        <w:rPr>
          <w:sz w:val="24"/>
        </w:rPr>
        <w:t>utajit veškeré informace, které se dozvěděly v rámci uzavírání a plnění této Smlouvy, tvořící její obsah, a informace, které si Strany sdělí nebo jinak vyplynou z plnění Smlouvy.</w:t>
      </w:r>
    </w:p>
    <w:p w:rsidR="00E02CBF" w:rsidRPr="00EE6381" w:rsidRDefault="00E02CBF" w:rsidP="00753720">
      <w:pPr>
        <w:pStyle w:val="Claneka"/>
        <w:numPr>
          <w:ilvl w:val="0"/>
          <w:numId w:val="0"/>
        </w:numPr>
        <w:ind w:left="992"/>
        <w:rPr>
          <w:sz w:val="24"/>
        </w:rPr>
      </w:pPr>
    </w:p>
    <w:p w:rsidR="002C1722" w:rsidRPr="00EE6381" w:rsidRDefault="002C1722" w:rsidP="009163AD">
      <w:pPr>
        <w:pStyle w:val="Nadpis1"/>
        <w:rPr>
          <w:rFonts w:cs="Times New Roman"/>
          <w:sz w:val="24"/>
          <w:szCs w:val="24"/>
        </w:rPr>
      </w:pPr>
      <w:r w:rsidRPr="00EE6381">
        <w:rPr>
          <w:rFonts w:cs="Times New Roman"/>
          <w:sz w:val="24"/>
          <w:szCs w:val="24"/>
        </w:rPr>
        <w:t>trvání a podmínky ukončení SmlouvY</w:t>
      </w:r>
    </w:p>
    <w:p w:rsidR="002C1722" w:rsidRPr="00EE6381" w:rsidRDefault="002C1722" w:rsidP="009163AD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t>Smlouva se uzavírá na dobu neurčitou.</w:t>
      </w:r>
    </w:p>
    <w:p w:rsidR="002C1722" w:rsidRPr="00EE6381" w:rsidRDefault="002C1722" w:rsidP="0091748A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t>Smluvní vztah založený Smlouvou zaniká:</w:t>
      </w:r>
    </w:p>
    <w:p w:rsidR="002C1722" w:rsidRPr="00EE6381" w:rsidRDefault="002C1722" w:rsidP="0091748A">
      <w:pPr>
        <w:pStyle w:val="Claneka"/>
        <w:rPr>
          <w:sz w:val="24"/>
        </w:rPr>
      </w:pPr>
      <w:r w:rsidRPr="00EE6381">
        <w:rPr>
          <w:sz w:val="24"/>
        </w:rPr>
        <w:t xml:space="preserve">písemnou dohodou Stran; </w:t>
      </w:r>
    </w:p>
    <w:p w:rsidR="002C1722" w:rsidRPr="00EE6381" w:rsidRDefault="002C1722" w:rsidP="0091748A">
      <w:pPr>
        <w:pStyle w:val="Claneka"/>
        <w:rPr>
          <w:sz w:val="24"/>
        </w:rPr>
      </w:pPr>
      <w:r w:rsidRPr="00EE6381">
        <w:rPr>
          <w:sz w:val="24"/>
        </w:rPr>
        <w:t>výpovědí Smlouvy;</w:t>
      </w:r>
    </w:p>
    <w:p w:rsidR="002C1722" w:rsidRPr="00EE6381" w:rsidRDefault="002C1722" w:rsidP="0091748A">
      <w:pPr>
        <w:pStyle w:val="Claneka"/>
        <w:rPr>
          <w:sz w:val="24"/>
        </w:rPr>
      </w:pPr>
      <w:r w:rsidRPr="00EE6381">
        <w:rPr>
          <w:sz w:val="24"/>
        </w:rPr>
        <w:t>odstoupením od Smlouvy.</w:t>
      </w:r>
    </w:p>
    <w:p w:rsidR="002C1722" w:rsidRPr="00EE6381" w:rsidRDefault="002C1722" w:rsidP="009163AD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t xml:space="preserve">Kterákoli ze Stran je oprávněna Smlouvu písemně vypovědět, a to i bez udání důvodu s výpovědní dobou jednoho (1) kalendářního měsíce. Výpovědní doba počíná běžet prvního dne kalendářního měsíce následujícího po měsíci, v němž byla výpověď druhé </w:t>
      </w:r>
      <w:r w:rsidRPr="00EE6381">
        <w:rPr>
          <w:sz w:val="24"/>
          <w:szCs w:val="24"/>
        </w:rPr>
        <w:lastRenderedPageBreak/>
        <w:t>Straně doručena.</w:t>
      </w:r>
    </w:p>
    <w:p w:rsidR="002C1722" w:rsidRDefault="002C1722" w:rsidP="0091748A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t>V případech stanovených zákonem č. 89/2012 Sb., občanský zákoník mohou strany od Smlouvy odstoupit. Odstoupení od Smlouvy je účinné a Smlouva zaniká dnem doručení písemného oznámení o odstoupení druhé Straně, není-li v oznámení o odstoupení stanoveno jiné datum.</w:t>
      </w:r>
    </w:p>
    <w:p w:rsidR="000A2719" w:rsidRPr="00EE6381" w:rsidRDefault="000A2719" w:rsidP="00753720">
      <w:pPr>
        <w:pStyle w:val="Clanek11"/>
        <w:numPr>
          <w:ilvl w:val="0"/>
          <w:numId w:val="0"/>
        </w:numPr>
        <w:ind w:left="567"/>
        <w:rPr>
          <w:sz w:val="24"/>
          <w:szCs w:val="24"/>
        </w:rPr>
      </w:pPr>
    </w:p>
    <w:p w:rsidR="002C1722" w:rsidRPr="00EE6381" w:rsidRDefault="002C1722" w:rsidP="0091748A">
      <w:pPr>
        <w:pStyle w:val="Nadpis1"/>
        <w:rPr>
          <w:rFonts w:cs="Times New Roman"/>
          <w:sz w:val="24"/>
          <w:szCs w:val="24"/>
        </w:rPr>
      </w:pPr>
      <w:r w:rsidRPr="00EE6381">
        <w:rPr>
          <w:rFonts w:cs="Times New Roman"/>
          <w:sz w:val="24"/>
          <w:szCs w:val="24"/>
        </w:rPr>
        <w:t>závěrečná ustanovení</w:t>
      </w:r>
    </w:p>
    <w:p w:rsidR="002C1722" w:rsidRPr="00EE6381" w:rsidRDefault="002C1722" w:rsidP="00533FB4">
      <w:pPr>
        <w:pStyle w:val="Clanek11"/>
        <w:widowControl/>
        <w:numPr>
          <w:ilvl w:val="1"/>
          <w:numId w:val="31"/>
        </w:numPr>
        <w:rPr>
          <w:sz w:val="24"/>
          <w:szCs w:val="24"/>
        </w:rPr>
      </w:pPr>
      <w:r w:rsidRPr="00EE6381">
        <w:rPr>
          <w:sz w:val="24"/>
          <w:szCs w:val="24"/>
        </w:rPr>
        <w:t>Tato Smlouva nabývá platnosti a účinnosti dnem jejího podpisu poslední ze Stran.</w:t>
      </w:r>
    </w:p>
    <w:p w:rsidR="002C1722" w:rsidRPr="00EE6381" w:rsidRDefault="002C1722" w:rsidP="00533FB4">
      <w:pPr>
        <w:pStyle w:val="Clanek11"/>
        <w:widowControl/>
        <w:numPr>
          <w:ilvl w:val="1"/>
          <w:numId w:val="31"/>
        </w:numPr>
        <w:rPr>
          <w:sz w:val="24"/>
          <w:szCs w:val="24"/>
        </w:rPr>
      </w:pPr>
      <w:r w:rsidRPr="00EE6381">
        <w:rPr>
          <w:sz w:val="24"/>
          <w:szCs w:val="24"/>
        </w:rPr>
        <w:t>Tato Smlouva může být měněna nebo zrušena, pokud není ve Smlouvě uvedeno jinak, pouze písemně, a to v případě změn Smlouvy číslovanými dodatky, které musí být podepsány oprávněnými osobami obou Stran.</w:t>
      </w:r>
    </w:p>
    <w:p w:rsidR="002C1722" w:rsidRPr="00EE6381" w:rsidRDefault="002C1722" w:rsidP="00C13966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t>Smlouva představuje úplnou dohodu o předmětu Smlouvy a nahrazuje veškerá předchozí ujednání o předmětu Smlouvy mezi Stranami.</w:t>
      </w:r>
    </w:p>
    <w:p w:rsidR="002C1722" w:rsidRPr="00EE6381" w:rsidRDefault="002C1722" w:rsidP="001B5520">
      <w:pPr>
        <w:pStyle w:val="Clanek11"/>
        <w:rPr>
          <w:sz w:val="24"/>
          <w:szCs w:val="24"/>
        </w:rPr>
      </w:pPr>
      <w:r w:rsidRPr="00EE6381">
        <w:rPr>
          <w:sz w:val="24"/>
          <w:szCs w:val="24"/>
        </w:rPr>
        <w:t>Tato Smlouva je vyhotovena ve dvou (2) stejnopisech v českém jazyce, z nichž každá Strana obdrží po jednom (1) vyhotovení.</w:t>
      </w:r>
    </w:p>
    <w:p w:rsidR="002C1722" w:rsidRPr="00EE6381" w:rsidRDefault="002C1722" w:rsidP="005048EA">
      <w:pPr>
        <w:pStyle w:val="Clanek11"/>
        <w:widowControl/>
        <w:rPr>
          <w:sz w:val="24"/>
          <w:szCs w:val="24"/>
        </w:rPr>
      </w:pPr>
      <w:r w:rsidRPr="00EE6381">
        <w:rPr>
          <w:sz w:val="24"/>
          <w:szCs w:val="24"/>
        </w:rPr>
        <w:t xml:space="preserve">Nedílnou součástí této Smlouvy je Příloha č. 1: Cíl spolupráce Krása pomoci a </w:t>
      </w:r>
      <w:r w:rsidR="000A2719">
        <w:rPr>
          <w:sz w:val="24"/>
          <w:szCs w:val="24"/>
        </w:rPr>
        <w:t>Nemocnice Na Homolce</w:t>
      </w:r>
      <w:r w:rsidRPr="00EE6381">
        <w:rPr>
          <w:sz w:val="24"/>
          <w:szCs w:val="24"/>
        </w:rPr>
        <w:t>.</w:t>
      </w:r>
    </w:p>
    <w:p w:rsidR="002C1722" w:rsidRPr="00EE6381" w:rsidRDefault="002C1722">
      <w:pPr>
        <w:spacing w:before="0" w:after="0"/>
        <w:jc w:val="left"/>
        <w:rPr>
          <w:b/>
          <w:bCs/>
          <w:iCs/>
          <w:sz w:val="24"/>
        </w:rPr>
      </w:pPr>
      <w:r w:rsidRPr="00EE6381">
        <w:rPr>
          <w:b/>
          <w:sz w:val="24"/>
        </w:rPr>
        <w:br w:type="page"/>
      </w:r>
    </w:p>
    <w:p w:rsidR="002C1722" w:rsidRPr="00EE6381" w:rsidRDefault="002C1722" w:rsidP="001B5520">
      <w:pPr>
        <w:pStyle w:val="Clanek11"/>
        <w:keepNext/>
        <w:widowControl/>
        <w:numPr>
          <w:ilvl w:val="0"/>
          <w:numId w:val="0"/>
        </w:numPr>
        <w:rPr>
          <w:b/>
          <w:sz w:val="24"/>
          <w:szCs w:val="24"/>
        </w:rPr>
      </w:pPr>
      <w:r w:rsidRPr="00EE6381">
        <w:rPr>
          <w:b/>
          <w:sz w:val="24"/>
          <w:szCs w:val="24"/>
        </w:rPr>
        <w:t>PODPISOVÁ STRANA</w:t>
      </w:r>
    </w:p>
    <w:p w:rsidR="002C1722" w:rsidRPr="00EE6381" w:rsidRDefault="002C1722" w:rsidP="00234A53">
      <w:pPr>
        <w:rPr>
          <w:b/>
          <w:sz w:val="24"/>
        </w:rPr>
      </w:pPr>
      <w:r w:rsidRPr="00EE6381">
        <w:rPr>
          <w:b/>
          <w:sz w:val="24"/>
        </w:rPr>
        <w:t>Strany tímto výslovně prohlašují, že si tuto Smlouvu před jejím podpisem přečetly, že byla uzavřena po vzájemném projednání a že vyjadřuje jejich pravou a svobodnou vůli, na důkaz čehož připojují níže své podpisy.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4896"/>
        <w:gridCol w:w="5135"/>
      </w:tblGrid>
      <w:tr w:rsidR="002C1722" w:rsidRPr="00EE6381" w:rsidTr="00B56653">
        <w:tc>
          <w:tcPr>
            <w:tcW w:w="4896" w:type="dxa"/>
          </w:tcPr>
          <w:p w:rsidR="002C1722" w:rsidRPr="00EE6381" w:rsidRDefault="002C1722" w:rsidP="001C2AEE">
            <w:pPr>
              <w:rPr>
                <w:sz w:val="24"/>
              </w:rPr>
            </w:pPr>
            <w:r w:rsidRPr="00EE6381">
              <w:rPr>
                <w:b/>
                <w:sz w:val="24"/>
              </w:rPr>
              <w:t>Krása pomoci, o.p.s.</w:t>
            </w:r>
          </w:p>
        </w:tc>
        <w:tc>
          <w:tcPr>
            <w:tcW w:w="5135" w:type="dxa"/>
          </w:tcPr>
          <w:p w:rsidR="002C1722" w:rsidRPr="00EE6381" w:rsidRDefault="000A2719" w:rsidP="001C2AEE">
            <w:pPr>
              <w:rPr>
                <w:sz w:val="24"/>
              </w:rPr>
            </w:pPr>
            <w:r>
              <w:rPr>
                <w:b/>
                <w:sz w:val="24"/>
              </w:rPr>
              <w:t>Nemocnice Na Homolce</w:t>
            </w:r>
          </w:p>
        </w:tc>
      </w:tr>
      <w:tr w:rsidR="002C1722" w:rsidRPr="00EE6381" w:rsidTr="00B56653">
        <w:tc>
          <w:tcPr>
            <w:tcW w:w="4896" w:type="dxa"/>
          </w:tcPr>
          <w:p w:rsidR="002C1722" w:rsidRDefault="002C1722" w:rsidP="00B56653">
            <w:pPr>
              <w:rPr>
                <w:bCs/>
                <w:sz w:val="24"/>
              </w:rPr>
            </w:pPr>
            <w:r w:rsidRPr="00EE6381">
              <w:rPr>
                <w:sz w:val="24"/>
              </w:rPr>
              <w:t xml:space="preserve">Místo: </w:t>
            </w:r>
            <w:r>
              <w:rPr>
                <w:sz w:val="24"/>
              </w:rPr>
              <w:t>V Praze</w:t>
            </w:r>
          </w:p>
          <w:p w:rsidR="002C1722" w:rsidRPr="00EE6381" w:rsidRDefault="002C1722" w:rsidP="00B56653">
            <w:pPr>
              <w:rPr>
                <w:sz w:val="24"/>
              </w:rPr>
            </w:pPr>
            <w:r w:rsidRPr="00EE6381">
              <w:rPr>
                <w:sz w:val="24"/>
              </w:rPr>
              <w:t xml:space="preserve">Datum: </w:t>
            </w:r>
          </w:p>
        </w:tc>
        <w:tc>
          <w:tcPr>
            <w:tcW w:w="5135" w:type="dxa"/>
          </w:tcPr>
          <w:p w:rsidR="002C1722" w:rsidRDefault="002C1722" w:rsidP="00B56653">
            <w:pPr>
              <w:rPr>
                <w:bCs/>
                <w:sz w:val="24"/>
              </w:rPr>
            </w:pPr>
            <w:r w:rsidRPr="00EE6381">
              <w:rPr>
                <w:sz w:val="24"/>
              </w:rPr>
              <w:t xml:space="preserve">Místo: </w:t>
            </w:r>
            <w:r>
              <w:rPr>
                <w:sz w:val="24"/>
              </w:rPr>
              <w:t>V Praze</w:t>
            </w:r>
          </w:p>
          <w:p w:rsidR="002C1722" w:rsidRPr="00EE6381" w:rsidRDefault="002C1722" w:rsidP="00B56653">
            <w:pPr>
              <w:rPr>
                <w:b/>
                <w:sz w:val="24"/>
              </w:rPr>
            </w:pPr>
            <w:r w:rsidRPr="00EE6381">
              <w:rPr>
                <w:sz w:val="24"/>
              </w:rPr>
              <w:t xml:space="preserve">Datum: </w:t>
            </w:r>
          </w:p>
        </w:tc>
      </w:tr>
      <w:tr w:rsidR="002C1722" w:rsidRPr="00EE6381" w:rsidTr="00B56653">
        <w:tc>
          <w:tcPr>
            <w:tcW w:w="4896" w:type="dxa"/>
          </w:tcPr>
          <w:p w:rsidR="002C1722" w:rsidRPr="00EE6381" w:rsidRDefault="002C1722" w:rsidP="001C2AEE">
            <w:pPr>
              <w:rPr>
                <w:sz w:val="24"/>
              </w:rPr>
            </w:pPr>
          </w:p>
          <w:p w:rsidR="002C1722" w:rsidRPr="00EE6381" w:rsidRDefault="002C1722" w:rsidP="001C2AEE">
            <w:pPr>
              <w:rPr>
                <w:sz w:val="24"/>
              </w:rPr>
            </w:pPr>
            <w:r w:rsidRPr="00EE6381">
              <w:rPr>
                <w:sz w:val="24"/>
              </w:rPr>
              <w:t>_______________________________________</w:t>
            </w:r>
          </w:p>
        </w:tc>
        <w:tc>
          <w:tcPr>
            <w:tcW w:w="5135" w:type="dxa"/>
          </w:tcPr>
          <w:p w:rsidR="002C1722" w:rsidRPr="00EE6381" w:rsidRDefault="002C1722" w:rsidP="001C2AEE">
            <w:pPr>
              <w:rPr>
                <w:sz w:val="24"/>
              </w:rPr>
            </w:pPr>
          </w:p>
          <w:p w:rsidR="002C1722" w:rsidRPr="00EE6381" w:rsidRDefault="002C1722" w:rsidP="001C2AEE">
            <w:pPr>
              <w:rPr>
                <w:sz w:val="24"/>
              </w:rPr>
            </w:pPr>
            <w:r w:rsidRPr="00EE6381">
              <w:rPr>
                <w:sz w:val="24"/>
              </w:rPr>
              <w:t>_______________________________________</w:t>
            </w:r>
          </w:p>
        </w:tc>
      </w:tr>
      <w:tr w:rsidR="002C1722" w:rsidRPr="00EE6381" w:rsidTr="00B56653">
        <w:tc>
          <w:tcPr>
            <w:tcW w:w="4896" w:type="dxa"/>
          </w:tcPr>
          <w:p w:rsidR="002C1722" w:rsidRPr="00EE6381" w:rsidRDefault="002C1722" w:rsidP="001C2AEE">
            <w:pPr>
              <w:rPr>
                <w:sz w:val="24"/>
              </w:rPr>
            </w:pPr>
            <w:r w:rsidRPr="00EE6381">
              <w:rPr>
                <w:sz w:val="24"/>
              </w:rPr>
              <w:t>Jméno:</w:t>
            </w:r>
            <w:r w:rsidRPr="00EE6381">
              <w:rPr>
                <w:bCs/>
                <w:sz w:val="24"/>
              </w:rPr>
              <w:t xml:space="preserve"> </w:t>
            </w:r>
            <w:r w:rsidR="000A2719">
              <w:rPr>
                <w:bCs/>
                <w:sz w:val="24"/>
              </w:rPr>
              <w:t>Mgr. Michaela Stachová</w:t>
            </w:r>
          </w:p>
          <w:p w:rsidR="002C1722" w:rsidRPr="00EE6381" w:rsidRDefault="002C1722" w:rsidP="005048EA">
            <w:pPr>
              <w:rPr>
                <w:sz w:val="24"/>
              </w:rPr>
            </w:pPr>
            <w:r w:rsidRPr="00EE6381">
              <w:rPr>
                <w:sz w:val="24"/>
              </w:rPr>
              <w:t xml:space="preserve">Funkce: </w:t>
            </w:r>
            <w:r w:rsidRPr="00EE6381">
              <w:rPr>
                <w:bCs/>
                <w:sz w:val="24"/>
              </w:rPr>
              <w:t>ředitelka</w:t>
            </w:r>
          </w:p>
        </w:tc>
        <w:tc>
          <w:tcPr>
            <w:tcW w:w="5135" w:type="dxa"/>
          </w:tcPr>
          <w:p w:rsidR="002C1722" w:rsidRDefault="002C1722" w:rsidP="00B56653">
            <w:pPr>
              <w:rPr>
                <w:sz w:val="24"/>
              </w:rPr>
            </w:pPr>
            <w:r w:rsidRPr="00EE6381">
              <w:rPr>
                <w:sz w:val="24"/>
              </w:rPr>
              <w:t>Jméno:</w:t>
            </w:r>
            <w:r w:rsidRPr="00EE6381">
              <w:rPr>
                <w:bCs/>
                <w:sz w:val="24"/>
              </w:rPr>
              <w:t xml:space="preserve"> </w:t>
            </w:r>
            <w:r w:rsidR="000A2719">
              <w:rPr>
                <w:sz w:val="24"/>
              </w:rPr>
              <w:t>Dr. Ing. Ivan Oliva</w:t>
            </w:r>
            <w:r w:rsidRPr="00EE6381">
              <w:rPr>
                <w:sz w:val="24"/>
              </w:rPr>
              <w:t xml:space="preserve"> </w:t>
            </w:r>
          </w:p>
          <w:p w:rsidR="002C1722" w:rsidRPr="00EE6381" w:rsidRDefault="002C1722" w:rsidP="00B56653">
            <w:pPr>
              <w:rPr>
                <w:sz w:val="24"/>
              </w:rPr>
            </w:pPr>
            <w:r w:rsidRPr="00EE6381">
              <w:rPr>
                <w:sz w:val="24"/>
              </w:rPr>
              <w:t xml:space="preserve">Funkce: </w:t>
            </w:r>
            <w:r>
              <w:rPr>
                <w:bCs/>
                <w:sz w:val="24"/>
              </w:rPr>
              <w:t>ředitel</w:t>
            </w:r>
          </w:p>
        </w:tc>
      </w:tr>
      <w:tr w:rsidR="002C1722" w:rsidRPr="00EE6381" w:rsidTr="00B56653">
        <w:tc>
          <w:tcPr>
            <w:tcW w:w="4896" w:type="dxa"/>
          </w:tcPr>
          <w:p w:rsidR="002C1722" w:rsidRPr="00EE6381" w:rsidRDefault="002C1722" w:rsidP="001C2AEE">
            <w:pPr>
              <w:suppressAutoHyphens/>
              <w:spacing w:before="80" w:after="80"/>
              <w:rPr>
                <w:bCs/>
                <w:sz w:val="24"/>
              </w:rPr>
            </w:pPr>
          </w:p>
        </w:tc>
        <w:tc>
          <w:tcPr>
            <w:tcW w:w="5135" w:type="dxa"/>
          </w:tcPr>
          <w:p w:rsidR="002C1722" w:rsidRPr="00EE6381" w:rsidRDefault="002C1722" w:rsidP="001C2AEE">
            <w:pPr>
              <w:suppressAutoHyphens/>
              <w:spacing w:before="80" w:after="80"/>
              <w:rPr>
                <w:bCs/>
                <w:sz w:val="24"/>
              </w:rPr>
            </w:pPr>
          </w:p>
        </w:tc>
      </w:tr>
    </w:tbl>
    <w:p w:rsidR="002C1722" w:rsidRPr="00EE6381" w:rsidRDefault="002C1722" w:rsidP="001C2AEE">
      <w:pPr>
        <w:rPr>
          <w:sz w:val="24"/>
        </w:rPr>
      </w:pPr>
    </w:p>
    <w:sectPr w:rsidR="002C1722" w:rsidRPr="00EE6381" w:rsidSect="00AF3387">
      <w:footerReference w:type="default" r:id="rId7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75" w:rsidRDefault="00A80D75">
      <w:r>
        <w:separator/>
      </w:r>
    </w:p>
  </w:endnote>
  <w:endnote w:type="continuationSeparator" w:id="0">
    <w:p w:rsidR="00A80D75" w:rsidRDefault="00A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22" w:rsidRPr="000F1DF5" w:rsidRDefault="002C1722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="00736724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736724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193EE5">
      <w:rPr>
        <w:rStyle w:val="slostrnky"/>
        <w:rFonts w:ascii="Arial" w:hAnsi="Arial" w:cs="Arial"/>
        <w:b/>
        <w:noProof/>
        <w:sz w:val="15"/>
        <w:szCs w:val="15"/>
      </w:rPr>
      <w:t>1</w:t>
    </w:r>
    <w:r w:rsidR="00736724"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="00736724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736724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193EE5">
      <w:rPr>
        <w:rStyle w:val="slostrnky"/>
        <w:rFonts w:ascii="Arial" w:hAnsi="Arial" w:cs="Arial"/>
        <w:b/>
        <w:noProof/>
        <w:sz w:val="15"/>
        <w:szCs w:val="15"/>
      </w:rPr>
      <w:t>4</w:t>
    </w:r>
    <w:r w:rsidR="00736724"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75" w:rsidRDefault="00A80D75">
      <w:r>
        <w:separator/>
      </w:r>
    </w:p>
  </w:footnote>
  <w:footnote w:type="continuationSeparator" w:id="0">
    <w:p w:rsidR="00A80D75" w:rsidRDefault="00A8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cs="Times New Roman"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cs="Times New Roman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cs="Times New Roman" w:hint="default"/>
      </w:rPr>
    </w:lvl>
  </w:abstractNum>
  <w:abstractNum w:abstractNumId="18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21"/>
  </w:num>
  <w:num w:numId="5">
    <w:abstractNumId w:val="1"/>
  </w:num>
  <w:num w:numId="6">
    <w:abstractNumId w:val="8"/>
  </w:num>
  <w:num w:numId="7">
    <w:abstractNumId w:val="23"/>
  </w:num>
  <w:num w:numId="8">
    <w:abstractNumId w:val="20"/>
  </w:num>
  <w:num w:numId="9">
    <w:abstractNumId w:val="25"/>
  </w:num>
  <w:num w:numId="10">
    <w:abstractNumId w:val="9"/>
  </w:num>
  <w:num w:numId="11">
    <w:abstractNumId w:val="5"/>
  </w:num>
  <w:num w:numId="12">
    <w:abstractNumId w:val="27"/>
  </w:num>
  <w:num w:numId="13">
    <w:abstractNumId w:val="22"/>
  </w:num>
  <w:num w:numId="14">
    <w:abstractNumId w:val="15"/>
  </w:num>
  <w:num w:numId="15">
    <w:abstractNumId w:val="18"/>
  </w:num>
  <w:num w:numId="16">
    <w:abstractNumId w:val="6"/>
  </w:num>
  <w:num w:numId="17">
    <w:abstractNumId w:val="24"/>
  </w:num>
  <w:num w:numId="18">
    <w:abstractNumId w:val="3"/>
  </w:num>
  <w:num w:numId="19">
    <w:abstractNumId w:val="26"/>
  </w:num>
  <w:num w:numId="20">
    <w:abstractNumId w:val="7"/>
  </w:num>
  <w:num w:numId="21">
    <w:abstractNumId w:val="10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4"/>
  </w:num>
  <w:num w:numId="25">
    <w:abstractNumId w:val="13"/>
  </w:num>
  <w:num w:numId="26">
    <w:abstractNumId w:val="2"/>
  </w:num>
  <w:num w:numId="27">
    <w:abstractNumId w:val="12"/>
  </w:num>
  <w:num w:numId="28">
    <w:abstractNumId w:val="0"/>
  </w:num>
  <w:num w:numId="29">
    <w:abstractNumId w:val="16"/>
  </w:num>
  <w:num w:numId="30">
    <w:abstractNumId w:val="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Moves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C0C"/>
    <w:rsid w:val="000005BD"/>
    <w:rsid w:val="00005E16"/>
    <w:rsid w:val="0000715D"/>
    <w:rsid w:val="000100EE"/>
    <w:rsid w:val="0001501E"/>
    <w:rsid w:val="00022833"/>
    <w:rsid w:val="00045B0C"/>
    <w:rsid w:val="00051D3E"/>
    <w:rsid w:val="000708BF"/>
    <w:rsid w:val="00070FCA"/>
    <w:rsid w:val="000731E4"/>
    <w:rsid w:val="00081AB6"/>
    <w:rsid w:val="00084858"/>
    <w:rsid w:val="00085AE4"/>
    <w:rsid w:val="000A1D75"/>
    <w:rsid w:val="000A2719"/>
    <w:rsid w:val="000A3CEE"/>
    <w:rsid w:val="000B4801"/>
    <w:rsid w:val="000C15A9"/>
    <w:rsid w:val="000C52D4"/>
    <w:rsid w:val="000D2DFE"/>
    <w:rsid w:val="000D3DD4"/>
    <w:rsid w:val="000D555C"/>
    <w:rsid w:val="000D6F14"/>
    <w:rsid w:val="000D7CC9"/>
    <w:rsid w:val="000E0F45"/>
    <w:rsid w:val="000E1A47"/>
    <w:rsid w:val="000E2C93"/>
    <w:rsid w:val="000F1DF5"/>
    <w:rsid w:val="001113AA"/>
    <w:rsid w:val="00115C64"/>
    <w:rsid w:val="00136447"/>
    <w:rsid w:val="00151FC6"/>
    <w:rsid w:val="001538B1"/>
    <w:rsid w:val="001552C3"/>
    <w:rsid w:val="00165105"/>
    <w:rsid w:val="00166AE3"/>
    <w:rsid w:val="00167129"/>
    <w:rsid w:val="00175694"/>
    <w:rsid w:val="00181D81"/>
    <w:rsid w:val="00187CF7"/>
    <w:rsid w:val="00193EE5"/>
    <w:rsid w:val="001B5520"/>
    <w:rsid w:val="001C2AEE"/>
    <w:rsid w:val="001D0BB7"/>
    <w:rsid w:val="001D50DD"/>
    <w:rsid w:val="001E7D15"/>
    <w:rsid w:val="00204189"/>
    <w:rsid w:val="00214F33"/>
    <w:rsid w:val="002224E5"/>
    <w:rsid w:val="00234017"/>
    <w:rsid w:val="00234A53"/>
    <w:rsid w:val="00235CD5"/>
    <w:rsid w:val="00252038"/>
    <w:rsid w:val="00254F09"/>
    <w:rsid w:val="00261137"/>
    <w:rsid w:val="00265823"/>
    <w:rsid w:val="00280D90"/>
    <w:rsid w:val="002B6347"/>
    <w:rsid w:val="002C1722"/>
    <w:rsid w:val="002C2157"/>
    <w:rsid w:val="002E107B"/>
    <w:rsid w:val="002E1679"/>
    <w:rsid w:val="002F3819"/>
    <w:rsid w:val="00307F01"/>
    <w:rsid w:val="00326A98"/>
    <w:rsid w:val="00333F5C"/>
    <w:rsid w:val="00355FBC"/>
    <w:rsid w:val="003605E0"/>
    <w:rsid w:val="00397647"/>
    <w:rsid w:val="003A2578"/>
    <w:rsid w:val="003A26B7"/>
    <w:rsid w:val="003A5DF0"/>
    <w:rsid w:val="003B53B1"/>
    <w:rsid w:val="003C0F2E"/>
    <w:rsid w:val="003C7F06"/>
    <w:rsid w:val="003E5631"/>
    <w:rsid w:val="00403B47"/>
    <w:rsid w:val="00420173"/>
    <w:rsid w:val="00423FC7"/>
    <w:rsid w:val="00424B61"/>
    <w:rsid w:val="004257D9"/>
    <w:rsid w:val="00425DF7"/>
    <w:rsid w:val="0044081F"/>
    <w:rsid w:val="00452864"/>
    <w:rsid w:val="004607F9"/>
    <w:rsid w:val="004625B5"/>
    <w:rsid w:val="004706E0"/>
    <w:rsid w:val="004757E5"/>
    <w:rsid w:val="004909C2"/>
    <w:rsid w:val="004C2699"/>
    <w:rsid w:val="004C3F3A"/>
    <w:rsid w:val="004D0A5A"/>
    <w:rsid w:val="004D23CE"/>
    <w:rsid w:val="004D53AF"/>
    <w:rsid w:val="004D61F1"/>
    <w:rsid w:val="004E75A8"/>
    <w:rsid w:val="004F145B"/>
    <w:rsid w:val="005048EA"/>
    <w:rsid w:val="00517A06"/>
    <w:rsid w:val="00533FB4"/>
    <w:rsid w:val="005438C2"/>
    <w:rsid w:val="005463D3"/>
    <w:rsid w:val="00572A5D"/>
    <w:rsid w:val="00576C25"/>
    <w:rsid w:val="005A3CFD"/>
    <w:rsid w:val="005B1CB1"/>
    <w:rsid w:val="005C2C5F"/>
    <w:rsid w:val="005D219D"/>
    <w:rsid w:val="005E6329"/>
    <w:rsid w:val="006044DC"/>
    <w:rsid w:val="0061456C"/>
    <w:rsid w:val="00620684"/>
    <w:rsid w:val="00625107"/>
    <w:rsid w:val="00626F68"/>
    <w:rsid w:val="00635FEC"/>
    <w:rsid w:val="006445BB"/>
    <w:rsid w:val="00645977"/>
    <w:rsid w:val="0064699A"/>
    <w:rsid w:val="006550EA"/>
    <w:rsid w:val="006575D5"/>
    <w:rsid w:val="006678A9"/>
    <w:rsid w:val="00670F77"/>
    <w:rsid w:val="00681752"/>
    <w:rsid w:val="00681C3F"/>
    <w:rsid w:val="00684C0C"/>
    <w:rsid w:val="00687000"/>
    <w:rsid w:val="006913F0"/>
    <w:rsid w:val="00694320"/>
    <w:rsid w:val="006A25E0"/>
    <w:rsid w:val="006A5262"/>
    <w:rsid w:val="006D5B18"/>
    <w:rsid w:val="006E59C9"/>
    <w:rsid w:val="006F2FC6"/>
    <w:rsid w:val="006F7E96"/>
    <w:rsid w:val="0072495D"/>
    <w:rsid w:val="00736724"/>
    <w:rsid w:val="00753720"/>
    <w:rsid w:val="00773410"/>
    <w:rsid w:val="0077430E"/>
    <w:rsid w:val="007812A1"/>
    <w:rsid w:val="00797195"/>
    <w:rsid w:val="00797DD8"/>
    <w:rsid w:val="007A0DFD"/>
    <w:rsid w:val="007A5977"/>
    <w:rsid w:val="007A5AC7"/>
    <w:rsid w:val="007C34A9"/>
    <w:rsid w:val="007D5B2C"/>
    <w:rsid w:val="007D789D"/>
    <w:rsid w:val="007E1044"/>
    <w:rsid w:val="007F2154"/>
    <w:rsid w:val="008218FD"/>
    <w:rsid w:val="00831855"/>
    <w:rsid w:val="008412BD"/>
    <w:rsid w:val="00841743"/>
    <w:rsid w:val="008667C5"/>
    <w:rsid w:val="008A6798"/>
    <w:rsid w:val="008C665B"/>
    <w:rsid w:val="008F3569"/>
    <w:rsid w:val="008F6868"/>
    <w:rsid w:val="009001D1"/>
    <w:rsid w:val="00900C5C"/>
    <w:rsid w:val="00914F33"/>
    <w:rsid w:val="009163AD"/>
    <w:rsid w:val="0091748A"/>
    <w:rsid w:val="00917FD4"/>
    <w:rsid w:val="00921AD4"/>
    <w:rsid w:val="0092528B"/>
    <w:rsid w:val="00934436"/>
    <w:rsid w:val="00946CD8"/>
    <w:rsid w:val="00947A65"/>
    <w:rsid w:val="00950322"/>
    <w:rsid w:val="0095573A"/>
    <w:rsid w:val="00962CFB"/>
    <w:rsid w:val="009653CC"/>
    <w:rsid w:val="00975CC4"/>
    <w:rsid w:val="0099532D"/>
    <w:rsid w:val="009D4120"/>
    <w:rsid w:val="009D5CA4"/>
    <w:rsid w:val="009F5527"/>
    <w:rsid w:val="00A02763"/>
    <w:rsid w:val="00A03D69"/>
    <w:rsid w:val="00A045F5"/>
    <w:rsid w:val="00A13CC7"/>
    <w:rsid w:val="00A20385"/>
    <w:rsid w:val="00A446FF"/>
    <w:rsid w:val="00A6248B"/>
    <w:rsid w:val="00A634A3"/>
    <w:rsid w:val="00A74CED"/>
    <w:rsid w:val="00A80D75"/>
    <w:rsid w:val="00A8169A"/>
    <w:rsid w:val="00AA56DD"/>
    <w:rsid w:val="00AB79E1"/>
    <w:rsid w:val="00AC670F"/>
    <w:rsid w:val="00AD1771"/>
    <w:rsid w:val="00AD7B71"/>
    <w:rsid w:val="00AE0032"/>
    <w:rsid w:val="00AF26A5"/>
    <w:rsid w:val="00AF3387"/>
    <w:rsid w:val="00B10E56"/>
    <w:rsid w:val="00B1543C"/>
    <w:rsid w:val="00B174DA"/>
    <w:rsid w:val="00B20F4D"/>
    <w:rsid w:val="00B56653"/>
    <w:rsid w:val="00B62C10"/>
    <w:rsid w:val="00B6584F"/>
    <w:rsid w:val="00B7167D"/>
    <w:rsid w:val="00B71F29"/>
    <w:rsid w:val="00B75E27"/>
    <w:rsid w:val="00B84AE9"/>
    <w:rsid w:val="00BC5BD3"/>
    <w:rsid w:val="00BC7033"/>
    <w:rsid w:val="00BC7CBF"/>
    <w:rsid w:val="00BE0C27"/>
    <w:rsid w:val="00BF72D4"/>
    <w:rsid w:val="00BF7743"/>
    <w:rsid w:val="00C010B4"/>
    <w:rsid w:val="00C13966"/>
    <w:rsid w:val="00C20B10"/>
    <w:rsid w:val="00C23A8F"/>
    <w:rsid w:val="00C25EA6"/>
    <w:rsid w:val="00C54BEE"/>
    <w:rsid w:val="00C57669"/>
    <w:rsid w:val="00C667B1"/>
    <w:rsid w:val="00C71ECF"/>
    <w:rsid w:val="00C779FD"/>
    <w:rsid w:val="00C83373"/>
    <w:rsid w:val="00C93545"/>
    <w:rsid w:val="00C94952"/>
    <w:rsid w:val="00C96716"/>
    <w:rsid w:val="00C96A38"/>
    <w:rsid w:val="00CB25C5"/>
    <w:rsid w:val="00CE129E"/>
    <w:rsid w:val="00CE5E82"/>
    <w:rsid w:val="00CF7B10"/>
    <w:rsid w:val="00D115EA"/>
    <w:rsid w:val="00D276F5"/>
    <w:rsid w:val="00D37DE0"/>
    <w:rsid w:val="00D4300D"/>
    <w:rsid w:val="00D60302"/>
    <w:rsid w:val="00D644A4"/>
    <w:rsid w:val="00D73F0B"/>
    <w:rsid w:val="00D76550"/>
    <w:rsid w:val="00D76634"/>
    <w:rsid w:val="00D766E4"/>
    <w:rsid w:val="00D8772B"/>
    <w:rsid w:val="00DB050C"/>
    <w:rsid w:val="00DC024C"/>
    <w:rsid w:val="00DC0410"/>
    <w:rsid w:val="00DC7EBA"/>
    <w:rsid w:val="00E02CBF"/>
    <w:rsid w:val="00E03B6C"/>
    <w:rsid w:val="00E06EC2"/>
    <w:rsid w:val="00E07E67"/>
    <w:rsid w:val="00E10E99"/>
    <w:rsid w:val="00E17B1D"/>
    <w:rsid w:val="00E2532A"/>
    <w:rsid w:val="00E273CA"/>
    <w:rsid w:val="00E42D1A"/>
    <w:rsid w:val="00E47028"/>
    <w:rsid w:val="00E62684"/>
    <w:rsid w:val="00E71600"/>
    <w:rsid w:val="00E75AEA"/>
    <w:rsid w:val="00E7618E"/>
    <w:rsid w:val="00E94CD7"/>
    <w:rsid w:val="00EC4025"/>
    <w:rsid w:val="00ED3F80"/>
    <w:rsid w:val="00ED7945"/>
    <w:rsid w:val="00EE6381"/>
    <w:rsid w:val="00EF4594"/>
    <w:rsid w:val="00F00B1C"/>
    <w:rsid w:val="00F02BBC"/>
    <w:rsid w:val="00F11312"/>
    <w:rsid w:val="00F447A8"/>
    <w:rsid w:val="00F53B4C"/>
    <w:rsid w:val="00F71F66"/>
    <w:rsid w:val="00F81417"/>
    <w:rsid w:val="00F95109"/>
    <w:rsid w:val="00FA042E"/>
    <w:rsid w:val="00FA41BE"/>
    <w:rsid w:val="00FB02D9"/>
    <w:rsid w:val="00FC120E"/>
    <w:rsid w:val="00FD02C4"/>
    <w:rsid w:val="00FD0419"/>
    <w:rsid w:val="00FD3065"/>
    <w:rsid w:val="00FD44EC"/>
    <w:rsid w:val="00FD5105"/>
    <w:rsid w:val="00FD59B0"/>
    <w:rsid w:val="00FE42EF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890031-4144-410D-B11C-76212999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"/>
    <w:basedOn w:val="Normln"/>
    <w:next w:val="Clanek11"/>
    <w:link w:val="Nadpis1Char"/>
    <w:uiPriority w:val="99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"/>
    <w:link w:val="Nadpis1"/>
    <w:uiPriority w:val="99"/>
    <w:locked/>
    <w:rsid w:val="0073672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73672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73672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73672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73672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736724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736724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736724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736724"/>
    <w:rPr>
      <w:rFonts w:ascii="Cambria" w:hAnsi="Cambria" w:cs="Times New Roman"/>
      <w:lang w:eastAsia="en-US"/>
    </w:rPr>
  </w:style>
  <w:style w:type="paragraph" w:customStyle="1" w:styleId="Nadpis11">
    <w:name w:val="Nadpis 11"/>
    <w:basedOn w:val="Nadpis1"/>
    <w:next w:val="Clanek11"/>
    <w:uiPriority w:val="99"/>
    <w:semiHidden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uiPriority w:val="99"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Claneka">
    <w:name w:val="Clanek (a)"/>
    <w:basedOn w:val="Normln"/>
    <w:uiPriority w:val="99"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uiPriority w:val="99"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uiPriority w:val="99"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semiHidden/>
    <w:locked/>
    <w:rsid w:val="00736724"/>
    <w:rPr>
      <w:rFonts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locked/>
    <w:rsid w:val="000C15A9"/>
    <w:rPr>
      <w:rFonts w:cs="Times New Roman"/>
      <w:sz w:val="18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736724"/>
    <w:rPr>
      <w:rFonts w:cs="Times New Roman"/>
      <w:sz w:val="24"/>
      <w:szCs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Titulnistrana">
    <w:name w:val="HH_Title_Titulni_strana"/>
    <w:basedOn w:val="Nzev"/>
    <w:next w:val="Normln"/>
    <w:uiPriority w:val="99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uiPriority w:val="99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99"/>
    <w:locked/>
    <w:rsid w:val="0073672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HTitle2">
    <w:name w:val="HH Title 2"/>
    <w:basedOn w:val="Nzev"/>
    <w:uiPriority w:val="99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uiPriority w:val="99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36724"/>
    <w:rPr>
      <w:rFonts w:cs="Times New Roman"/>
      <w:sz w:val="2"/>
      <w:lang w:eastAsia="en-US"/>
    </w:rPr>
  </w:style>
  <w:style w:type="paragraph" w:customStyle="1" w:styleId="Odrazkapro1a11">
    <w:name w:val="Odrazka pro 1 a 1.1"/>
    <w:basedOn w:val="Normln"/>
    <w:link w:val="Odrazkapro1a11Char"/>
    <w:uiPriority w:val="99"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uiPriority w:val="99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uiPriority w:val="99"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link w:val="Odrazkapro1a11"/>
    <w:uiPriority w:val="99"/>
    <w:locked/>
    <w:rsid w:val="00ED7945"/>
    <w:rPr>
      <w:rFonts w:cs="Times New Roman"/>
      <w:sz w:val="24"/>
      <w:szCs w:val="24"/>
      <w:lang w:eastAsia="en-US"/>
    </w:rPr>
  </w:style>
  <w:style w:type="paragraph" w:customStyle="1" w:styleId="Odrazkaproi">
    <w:name w:val="Odrazka pro (i)"/>
    <w:basedOn w:val="Texti"/>
    <w:link w:val="OdrazkaproiChar"/>
    <w:uiPriority w:val="99"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link w:val="Texta"/>
    <w:uiPriority w:val="99"/>
    <w:locked/>
    <w:rsid w:val="00ED7945"/>
    <w:rPr>
      <w:rFonts w:cs="Times New Roman"/>
      <w:sz w:val="22"/>
      <w:lang w:eastAsia="en-US"/>
    </w:rPr>
  </w:style>
  <w:style w:type="character" w:customStyle="1" w:styleId="OdrazkaproaChar">
    <w:name w:val="Odrazka pro (a) Char"/>
    <w:link w:val="Odrazkaproa"/>
    <w:uiPriority w:val="99"/>
    <w:locked/>
    <w:rsid w:val="00ED7945"/>
    <w:rPr>
      <w:rFonts w:cs="Times New Roman"/>
      <w:sz w:val="22"/>
      <w:lang w:eastAsia="en-US"/>
    </w:rPr>
  </w:style>
  <w:style w:type="character" w:customStyle="1" w:styleId="TextiChar">
    <w:name w:val="Text (i) Char"/>
    <w:link w:val="Texti"/>
    <w:uiPriority w:val="99"/>
    <w:locked/>
    <w:rsid w:val="00ED7945"/>
    <w:rPr>
      <w:rFonts w:cs="Times New Roman"/>
      <w:sz w:val="22"/>
      <w:lang w:eastAsia="en-US"/>
    </w:rPr>
  </w:style>
  <w:style w:type="character" w:customStyle="1" w:styleId="OdrazkaproiChar">
    <w:name w:val="Odrazka pro (i) Char"/>
    <w:link w:val="Odrazkaproi"/>
    <w:uiPriority w:val="99"/>
    <w:locked/>
    <w:rsid w:val="00ED7945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708BF"/>
    <w:rPr>
      <w:rFonts w:ascii="Tahoma" w:hAnsi="Tahoma" w:cs="Tahoma"/>
      <w:sz w:val="16"/>
      <w:szCs w:val="16"/>
      <w:lang w:eastAsia="en-US"/>
    </w:rPr>
  </w:style>
  <w:style w:type="character" w:customStyle="1" w:styleId="Clanek11Char">
    <w:name w:val="Clanek 1.1 Char"/>
    <w:link w:val="Clanek11"/>
    <w:uiPriority w:val="99"/>
    <w:locked/>
    <w:rsid w:val="009163AD"/>
    <w:rPr>
      <w:sz w:val="28"/>
      <w:lang w:eastAsia="en-US"/>
    </w:rPr>
  </w:style>
  <w:style w:type="character" w:customStyle="1" w:styleId="apple-converted-space">
    <w:name w:val="apple-converted-space"/>
    <w:rsid w:val="00254F0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81AB6"/>
    <w:pPr>
      <w:ind w:left="720"/>
      <w:contextualSpacing/>
    </w:pPr>
  </w:style>
  <w:style w:type="character" w:styleId="Odkaznakoment">
    <w:name w:val="annotation reference"/>
    <w:uiPriority w:val="99"/>
    <w:semiHidden/>
    <w:rsid w:val="0072495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495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36724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249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36724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113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13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12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18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6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6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6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6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6712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6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66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6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6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66716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66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6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6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66716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66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6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6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6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7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6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6671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66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6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6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66716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6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6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Havel &amp; Holasek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Simova Katarina</dc:creator>
  <cp:keywords/>
  <dc:description/>
  <cp:lastModifiedBy>Kuříková Eva</cp:lastModifiedBy>
  <cp:revision>2</cp:revision>
  <cp:lastPrinted>2016-05-18T07:27:00Z</cp:lastPrinted>
  <dcterms:created xsi:type="dcterms:W3CDTF">2017-02-08T08:16:00Z</dcterms:created>
  <dcterms:modified xsi:type="dcterms:W3CDTF">2017-02-08T08:16:00Z</dcterms:modified>
</cp:coreProperties>
</file>