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420" w:after="0" w:line="312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2 kusů teleskopických nakladačů na údržbu komunikací Kraje Vysočina pro</w:t>
        <w:br/>
        <w:t>cestmistrovství Jihlava a Pelhřimov</w:t>
      </w:r>
      <w:bookmarkEnd w:id="2"/>
      <w:bookmarkEnd w:id="3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1944"/>
        <w:gridCol w:w="6518"/>
      </w:tblGrid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kupující)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3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Prodávající:</w:t>
      </w:r>
    </w:p>
    <w:tbl>
      <w:tblPr>
        <w:tblOverlap w:val="never"/>
        <w:jc w:val="left"/>
        <w:tblLayout w:type="fixed"/>
      </w:tblPr>
      <w:tblGrid>
        <w:gridCol w:w="1944"/>
        <w:gridCol w:w="6514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Obchodní firma: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MOREAU AGRI VYSOČINA spol. s r.o.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Maršovice 87, Nové Město na Moravě 592 31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Milan Hájek - jednatel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v Brně oddíl C, vložka 40320</w:t>
      </w:r>
    </w:p>
    <w:p>
      <w:pPr>
        <w:widowControl w:val="0"/>
        <w:spacing w:after="59" w:line="1" w:lineRule="exact"/>
      </w:pPr>
    </w:p>
    <w:tbl>
      <w:tblPr>
        <w:tblOverlap w:val="never"/>
        <w:jc w:val="left"/>
        <w:tblLayout w:type="fixed"/>
      </w:tblPr>
      <w:tblGrid>
        <w:gridCol w:w="1944"/>
        <w:gridCol w:w="6514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26259044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CZ26259044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prodávající)</w:t>
      </w:r>
    </w:p>
    <w:p>
      <w:pPr>
        <w:widowControl w:val="0"/>
        <w:spacing w:after="63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Smluvní strany uzavírají v souladu s ustanovením § 222 odst. 6 zákona č. 134/2016 Sb., o zadávání veřejných zakázek (dále jen „ZZVZ“) tento dodatek č. 1 ke smlouvě o dílo č. objednatele N-DO-13- 2020-KS ze dne 8. 1. 2021. Důvodem je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změna termínu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dodání zboží díky výpadku dodávek vybraných komponentů pro výrobu strojů způsobeného pandemií COVID-19.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76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Doba plnění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stávající smlouvy v aktuálním znění se mění tak, že původní ujednání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bodě 5.1.,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které zní: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300" w:lineRule="auto"/>
        <w:ind w:left="156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Prodávající je povinen dodat zboží do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40 týdnů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ode dne účinnosti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ruší a nahrazuje ujednáním: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5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Prodávající je povinen dodat zboží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 17. 12. 2021.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Dřívější plnění je možné.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Dodatek č. 1 je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platný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Dodatek č. 1 je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účinný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dnem jeho uveřejnění v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72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449" w:left="946" w:right="1084" w:bottom="238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DŮKAZ SVÉHO SOUHLASU S OBSAHEM TOHOTO DODATKU K NĚMU SMLUVNÍ STRANY PŘIPOJILY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940" w:val="left"/>
          <w:tab w:pos="1502" w:val="left"/>
          <w:tab w:pos="2999" w:val="left"/>
          <w:tab w:pos="4631" w:val="left"/>
          <w:tab w:pos="5385" w:val="left"/>
          <w:tab w:pos="6028" w:val="left"/>
          <w:tab w:pos="7900" w:val="left"/>
          <w:tab w:pos="8884" w:val="left"/>
          <w:tab w:pos="9306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  <w:tab/>
        <w:t>A</w:t>
        <w:tab/>
        <w:t>A</w:t>
        <w:tab/>
        <w:t>/</w:t>
        <w:tab/>
        <w:t>f</w:t>
        <w:tab/>
        <w:t>\S</w:t>
        <w:tab/>
        <w:t>-</w:t>
        <w:tab/>
        <w:t>f</w:t>
        <w:tab/>
        <w:t>S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xz</w:t>
        <w:tab/>
        <w:t>z z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SVÉ UZNÁVANÉ ELEKTRONICKÉ PODPISY DLE ZÁKONA Č. 297/2016 SB., O SLUŽBÁCH VYTVÁŘEJÍCÍCH DŮVĚRU PRO ELEKTRONICKÉ TRANSAKCE, VE ZNĚNÍ POZDĚJŠÍCH PŘEDPISŮ.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2567" w:val="left"/>
        </w:tabs>
        <w:bidi w:val="0"/>
        <w:spacing w:before="0" w:after="0" w:line="240" w:lineRule="auto"/>
        <w:ind w:left="0" w:right="0" w:firstLine="94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857" w:left="946" w:right="1089" w:bottom="822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12700</wp:posOffset>
                </wp:positionV>
                <wp:extent cx="527050" cy="19494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0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 Jihlavě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3.94999999999999pt;margin-top:1.pt;width:41.5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 Jihlavě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</w:t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857" w:left="0" w:right="0" w:bottom="28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Milan Hájek, jednatel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MOREAU AGRI VYSOČINA spol. s r.o.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Ing. Radovan Necid, ředitel organizace</w:t>
        <w:br/>
        <w:t>Krajská správa a údržba silnic Vysočiny,</w:t>
        <w:br/>
        <w:t>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857" w:left="1882" w:right="1934" w:bottom="2857" w:header="0" w:footer="3" w:gutter="0"/>
      <w:cols w:num="2" w:space="95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6776085</wp:posOffset>
              </wp:positionH>
              <wp:positionV relativeFrom="page">
                <wp:posOffset>9982835</wp:posOffset>
              </wp:positionV>
              <wp:extent cx="64135" cy="10350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33.54999999999995pt;margin-top:786.04999999999995pt;width:5.0499999999999998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607060</wp:posOffset>
              </wp:positionH>
              <wp:positionV relativeFrom="page">
                <wp:posOffset>9935210</wp:posOffset>
              </wp:positionV>
              <wp:extent cx="6251575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5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799999999999997pt;margin-top:782.29999999999995pt;width:492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628650</wp:posOffset>
              </wp:positionH>
              <wp:positionV relativeFrom="page">
                <wp:posOffset>798830</wp:posOffset>
              </wp:positionV>
              <wp:extent cx="2843530" cy="4235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43530" cy="4235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Dodávka 2 kusů teleskopických nakladačů na údržbu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komunikací Kraje Vysočina pro cestmistrovství Jihlava a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Pelhřimov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.5pt;margin-top:62.899999999999999pt;width:223.90000000000001pt;height:33.3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Dodávka 2 kusů teleskopických nakladačů na údržbu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komunikací Kraje Vysočina pro cestmistrovství Jihlava 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Pelhřimov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798830</wp:posOffset>
              </wp:positionV>
              <wp:extent cx="2319655" cy="2806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9655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Číslo smlouvy objednatele: N-DO-13-2020-KS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17.10000000000002pt;margin-top:62.899999999999999pt;width:182.65000000000001pt;height:22.1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Číslo smlouvy objednatele: N-DO-13-2020-KS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1242695</wp:posOffset>
              </wp:positionV>
              <wp:extent cx="622427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242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25pt;margin-top:97.849999999999994pt;width:49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Nadpis #2_"/>
    <w:basedOn w:val="DefaultParagraphFont"/>
    <w:link w:val="Style1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Jiné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before="210" w:after="320" w:line="293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after="320" w:line="276" w:lineRule="auto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  <w:spacing w:line="480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ind w:firstLine="34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Tomáš Houdek</dc:creator>
  <cp:keywords/>
</cp:coreProperties>
</file>