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5B76C3A3" w:rsidR="00433131" w:rsidRPr="00CA3A45" w:rsidRDefault="00433131" w:rsidP="00433131">
      <w:pPr>
        <w:pBdr>
          <w:bottom w:val="single" w:sz="4" w:space="1" w:color="auto"/>
        </w:pBdr>
        <w:jc w:val="center"/>
        <w:rPr>
          <w:rFonts w:ascii="Calibri" w:hAnsi="Calibri"/>
        </w:rPr>
      </w:pPr>
      <w:bookmarkStart w:id="0" w:name="_GoBack"/>
      <w:bookmarkEnd w:id="0"/>
      <w:r>
        <w:rPr>
          <w:rFonts w:ascii="Calibri" w:hAnsi="Calibri"/>
          <w:b/>
          <w:caps/>
          <w:sz w:val="32"/>
        </w:rPr>
        <w:t>Smlouva o dílo</w:t>
      </w:r>
      <w:r w:rsidR="000F1CB9">
        <w:rPr>
          <w:rFonts w:ascii="Calibri" w:hAnsi="Calibri"/>
          <w:b/>
          <w:caps/>
          <w:sz w:val="32"/>
        </w:rPr>
        <w:t xml:space="preserve"> TSML 21/0079</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1" w:name="_Hlk34302498"/>
            <w:r w:rsidRPr="00B3643B">
              <w:rPr>
                <w:rFonts w:asciiTheme="minorHAnsi" w:hAnsiTheme="minorHAnsi" w:cstheme="minorHAnsi"/>
                <w:b/>
                <w:sz w:val="22"/>
                <w:szCs w:val="22"/>
              </w:rPr>
              <w:t>Technické služby města Liberec, p.o.</w:t>
            </w:r>
            <w:bookmarkEnd w:id="1"/>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77777777" w:rsidR="00374E76" w:rsidRPr="00B3643B" w:rsidRDefault="00374E76" w:rsidP="00433131">
            <w:pPr>
              <w:rPr>
                <w:rFonts w:ascii="Calibri" w:hAnsi="Calibri"/>
                <w:sz w:val="22"/>
                <w:szCs w:val="22"/>
              </w:rPr>
            </w:pPr>
            <w:r w:rsidRPr="00B3643B">
              <w:rPr>
                <w:rFonts w:ascii="Calibri" w:hAnsi="Calibri"/>
                <w:sz w:val="22"/>
                <w:szCs w:val="22"/>
              </w:rPr>
              <w:t>Ing. Peterem Kračunem,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Jiřím Házlem,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14F77BC2" w:rsidR="00374E76" w:rsidRPr="00B80F75" w:rsidRDefault="00564A1C" w:rsidP="00564A1C">
            <w:pPr>
              <w:rPr>
                <w:rFonts w:ascii="Calibri" w:hAnsi="Calibri"/>
                <w:b/>
                <w:sz w:val="22"/>
              </w:rPr>
            </w:pPr>
            <w:r w:rsidRPr="00B80F75">
              <w:rPr>
                <w:rFonts w:ascii="Calibri" w:hAnsi="Calibri"/>
                <w:b/>
                <w:sz w:val="22"/>
              </w:rPr>
              <w:t>Robert Samohel</w:t>
            </w:r>
          </w:p>
        </w:tc>
      </w:tr>
      <w:tr w:rsidR="00374E76" w14:paraId="7155D4E1" w14:textId="77777777" w:rsidTr="00C20D12">
        <w:tc>
          <w:tcPr>
            <w:tcW w:w="3295" w:type="dxa"/>
          </w:tcPr>
          <w:p w14:paraId="1A2DFED3" w14:textId="77777777" w:rsidR="00374E76" w:rsidRPr="00B80F75" w:rsidRDefault="00374E76" w:rsidP="00C20D12">
            <w:pPr>
              <w:rPr>
                <w:rFonts w:ascii="Calibri" w:hAnsi="Calibri"/>
                <w:sz w:val="22"/>
              </w:rPr>
            </w:pPr>
            <w:r w:rsidRPr="00B80F75">
              <w:rPr>
                <w:rFonts w:ascii="Calibri" w:hAnsi="Calibri"/>
                <w:sz w:val="22"/>
              </w:rPr>
              <w:t>sídlo</w:t>
            </w:r>
          </w:p>
        </w:tc>
        <w:tc>
          <w:tcPr>
            <w:tcW w:w="275" w:type="dxa"/>
          </w:tcPr>
          <w:p w14:paraId="7195AD68" w14:textId="77777777" w:rsidR="00374E76" w:rsidRPr="00B80F75" w:rsidRDefault="00374E76" w:rsidP="00C20D12">
            <w:pPr>
              <w:rPr>
                <w:rFonts w:ascii="Calibri" w:hAnsi="Calibri"/>
                <w:sz w:val="22"/>
              </w:rPr>
            </w:pPr>
            <w:r w:rsidRPr="00B80F75">
              <w:rPr>
                <w:rFonts w:ascii="Calibri" w:hAnsi="Calibri"/>
                <w:sz w:val="22"/>
              </w:rPr>
              <w:t>:</w:t>
            </w:r>
          </w:p>
        </w:tc>
        <w:tc>
          <w:tcPr>
            <w:tcW w:w="6353" w:type="dxa"/>
          </w:tcPr>
          <w:p w14:paraId="162A56EF" w14:textId="4201DFB6" w:rsidR="00374E76" w:rsidRPr="00B80F75" w:rsidRDefault="00564A1C" w:rsidP="00564A1C">
            <w:pPr>
              <w:rPr>
                <w:rFonts w:ascii="Calibri" w:hAnsi="Calibri"/>
                <w:sz w:val="22"/>
              </w:rPr>
            </w:pPr>
            <w:r w:rsidRPr="00B80F75">
              <w:rPr>
                <w:rFonts w:ascii="Calibri" w:hAnsi="Calibri"/>
                <w:sz w:val="22"/>
              </w:rPr>
              <w:t>Druzcov 13, 46352 Osečná</w:t>
            </w:r>
          </w:p>
        </w:tc>
      </w:tr>
      <w:tr w:rsidR="00374E76" w14:paraId="19026202" w14:textId="77777777" w:rsidTr="00C20D12">
        <w:tc>
          <w:tcPr>
            <w:tcW w:w="3295" w:type="dxa"/>
          </w:tcPr>
          <w:p w14:paraId="04D4B593" w14:textId="77777777" w:rsidR="00374E76" w:rsidRPr="00B80F75" w:rsidRDefault="00374E76" w:rsidP="00C20D12">
            <w:pPr>
              <w:rPr>
                <w:rFonts w:ascii="Calibri" w:hAnsi="Calibri"/>
                <w:sz w:val="22"/>
              </w:rPr>
            </w:pPr>
            <w:r w:rsidRPr="00B80F75">
              <w:rPr>
                <w:rFonts w:ascii="Calibri" w:hAnsi="Calibri"/>
                <w:sz w:val="22"/>
                <w:szCs w:val="22"/>
              </w:rPr>
              <w:t>zastoupený ve věcech smluvních</w:t>
            </w:r>
          </w:p>
        </w:tc>
        <w:tc>
          <w:tcPr>
            <w:tcW w:w="275" w:type="dxa"/>
          </w:tcPr>
          <w:p w14:paraId="6F46895D" w14:textId="77777777" w:rsidR="00374E76" w:rsidRPr="00B80F75" w:rsidRDefault="00374E76" w:rsidP="00C20D12">
            <w:pPr>
              <w:rPr>
                <w:rFonts w:ascii="Calibri" w:hAnsi="Calibri"/>
                <w:sz w:val="22"/>
              </w:rPr>
            </w:pPr>
            <w:r w:rsidRPr="00B80F75">
              <w:rPr>
                <w:rFonts w:ascii="Calibri" w:hAnsi="Calibri"/>
                <w:sz w:val="22"/>
              </w:rPr>
              <w:t>:</w:t>
            </w:r>
          </w:p>
        </w:tc>
        <w:tc>
          <w:tcPr>
            <w:tcW w:w="6353" w:type="dxa"/>
          </w:tcPr>
          <w:p w14:paraId="0010A123" w14:textId="40FF8D5D" w:rsidR="00374E76" w:rsidRPr="00B80F75" w:rsidRDefault="00564A1C" w:rsidP="00564A1C">
            <w:pPr>
              <w:rPr>
                <w:rFonts w:ascii="Calibri" w:hAnsi="Calibri"/>
                <w:sz w:val="22"/>
              </w:rPr>
            </w:pPr>
            <w:r w:rsidRPr="00B80F75">
              <w:rPr>
                <w:rFonts w:ascii="Calibri" w:hAnsi="Calibri"/>
                <w:sz w:val="22"/>
              </w:rPr>
              <w:t>Robert Samohel</w:t>
            </w:r>
          </w:p>
        </w:tc>
      </w:tr>
      <w:tr w:rsidR="00374E76" w14:paraId="0FBA9E51" w14:textId="77777777" w:rsidTr="00C20D12">
        <w:tc>
          <w:tcPr>
            <w:tcW w:w="3295" w:type="dxa"/>
          </w:tcPr>
          <w:p w14:paraId="0B76933D" w14:textId="77777777" w:rsidR="00374E76" w:rsidRPr="00B80F75" w:rsidRDefault="00374E76" w:rsidP="00C20D12">
            <w:pPr>
              <w:rPr>
                <w:rFonts w:ascii="Calibri" w:hAnsi="Calibri"/>
                <w:sz w:val="22"/>
              </w:rPr>
            </w:pPr>
            <w:r w:rsidRPr="00B80F75">
              <w:rPr>
                <w:rFonts w:ascii="Calibri" w:hAnsi="Calibri"/>
                <w:sz w:val="22"/>
                <w:szCs w:val="22"/>
              </w:rPr>
              <w:t>zastoupený ve věcech technických</w:t>
            </w:r>
          </w:p>
        </w:tc>
        <w:tc>
          <w:tcPr>
            <w:tcW w:w="275" w:type="dxa"/>
          </w:tcPr>
          <w:p w14:paraId="5EFB483E" w14:textId="77777777" w:rsidR="00374E76" w:rsidRPr="00B80F75" w:rsidRDefault="00374E76" w:rsidP="00C20D12">
            <w:pPr>
              <w:rPr>
                <w:rFonts w:ascii="Calibri" w:hAnsi="Calibri"/>
                <w:sz w:val="22"/>
              </w:rPr>
            </w:pPr>
            <w:r w:rsidRPr="00B80F75">
              <w:rPr>
                <w:rFonts w:ascii="Calibri" w:hAnsi="Calibri"/>
                <w:sz w:val="22"/>
              </w:rPr>
              <w:t>:</w:t>
            </w:r>
          </w:p>
        </w:tc>
        <w:tc>
          <w:tcPr>
            <w:tcW w:w="6353" w:type="dxa"/>
            <w:vAlign w:val="center"/>
          </w:tcPr>
          <w:p w14:paraId="690F6C4C" w14:textId="12A6ECF2" w:rsidR="00374E76" w:rsidRPr="00B80F75" w:rsidRDefault="00564A1C" w:rsidP="00564A1C">
            <w:pPr>
              <w:rPr>
                <w:rFonts w:asciiTheme="minorHAnsi" w:hAnsiTheme="minorHAnsi" w:cstheme="minorHAnsi"/>
                <w:color w:val="000000" w:themeColor="text1"/>
              </w:rPr>
            </w:pPr>
            <w:r w:rsidRPr="00B80F75">
              <w:rPr>
                <w:rFonts w:ascii="Calibri" w:hAnsi="Calibri"/>
                <w:sz w:val="22"/>
              </w:rPr>
              <w:t>Robert Samohel</w:t>
            </w:r>
          </w:p>
        </w:tc>
      </w:tr>
      <w:tr w:rsidR="00374E76" w14:paraId="6B6CA421" w14:textId="77777777" w:rsidTr="00C20D12">
        <w:tc>
          <w:tcPr>
            <w:tcW w:w="3295" w:type="dxa"/>
          </w:tcPr>
          <w:p w14:paraId="055842D3" w14:textId="77777777" w:rsidR="00374E76" w:rsidRPr="00B80F75" w:rsidRDefault="00374E76" w:rsidP="00C20D12">
            <w:pPr>
              <w:rPr>
                <w:rFonts w:ascii="Calibri" w:hAnsi="Calibri"/>
                <w:sz w:val="22"/>
              </w:rPr>
            </w:pPr>
            <w:r w:rsidRPr="00B80F75">
              <w:rPr>
                <w:rFonts w:ascii="Calibri" w:hAnsi="Calibri"/>
                <w:sz w:val="22"/>
                <w:szCs w:val="22"/>
              </w:rPr>
              <w:t>IČ</w:t>
            </w:r>
          </w:p>
        </w:tc>
        <w:tc>
          <w:tcPr>
            <w:tcW w:w="275" w:type="dxa"/>
          </w:tcPr>
          <w:p w14:paraId="26085160" w14:textId="77777777" w:rsidR="00374E76" w:rsidRPr="00B80F75" w:rsidRDefault="00374E76" w:rsidP="00C20D12">
            <w:pPr>
              <w:rPr>
                <w:rFonts w:ascii="Calibri" w:hAnsi="Calibri"/>
                <w:sz w:val="22"/>
              </w:rPr>
            </w:pPr>
            <w:r w:rsidRPr="00B80F75">
              <w:rPr>
                <w:rFonts w:ascii="Calibri" w:hAnsi="Calibri"/>
                <w:sz w:val="22"/>
              </w:rPr>
              <w:t>:</w:t>
            </w:r>
          </w:p>
        </w:tc>
        <w:tc>
          <w:tcPr>
            <w:tcW w:w="6353" w:type="dxa"/>
          </w:tcPr>
          <w:p w14:paraId="2826969C" w14:textId="015A79A7" w:rsidR="00374E76" w:rsidRPr="00B80F75" w:rsidRDefault="00564A1C" w:rsidP="00564A1C">
            <w:pPr>
              <w:rPr>
                <w:rFonts w:ascii="Calibri" w:hAnsi="Calibri"/>
                <w:sz w:val="22"/>
              </w:rPr>
            </w:pPr>
            <w:r w:rsidRPr="00B80F75">
              <w:rPr>
                <w:rFonts w:ascii="Calibri" w:hAnsi="Calibri"/>
                <w:sz w:val="22"/>
              </w:rPr>
              <w:t>69283818</w:t>
            </w:r>
          </w:p>
        </w:tc>
      </w:tr>
      <w:tr w:rsidR="00374E76" w14:paraId="7DDBA60F" w14:textId="77777777" w:rsidTr="00C20D12">
        <w:tc>
          <w:tcPr>
            <w:tcW w:w="3295" w:type="dxa"/>
          </w:tcPr>
          <w:p w14:paraId="41E16E70" w14:textId="77777777" w:rsidR="00374E76" w:rsidRPr="00B80F75" w:rsidRDefault="00374E76" w:rsidP="00C20D12">
            <w:pPr>
              <w:rPr>
                <w:rFonts w:ascii="Calibri" w:hAnsi="Calibri"/>
                <w:sz w:val="22"/>
              </w:rPr>
            </w:pPr>
            <w:r w:rsidRPr="00B80F75">
              <w:rPr>
                <w:rFonts w:ascii="Calibri" w:hAnsi="Calibri"/>
                <w:sz w:val="22"/>
                <w:szCs w:val="22"/>
              </w:rPr>
              <w:t>DIČ</w:t>
            </w:r>
          </w:p>
        </w:tc>
        <w:tc>
          <w:tcPr>
            <w:tcW w:w="275" w:type="dxa"/>
          </w:tcPr>
          <w:p w14:paraId="0056A09F" w14:textId="77777777" w:rsidR="00374E76" w:rsidRPr="00B80F75" w:rsidRDefault="00374E76" w:rsidP="00C20D12">
            <w:pPr>
              <w:rPr>
                <w:rFonts w:ascii="Calibri" w:hAnsi="Calibri"/>
                <w:sz w:val="22"/>
              </w:rPr>
            </w:pPr>
            <w:r w:rsidRPr="00B80F75">
              <w:rPr>
                <w:rFonts w:ascii="Calibri" w:hAnsi="Calibri"/>
                <w:sz w:val="22"/>
              </w:rPr>
              <w:t>:</w:t>
            </w:r>
          </w:p>
        </w:tc>
        <w:tc>
          <w:tcPr>
            <w:tcW w:w="6353" w:type="dxa"/>
          </w:tcPr>
          <w:p w14:paraId="165CB6C0" w14:textId="3FBFF0C4" w:rsidR="00374E76" w:rsidRPr="00B80F75" w:rsidRDefault="00564A1C" w:rsidP="00564A1C">
            <w:pPr>
              <w:rPr>
                <w:rFonts w:ascii="Calibri" w:hAnsi="Calibri"/>
                <w:sz w:val="22"/>
              </w:rPr>
            </w:pPr>
            <w:r w:rsidRPr="00B80F75">
              <w:rPr>
                <w:rFonts w:ascii="Calibri" w:hAnsi="Calibri"/>
                <w:sz w:val="22"/>
              </w:rPr>
              <w:t>CZ7304022572</w:t>
            </w:r>
          </w:p>
        </w:tc>
      </w:tr>
      <w:tr w:rsidR="00374E76" w14:paraId="315DA53A" w14:textId="77777777" w:rsidTr="000E0F50">
        <w:tc>
          <w:tcPr>
            <w:tcW w:w="3295" w:type="dxa"/>
          </w:tcPr>
          <w:p w14:paraId="6E7E9280" w14:textId="77777777" w:rsidR="00374E76" w:rsidRPr="00B80F75" w:rsidRDefault="00374E76" w:rsidP="00C20D12">
            <w:pPr>
              <w:rPr>
                <w:rFonts w:ascii="Calibri" w:hAnsi="Calibri"/>
                <w:sz w:val="22"/>
              </w:rPr>
            </w:pPr>
            <w:r w:rsidRPr="00B80F75">
              <w:rPr>
                <w:rFonts w:ascii="Calibri" w:hAnsi="Calibri"/>
                <w:color w:val="000000" w:themeColor="text1"/>
                <w:sz w:val="22"/>
                <w:szCs w:val="22"/>
              </w:rPr>
              <w:t>bankovní spojení</w:t>
            </w:r>
          </w:p>
        </w:tc>
        <w:tc>
          <w:tcPr>
            <w:tcW w:w="275" w:type="dxa"/>
          </w:tcPr>
          <w:p w14:paraId="08C73110" w14:textId="77777777" w:rsidR="00374E76" w:rsidRPr="00B80F75" w:rsidRDefault="00374E76" w:rsidP="00C20D12">
            <w:pPr>
              <w:rPr>
                <w:rFonts w:ascii="Calibri" w:hAnsi="Calibri"/>
                <w:sz w:val="22"/>
              </w:rPr>
            </w:pPr>
            <w:r w:rsidRPr="00B80F75">
              <w:rPr>
                <w:rFonts w:ascii="Calibri" w:hAnsi="Calibri"/>
                <w:sz w:val="22"/>
              </w:rPr>
              <w:t>:</w:t>
            </w:r>
          </w:p>
        </w:tc>
        <w:tc>
          <w:tcPr>
            <w:tcW w:w="6353" w:type="dxa"/>
          </w:tcPr>
          <w:p w14:paraId="5CB1F054" w14:textId="10133F55" w:rsidR="00374E76" w:rsidRPr="00B80F75" w:rsidRDefault="0001020E" w:rsidP="0001020E">
            <w:pPr>
              <w:rPr>
                <w:rFonts w:ascii="Calibri" w:hAnsi="Calibri"/>
                <w:sz w:val="22"/>
              </w:rPr>
            </w:pPr>
            <w:r w:rsidRPr="00B80F75">
              <w:rPr>
                <w:rFonts w:ascii="Calibri" w:hAnsi="Calibri"/>
                <w:sz w:val="22"/>
              </w:rPr>
              <w:t>291232185/0300</w:t>
            </w:r>
          </w:p>
        </w:tc>
      </w:tr>
      <w:tr w:rsidR="00374E76" w14:paraId="2A660B94" w14:textId="77777777" w:rsidTr="000E0F50">
        <w:tc>
          <w:tcPr>
            <w:tcW w:w="3295" w:type="dxa"/>
          </w:tcPr>
          <w:p w14:paraId="70986C52" w14:textId="77777777" w:rsidR="00374E76" w:rsidRPr="00B80F75" w:rsidRDefault="000E0F50" w:rsidP="000E0F50">
            <w:pPr>
              <w:rPr>
                <w:rFonts w:ascii="Calibri" w:hAnsi="Calibri"/>
                <w:color w:val="000000" w:themeColor="text1"/>
                <w:sz w:val="22"/>
                <w:szCs w:val="22"/>
              </w:rPr>
            </w:pPr>
            <w:r w:rsidRPr="00B80F75">
              <w:rPr>
                <w:rFonts w:ascii="Calibri" w:hAnsi="Calibri"/>
                <w:sz w:val="22"/>
              </w:rPr>
              <w:t>z</w:t>
            </w:r>
            <w:r w:rsidR="00374E76" w:rsidRPr="00B80F75">
              <w:rPr>
                <w:rFonts w:ascii="Calibri" w:hAnsi="Calibri"/>
                <w:sz w:val="22"/>
              </w:rPr>
              <w:t>apsan</w:t>
            </w:r>
            <w:r w:rsidRPr="00B80F75">
              <w:rPr>
                <w:rFonts w:ascii="Calibri" w:hAnsi="Calibri"/>
                <w:sz w:val="22"/>
              </w:rPr>
              <w:t>ý</w:t>
            </w:r>
            <w:r w:rsidR="00374E76" w:rsidRPr="00B80F75">
              <w:rPr>
                <w:rFonts w:ascii="Calibri" w:hAnsi="Calibri"/>
                <w:sz w:val="22"/>
              </w:rPr>
              <w:t xml:space="preserve"> v obchodním rejstříku vedeném spis. </w:t>
            </w:r>
            <w:r w:rsidRPr="00B80F75">
              <w:rPr>
                <w:rFonts w:ascii="Calibri" w:hAnsi="Calibri"/>
                <w:sz w:val="22"/>
              </w:rPr>
              <w:t>z</w:t>
            </w:r>
            <w:r w:rsidR="00374E76" w:rsidRPr="00B80F75">
              <w:rPr>
                <w:rFonts w:ascii="Calibri" w:hAnsi="Calibri"/>
                <w:sz w:val="22"/>
              </w:rPr>
              <w:t>n.</w:t>
            </w:r>
          </w:p>
        </w:tc>
        <w:tc>
          <w:tcPr>
            <w:tcW w:w="275" w:type="dxa"/>
          </w:tcPr>
          <w:p w14:paraId="22808638" w14:textId="77777777" w:rsidR="00374E76" w:rsidRPr="00B80F75" w:rsidRDefault="00374E76" w:rsidP="00C20D12">
            <w:pPr>
              <w:rPr>
                <w:rFonts w:ascii="Calibri" w:hAnsi="Calibri"/>
                <w:sz w:val="22"/>
              </w:rPr>
            </w:pPr>
          </w:p>
          <w:p w14:paraId="37A9D2B5" w14:textId="77777777" w:rsidR="00374E76" w:rsidRPr="00B80F75" w:rsidRDefault="00374E76" w:rsidP="00C20D12">
            <w:pPr>
              <w:rPr>
                <w:rFonts w:ascii="Calibri" w:hAnsi="Calibri"/>
                <w:sz w:val="22"/>
              </w:rPr>
            </w:pPr>
            <w:r w:rsidRPr="00B80F75">
              <w:rPr>
                <w:rFonts w:ascii="Calibri" w:hAnsi="Calibri"/>
                <w:sz w:val="22"/>
              </w:rPr>
              <w:t>:</w:t>
            </w:r>
          </w:p>
        </w:tc>
        <w:tc>
          <w:tcPr>
            <w:tcW w:w="6353" w:type="dxa"/>
          </w:tcPr>
          <w:p w14:paraId="090544B8" w14:textId="77777777" w:rsidR="000E0F50" w:rsidRPr="00B80F75" w:rsidRDefault="000E0F50" w:rsidP="00C20D12">
            <w:pPr>
              <w:rPr>
                <w:rFonts w:ascii="Calibri" w:hAnsi="Calibri"/>
                <w:sz w:val="22"/>
              </w:rPr>
            </w:pPr>
          </w:p>
          <w:p w14:paraId="2A2A0DF4" w14:textId="77777777" w:rsidR="00374E76" w:rsidRPr="00B80F75" w:rsidRDefault="00374E76" w:rsidP="00C20D12">
            <w:pPr>
              <w:rPr>
                <w:rFonts w:ascii="Calibri" w:hAnsi="Calibri"/>
                <w:sz w:val="22"/>
              </w:rPr>
            </w:pPr>
            <w:r w:rsidRPr="00B80F75">
              <w:rPr>
                <w:rFonts w:ascii="Calibri" w:hAnsi="Calibri"/>
                <w:sz w:val="22"/>
              </w:rPr>
              <w:t>………………………………….</w:t>
            </w: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5167A118"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 xml:space="preserve">a varianty </w:t>
      </w:r>
      <w:r w:rsidRPr="008B28C5">
        <w:rPr>
          <w:rFonts w:asciiTheme="minorHAnsi" w:eastAsia="Calibri" w:hAnsiTheme="minorHAnsi" w:cstheme="minorHAnsi"/>
          <w:bCs/>
          <w:sz w:val="22"/>
          <w:u w:val="none"/>
        </w:rPr>
        <w:t>veřejné zakázky:</w:t>
      </w:r>
    </w:p>
    <w:p w14:paraId="5071D4F1" w14:textId="233CC573" w:rsidR="00B5066C" w:rsidRDefault="00B5066C" w:rsidP="00A066F8">
      <w:pPr>
        <w:pStyle w:val="Odstavecseseznamem"/>
        <w:autoSpaceDE w:val="0"/>
        <w:autoSpaceDN w:val="0"/>
        <w:adjustRightInd w:val="0"/>
        <w:ind w:left="786" w:firstLine="65"/>
      </w:pPr>
      <w:r w:rsidRPr="00C512A2">
        <w:rPr>
          <w:rFonts w:eastAsia="Times New Roman" w:cs="Calibri"/>
        </w:rPr>
        <w:t xml:space="preserve">Část </w:t>
      </w:r>
      <w:r>
        <w:rPr>
          <w:rFonts w:eastAsia="Times New Roman" w:cs="Calibri"/>
        </w:rPr>
        <w:t>3</w:t>
      </w:r>
      <w:r w:rsidRPr="00C512A2">
        <w:rPr>
          <w:rFonts w:eastAsia="Times New Roman" w:cs="Calibri"/>
        </w:rPr>
        <w:t xml:space="preserve"> - Program 3/</w:t>
      </w:r>
      <w:r w:rsidR="00A066F8">
        <w:rPr>
          <w:rFonts w:eastAsia="Times New Roman" w:cs="Calibri"/>
        </w:rPr>
        <w:t>4</w:t>
      </w:r>
      <w:r>
        <w:rPr>
          <w:rFonts w:eastAsia="Times New Roman" w:cs="Calibri"/>
        </w:rPr>
        <w:t xml:space="preserve"> - pluhování</w:t>
      </w:r>
    </w:p>
    <w:p w14:paraId="65EB7DEC" w14:textId="77777777"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01.11.2021,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14D6670D"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01.11.2021,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pluhováním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Zimní údržba se provádí pluhováním, posypem, popř. pluhováním s posypem, a spočívá ve vypluhování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.2 této smlouvy v období od 1.11. do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1.11. </w:t>
      </w:r>
      <w:r w:rsidR="007E08A8" w:rsidRPr="00207E12">
        <w:rPr>
          <w:rFonts w:asciiTheme="minorHAnsi" w:eastAsia="Calibri" w:hAnsiTheme="minorHAnsi" w:cstheme="minorHAnsi"/>
          <w:b w:val="0"/>
          <w:sz w:val="22"/>
          <w:u w:val="none"/>
        </w:rPr>
        <w:t>202</w:t>
      </w:r>
      <w:r w:rsidR="00207E12">
        <w:rPr>
          <w:rFonts w:asciiTheme="minorHAnsi" w:eastAsia="Calibri" w:hAnsiTheme="minorHAnsi" w:cstheme="minorHAnsi"/>
          <w:b w:val="0"/>
          <w:sz w:val="22"/>
          <w:u w:val="none"/>
        </w:rPr>
        <w:t>1</w:t>
      </w:r>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1363FCC4"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je stanovena v příloze č. 1 této smlouvy.</w:t>
      </w:r>
    </w:p>
    <w:p w14:paraId="17BCE435" w14:textId="77777777"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ena za držení pohotovosti</w:t>
      </w:r>
      <w:r w:rsidR="00EB56E0" w:rsidRPr="00A21506">
        <w:rPr>
          <w:rFonts w:asciiTheme="minorHAnsi" w:eastAsia="Calibri" w:hAnsiTheme="minorHAnsi" w:cstheme="minorHAnsi"/>
          <w:b w:val="0"/>
          <w:sz w:val="22"/>
          <w:u w:val="none"/>
        </w:rPr>
        <w:t xml:space="preserve"> </w:t>
      </w:r>
      <w:r w:rsidR="00A21506">
        <w:rPr>
          <w:rFonts w:asciiTheme="minorHAnsi" w:eastAsia="Calibri" w:hAnsiTheme="minorHAnsi" w:cstheme="minorHAnsi"/>
          <w:b w:val="0"/>
          <w:sz w:val="22"/>
          <w:u w:val="none"/>
        </w:rPr>
        <w:t>je stanovena v příloze č. 1 této smlouvy.</w:t>
      </w:r>
    </w:p>
    <w:p w14:paraId="448B7F66" w14:textId="172FCB2D" w:rsidR="004A3B03" w:rsidRPr="00A21506" w:rsidRDefault="007855D1" w:rsidP="00A21506">
      <w:pPr>
        <w:pStyle w:val="Nadpis2"/>
        <w:tabs>
          <w:tab w:val="left" w:pos="1560"/>
        </w:tabs>
        <w:ind w:left="1560"/>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Cena za držení pohotovosti </w:t>
      </w:r>
      <w:r w:rsidR="007C1716">
        <w:rPr>
          <w:rFonts w:asciiTheme="minorHAnsi" w:eastAsia="Calibri" w:hAnsiTheme="minorHAnsi" w:cstheme="minorHAnsi"/>
          <w:b w:val="0"/>
          <w:sz w:val="22"/>
          <w:u w:val="none"/>
        </w:rPr>
        <w:t xml:space="preserve">v zimním období </w:t>
      </w:r>
      <w:r w:rsidRPr="00A21506">
        <w:rPr>
          <w:rFonts w:asciiTheme="minorHAnsi" w:eastAsia="Calibri" w:hAnsiTheme="minorHAnsi" w:cstheme="minorHAnsi"/>
          <w:b w:val="0"/>
          <w:sz w:val="22"/>
          <w:u w:val="none"/>
        </w:rPr>
        <w:t>je stanovena jako cena za měsíc držení pohotovosti a je uvedena v příloze č.</w:t>
      </w:r>
      <w:r w:rsidR="00A21506">
        <w:rPr>
          <w:rFonts w:asciiTheme="minorHAnsi" w:eastAsia="Calibri" w:hAnsiTheme="minorHAnsi" w:cstheme="minorHAnsi"/>
          <w:b w:val="0"/>
          <w:sz w:val="22"/>
          <w:u w:val="none"/>
        </w:rPr>
        <w:t xml:space="preserve"> </w:t>
      </w:r>
      <w:r w:rsidRPr="00A21506">
        <w:rPr>
          <w:rFonts w:asciiTheme="minorHAnsi" w:eastAsia="Calibri" w:hAnsiTheme="minorHAnsi" w:cstheme="minorHAnsi"/>
          <w:b w:val="0"/>
          <w:sz w:val="22"/>
          <w:u w:val="none"/>
        </w:rPr>
        <w:t>1.</w:t>
      </w:r>
    </w:p>
    <w:p w14:paraId="36A34419" w14:textId="438983D8" w:rsidR="001578F0" w:rsidRPr="00A21506" w:rsidRDefault="007855D1"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Cena za držení pohotovosti</w:t>
      </w:r>
      <w:r w:rsidR="00AC6E91" w:rsidRPr="00A21506">
        <w:rPr>
          <w:rFonts w:asciiTheme="minorHAnsi" w:eastAsia="Calibri" w:hAnsiTheme="minorHAnsi" w:cstheme="minorHAnsi"/>
          <w:b w:val="0"/>
          <w:sz w:val="22"/>
          <w:u w:val="none"/>
        </w:rPr>
        <w:t xml:space="preserve"> náleží zhotoviteli</w:t>
      </w:r>
      <w:r w:rsidR="00EB56E0" w:rsidRPr="00A21506">
        <w:rPr>
          <w:rFonts w:asciiTheme="minorHAnsi" w:eastAsia="Calibri" w:hAnsiTheme="minorHAnsi" w:cstheme="minorHAnsi"/>
          <w:b w:val="0"/>
          <w:sz w:val="22"/>
          <w:u w:val="none"/>
        </w:rPr>
        <w:t xml:space="preserve"> za řádné a včasné držení pohotovosti v době od 0</w:t>
      </w:r>
      <w:r w:rsidR="006128C8">
        <w:rPr>
          <w:rFonts w:asciiTheme="minorHAnsi" w:eastAsia="Calibri" w:hAnsiTheme="minorHAnsi" w:cstheme="minorHAnsi"/>
          <w:b w:val="0"/>
          <w:sz w:val="22"/>
          <w:u w:val="none"/>
        </w:rPr>
        <w:t>3</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do 20</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hodin denně</w:t>
      </w:r>
      <w:r w:rsidR="00AC6E91" w:rsidRPr="00A21506">
        <w:rPr>
          <w:rFonts w:asciiTheme="minorHAnsi" w:eastAsia="Calibri" w:hAnsiTheme="minorHAnsi" w:cstheme="minorHAnsi"/>
          <w:b w:val="0"/>
          <w:sz w:val="22"/>
          <w:u w:val="none"/>
        </w:rPr>
        <w:t>,</w:t>
      </w:r>
      <w:r w:rsidR="001578F0" w:rsidRPr="00A21506">
        <w:rPr>
          <w:rFonts w:asciiTheme="minorHAnsi" w:eastAsia="Calibri" w:hAnsiTheme="minorHAnsi" w:cstheme="minorHAnsi"/>
          <w:b w:val="0"/>
          <w:sz w:val="22"/>
          <w:u w:val="none"/>
        </w:rPr>
        <w:t xml:space="preserve"> po celou dobu trvání této smlouvy.</w:t>
      </w:r>
      <w:r w:rsidR="00EB56E0" w:rsidRPr="00A21506">
        <w:rPr>
          <w:rFonts w:asciiTheme="minorHAnsi" w:eastAsia="Calibri" w:hAnsiTheme="minorHAnsi" w:cstheme="minorHAnsi"/>
          <w:b w:val="0"/>
          <w:sz w:val="22"/>
          <w:u w:val="none"/>
        </w:rPr>
        <w:t xml:space="preserve"> </w:t>
      </w:r>
    </w:p>
    <w:p w14:paraId="307836F8" w14:textId="77777777"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 a)</w:t>
      </w:r>
      <w:r w:rsidR="00FC1D0B" w:rsidRPr="00A21506">
        <w:rPr>
          <w:rFonts w:asciiTheme="minorHAnsi" w:eastAsia="Calibri" w:hAnsiTheme="minorHAnsi" w:cstheme="minorHAnsi"/>
          <w:b w:val="0"/>
          <w:sz w:val="22"/>
          <w:u w:val="none"/>
        </w:rPr>
        <w:t xml:space="preserve"> a </w:t>
      </w:r>
      <w:r w:rsidR="001578F0" w:rsidRPr="00A21506">
        <w:rPr>
          <w:rFonts w:asciiTheme="minorHAnsi" w:eastAsia="Calibri" w:hAnsiTheme="minorHAnsi" w:cstheme="minorHAnsi"/>
          <w:b w:val="0"/>
          <w:sz w:val="22"/>
          <w:u w:val="none"/>
        </w:rPr>
        <w:t>b)</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w:t>
      </w:r>
      <w:r w:rsidRPr="00DE198A">
        <w:rPr>
          <w:rFonts w:asciiTheme="minorHAnsi" w:eastAsia="Calibri" w:hAnsiTheme="minorHAnsi" w:cstheme="minorHAnsi"/>
          <w:b w:val="0"/>
          <w:sz w:val="22"/>
          <w:u w:val="none"/>
        </w:rPr>
        <w:lastRenderedPageBreak/>
        <w:t>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68365C8A" w14:textId="662FC700" w:rsidR="00FA70F6" w:rsidRPr="00C51DF6" w:rsidRDefault="00FA70F6" w:rsidP="00FA70F6">
      <w:pPr>
        <w:pStyle w:val="Nadpis2"/>
        <w:numPr>
          <w:ilvl w:val="1"/>
          <w:numId w:val="4"/>
        </w:numPr>
        <w:ind w:left="851" w:hanging="425"/>
        <w:jc w:val="both"/>
        <w:rPr>
          <w:rFonts w:asciiTheme="minorHAnsi" w:eastAsia="Calibri" w:hAnsiTheme="minorHAnsi" w:cstheme="minorHAnsi"/>
          <w:b w:val="0"/>
          <w:color w:val="000000" w:themeColor="text1"/>
          <w:sz w:val="22"/>
          <w:u w:val="none"/>
        </w:rPr>
      </w:pPr>
      <w:r w:rsidRPr="00C51DF6">
        <w:rPr>
          <w:rFonts w:asciiTheme="minorHAnsi" w:eastAsia="Calibri" w:hAnsiTheme="minorHAnsi" w:cstheme="minorHAnsi"/>
          <w:b w:val="0"/>
          <w:color w:val="000000" w:themeColor="text1"/>
          <w:sz w:val="22"/>
          <w:u w:val="none"/>
        </w:rPr>
        <w:t>Fakturace objednateli bude probíhat měsíčními fakturami, a to následovně:</w:t>
      </w:r>
    </w:p>
    <w:p w14:paraId="088902BD"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vyšší než cena za držení pohotovosti za měsíc, bude objednateli uhrazen měsíční paušál za držení pohotovosti v plné výši a současně náklady za provedené výkony mechanizace převyšující hodnotu měsíčního paušálu za držení pohotovosti,</w:t>
      </w:r>
    </w:p>
    <w:p w14:paraId="0B3AAFA8"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nižší než cena za držení pohotovosti za měsíc, bude objednateli uhrazen měsíční paušál za držení pohotovosti v plné výši.</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a to od 01.01. kalendářního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w:t>
      </w:r>
      <w:r w:rsidR="00B330E1" w:rsidRPr="00004E35">
        <w:rPr>
          <w:rFonts w:asciiTheme="minorHAnsi" w:eastAsia="Calibri" w:hAnsiTheme="minorHAnsi" w:cstheme="minorHAnsi"/>
          <w:b w:val="0"/>
          <w:sz w:val="22"/>
          <w:u w:val="none"/>
        </w:rPr>
        <w:lastRenderedPageBreak/>
        <w:t xml:space="preserve">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této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2D07B139"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Tato smlouva se uzavírá na dobu </w:t>
      </w:r>
      <w:r w:rsidR="00C4214D">
        <w:rPr>
          <w:rFonts w:asciiTheme="minorHAnsi" w:eastAsia="Calibri" w:hAnsiTheme="minorHAnsi" w:cstheme="minorHAnsi"/>
          <w:b w:val="0"/>
          <w:sz w:val="22"/>
          <w:u w:val="none"/>
        </w:rPr>
        <w:t>ne</w:t>
      </w:r>
      <w:r w:rsidRPr="00FC18CD">
        <w:rPr>
          <w:rFonts w:asciiTheme="minorHAnsi" w:eastAsia="Calibri" w:hAnsiTheme="minorHAnsi" w:cstheme="minorHAnsi"/>
          <w:b w:val="0"/>
          <w:sz w:val="22"/>
          <w:u w:val="none"/>
        </w:rPr>
        <w:t>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FC18CD">
        <w:rPr>
          <w:rFonts w:asciiTheme="minorHAnsi" w:eastAsia="Calibri" w:hAnsiTheme="minorHAnsi" w:cstheme="minorHAnsi"/>
          <w:b w:val="0"/>
          <w:sz w:val="22"/>
          <w:u w:val="none"/>
        </w:rPr>
        <w:t>1</w:t>
      </w:r>
      <w:r w:rsidRPr="00FC18CD">
        <w:rPr>
          <w:rFonts w:asciiTheme="minorHAnsi" w:eastAsia="Calibri" w:hAnsiTheme="minorHAnsi" w:cstheme="minorHAnsi"/>
          <w:b w:val="0"/>
          <w:sz w:val="22"/>
          <w:u w:val="none"/>
        </w:rPr>
        <w:t>.</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r w:rsidR="00FD64D2" w:rsidRPr="001571F8">
        <w:rPr>
          <w:rFonts w:ascii="Calibri" w:hAnsi="Calibri" w:cs="Calibri"/>
          <w:color w:val="000000" w:themeColor="text1"/>
          <w:sz w:val="22"/>
          <w:szCs w:val="22"/>
        </w:rPr>
        <w:t>odstoupením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77777777"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604</w:t>
      </w:r>
      <w:r w:rsidR="007A2822" w:rsidRPr="0003177A">
        <w:rPr>
          <w:rFonts w:asciiTheme="minorHAnsi" w:hAnsiTheme="minorHAnsi" w:cstheme="minorHAnsi"/>
        </w:rPr>
        <w:t xml:space="preserve"> 295 429, 604 295 474</w:t>
      </w:r>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4B0CA443"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Robert Samohel</w:t>
      </w:r>
    </w:p>
    <w:p w14:paraId="7CCDD68E" w14:textId="793321FD"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564A1C">
        <w:rPr>
          <w:rFonts w:asciiTheme="minorHAnsi" w:hAnsiTheme="minorHAnsi" w:cstheme="minorHAnsi"/>
          <w:highlight w:val="lightGray"/>
        </w:rPr>
        <w:t xml:space="preserve"> </w:t>
      </w:r>
      <w:r w:rsidR="00564A1C">
        <w:rPr>
          <w:rFonts w:asciiTheme="minorHAnsi" w:hAnsiTheme="minorHAnsi" w:cstheme="minorHAnsi"/>
        </w:rPr>
        <w:t xml:space="preserve">776 684 890 </w:t>
      </w:r>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r w:rsidR="005E2630" w:rsidRPr="00D3739F">
        <w:rPr>
          <w:rFonts w:asciiTheme="minorHAnsi" w:eastAsia="Calibri" w:hAnsiTheme="minorHAnsi" w:cstheme="minorHAnsi"/>
          <w:b w:val="0"/>
          <w:sz w:val="22"/>
          <w:u w:val="none"/>
        </w:rPr>
        <w:t>p.o.</w:t>
      </w:r>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77777777"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FF0D3D9"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Nedílnou součást této smlouvy tvoří následující přílohy:</w:t>
      </w:r>
    </w:p>
    <w:p w14:paraId="04FC2645" w14:textId="77777777" w:rsidR="00982416" w:rsidRPr="00D3739F" w:rsidRDefault="0094460D"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N</w:t>
      </w:r>
      <w:r w:rsidR="006F175E" w:rsidRPr="00D3739F">
        <w:rPr>
          <w:rFonts w:asciiTheme="minorHAnsi" w:hAnsiTheme="minorHAnsi" w:cstheme="minorHAnsi"/>
        </w:rPr>
        <w:t>abídkov</w:t>
      </w:r>
      <w:r w:rsidRPr="00D3739F">
        <w:rPr>
          <w:rFonts w:asciiTheme="minorHAnsi" w:hAnsiTheme="minorHAnsi" w:cstheme="minorHAnsi"/>
        </w:rPr>
        <w:t>á</w:t>
      </w:r>
      <w:r w:rsidR="006F175E" w:rsidRPr="00D3739F">
        <w:rPr>
          <w:rFonts w:asciiTheme="minorHAnsi" w:hAnsiTheme="minorHAnsi" w:cstheme="minorHAnsi"/>
        </w:rPr>
        <w:t xml:space="preserve"> cen</w:t>
      </w:r>
      <w:r w:rsidRPr="00D3739F">
        <w:rPr>
          <w:rFonts w:asciiTheme="minorHAnsi" w:hAnsiTheme="minorHAnsi" w:cstheme="minorHAnsi"/>
        </w:rPr>
        <w:t>a</w:t>
      </w:r>
    </w:p>
    <w:p w14:paraId="5854D10C" w14:textId="77777777" w:rsidR="006F175E" w:rsidRPr="00D3739F" w:rsidRDefault="006F175E"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Rozsah a podmínky provádění zimní údržby</w:t>
      </w:r>
    </w:p>
    <w:p w14:paraId="48E4AB1A" w14:textId="77777777" w:rsidR="006F175E" w:rsidRPr="00D3739F" w:rsidRDefault="00784210"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Technologické postupy</w:t>
      </w:r>
    </w:p>
    <w:p w14:paraId="0784D3F3" w14:textId="77777777" w:rsidR="006F175E" w:rsidRPr="00D3739F" w:rsidRDefault="00D3739F" w:rsidP="00131824">
      <w:pPr>
        <w:pStyle w:val="Odstavecseseznamem"/>
        <w:numPr>
          <w:ilvl w:val="0"/>
          <w:numId w:val="16"/>
        </w:numPr>
        <w:tabs>
          <w:tab w:val="left" w:pos="1560"/>
        </w:tabs>
        <w:ind w:firstLine="196"/>
        <w:jc w:val="both"/>
        <w:rPr>
          <w:rFonts w:asciiTheme="minorHAnsi" w:hAnsiTheme="minorHAnsi" w:cstheme="minorHAnsi"/>
        </w:rPr>
      </w:pPr>
      <w:r>
        <w:rPr>
          <w:rFonts w:asciiTheme="minorHAnsi" w:hAnsiTheme="minorHAnsi" w:cstheme="minorHAnsi"/>
        </w:rPr>
        <w:t>B</w:t>
      </w:r>
      <w:r w:rsidR="006F175E" w:rsidRPr="00D3739F">
        <w:rPr>
          <w:rFonts w:asciiTheme="minorHAnsi" w:hAnsiTheme="minorHAnsi" w:cstheme="minorHAnsi"/>
        </w:rPr>
        <w:t>ezpečnostní zásady pro provádění zimní údržby komunikací pro</w:t>
      </w:r>
      <w:r w:rsidR="00737A82" w:rsidRPr="00D3739F">
        <w:rPr>
          <w:rFonts w:asciiTheme="minorHAnsi" w:hAnsiTheme="minorHAnsi" w:cstheme="minorHAnsi"/>
        </w:rPr>
        <w:t xml:space="preserve"> </w:t>
      </w:r>
      <w:r w:rsidR="006F175E" w:rsidRPr="00D3739F">
        <w:rPr>
          <w:rFonts w:asciiTheme="minorHAnsi" w:hAnsiTheme="minorHAnsi" w:cstheme="minorHAnsi"/>
        </w:rPr>
        <w:t>pracovníky zhotovitele</w:t>
      </w:r>
    </w:p>
    <w:p w14:paraId="0DC3BA0B" w14:textId="77777777" w:rsidR="00737A82" w:rsidRPr="00D3739F" w:rsidRDefault="00737A82"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Smluvní podmínky pro dodavatele</w:t>
      </w:r>
      <w:r w:rsidR="00C23E80" w:rsidRPr="00D3739F">
        <w:rPr>
          <w:rFonts w:asciiTheme="minorHAnsi" w:hAnsiTheme="minorHAnsi" w:cstheme="minorHAnsi"/>
        </w:rPr>
        <w:t xml:space="preserve"> / zhotovitele</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77777777" w:rsidR="00DC0C06" w:rsidRDefault="00DC0C06"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5879791A" w:rsidR="00DC0C06" w:rsidRDefault="00DC0C06" w:rsidP="00C20D12">
            <w:pPr>
              <w:jc w:val="both"/>
              <w:rPr>
                <w:rFonts w:ascii="Calibri" w:hAnsi="Calibri"/>
                <w:sz w:val="22"/>
                <w:szCs w:val="22"/>
              </w:rPr>
            </w:pPr>
            <w:r>
              <w:rPr>
                <w:rFonts w:ascii="Calibri" w:hAnsi="Calibri"/>
                <w:sz w:val="22"/>
                <w:szCs w:val="22"/>
              </w:rPr>
              <w:t xml:space="preserve">V Liberci dne </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7777777" w:rsidR="00DC0C06" w:rsidRDefault="00DC0C06" w:rsidP="00C20D12">
            <w:pPr>
              <w:jc w:val="both"/>
              <w:rPr>
                <w:rFonts w:ascii="Calibri" w:hAnsi="Calibri"/>
                <w:sz w:val="22"/>
                <w:szCs w:val="22"/>
              </w:rPr>
            </w:pPr>
            <w:r>
              <w:rPr>
                <w:rFonts w:ascii="Calibri" w:hAnsi="Calibri"/>
                <w:sz w:val="22"/>
                <w:szCs w:val="22"/>
              </w:rPr>
              <w:t>Ing. Peter Kračun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47ABEC98" w:rsidR="00DC0C06" w:rsidRDefault="00DC0C06" w:rsidP="00C20D12">
            <w:pPr>
              <w:jc w:val="both"/>
              <w:rPr>
                <w:rFonts w:ascii="Calibri" w:hAnsi="Calibri"/>
                <w:sz w:val="22"/>
                <w:szCs w:val="22"/>
              </w:rPr>
            </w:pPr>
            <w:r>
              <w:rPr>
                <w:rFonts w:ascii="Calibri" w:hAnsi="Calibri"/>
                <w:sz w:val="22"/>
                <w:szCs w:val="22"/>
              </w:rPr>
              <w:t>V </w:t>
            </w:r>
            <w:r w:rsidR="00F26D3F">
              <w:rPr>
                <w:rFonts w:ascii="Calibri" w:hAnsi="Calibri"/>
                <w:sz w:val="22"/>
                <w:szCs w:val="22"/>
              </w:rPr>
              <w:t>Osečné</w:t>
            </w:r>
            <w:r>
              <w:rPr>
                <w:rFonts w:ascii="Calibri" w:hAnsi="Calibri"/>
                <w:sz w:val="22"/>
                <w:szCs w:val="22"/>
              </w:rPr>
              <w:t xml:space="preserve"> dne </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201B276C" w:rsidR="00DC0C06" w:rsidRDefault="00F26D3F" w:rsidP="00C20D12">
            <w:pPr>
              <w:jc w:val="both"/>
              <w:rPr>
                <w:rFonts w:ascii="Calibri" w:hAnsi="Calibri"/>
                <w:sz w:val="22"/>
                <w:szCs w:val="22"/>
              </w:rPr>
            </w:pPr>
            <w:r>
              <w:rPr>
                <w:rFonts w:ascii="Calibri" w:hAnsi="Calibri"/>
                <w:sz w:val="22"/>
                <w:szCs w:val="22"/>
              </w:rPr>
              <w:t>Robert Samohel</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E57BD" w14:textId="77777777" w:rsidR="00C72903" w:rsidRDefault="00C72903">
      <w:r>
        <w:separator/>
      </w:r>
    </w:p>
  </w:endnote>
  <w:endnote w:type="continuationSeparator" w:id="0">
    <w:p w14:paraId="5ED4DC4C" w14:textId="77777777" w:rsidR="00C72903" w:rsidRDefault="00C7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012873DF"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ED2810">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ED2810">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60FA4280"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ED2810">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ED2810">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DD67D" w14:textId="77777777" w:rsidR="00C72903" w:rsidRDefault="00C72903">
      <w:r>
        <w:separator/>
      </w:r>
    </w:p>
  </w:footnote>
  <w:footnote w:type="continuationSeparator" w:id="0">
    <w:p w14:paraId="0D35D129" w14:textId="77777777" w:rsidR="00C72903" w:rsidRDefault="00C7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B6234"/>
    <w:rsid w:val="000C072A"/>
    <w:rsid w:val="000C3CBF"/>
    <w:rsid w:val="000D6EA4"/>
    <w:rsid w:val="000D7BC6"/>
    <w:rsid w:val="000E0F50"/>
    <w:rsid w:val="000E6874"/>
    <w:rsid w:val="000F1CB9"/>
    <w:rsid w:val="00100640"/>
    <w:rsid w:val="00100FFE"/>
    <w:rsid w:val="0011224E"/>
    <w:rsid w:val="00112313"/>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2B78"/>
    <w:rsid w:val="001B4822"/>
    <w:rsid w:val="001D562D"/>
    <w:rsid w:val="001E369B"/>
    <w:rsid w:val="001E4141"/>
    <w:rsid w:val="00207E12"/>
    <w:rsid w:val="00213667"/>
    <w:rsid w:val="00216036"/>
    <w:rsid w:val="002257BC"/>
    <w:rsid w:val="00227EC6"/>
    <w:rsid w:val="00230232"/>
    <w:rsid w:val="002334D2"/>
    <w:rsid w:val="00235EDE"/>
    <w:rsid w:val="00246AE0"/>
    <w:rsid w:val="00260802"/>
    <w:rsid w:val="00264797"/>
    <w:rsid w:val="00265F5A"/>
    <w:rsid w:val="00272830"/>
    <w:rsid w:val="002753CB"/>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5123F"/>
    <w:rsid w:val="00363C4D"/>
    <w:rsid w:val="00367819"/>
    <w:rsid w:val="00374E76"/>
    <w:rsid w:val="00394FCC"/>
    <w:rsid w:val="003A35C2"/>
    <w:rsid w:val="003B2BDA"/>
    <w:rsid w:val="003B3367"/>
    <w:rsid w:val="003B35C0"/>
    <w:rsid w:val="003D7113"/>
    <w:rsid w:val="003F46B6"/>
    <w:rsid w:val="003F47AA"/>
    <w:rsid w:val="003F6838"/>
    <w:rsid w:val="00421711"/>
    <w:rsid w:val="00424217"/>
    <w:rsid w:val="00426A1C"/>
    <w:rsid w:val="00433131"/>
    <w:rsid w:val="00444F69"/>
    <w:rsid w:val="00446482"/>
    <w:rsid w:val="00474329"/>
    <w:rsid w:val="004879CA"/>
    <w:rsid w:val="00492241"/>
    <w:rsid w:val="00492E60"/>
    <w:rsid w:val="00493080"/>
    <w:rsid w:val="004961A1"/>
    <w:rsid w:val="004A04B4"/>
    <w:rsid w:val="004A0D0D"/>
    <w:rsid w:val="004A3B03"/>
    <w:rsid w:val="004B6808"/>
    <w:rsid w:val="004F06B9"/>
    <w:rsid w:val="004F10D8"/>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84210"/>
    <w:rsid w:val="007855D1"/>
    <w:rsid w:val="007967A0"/>
    <w:rsid w:val="00797662"/>
    <w:rsid w:val="007A010A"/>
    <w:rsid w:val="007A0E1D"/>
    <w:rsid w:val="007A2822"/>
    <w:rsid w:val="007B2E57"/>
    <w:rsid w:val="007B67A8"/>
    <w:rsid w:val="007C0BF8"/>
    <w:rsid w:val="007C1716"/>
    <w:rsid w:val="007C49F4"/>
    <w:rsid w:val="007C5514"/>
    <w:rsid w:val="007E08A8"/>
    <w:rsid w:val="007E0A54"/>
    <w:rsid w:val="007F3590"/>
    <w:rsid w:val="007F4B35"/>
    <w:rsid w:val="007F6B50"/>
    <w:rsid w:val="00801271"/>
    <w:rsid w:val="008045D9"/>
    <w:rsid w:val="0081117F"/>
    <w:rsid w:val="00815A32"/>
    <w:rsid w:val="00815EB9"/>
    <w:rsid w:val="0081605D"/>
    <w:rsid w:val="00830882"/>
    <w:rsid w:val="0083580B"/>
    <w:rsid w:val="00836208"/>
    <w:rsid w:val="0084589F"/>
    <w:rsid w:val="00852690"/>
    <w:rsid w:val="00853B1C"/>
    <w:rsid w:val="00856193"/>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4FEB"/>
    <w:rsid w:val="00941A8E"/>
    <w:rsid w:val="0094245B"/>
    <w:rsid w:val="0094460D"/>
    <w:rsid w:val="00960FB6"/>
    <w:rsid w:val="009751BD"/>
    <w:rsid w:val="00982416"/>
    <w:rsid w:val="00984A76"/>
    <w:rsid w:val="00985CDA"/>
    <w:rsid w:val="00987916"/>
    <w:rsid w:val="009A006A"/>
    <w:rsid w:val="009A5A2F"/>
    <w:rsid w:val="009B2A8B"/>
    <w:rsid w:val="009D07F3"/>
    <w:rsid w:val="009E6774"/>
    <w:rsid w:val="009F3915"/>
    <w:rsid w:val="009F4648"/>
    <w:rsid w:val="00A040B5"/>
    <w:rsid w:val="00A066F8"/>
    <w:rsid w:val="00A1194E"/>
    <w:rsid w:val="00A16351"/>
    <w:rsid w:val="00A1701B"/>
    <w:rsid w:val="00A20C81"/>
    <w:rsid w:val="00A21506"/>
    <w:rsid w:val="00A2773C"/>
    <w:rsid w:val="00A35BBC"/>
    <w:rsid w:val="00A37B31"/>
    <w:rsid w:val="00A55D8C"/>
    <w:rsid w:val="00A608F2"/>
    <w:rsid w:val="00A672B5"/>
    <w:rsid w:val="00A73C5B"/>
    <w:rsid w:val="00A82E15"/>
    <w:rsid w:val="00AA1060"/>
    <w:rsid w:val="00AC1C87"/>
    <w:rsid w:val="00AC1ECC"/>
    <w:rsid w:val="00AC6BC4"/>
    <w:rsid w:val="00AC6E91"/>
    <w:rsid w:val="00AE57F8"/>
    <w:rsid w:val="00AE7407"/>
    <w:rsid w:val="00AF38BB"/>
    <w:rsid w:val="00B03396"/>
    <w:rsid w:val="00B0387D"/>
    <w:rsid w:val="00B07A92"/>
    <w:rsid w:val="00B15AF7"/>
    <w:rsid w:val="00B16953"/>
    <w:rsid w:val="00B330E1"/>
    <w:rsid w:val="00B33A1F"/>
    <w:rsid w:val="00B3643B"/>
    <w:rsid w:val="00B3763F"/>
    <w:rsid w:val="00B41DCB"/>
    <w:rsid w:val="00B5066C"/>
    <w:rsid w:val="00B6595B"/>
    <w:rsid w:val="00B67386"/>
    <w:rsid w:val="00B70EAE"/>
    <w:rsid w:val="00B72AB7"/>
    <w:rsid w:val="00B80A6F"/>
    <w:rsid w:val="00B80F75"/>
    <w:rsid w:val="00BA5116"/>
    <w:rsid w:val="00BA6884"/>
    <w:rsid w:val="00BC0DE9"/>
    <w:rsid w:val="00BD58C9"/>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2903"/>
    <w:rsid w:val="00C75113"/>
    <w:rsid w:val="00C75452"/>
    <w:rsid w:val="00C9011D"/>
    <w:rsid w:val="00CA050A"/>
    <w:rsid w:val="00CA14C0"/>
    <w:rsid w:val="00CC356A"/>
    <w:rsid w:val="00CD2BF2"/>
    <w:rsid w:val="00CE15BE"/>
    <w:rsid w:val="00CE58D8"/>
    <w:rsid w:val="00CF58ED"/>
    <w:rsid w:val="00D077A8"/>
    <w:rsid w:val="00D10A3B"/>
    <w:rsid w:val="00D122CB"/>
    <w:rsid w:val="00D150B8"/>
    <w:rsid w:val="00D21B5A"/>
    <w:rsid w:val="00D3739F"/>
    <w:rsid w:val="00D4137B"/>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2EC0"/>
    <w:rsid w:val="00E73BDF"/>
    <w:rsid w:val="00E8424B"/>
    <w:rsid w:val="00E91E3B"/>
    <w:rsid w:val="00E947F2"/>
    <w:rsid w:val="00EA560C"/>
    <w:rsid w:val="00EB56E0"/>
    <w:rsid w:val="00EC2BE6"/>
    <w:rsid w:val="00ED2810"/>
    <w:rsid w:val="00EE3F27"/>
    <w:rsid w:val="00EE6EF8"/>
    <w:rsid w:val="00EF2EE4"/>
    <w:rsid w:val="00F02025"/>
    <w:rsid w:val="00F17231"/>
    <w:rsid w:val="00F17C01"/>
    <w:rsid w:val="00F24238"/>
    <w:rsid w:val="00F26D3F"/>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15EB"/>
    <w:rsid w:val="00FB5EE3"/>
    <w:rsid w:val="00FB6247"/>
    <w:rsid w:val="00FC0802"/>
    <w:rsid w:val="00FC18CD"/>
    <w:rsid w:val="00FC1D0B"/>
    <w:rsid w:val="00FC2851"/>
    <w:rsid w:val="00FC62DB"/>
    <w:rsid w:val="00FD0BB7"/>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DB8F-C672-48E6-BC13-2C371C62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3633</Words>
  <Characters>21441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Špičková Tereza</cp:lastModifiedBy>
  <cp:revision>2</cp:revision>
  <cp:lastPrinted>2020-03-11T14:07:00Z</cp:lastPrinted>
  <dcterms:created xsi:type="dcterms:W3CDTF">2021-11-08T11:19:00Z</dcterms:created>
  <dcterms:modified xsi:type="dcterms:W3CDTF">2021-11-08T11:19:00Z</dcterms:modified>
</cp:coreProperties>
</file>