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9A1C7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C7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9A1C79" w:rsidRDefault="009A1C79" w:rsidP="009A1C79">
      <w:pPr>
        <w:framePr w:w="4277" w:h="1821" w:hSpace="141" w:wrap="auto" w:vAnchor="text" w:hAnchor="page" w:x="6774" w:y="431"/>
        <w:tabs>
          <w:tab w:val="left" w:pos="1134"/>
        </w:tabs>
      </w:pPr>
      <w:r>
        <w:tab/>
      </w:r>
    </w:p>
    <w:p w:rsidR="009A1C79" w:rsidRDefault="009A1C79" w:rsidP="009A1C79">
      <w:pPr>
        <w:framePr w:w="4277" w:h="1821" w:hSpace="141" w:wrap="auto" w:vAnchor="text" w:hAnchor="page" w:x="6774" w:y="431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Energotechnické</w:t>
      </w:r>
      <w:proofErr w:type="spellEnd"/>
      <w:r>
        <w:rPr>
          <w:rFonts w:ascii="Arial" w:hAnsi="Arial"/>
        </w:rPr>
        <w:t xml:space="preserve"> služby s.r.o.</w:t>
      </w:r>
      <w:bookmarkEnd w:id="0"/>
    </w:p>
    <w:p w:rsidR="009A1C79" w:rsidRPr="00360F9D" w:rsidRDefault="009A1C79" w:rsidP="009A1C79">
      <w:pPr>
        <w:framePr w:w="4277" w:h="1821" w:hSpace="141" w:wrap="auto" w:vAnchor="text" w:hAnchor="page" w:x="6774" w:y="431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9A1C79" w:rsidRPr="00360F9D" w:rsidRDefault="009A1C79" w:rsidP="009A1C79">
      <w:pPr>
        <w:framePr w:w="4277" w:h="1821" w:hSpace="141" w:wrap="auto" w:vAnchor="text" w:hAnchor="page" w:x="6774" w:y="431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proofErr w:type="spellStart"/>
      <w:r>
        <w:rPr>
          <w:rFonts w:ascii="Arial" w:hAnsi="Arial"/>
        </w:rPr>
        <w:t>Durďáková</w:t>
      </w:r>
      <w:proofErr w:type="spellEnd"/>
      <w:r>
        <w:rPr>
          <w:rFonts w:ascii="Arial" w:hAnsi="Arial"/>
        </w:rPr>
        <w:t xml:space="preserve"> 346/38</w:t>
      </w:r>
      <w:bookmarkEnd w:id="2"/>
    </w:p>
    <w:p w:rsidR="009A1C79" w:rsidRPr="00BE541E" w:rsidRDefault="009A1C79" w:rsidP="009A1C79">
      <w:pPr>
        <w:framePr w:w="4277" w:h="1821" w:hSpace="141" w:wrap="auto" w:vAnchor="text" w:hAnchor="page" w:x="6774" w:y="431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613 00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Brno</w:t>
      </w:r>
      <w:proofErr w:type="spellEnd"/>
      <w:r>
        <w:rPr>
          <w:rFonts w:ascii="Arial" w:hAnsi="Arial"/>
        </w:rPr>
        <w:t>-Černá</w:t>
      </w:r>
      <w:proofErr w:type="gramEnd"/>
      <w:r>
        <w:rPr>
          <w:rFonts w:ascii="Arial" w:hAnsi="Arial"/>
        </w:rPr>
        <w:t xml:space="preserve"> Pole</w:t>
      </w:r>
      <w:bookmarkEnd w:id="4"/>
    </w:p>
    <w:p w:rsidR="009A1C79" w:rsidRPr="00360F9D" w:rsidRDefault="009A1C79" w:rsidP="009A1C79">
      <w:pPr>
        <w:framePr w:w="4277" w:h="1821" w:hSpace="141" w:wrap="auto" w:vAnchor="text" w:hAnchor="page" w:x="6774" w:y="431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C8682C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3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9A1C79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9A1C79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9A1C79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9A1C79">
                    <w:rPr>
                      <w:rFonts w:ascii="Arial" w:hAnsi="Arial" w:cs="Arial"/>
                    </w:rPr>
                    <w:t>POD/19107/2021/924/2.5581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9A1C79">
                    <w:rPr>
                      <w:rFonts w:ascii="Arial" w:hAnsi="Arial" w:cs="Arial"/>
                    </w:rPr>
                    <w:t xml:space="preserve">Petr </w:t>
                  </w:r>
                  <w:proofErr w:type="spellStart"/>
                  <w:r w:rsidR="009A1C79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bookmarkStart w:id="10" w:name="titul_ods"/>
                  <w:r w:rsidR="009A1C79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B3201D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B3201D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9A1C79">
                    <w:rPr>
                      <w:rFonts w:ascii="Arial" w:hAnsi="Arial" w:cs="Arial"/>
                    </w:rPr>
                    <w:t>7.10.2021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74E24" w:rsidRDefault="00674E24"/>
    <w:p w:rsidR="009A1C79" w:rsidRPr="009A1C79" w:rsidRDefault="009A1C79" w:rsidP="009A1C79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9A1C79">
        <w:rPr>
          <w:rFonts w:ascii="Arial" w:hAnsi="Arial" w:cs="Arial"/>
          <w:b/>
        </w:rPr>
        <w:t>Objednávka OVs2921/0464  na zpracování jednostupňové projektové dokumentace</w:t>
      </w:r>
    </w:p>
    <w:p w:rsidR="009A1C79" w:rsidRDefault="009A1C79" w:rsidP="009A1C79">
      <w:pPr>
        <w:pBdr>
          <w:bottom w:val="single" w:sz="4" w:space="1" w:color="auto"/>
        </w:pBdr>
        <w:ind w:left="2124" w:hanging="2124"/>
        <w:jc w:val="both"/>
        <w:rPr>
          <w:b/>
        </w:rPr>
      </w:pPr>
      <w:r w:rsidRPr="009A1C79">
        <w:rPr>
          <w:rFonts w:ascii="Arial" w:hAnsi="Arial" w:cs="Arial"/>
          <w:b/>
        </w:rPr>
        <w:t xml:space="preserve">Nádrž </w:t>
      </w:r>
      <w:proofErr w:type="spellStart"/>
      <w:r w:rsidRPr="009A1C79">
        <w:rPr>
          <w:rFonts w:ascii="Arial" w:hAnsi="Arial" w:cs="Arial"/>
          <w:b/>
        </w:rPr>
        <w:t>Stěbořice</w:t>
      </w:r>
      <w:proofErr w:type="spellEnd"/>
      <w:r w:rsidRPr="009A1C79">
        <w:rPr>
          <w:rFonts w:ascii="Arial" w:hAnsi="Arial" w:cs="Arial"/>
          <w:b/>
        </w:rPr>
        <w:t>, přeložka VTL plynovodu, stavba č. 5581</w:t>
      </w:r>
    </w:p>
    <w:p w:rsidR="009A1C79" w:rsidRDefault="009A1C79"/>
    <w:p w:rsidR="009A1C79" w:rsidRPr="009A1C79" w:rsidRDefault="009A1C79" w:rsidP="009A1C79">
      <w:pPr>
        <w:jc w:val="both"/>
        <w:rPr>
          <w:rFonts w:ascii="Arial" w:hAnsi="Arial" w:cs="Arial"/>
        </w:rPr>
      </w:pPr>
      <w:r w:rsidRPr="009A1C79">
        <w:rPr>
          <w:rFonts w:ascii="Arial" w:hAnsi="Arial" w:cs="Arial"/>
        </w:rPr>
        <w:t>Předmět objednávky: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zakázky je vypracování jednostupňové projektové dokumentace pro vyvolanou přeložku VTL plynovodu v souladu se zákony č. 183/2006 Sb., stavební zákon ve znění pozdějších předpisů a zákonem č. 458/200 Sb. (energetický zákon). Dokumentace bude dále vypracována dle ČSN EN 1594, TPG 700 03 a TPG 702 04 (Technická pravidla </w:t>
      </w:r>
      <w:proofErr w:type="spellStart"/>
      <w:r>
        <w:rPr>
          <w:rFonts w:ascii="Arial" w:hAnsi="Arial" w:cs="Arial"/>
        </w:rPr>
        <w:t>Gas</w:t>
      </w:r>
      <w:proofErr w:type="spellEnd"/>
      <w:r>
        <w:rPr>
          <w:rFonts w:ascii="Arial" w:hAnsi="Arial" w:cs="Arial"/>
        </w:rPr>
        <w:t xml:space="preserve">), v souladu s vyhláškou </w:t>
      </w:r>
      <w:r>
        <w:rPr>
          <w:rFonts w:ascii="Arial" w:hAnsi="Arial" w:cs="Arial"/>
        </w:rPr>
        <w:br/>
        <w:t>č. 499/2006 Sb., o dokumentaci staveb v platném znění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stavby bude dále obsahovat: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příjezdy na místo stavby s identifikací pozemků a dotčených vlastníků,</w:t>
      </w:r>
    </w:p>
    <w:p w:rsidR="009A1C79" w:rsidRDefault="009A1C79" w:rsidP="009A1C79">
      <w:pPr>
        <w:spacing w:after="12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v případě nezbytně nutných kácení z důvodu příjezdu ke stavbě a provádění b</w:t>
      </w:r>
      <w:bookmarkStart w:id="12" w:name="_GoBack"/>
      <w:bookmarkEnd w:id="12"/>
      <w:r>
        <w:rPr>
          <w:rFonts w:ascii="Arial" w:hAnsi="Arial" w:cs="Arial"/>
        </w:rPr>
        <w:t>ouracích prací, bude projednáno a zajištěno povolení kácení dřevin,</w:t>
      </w:r>
    </w:p>
    <w:p w:rsidR="009A1C79" w:rsidRDefault="009A1C79" w:rsidP="009A1C7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oceněný a neoceněný rozpočet s výpočtem výkazu výměr,</w:t>
      </w:r>
    </w:p>
    <w:p w:rsidR="009A1C79" w:rsidRDefault="009A1C79" w:rsidP="009A1C79">
      <w:pPr>
        <w:spacing w:after="12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vypracování seznamu dotčených pozemků včetně sousedních parcel pozemků dotčených stavbou (identifikace parcely, vlastník, stavby na nich)</w:t>
      </w:r>
    </w:p>
    <w:p w:rsidR="009A1C79" w:rsidRDefault="009A1C79" w:rsidP="009A1C7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odsouhlasení záměru se správcem a vlastníkem VTL plynovodu</w:t>
      </w:r>
    </w:p>
    <w:p w:rsidR="009A1C79" w:rsidRDefault="009A1C79" w:rsidP="009A1C79">
      <w:pPr>
        <w:spacing w:after="12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>vyjádření vlastníků inženýrských sítí a vyjádření orgánů státní správy potřebných k povolení</w:t>
      </w:r>
      <w:r>
        <w:rPr>
          <w:rFonts w:ascii="Arial" w:hAnsi="Arial" w:cs="Arial"/>
        </w:rPr>
        <w:br/>
        <w:t xml:space="preserve">a realizaci stavby (1x v originálech, 4x v tištěné podobě jako součást projektové dokumentace, 1x na CD </w:t>
      </w:r>
      <w:proofErr w:type="spellStart"/>
      <w:r>
        <w:rPr>
          <w:rFonts w:ascii="Arial" w:hAnsi="Arial" w:cs="Arial"/>
        </w:rPr>
        <w:t>sken</w:t>
      </w:r>
      <w:proofErr w:type="spellEnd"/>
      <w:r>
        <w:rPr>
          <w:rFonts w:ascii="Arial" w:hAnsi="Arial" w:cs="Arial"/>
        </w:rPr>
        <w:t xml:space="preserve"> v PDF). Doklady budou předány objednateli v originálech</w:t>
      </w:r>
    </w:p>
    <w:p w:rsidR="009A1C79" w:rsidRDefault="009A1C79" w:rsidP="009A1C79">
      <w:pPr>
        <w:spacing w:after="120"/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vyhotovení:</w:t>
      </w:r>
      <w:r>
        <w:rPr>
          <w:rFonts w:ascii="Arial" w:hAnsi="Arial" w:cs="Arial"/>
        </w:rPr>
        <w:tab/>
        <w:t xml:space="preserve">4 x v tištěné podobě (autorizované) + 1x na CD a zprávy v elektronické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podobě (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., zdrojové soubory – </w:t>
      </w:r>
      <w:proofErr w:type="spellStart"/>
      <w:r>
        <w:rPr>
          <w:rFonts w:ascii="Arial" w:hAnsi="Arial" w:cs="Arial"/>
        </w:rPr>
        <w:t>dwg</w:t>
      </w:r>
      <w:proofErr w:type="spellEnd"/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dgn</w:t>
      </w:r>
      <w:proofErr w:type="spellEnd"/>
      <w:r>
        <w:rPr>
          <w:rFonts w:ascii="Arial" w:hAnsi="Arial" w:cs="Arial"/>
        </w:rPr>
        <w:t>., MS Office)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Termíny: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zpracování projektové dokumentace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(včetně geodetického zaměření, inventarizace zeleně):</w:t>
      </w:r>
      <w:r>
        <w:rPr>
          <w:rFonts w:ascii="Arial" w:hAnsi="Arial" w:cs="Arial"/>
        </w:rPr>
        <w:tab/>
        <w:t>do 31. 12. 2021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dokončení inženýrské činnosti: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28. 2. 2022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geodetické zaměření stavby:</w:t>
      </w:r>
      <w:r>
        <w:rPr>
          <w:rFonts w:ascii="Arial" w:hAnsi="Arial" w:cs="Arial"/>
        </w:rPr>
        <w:tab/>
        <w:t>10 000 Kč bez DPH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Inventarizace zeleně: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8 000 Kč bez DPH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Projektová dokumentace:</w:t>
      </w:r>
      <w:r>
        <w:rPr>
          <w:rFonts w:ascii="Arial" w:hAnsi="Arial" w:cs="Arial"/>
        </w:rPr>
        <w:tab/>
        <w:t>98 800 Kč bez DPH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Inženýrská činnost: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35 000 Kč bez DPH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Celková cena díla:</w:t>
      </w:r>
      <w:r>
        <w:rPr>
          <w:rFonts w:ascii="Arial" w:hAnsi="Arial" w:cs="Arial"/>
        </w:rPr>
        <w:tab/>
        <w:t xml:space="preserve">           </w:t>
      </w:r>
      <w:r w:rsidRPr="009A1C79">
        <w:rPr>
          <w:rFonts w:ascii="Arial" w:hAnsi="Arial" w:cs="Arial"/>
          <w:b/>
        </w:rPr>
        <w:t>151 000 Kč bez DPH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faktury:</w:t>
      </w:r>
      <w:r>
        <w:rPr>
          <w:rFonts w:ascii="Arial" w:hAnsi="Arial" w:cs="Arial"/>
        </w:rPr>
        <w:tab/>
        <w:t>30 dnů ode dne doručení faktury objednateli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Záruka: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24 měsíců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Sankce: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 případě prodlení zhotovitele s předáním díla do termínu uvedeného</w:t>
      </w:r>
      <w:r>
        <w:rPr>
          <w:rFonts w:ascii="Arial" w:hAnsi="Arial" w:cs="Arial"/>
        </w:rPr>
        <w:br/>
        <w:t xml:space="preserve"> v této objednávce, zaplatí zhotovitel objednateli smluvní pokutu ve výši </w:t>
      </w:r>
      <w:r>
        <w:rPr>
          <w:rFonts w:ascii="Arial" w:hAnsi="Arial" w:cs="Arial"/>
        </w:rPr>
        <w:tab/>
        <w:t>0,5 % z uvedené ceny díla bez DPH za každý den prodlení.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 ujednání: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předání díla bude předávací protokol.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Oprávněně reklamované vady a nedodělky, uvedené v předávacím protokolu odstraní zhotovitel </w:t>
      </w:r>
      <w:r>
        <w:rPr>
          <w:rFonts w:ascii="Arial" w:hAnsi="Arial" w:cs="Arial"/>
        </w:rPr>
        <w:br/>
        <w:t xml:space="preserve">na své náklady v termínu uvedeném v tomto protokolu. Termín odstranění reklamovaných vad </w:t>
      </w:r>
      <w:r>
        <w:rPr>
          <w:rFonts w:ascii="Arial" w:hAnsi="Arial" w:cs="Arial"/>
        </w:rPr>
        <w:br/>
        <w:t>a nedodělků lze ve složitých případech prodloužit po dohodě zhotovitele s objednatelem. Objednatel je povinen umožnit zhotoviteli odstranění vad a nedodělků.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případ nedodržení termínu odstranění vad nebo nedodělků zhotovitelem se sjednává smluvní pokuta ve výši 0,01% z celkové ceny za každý den prodlení. Při plnění této objednávky se zhotovitel zavazuje dodržovat příslušné zákony a vyhlášky, všeobecné právní předpisy, technické normy </w:t>
      </w:r>
      <w:r>
        <w:rPr>
          <w:rFonts w:ascii="Arial" w:hAnsi="Arial" w:cs="Arial"/>
        </w:rPr>
        <w:br/>
        <w:t xml:space="preserve">a předpisy a pokyny objednatele. 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</w:t>
      </w:r>
      <w:r>
        <w:rPr>
          <w:rFonts w:ascii="Arial" w:hAnsi="Arial" w:cs="Arial"/>
        </w:rPr>
        <w:br/>
        <w:t xml:space="preserve">ze smlouvy. Dále bere smluvní strana – fyzická osoba na vědomí, že některé její identifikační </w:t>
      </w:r>
      <w:r>
        <w:rPr>
          <w:rFonts w:ascii="Arial" w:hAnsi="Arial" w:cs="Arial"/>
        </w:rPr>
        <w:br/>
        <w:t xml:space="preserve">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</w:t>
      </w:r>
      <w:r>
        <w:rPr>
          <w:rFonts w:ascii="Arial" w:hAnsi="Arial" w:cs="Arial"/>
        </w:rPr>
        <w:br/>
        <w:t xml:space="preserve">a svých právech. 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souhlasí s platbou DPH na účet místně příslušného správce daně v případě, že bude </w:t>
      </w:r>
      <w:r>
        <w:rPr>
          <w:rFonts w:ascii="Arial" w:hAnsi="Arial" w:cs="Arial"/>
          <w:bCs/>
        </w:rPr>
        <w:br/>
        <w:t xml:space="preserve">v registru plátců DPH označen jako nespolehlivý, nebo bude požadovat úhradu na jiný než zveřejněný bankovní účet podle § 109 odst. 2 písm. c) zákona č.235/2004Sb. o dani </w:t>
      </w:r>
      <w:r>
        <w:rPr>
          <w:rFonts w:ascii="Arial" w:hAnsi="Arial" w:cs="Arial"/>
          <w:bCs/>
        </w:rPr>
        <w:br/>
        <w:t>z přidané hodnoty ve znění pozdějších předpisů.</w:t>
      </w:r>
    </w:p>
    <w:p w:rsidR="009A1C79" w:rsidRDefault="009A1C79" w:rsidP="009A1C7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Zadavatel s ohledem na povahu a smysl veřejné zakázky neidentifikoval možnosti uplatnění zásad odpovědného zadávání a inovací, v souladu s § 6 zákona č. 134/2016 Sb., o zadávání veřejných zakázek, ve znění pozdějších předpisů, které by zároveň splnily principy </w:t>
      </w:r>
      <w:r>
        <w:rPr>
          <w:rFonts w:ascii="Arial" w:hAnsi="Arial" w:cs="Arial"/>
          <w:bCs/>
          <w:color w:val="000000"/>
        </w:rPr>
        <w:br/>
        <w:t>3E (účelnosti, efektivnosti a hospodárnosti) podle zákona č. 320/2001 Sb., o finanční kontrole.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Povodí Odry, státní podnik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Varenská 49, 701 26 Ostrava – Moravská Ostrava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  <w:t xml:space="preserve">Ing. Břetislav </w:t>
      </w:r>
      <w:proofErr w:type="gramStart"/>
      <w:r>
        <w:rPr>
          <w:rFonts w:ascii="Arial" w:hAnsi="Arial" w:cs="Arial"/>
        </w:rPr>
        <w:t>Tureček,  technický</w:t>
      </w:r>
      <w:proofErr w:type="gramEnd"/>
      <w:r>
        <w:rPr>
          <w:rFonts w:ascii="Arial" w:hAnsi="Arial" w:cs="Arial"/>
        </w:rPr>
        <w:t xml:space="preserve"> ředitel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  <w:t xml:space="preserve">Ing. Eva Hrubá, vedoucí </w:t>
      </w:r>
      <w:proofErr w:type="spellStart"/>
      <w:r>
        <w:rPr>
          <w:rFonts w:ascii="Arial" w:hAnsi="Arial" w:cs="Arial"/>
        </w:rPr>
        <w:t>inv</w:t>
      </w:r>
      <w:proofErr w:type="spellEnd"/>
      <w:r>
        <w:rPr>
          <w:rFonts w:ascii="Arial" w:hAnsi="Arial" w:cs="Arial"/>
        </w:rPr>
        <w:t>. odboru,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Petr </w:t>
      </w:r>
      <w:proofErr w:type="spellStart"/>
      <w:r>
        <w:rPr>
          <w:rFonts w:ascii="Arial" w:hAnsi="Arial" w:cs="Arial"/>
        </w:rPr>
        <w:t>Prőschl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., investiční referent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3201D">
        <w:rPr>
          <w:rFonts w:ascii="Arial" w:hAnsi="Arial" w:cs="Arial"/>
        </w:rPr>
        <w:t>xxx</w:t>
      </w:r>
      <w:proofErr w:type="spellEnd"/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                                 </w:t>
      </w:r>
      <w:r w:rsidR="00B3201D">
        <w:rPr>
          <w:rFonts w:ascii="Arial" w:hAnsi="Arial" w:cs="Arial"/>
        </w:rPr>
        <w:tab/>
      </w:r>
      <w:r>
        <w:rPr>
          <w:rFonts w:ascii="Arial" w:hAnsi="Arial" w:cs="Arial"/>
        </w:rPr>
        <w:t>CZ70890021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97104-761/0100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Krajského soudu Ostrava, oddíl A XIV, vložka 584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9A1C79" w:rsidRDefault="009A1C79" w:rsidP="009A1C7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Energotechnické</w:t>
      </w:r>
      <w:proofErr w:type="spellEnd"/>
      <w:r>
        <w:rPr>
          <w:rFonts w:ascii="Arial" w:hAnsi="Arial" w:cs="Arial"/>
        </w:rPr>
        <w:t xml:space="preserve"> služby s. r. o. 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Brno, </w:t>
      </w:r>
      <w:proofErr w:type="spellStart"/>
      <w:r>
        <w:rPr>
          <w:rFonts w:ascii="Arial" w:hAnsi="Arial" w:cs="Arial"/>
        </w:rPr>
        <w:t>Durďakova</w:t>
      </w:r>
      <w:proofErr w:type="spellEnd"/>
      <w:r>
        <w:rPr>
          <w:rFonts w:ascii="Arial" w:hAnsi="Arial" w:cs="Arial"/>
        </w:rPr>
        <w:t xml:space="preserve"> 346/38, 613 00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3201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</w:r>
      <w:proofErr w:type="spellStart"/>
      <w:r w:rsidR="00B3201D">
        <w:rPr>
          <w:rFonts w:ascii="Arial" w:hAnsi="Arial" w:cs="Arial"/>
        </w:rPr>
        <w:t>xxx</w:t>
      </w:r>
      <w:proofErr w:type="spellEnd"/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B3201D">
        <w:rPr>
          <w:rFonts w:ascii="Arial" w:hAnsi="Arial" w:cs="Arial"/>
        </w:rPr>
        <w:t>xxx</w:t>
      </w:r>
      <w:proofErr w:type="spellEnd"/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3201D">
        <w:rPr>
          <w:rFonts w:ascii="Arial" w:hAnsi="Arial" w:cs="Arial"/>
        </w:rPr>
        <w:t>xxx</w:t>
      </w:r>
      <w:proofErr w:type="spellEnd"/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041 39 348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CZ04139348</w:t>
      </w:r>
    </w:p>
    <w:p w:rsidR="009A1C79" w:rsidRDefault="009A1C79" w:rsidP="009A1C7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0270786357/0300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  <w:t>ano</w:t>
      </w:r>
    </w:p>
    <w:p w:rsidR="009A1C79" w:rsidRDefault="009A1C79" w:rsidP="009A1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je zapsaná v obchodním rejstříku u Krajského soudu v Brně, oddíl C, vložka 88364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jc w:val="both"/>
        <w:rPr>
          <w:rFonts w:ascii="Arial" w:hAnsi="Arial" w:cs="Arial"/>
          <w:b/>
        </w:rPr>
      </w:pPr>
    </w:p>
    <w:p w:rsidR="009A1C79" w:rsidRDefault="009A1C79" w:rsidP="009A1C79">
      <w:pPr>
        <w:jc w:val="both"/>
        <w:rPr>
          <w:rFonts w:ascii="Arial" w:hAnsi="Arial" w:cs="Arial"/>
          <w:b/>
        </w:rPr>
      </w:pPr>
    </w:p>
    <w:p w:rsidR="009A1C79" w:rsidRDefault="009A1C79" w:rsidP="009A1C79">
      <w:pPr>
        <w:jc w:val="both"/>
        <w:rPr>
          <w:rFonts w:ascii="Arial" w:hAnsi="Arial" w:cs="Arial"/>
          <w:b/>
        </w:rPr>
      </w:pPr>
    </w:p>
    <w:p w:rsidR="009A1C79" w:rsidRDefault="00B3201D" w:rsidP="009A1C79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</w:p>
    <w:p w:rsidR="009A1C79" w:rsidRDefault="009A1C79" w:rsidP="009A1C79">
      <w:pPr>
        <w:jc w:val="both"/>
        <w:rPr>
          <w:rFonts w:ascii="Arial" w:hAnsi="Arial" w:cs="Arial"/>
          <w:b/>
        </w:rPr>
      </w:pPr>
    </w:p>
    <w:p w:rsidR="009A1C79" w:rsidRDefault="009A1C79" w:rsidP="009A1C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9A1C79" w:rsidRDefault="009A1C79" w:rsidP="009A1C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9A1C79" w:rsidRDefault="009A1C79" w:rsidP="009A1C79">
      <w:pPr>
        <w:jc w:val="both"/>
        <w:rPr>
          <w:rFonts w:ascii="Arial" w:hAnsi="Arial" w:cs="Arial"/>
        </w:rPr>
      </w:pPr>
    </w:p>
    <w:p w:rsidR="009A1C79" w:rsidRDefault="009A1C79" w:rsidP="009A1C79">
      <w:pPr>
        <w:ind w:left="720" w:hanging="720"/>
        <w:rPr>
          <w:rFonts w:ascii="Arial" w:hAnsi="Arial" w:cs="Arial"/>
        </w:rPr>
      </w:pPr>
    </w:p>
    <w:p w:rsidR="009A1C79" w:rsidRDefault="009A1C79" w:rsidP="009A1C79">
      <w:pPr>
        <w:ind w:left="720" w:hanging="720"/>
        <w:rPr>
          <w:sz w:val="24"/>
          <w:szCs w:val="24"/>
        </w:rPr>
      </w:pPr>
    </w:p>
    <w:p w:rsidR="009A1C79" w:rsidRDefault="009A1C79" w:rsidP="009A1C79"/>
    <w:p w:rsidR="009A1C79" w:rsidRDefault="009A1C79" w:rsidP="009A1C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9A1C79" w:rsidRDefault="009A1C79" w:rsidP="009A1C79">
      <w:pPr>
        <w:rPr>
          <w:rFonts w:ascii="Arial" w:hAnsi="Arial" w:cs="Arial"/>
          <w:b/>
        </w:rPr>
      </w:pPr>
    </w:p>
    <w:p w:rsidR="009A1C79" w:rsidRDefault="009A1C79" w:rsidP="009A1C7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9A1C79" w:rsidRDefault="009A1C79" w:rsidP="009A1C7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9A1C79" w:rsidRDefault="009A1C79" w:rsidP="009A1C7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9A1C79" w:rsidRDefault="009A1C79" w:rsidP="009A1C7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9A1C79" w:rsidRDefault="009A1C79" w:rsidP="009A1C7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B3201D">
        <w:rPr>
          <w:rFonts w:ascii="Arial" w:hAnsi="Arial" w:cs="Arial"/>
        </w:rPr>
        <w:t xml:space="preserve">  18.10.2021     xxx</w:t>
      </w:r>
    </w:p>
    <w:p w:rsidR="009A1C79" w:rsidRDefault="009A1C79" w:rsidP="009A1C79"/>
    <w:p w:rsidR="009A1C79" w:rsidRDefault="009A1C79"/>
    <w:sectPr w:rsidR="009A1C79" w:rsidSect="002C0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2B" w:rsidRDefault="00D2712B" w:rsidP="006771A6">
      <w:r>
        <w:separator/>
      </w:r>
    </w:p>
  </w:endnote>
  <w:endnote w:type="continuationSeparator" w:id="0">
    <w:p w:rsidR="00D2712B" w:rsidRDefault="00D2712B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C8682C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B3201D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B3201D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2B" w:rsidRDefault="00D2712B" w:rsidP="006771A6">
      <w:r>
        <w:separator/>
      </w:r>
    </w:p>
  </w:footnote>
  <w:footnote w:type="continuationSeparator" w:id="0">
    <w:p w:rsidR="00D2712B" w:rsidRDefault="00D2712B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9A1C79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13F52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A1C79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201D"/>
    <w:rsid w:val="00B34399"/>
    <w:rsid w:val="00B64721"/>
    <w:rsid w:val="00B93E9A"/>
    <w:rsid w:val="00B96CF4"/>
    <w:rsid w:val="00BD5676"/>
    <w:rsid w:val="00BE541E"/>
    <w:rsid w:val="00C370E1"/>
    <w:rsid w:val="00C8682C"/>
    <w:rsid w:val="00C93821"/>
    <w:rsid w:val="00CB0597"/>
    <w:rsid w:val="00CF161F"/>
    <w:rsid w:val="00D17346"/>
    <w:rsid w:val="00D2712B"/>
    <w:rsid w:val="00DC1E85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341A6-4C19-4758-BEEB-9F14B0F2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2021-10-07T08:38:00Z</cp:lastPrinted>
  <dcterms:created xsi:type="dcterms:W3CDTF">2021-10-07T08:33:00Z</dcterms:created>
  <dcterms:modified xsi:type="dcterms:W3CDTF">2021-11-08T06:47:00Z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C:\Users\RUDOLF~1\AppData\Local\Temp\tmpPrintFiles\0CC0A96DAE2EAAC5C1258767002E7DBD\_Objednávka OVs2921_0464 na zpracování jednostupňové projektové dokumentace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0CC0A96DAE2EAAC5C1258767002E7DBD</vt:lpwstr>
  </property>
  <property fmtid="{D5CDD505-2E9C-101B-9397-08002B2CF9AE}" pid="6" name="source_idx">
    <vt:lpwstr>#0CC0A96DAE2EAAC5C1258767002E7DBD</vt:lpwstr>
  </property>
  <property fmtid="{D5CDD505-2E9C-101B-9397-08002B2CF9AE}" pid="7" name="link_idx">
    <vt:lpwstr>0CC0A96DAE2EAAC5C1258767002E7DBD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