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1E" w:rsidRPr="00ED431E" w:rsidRDefault="00ED431E" w:rsidP="00ED431E">
      <w:pPr>
        <w:keepNext/>
        <w:jc w:val="center"/>
        <w:outlineLvl w:val="4"/>
        <w:rPr>
          <w:rFonts w:ascii="Cambria" w:hAnsi="Cambria"/>
          <w:b/>
          <w:sz w:val="28"/>
          <w:szCs w:val="28"/>
        </w:rPr>
      </w:pPr>
    </w:p>
    <w:p w:rsidR="00ED431E" w:rsidRPr="00ED431E" w:rsidRDefault="00ED431E" w:rsidP="00ED431E">
      <w:pPr>
        <w:keepNext/>
        <w:jc w:val="center"/>
        <w:outlineLvl w:val="4"/>
        <w:rPr>
          <w:rFonts w:ascii="Cambria" w:hAnsi="Cambria"/>
          <w:b/>
          <w:sz w:val="28"/>
          <w:szCs w:val="28"/>
        </w:rPr>
      </w:pPr>
      <w:proofErr w:type="gramStart"/>
      <w:r w:rsidRPr="00ED431E">
        <w:rPr>
          <w:rFonts w:ascii="Cambria" w:hAnsi="Cambria"/>
          <w:b/>
          <w:sz w:val="28"/>
          <w:szCs w:val="28"/>
        </w:rPr>
        <w:t>S M L O U V A  O  D Í L O</w:t>
      </w:r>
      <w:proofErr w:type="gramEnd"/>
    </w:p>
    <w:p w:rsidR="00ED431E" w:rsidRPr="00ED431E" w:rsidRDefault="00ED431E" w:rsidP="00ED431E">
      <w:pPr>
        <w:keepNext/>
        <w:jc w:val="center"/>
        <w:outlineLvl w:val="4"/>
        <w:rPr>
          <w:rFonts w:ascii="Cambria" w:hAnsi="Cambria"/>
          <w:b/>
          <w:sz w:val="28"/>
          <w:szCs w:val="28"/>
        </w:rPr>
      </w:pPr>
      <w:r w:rsidRPr="00ED431E">
        <w:rPr>
          <w:rFonts w:ascii="Cambria" w:hAnsi="Cambria"/>
          <w:b/>
          <w:sz w:val="28"/>
          <w:szCs w:val="28"/>
        </w:rPr>
        <w:t xml:space="preserve">  </w:t>
      </w:r>
      <w:proofErr w:type="gramStart"/>
      <w:r w:rsidRPr="00ED431E">
        <w:rPr>
          <w:rFonts w:ascii="Cambria" w:hAnsi="Cambria"/>
          <w:b/>
          <w:sz w:val="28"/>
          <w:szCs w:val="28"/>
        </w:rPr>
        <w:t>N A   R E A L I Z A C I   S T A V B Y</w:t>
      </w:r>
      <w:proofErr w:type="gramEnd"/>
    </w:p>
    <w:p w:rsidR="00ED431E" w:rsidRPr="00ED431E" w:rsidRDefault="00ED431E" w:rsidP="00ED431E">
      <w:pPr>
        <w:rPr>
          <w:rFonts w:ascii="Cambria" w:hAnsi="Cambria"/>
          <w:sz w:val="22"/>
          <w:szCs w:val="22"/>
        </w:rPr>
      </w:pPr>
    </w:p>
    <w:p w:rsidR="00ED431E" w:rsidRPr="00ED431E" w:rsidRDefault="00ED431E" w:rsidP="00ED431E">
      <w:pPr>
        <w:rPr>
          <w:sz w:val="22"/>
          <w:szCs w:val="22"/>
        </w:rPr>
      </w:pPr>
    </w:p>
    <w:p w:rsidR="00ED431E" w:rsidRPr="00ED431E" w:rsidRDefault="00ED431E" w:rsidP="00ED431E">
      <w:pPr>
        <w:rPr>
          <w:sz w:val="22"/>
          <w:szCs w:val="22"/>
        </w:rPr>
      </w:pPr>
    </w:p>
    <w:p w:rsidR="00ED431E" w:rsidRPr="00ED431E" w:rsidRDefault="00ED431E" w:rsidP="00ED431E">
      <w:pPr>
        <w:keepNext/>
        <w:outlineLvl w:val="0"/>
        <w:rPr>
          <w:rFonts w:asciiTheme="majorHAnsi" w:hAnsiTheme="majorHAnsi"/>
          <w:b/>
          <w:iCs/>
          <w:color w:val="000000" w:themeColor="text1"/>
          <w:sz w:val="22"/>
          <w:szCs w:val="20"/>
        </w:rPr>
      </w:pPr>
      <w:r w:rsidRPr="00ED431E">
        <w:rPr>
          <w:rFonts w:asciiTheme="majorHAnsi" w:hAnsiTheme="majorHAnsi"/>
          <w:b/>
          <w:iCs/>
          <w:color w:val="000000" w:themeColor="text1"/>
          <w:sz w:val="22"/>
          <w:szCs w:val="20"/>
        </w:rPr>
        <w:t>Zdravotnická záchranná služba Karlovarského kraje, příspěvková organizace</w:t>
      </w:r>
    </w:p>
    <w:p w:rsidR="00ED431E" w:rsidRPr="00ED431E" w:rsidRDefault="00ED431E" w:rsidP="00ED431E">
      <w:pPr>
        <w:rPr>
          <w:rFonts w:asciiTheme="majorHAnsi" w:hAnsiTheme="majorHAnsi"/>
          <w:sz w:val="22"/>
        </w:rPr>
      </w:pPr>
      <w:r w:rsidRPr="00ED431E">
        <w:rPr>
          <w:rFonts w:asciiTheme="majorHAnsi" w:hAnsiTheme="majorHAnsi"/>
          <w:sz w:val="22"/>
        </w:rPr>
        <w:t>se sídlem: Závodní 390/98c 360 06 Karlovy Vary</w:t>
      </w:r>
    </w:p>
    <w:p w:rsidR="00ED431E" w:rsidRPr="00ED431E" w:rsidRDefault="00ED431E" w:rsidP="00ED431E">
      <w:pPr>
        <w:rPr>
          <w:rFonts w:asciiTheme="majorHAnsi" w:hAnsiTheme="majorHAnsi"/>
          <w:sz w:val="22"/>
        </w:rPr>
      </w:pPr>
      <w:r w:rsidRPr="00ED431E">
        <w:rPr>
          <w:rFonts w:asciiTheme="majorHAnsi" w:hAnsiTheme="majorHAnsi"/>
          <w:sz w:val="22"/>
        </w:rPr>
        <w:t>IČO: 00574660</w:t>
      </w:r>
    </w:p>
    <w:p w:rsidR="00ED431E" w:rsidRPr="00ED431E" w:rsidRDefault="00ED431E" w:rsidP="00ED431E">
      <w:pPr>
        <w:ind w:left="2127" w:hanging="2127"/>
        <w:jc w:val="both"/>
        <w:rPr>
          <w:rFonts w:asciiTheme="majorHAnsi" w:hAnsiTheme="majorHAnsi"/>
          <w:sz w:val="22"/>
        </w:rPr>
      </w:pPr>
      <w:r w:rsidRPr="00ED431E">
        <w:rPr>
          <w:rFonts w:asciiTheme="majorHAnsi" w:hAnsiTheme="majorHAnsi"/>
          <w:sz w:val="22"/>
        </w:rPr>
        <w:t xml:space="preserve">bankovní spojení: </w:t>
      </w:r>
      <w:proofErr w:type="spellStart"/>
      <w:r w:rsidR="00093F6F">
        <w:rPr>
          <w:rFonts w:asciiTheme="majorHAnsi" w:hAnsiTheme="majorHAnsi"/>
          <w:sz w:val="22"/>
        </w:rPr>
        <w:t>xxx</w:t>
      </w:r>
      <w:proofErr w:type="spellEnd"/>
    </w:p>
    <w:p w:rsidR="00ED431E" w:rsidRPr="00ED431E" w:rsidRDefault="00ED431E" w:rsidP="00ED431E">
      <w:pPr>
        <w:ind w:left="2127" w:hanging="2127"/>
        <w:jc w:val="both"/>
        <w:rPr>
          <w:rFonts w:asciiTheme="majorHAnsi" w:hAnsiTheme="majorHAnsi"/>
          <w:i/>
          <w:iCs/>
          <w:sz w:val="22"/>
        </w:rPr>
      </w:pPr>
      <w:r w:rsidRPr="00ED431E">
        <w:rPr>
          <w:rFonts w:asciiTheme="majorHAnsi" w:hAnsiTheme="majorHAnsi"/>
          <w:sz w:val="22"/>
        </w:rPr>
        <w:t xml:space="preserve">číslo účtu: </w:t>
      </w:r>
      <w:proofErr w:type="spellStart"/>
      <w:r w:rsidR="00093F6F">
        <w:rPr>
          <w:rFonts w:asciiTheme="majorHAnsi" w:hAnsiTheme="majorHAnsi"/>
          <w:sz w:val="22"/>
        </w:rPr>
        <w:t>xxx</w:t>
      </w:r>
      <w:proofErr w:type="spellEnd"/>
      <w:r w:rsidRPr="00ED431E">
        <w:rPr>
          <w:rFonts w:asciiTheme="majorHAnsi" w:hAnsiTheme="majorHAnsi"/>
          <w:sz w:val="22"/>
        </w:rPr>
        <w:t xml:space="preserve"> </w:t>
      </w:r>
    </w:p>
    <w:p w:rsidR="00ED431E" w:rsidRPr="00ED431E" w:rsidRDefault="00ED431E" w:rsidP="00ED431E">
      <w:pPr>
        <w:rPr>
          <w:rFonts w:asciiTheme="majorHAnsi" w:hAnsiTheme="majorHAnsi"/>
          <w:sz w:val="22"/>
        </w:rPr>
      </w:pPr>
      <w:r w:rsidRPr="00ED431E">
        <w:rPr>
          <w:rFonts w:asciiTheme="majorHAnsi" w:hAnsiTheme="majorHAnsi"/>
          <w:sz w:val="22"/>
        </w:rPr>
        <w:t xml:space="preserve">zastoupená: </w:t>
      </w:r>
      <w:r w:rsidRPr="00ED431E">
        <w:rPr>
          <w:rFonts w:asciiTheme="majorHAnsi" w:hAnsiTheme="majorHAnsi"/>
          <w:iCs/>
          <w:color w:val="000000" w:themeColor="text1"/>
          <w:sz w:val="22"/>
        </w:rPr>
        <w:t>MUDr. Romanem Sýkorou, Ph.D., ředitelem organizace</w:t>
      </w:r>
      <w:r w:rsidRPr="00ED431E">
        <w:rPr>
          <w:rFonts w:asciiTheme="majorHAnsi" w:hAnsiTheme="majorHAnsi"/>
          <w:sz w:val="22"/>
        </w:rPr>
        <w:t xml:space="preserve">  </w:t>
      </w:r>
    </w:p>
    <w:p w:rsidR="00ED431E" w:rsidRPr="00ED431E" w:rsidRDefault="00ED431E" w:rsidP="00ED431E">
      <w:pPr>
        <w:rPr>
          <w:rFonts w:asciiTheme="majorHAnsi" w:hAnsiTheme="majorHAnsi"/>
          <w:sz w:val="22"/>
        </w:rPr>
      </w:pPr>
      <w:r w:rsidRPr="00ED431E">
        <w:rPr>
          <w:rFonts w:asciiTheme="majorHAnsi" w:hAnsiTheme="majorHAnsi"/>
          <w:sz w:val="22"/>
        </w:rPr>
        <w:t>registrace ve veřejném rejstříku (u registrovaných):</w:t>
      </w:r>
    </w:p>
    <w:p w:rsidR="00ED431E" w:rsidRPr="00ED431E" w:rsidRDefault="00ED431E" w:rsidP="00ED431E">
      <w:pPr>
        <w:rPr>
          <w:rFonts w:asciiTheme="majorHAnsi" w:hAnsiTheme="majorHAnsi"/>
          <w:sz w:val="22"/>
        </w:rPr>
      </w:pPr>
    </w:p>
    <w:p w:rsidR="00ED431E" w:rsidRPr="00ED431E" w:rsidRDefault="00ED431E" w:rsidP="00ED431E">
      <w:pPr>
        <w:rPr>
          <w:rFonts w:asciiTheme="majorHAnsi" w:hAnsiTheme="majorHAnsi"/>
          <w:i/>
          <w:sz w:val="22"/>
        </w:rPr>
      </w:pPr>
      <w:r w:rsidRPr="00ED431E">
        <w:rPr>
          <w:rFonts w:asciiTheme="majorHAnsi" w:hAnsiTheme="majorHAnsi"/>
          <w:i/>
          <w:sz w:val="22"/>
        </w:rPr>
        <w:t>na straně jedné jako objednatel (dále jen „objednatel“)</w:t>
      </w:r>
    </w:p>
    <w:p w:rsidR="00ED431E" w:rsidRPr="00ED431E" w:rsidRDefault="00ED431E" w:rsidP="00ED431E">
      <w:pPr>
        <w:rPr>
          <w:rFonts w:asciiTheme="majorHAnsi" w:hAnsiTheme="majorHAnsi"/>
          <w:sz w:val="22"/>
        </w:rPr>
      </w:pPr>
    </w:p>
    <w:p w:rsidR="00ED431E" w:rsidRPr="00ED431E" w:rsidRDefault="00ED431E" w:rsidP="00ED431E">
      <w:pPr>
        <w:rPr>
          <w:rFonts w:asciiTheme="majorHAnsi" w:hAnsiTheme="majorHAnsi"/>
          <w:sz w:val="22"/>
        </w:rPr>
      </w:pPr>
      <w:r w:rsidRPr="00ED431E">
        <w:rPr>
          <w:rFonts w:asciiTheme="majorHAnsi" w:hAnsiTheme="majorHAnsi"/>
          <w:sz w:val="22"/>
        </w:rPr>
        <w:t>a</w:t>
      </w:r>
    </w:p>
    <w:p w:rsidR="00ED431E" w:rsidRPr="00ED431E" w:rsidRDefault="00ED431E" w:rsidP="00ED431E">
      <w:pPr>
        <w:rPr>
          <w:rFonts w:asciiTheme="majorHAnsi" w:hAnsiTheme="majorHAnsi"/>
          <w:b/>
          <w:sz w:val="22"/>
        </w:rPr>
      </w:pPr>
    </w:p>
    <w:p w:rsidR="00ED431E" w:rsidRPr="00ED431E" w:rsidRDefault="00ED431E" w:rsidP="00ED431E">
      <w:pPr>
        <w:rPr>
          <w:rFonts w:asciiTheme="majorHAnsi" w:hAnsiTheme="majorHAnsi"/>
          <w:b/>
          <w:sz w:val="22"/>
        </w:rPr>
      </w:pPr>
    </w:p>
    <w:p w:rsidR="00ED431E" w:rsidRPr="00ED431E" w:rsidRDefault="00ED431E" w:rsidP="00ED431E">
      <w:pPr>
        <w:rPr>
          <w:rFonts w:asciiTheme="majorHAnsi" w:hAnsiTheme="majorHAnsi"/>
          <w:b/>
          <w:color w:val="000000" w:themeColor="text1"/>
          <w:sz w:val="22"/>
        </w:rPr>
      </w:pPr>
      <w:r w:rsidRPr="00ED431E">
        <w:rPr>
          <w:rFonts w:asciiTheme="majorHAnsi" w:hAnsiTheme="majorHAnsi"/>
          <w:b/>
          <w:color w:val="000000" w:themeColor="text1"/>
          <w:sz w:val="22"/>
        </w:rPr>
        <w:t>JURICA GROUP a.s.</w:t>
      </w:r>
    </w:p>
    <w:p w:rsidR="00ED431E" w:rsidRPr="00ED431E" w:rsidRDefault="00ED431E" w:rsidP="00ED431E">
      <w:pPr>
        <w:rPr>
          <w:rFonts w:asciiTheme="majorHAnsi" w:hAnsiTheme="majorHAnsi"/>
          <w:sz w:val="22"/>
        </w:rPr>
      </w:pPr>
      <w:r w:rsidRPr="00ED431E">
        <w:rPr>
          <w:rFonts w:asciiTheme="majorHAnsi" w:hAnsiTheme="majorHAnsi"/>
          <w:sz w:val="22"/>
        </w:rPr>
        <w:t>sídlo: Boží Dar 176, 362 62 Boží Dar</w:t>
      </w:r>
    </w:p>
    <w:p w:rsidR="00ED431E" w:rsidRPr="00ED431E" w:rsidRDefault="00ED431E" w:rsidP="00ED431E">
      <w:pPr>
        <w:rPr>
          <w:rFonts w:asciiTheme="majorHAnsi" w:hAnsiTheme="majorHAnsi"/>
          <w:sz w:val="22"/>
        </w:rPr>
      </w:pPr>
      <w:r w:rsidRPr="00ED431E">
        <w:rPr>
          <w:rFonts w:asciiTheme="majorHAnsi" w:hAnsiTheme="majorHAnsi"/>
          <w:sz w:val="22"/>
        </w:rPr>
        <w:t xml:space="preserve">IČO: 041 31 622                    </w:t>
      </w:r>
      <w:r w:rsidRPr="00ED431E">
        <w:rPr>
          <w:rFonts w:asciiTheme="majorHAnsi" w:hAnsiTheme="majorHAnsi"/>
          <w:sz w:val="22"/>
        </w:rPr>
        <w:tab/>
      </w:r>
      <w:r w:rsidRPr="00ED431E">
        <w:rPr>
          <w:rFonts w:asciiTheme="majorHAnsi" w:hAnsiTheme="majorHAnsi"/>
          <w:sz w:val="22"/>
        </w:rPr>
        <w:tab/>
      </w:r>
    </w:p>
    <w:p w:rsidR="00ED431E" w:rsidRPr="00ED431E" w:rsidRDefault="00ED431E" w:rsidP="00ED431E">
      <w:pPr>
        <w:rPr>
          <w:rFonts w:asciiTheme="majorHAnsi" w:hAnsiTheme="majorHAnsi"/>
          <w:sz w:val="22"/>
        </w:rPr>
      </w:pPr>
      <w:r w:rsidRPr="00ED431E">
        <w:rPr>
          <w:rFonts w:asciiTheme="majorHAnsi" w:hAnsiTheme="majorHAnsi"/>
          <w:sz w:val="22"/>
        </w:rPr>
        <w:t>DIČ: CZ04131622</w:t>
      </w:r>
    </w:p>
    <w:p w:rsidR="00ED431E" w:rsidRPr="00ED431E" w:rsidRDefault="00ED431E" w:rsidP="00ED431E">
      <w:pPr>
        <w:ind w:left="2694" w:hanging="2694"/>
        <w:jc w:val="both"/>
        <w:rPr>
          <w:rFonts w:asciiTheme="majorHAnsi" w:hAnsiTheme="majorHAnsi"/>
          <w:sz w:val="22"/>
        </w:rPr>
      </w:pPr>
      <w:r w:rsidRPr="00ED431E">
        <w:rPr>
          <w:rFonts w:asciiTheme="majorHAnsi" w:hAnsiTheme="majorHAnsi"/>
          <w:sz w:val="22"/>
        </w:rPr>
        <w:t xml:space="preserve">bankovní spojení: </w:t>
      </w:r>
      <w:proofErr w:type="spellStart"/>
      <w:r w:rsidR="00093F6F">
        <w:rPr>
          <w:rFonts w:asciiTheme="majorHAnsi" w:hAnsiTheme="majorHAnsi"/>
          <w:sz w:val="22"/>
        </w:rPr>
        <w:t>xxx</w:t>
      </w:r>
      <w:proofErr w:type="spellEnd"/>
    </w:p>
    <w:p w:rsidR="00ED431E" w:rsidRPr="00ED431E" w:rsidRDefault="00ED431E" w:rsidP="00ED431E">
      <w:pPr>
        <w:ind w:left="2694" w:hanging="2694"/>
        <w:jc w:val="both"/>
        <w:rPr>
          <w:rFonts w:asciiTheme="majorHAnsi" w:hAnsiTheme="majorHAnsi"/>
          <w:sz w:val="22"/>
        </w:rPr>
      </w:pPr>
      <w:r w:rsidRPr="00ED431E">
        <w:rPr>
          <w:rFonts w:asciiTheme="majorHAnsi" w:hAnsiTheme="majorHAnsi"/>
          <w:sz w:val="22"/>
        </w:rPr>
        <w:t xml:space="preserve">číslo účtu: </w:t>
      </w:r>
      <w:proofErr w:type="spellStart"/>
      <w:r w:rsidR="00093F6F">
        <w:rPr>
          <w:rFonts w:asciiTheme="majorHAnsi" w:hAnsiTheme="majorHAnsi"/>
          <w:sz w:val="22"/>
        </w:rPr>
        <w:t>xxx</w:t>
      </w:r>
      <w:proofErr w:type="spellEnd"/>
    </w:p>
    <w:p w:rsidR="00ED431E" w:rsidRPr="00ED431E" w:rsidRDefault="00ED431E" w:rsidP="00ED431E">
      <w:pPr>
        <w:rPr>
          <w:rFonts w:asciiTheme="majorHAnsi" w:hAnsiTheme="majorHAnsi"/>
          <w:sz w:val="22"/>
        </w:rPr>
      </w:pPr>
      <w:r w:rsidRPr="00ED431E">
        <w:rPr>
          <w:rFonts w:asciiTheme="majorHAnsi" w:hAnsiTheme="majorHAnsi"/>
          <w:sz w:val="22"/>
        </w:rPr>
        <w:t xml:space="preserve">zastoupený: Ing. Antonem </w:t>
      </w:r>
      <w:proofErr w:type="spellStart"/>
      <w:r w:rsidRPr="00ED431E">
        <w:rPr>
          <w:rFonts w:asciiTheme="majorHAnsi" w:hAnsiTheme="majorHAnsi"/>
          <w:sz w:val="22"/>
        </w:rPr>
        <w:t>Juricou</w:t>
      </w:r>
      <w:proofErr w:type="spellEnd"/>
      <w:r w:rsidRPr="00ED431E">
        <w:rPr>
          <w:rFonts w:asciiTheme="majorHAnsi" w:hAnsiTheme="majorHAnsi"/>
          <w:sz w:val="22"/>
        </w:rPr>
        <w:t>, statutárním ředitelem</w:t>
      </w:r>
    </w:p>
    <w:p w:rsidR="00ED431E" w:rsidRPr="00ED431E" w:rsidRDefault="00ED431E" w:rsidP="00ED431E">
      <w:pPr>
        <w:jc w:val="both"/>
        <w:rPr>
          <w:rFonts w:asciiTheme="majorHAnsi" w:hAnsiTheme="majorHAnsi"/>
          <w:sz w:val="22"/>
        </w:rPr>
      </w:pPr>
      <w:r w:rsidRPr="00ED431E">
        <w:rPr>
          <w:rFonts w:asciiTheme="majorHAnsi" w:hAnsiTheme="majorHAnsi"/>
          <w:sz w:val="22"/>
        </w:rPr>
        <w:t>zapsaný v obchodním rejstříku vedeném Krajským soudem v Plzni oddíl B vložka 1878</w:t>
      </w: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i/>
          <w:snapToGrid w:val="0"/>
          <w:sz w:val="22"/>
          <w:szCs w:val="20"/>
        </w:rPr>
      </w:pPr>
      <w:r w:rsidRPr="00ED431E">
        <w:rPr>
          <w:rFonts w:asciiTheme="majorHAnsi" w:hAnsiTheme="majorHAnsi"/>
          <w:i/>
          <w:snapToGrid w:val="0"/>
          <w:sz w:val="22"/>
          <w:szCs w:val="20"/>
        </w:rPr>
        <w:t>na straně druhé jako zhotovitel (dále jen „zhotovitel“)</w:t>
      </w:r>
    </w:p>
    <w:p w:rsidR="00ED431E" w:rsidRPr="00ED431E" w:rsidRDefault="00ED431E" w:rsidP="00ED431E">
      <w:pPr>
        <w:jc w:val="both"/>
        <w:rPr>
          <w:rFonts w:asciiTheme="majorHAnsi" w:hAnsiTheme="majorHAnsi"/>
          <w:sz w:val="22"/>
          <w:szCs w:val="20"/>
        </w:rPr>
      </w:pPr>
      <w:r w:rsidRPr="00ED431E">
        <w:rPr>
          <w:rFonts w:asciiTheme="majorHAnsi" w:hAnsiTheme="majorHAnsi"/>
          <w:i/>
          <w:snapToGrid w:val="0"/>
          <w:sz w:val="22"/>
          <w:szCs w:val="20"/>
        </w:rPr>
        <w:t>(společně jako „smluvní strany“)</w:t>
      </w: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sz w:val="22"/>
          <w:szCs w:val="20"/>
        </w:rPr>
      </w:pPr>
      <w:r w:rsidRPr="00ED431E">
        <w:rPr>
          <w:rFonts w:asciiTheme="majorHAnsi" w:hAnsiTheme="majorHAnsi"/>
          <w:sz w:val="22"/>
          <w:szCs w:val="20"/>
        </w:rPr>
        <w:t>uzavírají ve smyslu zákona č. 89/2012 Sb., občanský zákoník, tuto</w:t>
      </w:r>
    </w:p>
    <w:p w:rsidR="00ED431E" w:rsidRPr="00ED431E" w:rsidRDefault="00ED431E" w:rsidP="00ED431E">
      <w:pPr>
        <w:jc w:val="both"/>
        <w:rPr>
          <w:rFonts w:asciiTheme="majorHAnsi" w:hAnsiTheme="majorHAnsi"/>
          <w:sz w:val="22"/>
          <w:szCs w:val="20"/>
        </w:rPr>
      </w:pPr>
    </w:p>
    <w:p w:rsidR="00ED431E" w:rsidRPr="00ED431E" w:rsidRDefault="00ED431E" w:rsidP="00ED431E">
      <w:pPr>
        <w:keepNext/>
        <w:jc w:val="center"/>
        <w:outlineLvl w:val="4"/>
        <w:rPr>
          <w:rFonts w:asciiTheme="majorHAnsi" w:hAnsiTheme="majorHAnsi"/>
          <w:b/>
          <w:szCs w:val="20"/>
        </w:rPr>
      </w:pPr>
    </w:p>
    <w:p w:rsidR="00ED431E" w:rsidRPr="00ED431E" w:rsidRDefault="00ED431E" w:rsidP="00ED431E">
      <w:pPr>
        <w:keepNext/>
        <w:jc w:val="center"/>
        <w:outlineLvl w:val="4"/>
        <w:rPr>
          <w:rFonts w:asciiTheme="majorHAnsi" w:hAnsiTheme="majorHAnsi"/>
          <w:b/>
          <w:sz w:val="28"/>
          <w:szCs w:val="28"/>
        </w:rPr>
      </w:pPr>
      <w:proofErr w:type="gramStart"/>
      <w:r w:rsidRPr="00ED431E">
        <w:rPr>
          <w:rFonts w:asciiTheme="majorHAnsi" w:hAnsiTheme="majorHAnsi"/>
          <w:b/>
          <w:sz w:val="28"/>
          <w:szCs w:val="28"/>
        </w:rPr>
        <w:t>s m l o u v u   o   d í l o   n a   r e a l i z a c i   s t a v b y</w:t>
      </w:r>
      <w:proofErr w:type="gramEnd"/>
      <w:r w:rsidRPr="00ED431E">
        <w:rPr>
          <w:rFonts w:asciiTheme="majorHAnsi" w:hAnsiTheme="majorHAnsi"/>
          <w:b/>
          <w:sz w:val="28"/>
          <w:szCs w:val="28"/>
        </w:rPr>
        <w:t xml:space="preserve"> </w:t>
      </w:r>
    </w:p>
    <w:p w:rsidR="00ED431E" w:rsidRPr="00ED431E" w:rsidRDefault="00ED431E" w:rsidP="00ED431E">
      <w:pPr>
        <w:rPr>
          <w:rFonts w:asciiTheme="majorHAnsi" w:hAnsiTheme="majorHAnsi"/>
          <w:b/>
          <w:sz w:val="22"/>
          <w:szCs w:val="20"/>
        </w:rPr>
      </w:pPr>
      <w:r w:rsidRPr="00ED431E">
        <w:rPr>
          <w:rFonts w:asciiTheme="majorHAnsi" w:hAnsiTheme="majorHAnsi"/>
          <w:b/>
          <w:sz w:val="22"/>
          <w:szCs w:val="20"/>
        </w:rPr>
        <w:t xml:space="preserve">                    </w:t>
      </w:r>
    </w:p>
    <w:p w:rsidR="00ED431E" w:rsidRPr="00ED431E" w:rsidRDefault="00ED431E" w:rsidP="00ED431E">
      <w:pPr>
        <w:jc w:val="center"/>
        <w:rPr>
          <w:rFonts w:asciiTheme="majorHAnsi" w:hAnsiTheme="majorHAnsi"/>
          <w:b/>
          <w:sz w:val="22"/>
          <w:szCs w:val="20"/>
        </w:rPr>
      </w:pPr>
      <w:r w:rsidRPr="00ED431E">
        <w:rPr>
          <w:rFonts w:asciiTheme="majorHAnsi" w:hAnsiTheme="majorHAnsi"/>
          <w:b/>
          <w:sz w:val="22"/>
          <w:szCs w:val="20"/>
        </w:rPr>
        <w:t>„</w:t>
      </w:r>
      <w:r w:rsidRPr="00ED431E">
        <w:rPr>
          <w:rFonts w:ascii="Cambria" w:hAnsi="Cambria"/>
          <w:b/>
          <w:sz w:val="22"/>
          <w:szCs w:val="22"/>
        </w:rPr>
        <w:t>Výstavba výjezdové základny Ostrov</w:t>
      </w:r>
      <w:r w:rsidRPr="00ED431E">
        <w:rPr>
          <w:rFonts w:asciiTheme="majorHAnsi" w:hAnsiTheme="majorHAnsi"/>
          <w:b/>
          <w:sz w:val="22"/>
          <w:szCs w:val="20"/>
        </w:rPr>
        <w:t>“</w:t>
      </w:r>
    </w:p>
    <w:p w:rsidR="00ED431E" w:rsidRPr="00ED431E" w:rsidRDefault="00ED431E" w:rsidP="00ED431E">
      <w:pPr>
        <w:jc w:val="center"/>
        <w:rPr>
          <w:rFonts w:asciiTheme="majorHAnsi" w:hAnsiTheme="majorHAnsi"/>
          <w:sz w:val="22"/>
          <w:szCs w:val="20"/>
        </w:rPr>
      </w:pPr>
      <w:r w:rsidRPr="00ED431E">
        <w:rPr>
          <w:rFonts w:asciiTheme="majorHAnsi" w:hAnsiTheme="majorHAnsi"/>
          <w:sz w:val="22"/>
          <w:szCs w:val="20"/>
        </w:rPr>
        <w:t>(dále jen „smlouva“)</w:t>
      </w:r>
    </w:p>
    <w:p w:rsidR="00ED431E" w:rsidRPr="00ED431E" w:rsidRDefault="00ED431E" w:rsidP="00ED431E">
      <w:pPr>
        <w:rPr>
          <w:rFonts w:asciiTheme="majorHAnsi" w:hAnsiTheme="majorHAnsi"/>
          <w:b/>
          <w:sz w:val="22"/>
          <w:szCs w:val="20"/>
        </w:rPr>
      </w:pPr>
    </w:p>
    <w:p w:rsidR="00ED431E" w:rsidRPr="00ED431E" w:rsidRDefault="00ED431E" w:rsidP="00ED431E">
      <w:pPr>
        <w:rPr>
          <w:rFonts w:asciiTheme="majorHAnsi" w:hAnsiTheme="majorHAnsi"/>
          <w:b/>
          <w:sz w:val="22"/>
          <w:szCs w:val="20"/>
        </w:rPr>
      </w:pPr>
    </w:p>
    <w:p w:rsidR="00ED431E" w:rsidRPr="00ED431E" w:rsidRDefault="00ED431E" w:rsidP="00ED431E">
      <w:pPr>
        <w:rPr>
          <w:rFonts w:asciiTheme="majorHAnsi" w:hAnsiTheme="majorHAnsi"/>
          <w:b/>
          <w:sz w:val="22"/>
          <w:szCs w:val="20"/>
        </w:rPr>
      </w:pPr>
    </w:p>
    <w:p w:rsidR="00ED431E" w:rsidRPr="00ED431E" w:rsidRDefault="00ED431E" w:rsidP="00ED431E">
      <w:pPr>
        <w:rPr>
          <w:rFonts w:asciiTheme="majorHAnsi" w:hAnsiTheme="majorHAnsi"/>
          <w:b/>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jc w:val="center"/>
        <w:rPr>
          <w:rFonts w:asciiTheme="majorHAnsi" w:hAnsiTheme="majorHAnsi"/>
          <w:b/>
          <w:sz w:val="22"/>
          <w:szCs w:val="20"/>
        </w:rPr>
      </w:pPr>
      <w:r w:rsidRPr="00ED431E">
        <w:rPr>
          <w:rFonts w:asciiTheme="majorHAnsi" w:hAnsiTheme="majorHAnsi"/>
          <w:b/>
          <w:sz w:val="22"/>
          <w:szCs w:val="20"/>
        </w:rPr>
        <w:lastRenderedPageBreak/>
        <w:t>I. Úvodní ustanovení</w:t>
      </w:r>
    </w:p>
    <w:p w:rsidR="00ED431E" w:rsidRPr="00ED431E" w:rsidRDefault="00ED431E" w:rsidP="00ED431E">
      <w:pPr>
        <w:jc w:val="both"/>
        <w:rPr>
          <w:rFonts w:asciiTheme="majorHAnsi" w:hAnsiTheme="majorHAnsi"/>
          <w:b/>
          <w:sz w:val="22"/>
          <w:szCs w:val="20"/>
        </w:rPr>
      </w:pPr>
    </w:p>
    <w:p w:rsidR="00ED431E" w:rsidRPr="00ED431E" w:rsidRDefault="00ED431E" w:rsidP="007270E5">
      <w:pPr>
        <w:numPr>
          <w:ilvl w:val="0"/>
          <w:numId w:val="7"/>
        </w:numPr>
        <w:jc w:val="both"/>
        <w:rPr>
          <w:rFonts w:asciiTheme="majorHAnsi" w:hAnsiTheme="majorHAnsi"/>
          <w:b/>
          <w:sz w:val="22"/>
          <w:szCs w:val="20"/>
        </w:rPr>
      </w:pPr>
      <w:r w:rsidRPr="00ED431E">
        <w:rPr>
          <w:rFonts w:asciiTheme="majorHAnsi" w:hAnsiTheme="majorHAnsi"/>
          <w:sz w:val="22"/>
          <w:szCs w:val="20"/>
        </w:rPr>
        <w:t>Zhotovitel prohlašuje, že je držitelem živnostenského oprávnění k „Provádění staveb včetně jejich změn, udržovacích prací na nich a jejich odstraňování“ a má řádné vybavení, zkušenosti a schopnosti, aby řádně a včas provedl dílo dle této smlouvy.</w:t>
      </w:r>
    </w:p>
    <w:p w:rsidR="00ED431E" w:rsidRPr="00ED431E" w:rsidRDefault="00ED431E" w:rsidP="00ED431E">
      <w:pPr>
        <w:jc w:val="both"/>
        <w:rPr>
          <w:rFonts w:asciiTheme="majorHAnsi" w:hAnsiTheme="majorHAnsi"/>
          <w:b/>
          <w:sz w:val="22"/>
          <w:szCs w:val="20"/>
        </w:rPr>
      </w:pPr>
    </w:p>
    <w:p w:rsidR="00ED431E" w:rsidRPr="00ED431E" w:rsidRDefault="00ED431E" w:rsidP="007270E5">
      <w:pPr>
        <w:numPr>
          <w:ilvl w:val="0"/>
          <w:numId w:val="7"/>
        </w:numPr>
        <w:jc w:val="both"/>
        <w:rPr>
          <w:rFonts w:asciiTheme="majorHAnsi" w:hAnsiTheme="majorHAnsi"/>
          <w:b/>
          <w:sz w:val="22"/>
          <w:szCs w:val="20"/>
        </w:rPr>
      </w:pPr>
      <w:r w:rsidRPr="00ED431E">
        <w:rPr>
          <w:rFonts w:asciiTheme="majorHAnsi" w:hAnsiTheme="majorHAnsi"/>
          <w:sz w:val="22"/>
          <w:szCs w:val="20"/>
        </w:rPr>
        <w:t xml:space="preserve">Zhotovitel je vítězem veřejné zakázky vyhlášené dne </w:t>
      </w:r>
      <w:proofErr w:type="gramStart"/>
      <w:r w:rsidRPr="00ED431E">
        <w:rPr>
          <w:rFonts w:asciiTheme="majorHAnsi" w:hAnsiTheme="majorHAnsi"/>
          <w:sz w:val="22"/>
          <w:szCs w:val="20"/>
        </w:rPr>
        <w:t>25.4.2016</w:t>
      </w:r>
      <w:proofErr w:type="gramEnd"/>
      <w:r w:rsidRPr="00ED431E">
        <w:rPr>
          <w:rFonts w:asciiTheme="majorHAnsi" w:hAnsiTheme="majorHAnsi"/>
          <w:sz w:val="22"/>
          <w:szCs w:val="20"/>
        </w:rPr>
        <w:t xml:space="preserve"> objednatelem jako vyhlašovatelem veřejné zakázky „</w:t>
      </w:r>
      <w:r w:rsidRPr="00ED431E">
        <w:rPr>
          <w:rFonts w:ascii="Cambria" w:hAnsi="Cambria"/>
          <w:b/>
          <w:sz w:val="22"/>
          <w:szCs w:val="20"/>
        </w:rPr>
        <w:t>Výstavba výjezdové základny Zdravotnické záchranné služby Karlovarského kraje v Ostrově</w:t>
      </w:r>
      <w:r w:rsidRPr="00ED431E">
        <w:rPr>
          <w:rFonts w:asciiTheme="majorHAnsi" w:hAnsiTheme="majorHAnsi"/>
          <w:sz w:val="22"/>
          <w:szCs w:val="20"/>
        </w:rPr>
        <w:t xml:space="preserve">“ formou zjednodušeného podlimitního řízení. Výběr vítěze veřejné zakázky byl potvrzen rozhodnutím Rady Karlovarského kraje dne  </w:t>
      </w:r>
      <w:proofErr w:type="gramStart"/>
      <w:r w:rsidRPr="00ED431E">
        <w:rPr>
          <w:rFonts w:asciiTheme="majorHAnsi" w:hAnsiTheme="majorHAnsi"/>
          <w:sz w:val="22"/>
          <w:szCs w:val="20"/>
        </w:rPr>
        <w:t>06.06.2016</w:t>
      </w:r>
      <w:proofErr w:type="gramEnd"/>
      <w:r w:rsidRPr="00ED431E">
        <w:rPr>
          <w:rFonts w:asciiTheme="majorHAnsi" w:hAnsiTheme="majorHAnsi"/>
          <w:sz w:val="22"/>
          <w:szCs w:val="20"/>
        </w:rPr>
        <w:t>.</w:t>
      </w:r>
    </w:p>
    <w:p w:rsidR="00ED431E" w:rsidRPr="00ED431E" w:rsidRDefault="00ED431E" w:rsidP="00ED431E">
      <w:pPr>
        <w:jc w:val="center"/>
        <w:rPr>
          <w:rFonts w:asciiTheme="majorHAnsi" w:hAnsiTheme="majorHAnsi"/>
          <w:b/>
          <w:sz w:val="22"/>
          <w:szCs w:val="20"/>
        </w:rPr>
      </w:pPr>
    </w:p>
    <w:p w:rsidR="00ED431E" w:rsidRPr="00ED431E" w:rsidRDefault="00ED431E" w:rsidP="00ED431E">
      <w:pPr>
        <w:jc w:val="center"/>
        <w:rPr>
          <w:rFonts w:asciiTheme="majorHAnsi" w:hAnsiTheme="majorHAnsi"/>
          <w:b/>
          <w:sz w:val="22"/>
          <w:szCs w:val="20"/>
        </w:rPr>
      </w:pPr>
    </w:p>
    <w:p w:rsidR="00ED431E" w:rsidRPr="00ED431E" w:rsidRDefault="00ED431E" w:rsidP="00ED431E">
      <w:pPr>
        <w:jc w:val="center"/>
        <w:rPr>
          <w:rFonts w:asciiTheme="majorHAnsi" w:hAnsiTheme="majorHAnsi"/>
          <w:sz w:val="22"/>
          <w:szCs w:val="20"/>
        </w:rPr>
      </w:pPr>
      <w:r w:rsidRPr="00ED431E">
        <w:rPr>
          <w:rFonts w:asciiTheme="majorHAnsi" w:hAnsiTheme="majorHAnsi"/>
          <w:b/>
          <w:sz w:val="22"/>
          <w:szCs w:val="20"/>
        </w:rPr>
        <w:t>II. Předmět smlouvy</w:t>
      </w:r>
    </w:p>
    <w:p w:rsidR="00ED431E" w:rsidRPr="00ED431E" w:rsidRDefault="00ED431E" w:rsidP="00ED431E">
      <w:pPr>
        <w:jc w:val="both"/>
        <w:rPr>
          <w:rFonts w:asciiTheme="majorHAnsi" w:hAnsiTheme="majorHAnsi"/>
        </w:rPr>
      </w:pPr>
    </w:p>
    <w:p w:rsidR="00ED431E" w:rsidRPr="00ED431E" w:rsidRDefault="00ED431E" w:rsidP="007270E5">
      <w:pPr>
        <w:numPr>
          <w:ilvl w:val="0"/>
          <w:numId w:val="8"/>
        </w:numPr>
        <w:jc w:val="both"/>
        <w:rPr>
          <w:rFonts w:asciiTheme="majorHAnsi" w:hAnsiTheme="majorHAnsi"/>
          <w:sz w:val="22"/>
        </w:rPr>
      </w:pPr>
      <w:r w:rsidRPr="00ED431E">
        <w:rPr>
          <w:rFonts w:asciiTheme="majorHAnsi" w:hAnsiTheme="majorHAnsi"/>
          <w:sz w:val="22"/>
        </w:rPr>
        <w:t>Zhotovitel se touto smlouvou zavazuje provést pro objednatele řádně a včas, na svůj náklad a nebezpečí sjednané dílo dle článku III. smlouvy a objednatel se zavazuje za provedené dílo zaplatit zhotoviteli cenu ve výši a za podmínek sjednaných ve smlouvě.</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8"/>
        </w:numPr>
        <w:jc w:val="both"/>
        <w:rPr>
          <w:rFonts w:asciiTheme="majorHAnsi" w:hAnsiTheme="majorHAnsi"/>
          <w:sz w:val="22"/>
        </w:rPr>
      </w:pPr>
      <w:r w:rsidRPr="00ED431E">
        <w:rPr>
          <w:rFonts w:asciiTheme="majorHAnsi" w:hAnsiTheme="majorHAnsi"/>
          <w:sz w:val="22"/>
        </w:rPr>
        <w:t>Zhotovitel provede dílo dle článku III.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ED431E" w:rsidRPr="00ED431E" w:rsidRDefault="00ED431E" w:rsidP="00ED431E">
      <w:pPr>
        <w:rPr>
          <w:rFonts w:asciiTheme="majorHAnsi" w:hAnsiTheme="majorHAnsi"/>
          <w:b/>
          <w:sz w:val="22"/>
        </w:rPr>
      </w:pPr>
    </w:p>
    <w:p w:rsidR="00ED431E" w:rsidRPr="00ED431E" w:rsidRDefault="00ED431E" w:rsidP="00ED431E">
      <w:pPr>
        <w:rPr>
          <w:rFonts w:asciiTheme="majorHAnsi" w:hAnsiTheme="majorHAnsi"/>
          <w:b/>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III. Specifikace díla</w:t>
      </w:r>
    </w:p>
    <w:p w:rsidR="00ED431E" w:rsidRPr="00ED431E" w:rsidRDefault="00ED431E" w:rsidP="00ED431E">
      <w:pPr>
        <w:jc w:val="center"/>
        <w:rPr>
          <w:rFonts w:asciiTheme="majorHAnsi" w:hAnsiTheme="majorHAnsi"/>
          <w:b/>
          <w:sz w:val="22"/>
        </w:rPr>
      </w:pPr>
    </w:p>
    <w:p w:rsidR="00ED431E" w:rsidRPr="00ED431E" w:rsidRDefault="00ED431E" w:rsidP="00ED431E">
      <w:pPr>
        <w:ind w:left="624"/>
        <w:jc w:val="both"/>
        <w:rPr>
          <w:rFonts w:asciiTheme="majorHAnsi" w:hAnsiTheme="majorHAnsi"/>
          <w:sz w:val="22"/>
        </w:rPr>
      </w:pPr>
      <w:r w:rsidRPr="00ED431E">
        <w:rPr>
          <w:rFonts w:asciiTheme="majorHAnsi" w:hAnsiTheme="majorHAnsi"/>
          <w:sz w:val="22"/>
        </w:rPr>
        <w:t>Dílem se rozumí provedení stavby označené jako „</w:t>
      </w:r>
      <w:r w:rsidRPr="00ED431E">
        <w:rPr>
          <w:rFonts w:asciiTheme="majorHAnsi" w:hAnsiTheme="majorHAnsi"/>
          <w:b/>
          <w:sz w:val="22"/>
        </w:rPr>
        <w:t>Výstavba výjezdové základny Ostrov</w:t>
      </w:r>
      <w:r w:rsidRPr="00ED431E">
        <w:rPr>
          <w:rFonts w:asciiTheme="majorHAnsi" w:hAnsiTheme="majorHAnsi"/>
          <w:sz w:val="22"/>
        </w:rPr>
        <w:t>“, která je řešena projektovou dokumentací „</w:t>
      </w:r>
      <w:r w:rsidRPr="00ED431E">
        <w:rPr>
          <w:rFonts w:ascii="Cambria" w:hAnsi="Cambria"/>
          <w:sz w:val="22"/>
          <w:szCs w:val="22"/>
        </w:rPr>
        <w:t>Výstavba výjezdové základny ZZS v Ostrově</w:t>
      </w:r>
      <w:r w:rsidRPr="00ED431E">
        <w:rPr>
          <w:rFonts w:asciiTheme="majorHAnsi" w:hAnsiTheme="majorHAnsi"/>
          <w:sz w:val="22"/>
        </w:rPr>
        <w:t xml:space="preserve">“, arch. číslo BPO 9-91417, zakázka č. </w:t>
      </w:r>
      <w:r w:rsidRPr="00ED431E">
        <w:rPr>
          <w:rFonts w:ascii="Cambria" w:eastAsia="Calibri" w:hAnsi="Cambria"/>
          <w:sz w:val="22"/>
          <w:szCs w:val="22"/>
        </w:rPr>
        <w:t>8382-</w:t>
      </w:r>
      <w:proofErr w:type="gramStart"/>
      <w:r w:rsidRPr="00ED431E">
        <w:rPr>
          <w:rFonts w:ascii="Cambria" w:eastAsia="Calibri" w:hAnsi="Cambria"/>
          <w:sz w:val="22"/>
          <w:szCs w:val="22"/>
        </w:rPr>
        <w:t>26,</w:t>
      </w:r>
      <w:r w:rsidRPr="00ED431E">
        <w:rPr>
          <w:rFonts w:asciiTheme="majorHAnsi" w:hAnsiTheme="majorHAnsi"/>
          <w:sz w:val="22"/>
        </w:rPr>
        <w:t xml:space="preserve">  zpracovaná</w:t>
      </w:r>
      <w:proofErr w:type="gramEnd"/>
      <w:r w:rsidRPr="00ED431E">
        <w:rPr>
          <w:rFonts w:asciiTheme="majorHAnsi" w:hAnsiTheme="majorHAnsi"/>
          <w:sz w:val="22"/>
        </w:rPr>
        <w:t xml:space="preserve"> firmou BPO s.r.o. v Ostrově. Podkladem pro uzavření smlouvy je nabídka zhotovitele ze dne </w:t>
      </w:r>
      <w:proofErr w:type="gramStart"/>
      <w:r w:rsidRPr="00ED431E">
        <w:rPr>
          <w:rFonts w:asciiTheme="majorHAnsi" w:hAnsiTheme="majorHAnsi"/>
          <w:sz w:val="22"/>
        </w:rPr>
        <w:t>17.05.2016</w:t>
      </w:r>
      <w:proofErr w:type="gramEnd"/>
      <w:r w:rsidRPr="00ED431E">
        <w:rPr>
          <w:rFonts w:asciiTheme="majorHAnsi" w:hAnsiTheme="majorHAnsi"/>
          <w:sz w:val="22"/>
        </w:rPr>
        <w:t xml:space="preserve"> (která je uložena u objednatele jako externí příloha č. 1 smlouvy) a zadávací dokumentace na veřejnou zakázku na akci „</w:t>
      </w:r>
      <w:r w:rsidRPr="00ED431E">
        <w:rPr>
          <w:rFonts w:ascii="Cambria" w:hAnsi="Cambria"/>
          <w:b/>
          <w:sz w:val="22"/>
        </w:rPr>
        <w:t>Výstavba výjezdové základny Zdravotnické záchranné služby Karlovarského kraje v Ostrově</w:t>
      </w:r>
      <w:r w:rsidRPr="00ED431E">
        <w:rPr>
          <w:rFonts w:asciiTheme="majorHAnsi" w:hAnsiTheme="majorHAnsi"/>
          <w:sz w:val="22"/>
        </w:rPr>
        <w:t xml:space="preserve">“ ze dne 25.4.2016 (která je rovněž uložena u objednatele jako externí příloha č. 2 smlouvy). Zadávací dokumentace pro provedení díla, specifikovaná v článku III. odst. 3.2 písmeno b) smlouvy, byla zhotoviteli předána jako podklad pro stanovení ceny díla, což zhotovitel podpisem smlouvy stvrzuje. </w:t>
      </w:r>
      <w:r w:rsidRPr="00ED431E">
        <w:rPr>
          <w:rFonts w:ascii="Cambria" w:eastAsia="Calibri" w:hAnsi="Cambria"/>
          <w:sz w:val="22"/>
          <w:szCs w:val="22"/>
        </w:rPr>
        <w:t xml:space="preserve">Rozhodnutí o umístění stavby a stavební povolení </w:t>
      </w:r>
      <w:r w:rsidRPr="00ED431E">
        <w:rPr>
          <w:rFonts w:asciiTheme="majorHAnsi" w:hAnsiTheme="majorHAnsi"/>
          <w:sz w:val="22"/>
        </w:rPr>
        <w:t xml:space="preserve">k předmětné stavbě </w:t>
      </w:r>
      <w:proofErr w:type="gramStart"/>
      <w:r w:rsidRPr="00ED431E">
        <w:rPr>
          <w:rFonts w:ascii="Cambria" w:eastAsia="Calibri" w:hAnsi="Cambria"/>
          <w:sz w:val="22"/>
          <w:szCs w:val="22"/>
        </w:rPr>
        <w:t>č.j.</w:t>
      </w:r>
      <w:proofErr w:type="gramEnd"/>
      <w:r w:rsidRPr="00ED431E">
        <w:rPr>
          <w:rFonts w:ascii="Cambria" w:eastAsia="Calibri" w:hAnsi="Cambria"/>
          <w:sz w:val="22"/>
          <w:szCs w:val="22"/>
        </w:rPr>
        <w:t xml:space="preserve">  </w:t>
      </w:r>
      <w:proofErr w:type="spellStart"/>
      <w:r w:rsidRPr="00ED431E">
        <w:rPr>
          <w:rFonts w:ascii="Cambria" w:eastAsia="Calibri" w:hAnsi="Cambria"/>
          <w:sz w:val="22"/>
          <w:szCs w:val="22"/>
        </w:rPr>
        <w:t>MěÚO</w:t>
      </w:r>
      <w:proofErr w:type="spellEnd"/>
      <w:r w:rsidRPr="00ED431E">
        <w:rPr>
          <w:rFonts w:ascii="Cambria" w:eastAsia="Calibri" w:hAnsi="Cambria"/>
          <w:sz w:val="22"/>
          <w:szCs w:val="22"/>
        </w:rPr>
        <w:t>/04122/2016 ze dne 17.2.2016, vydané odborem výstavby Městského úřadu v Ostrově jako příslušných stavebním úřadem</w:t>
      </w:r>
      <w:r w:rsidRPr="00ED431E">
        <w:rPr>
          <w:rFonts w:asciiTheme="majorHAnsi" w:hAnsiTheme="majorHAnsi"/>
          <w:sz w:val="22"/>
        </w:rPr>
        <w:t>, které nabylo právní moci dne 5. 3. 2016, je součástí zadávací dokumentace.</w:t>
      </w:r>
    </w:p>
    <w:p w:rsidR="00ED431E" w:rsidRPr="00ED431E" w:rsidRDefault="00ED431E" w:rsidP="00ED431E">
      <w:pPr>
        <w:ind w:left="624"/>
        <w:jc w:val="both"/>
        <w:rPr>
          <w:rFonts w:asciiTheme="majorHAnsi" w:hAnsiTheme="majorHAnsi"/>
          <w:sz w:val="22"/>
        </w:rPr>
      </w:pPr>
    </w:p>
    <w:p w:rsidR="00ED431E" w:rsidRPr="00ED431E" w:rsidRDefault="00ED431E" w:rsidP="00ED431E">
      <w:pPr>
        <w:ind w:left="624"/>
        <w:jc w:val="both"/>
        <w:rPr>
          <w:rFonts w:asciiTheme="majorHAnsi" w:hAnsiTheme="majorHAnsi"/>
          <w:sz w:val="22"/>
        </w:rPr>
      </w:pPr>
      <w:r w:rsidRPr="00ED431E">
        <w:rPr>
          <w:rFonts w:asciiTheme="majorHAnsi" w:hAnsiTheme="majorHAnsi"/>
          <w:sz w:val="22"/>
        </w:rPr>
        <w:t>Přitom platí, že dílem je provedení všech činností, prací a dodávek obsažených buď v textové nebo výkresové části projektové dokumentace nebo ve výkazu výměr nebo ve výzvě více zájemcům o veřejnou zakázku k podání nabídky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 a v tom zejména:</w:t>
      </w:r>
    </w:p>
    <w:p w:rsidR="00ED431E" w:rsidRPr="00ED431E" w:rsidRDefault="00ED431E" w:rsidP="00ED431E">
      <w:pPr>
        <w:ind w:left="708"/>
        <w:jc w:val="both"/>
        <w:rPr>
          <w:rFonts w:asciiTheme="majorHAnsi" w:hAnsiTheme="majorHAnsi"/>
          <w:sz w:val="22"/>
        </w:rPr>
      </w:pPr>
    </w:p>
    <w:p w:rsidR="00B92BA6" w:rsidRDefault="00B92BA6">
      <w:pPr>
        <w:rPr>
          <w:rFonts w:asciiTheme="majorHAnsi" w:hAnsiTheme="majorHAnsi"/>
          <w:snapToGrid w:val="0"/>
          <w:sz w:val="22"/>
          <w:szCs w:val="20"/>
        </w:rPr>
      </w:pPr>
      <w:r>
        <w:rPr>
          <w:rFonts w:asciiTheme="majorHAnsi" w:hAnsiTheme="majorHAnsi"/>
          <w:snapToGrid w:val="0"/>
          <w:sz w:val="22"/>
          <w:szCs w:val="20"/>
        </w:rPr>
        <w:br w:type="page"/>
      </w:r>
    </w:p>
    <w:p w:rsidR="00ED431E" w:rsidRPr="00ED431E" w:rsidRDefault="00ED431E" w:rsidP="007270E5">
      <w:pPr>
        <w:numPr>
          <w:ilvl w:val="0"/>
          <w:numId w:val="2"/>
        </w:numPr>
        <w:jc w:val="both"/>
        <w:rPr>
          <w:rFonts w:asciiTheme="majorHAnsi" w:hAnsiTheme="majorHAnsi"/>
          <w:snapToGrid w:val="0"/>
          <w:sz w:val="22"/>
          <w:szCs w:val="20"/>
        </w:rPr>
      </w:pPr>
      <w:r w:rsidRPr="00ED431E">
        <w:rPr>
          <w:rFonts w:asciiTheme="majorHAnsi" w:hAnsiTheme="majorHAnsi"/>
          <w:snapToGrid w:val="0"/>
          <w:sz w:val="22"/>
          <w:szCs w:val="20"/>
        </w:rPr>
        <w:lastRenderedPageBreak/>
        <w:t xml:space="preserve">zajištění kompletní inženýrské činnosti a dopracování zásad organizace výstavby včetně jeho projednání s objednatelem, příslušným stavebním úřadem a dotčenými orgány státní správy; </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zpracování detailního písemného harmonogramu postupu prací provádění díla dle této smlouvy;  </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provedení prací a dodávek dle projektové dokumentace specifikované v článku III. odst. 3.2 písm. b) této smlouvy, tj. zejména: </w:t>
      </w:r>
    </w:p>
    <w:p w:rsidR="00ED431E" w:rsidRPr="00ED431E" w:rsidRDefault="00ED431E" w:rsidP="007270E5">
      <w:pPr>
        <w:numPr>
          <w:ilvl w:val="0"/>
          <w:numId w:val="3"/>
        </w:numPr>
        <w:jc w:val="both"/>
        <w:rPr>
          <w:rFonts w:asciiTheme="majorHAnsi" w:hAnsiTheme="majorHAnsi"/>
          <w:sz w:val="22"/>
        </w:rPr>
      </w:pPr>
      <w:r w:rsidRPr="00ED431E">
        <w:rPr>
          <w:rFonts w:asciiTheme="majorHAnsi" w:hAnsiTheme="majorHAnsi"/>
          <w:sz w:val="22"/>
        </w:rPr>
        <w:t xml:space="preserve">realizace přípojek inženýrských sítí k objektu </w:t>
      </w:r>
    </w:p>
    <w:p w:rsidR="00ED431E" w:rsidRPr="00ED431E" w:rsidRDefault="00ED431E" w:rsidP="007270E5">
      <w:pPr>
        <w:numPr>
          <w:ilvl w:val="0"/>
          <w:numId w:val="3"/>
        </w:numPr>
        <w:jc w:val="both"/>
        <w:rPr>
          <w:rFonts w:asciiTheme="majorHAnsi" w:hAnsiTheme="majorHAnsi"/>
          <w:sz w:val="22"/>
        </w:rPr>
      </w:pPr>
      <w:r w:rsidRPr="00ED431E">
        <w:rPr>
          <w:rFonts w:asciiTheme="majorHAnsi" w:hAnsiTheme="majorHAnsi"/>
          <w:sz w:val="22"/>
        </w:rPr>
        <w:t>realizace vlastního objektu</w:t>
      </w:r>
      <w:r w:rsidRPr="00ED431E">
        <w:rPr>
          <w:rFonts w:asciiTheme="majorHAnsi" w:hAnsiTheme="majorHAnsi"/>
          <w:b/>
          <w:i/>
          <w:sz w:val="22"/>
        </w:rPr>
        <w:t xml:space="preserve"> </w:t>
      </w:r>
      <w:r w:rsidRPr="00ED431E">
        <w:rPr>
          <w:rFonts w:asciiTheme="majorHAnsi" w:hAnsiTheme="majorHAnsi"/>
          <w:sz w:val="22"/>
        </w:rPr>
        <w:t>výjezdové základny ZZS  (stavební část a vnitřní vybavení dle projektové dokumentace)</w:t>
      </w:r>
    </w:p>
    <w:p w:rsidR="00ED431E" w:rsidRPr="00ED431E" w:rsidRDefault="00ED431E" w:rsidP="007270E5">
      <w:pPr>
        <w:numPr>
          <w:ilvl w:val="0"/>
          <w:numId w:val="3"/>
        </w:numPr>
        <w:jc w:val="both"/>
        <w:rPr>
          <w:rFonts w:asciiTheme="majorHAnsi" w:hAnsiTheme="majorHAnsi"/>
          <w:sz w:val="22"/>
        </w:rPr>
      </w:pPr>
      <w:r w:rsidRPr="00ED431E">
        <w:rPr>
          <w:rFonts w:asciiTheme="majorHAnsi" w:hAnsiTheme="majorHAnsi"/>
          <w:sz w:val="22"/>
        </w:rPr>
        <w:t xml:space="preserve">realizace úprav okolí stavby </w:t>
      </w:r>
    </w:p>
    <w:p w:rsidR="00ED431E" w:rsidRPr="00ED431E" w:rsidRDefault="00ED431E" w:rsidP="007270E5">
      <w:pPr>
        <w:numPr>
          <w:ilvl w:val="0"/>
          <w:numId w:val="3"/>
        </w:numPr>
        <w:jc w:val="both"/>
        <w:rPr>
          <w:rFonts w:asciiTheme="majorHAnsi" w:hAnsiTheme="majorHAnsi"/>
          <w:sz w:val="22"/>
        </w:rPr>
      </w:pPr>
      <w:r w:rsidRPr="00ED431E">
        <w:rPr>
          <w:rFonts w:asciiTheme="majorHAnsi" w:hAnsiTheme="majorHAnsi"/>
          <w:sz w:val="22"/>
        </w:rPr>
        <w:t>vybavení dokončené stavby dle příslušných ČSN se zaměřením na bezpečnost práce a požární ochranu (výstražné tabulky, hasicí přístroje),</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zaškolení obsluhy a součinnost při zajištění kolaudace díla dle této smlouvy, včetně účasti zhotovitele při kolaudačním řízení na vyzvání objednatele;  </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zajištění zařízení staveniště, a to podle potřeby na řádné provedení díla včetně jeho likvidace; </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provedení závěrečného úklidu místa provedení díla dle této smlouvy (úklid budov bude proveden dle položek ÚRS PRAHA, a.s., IČO: 471 15 645, č. 952901111 a 952901114); </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provedení opatření při realizaci stavby vyplývající z umístění a návaznosti stavby a zohledňující tyto skutečnosti: </w:t>
      </w:r>
    </w:p>
    <w:p w:rsidR="00ED431E" w:rsidRPr="00ED431E" w:rsidRDefault="00ED431E" w:rsidP="00ED431E">
      <w:pPr>
        <w:tabs>
          <w:tab w:val="left" w:pos="1418"/>
        </w:tabs>
        <w:ind w:left="1843" w:hanging="1843"/>
        <w:jc w:val="both"/>
        <w:rPr>
          <w:rFonts w:asciiTheme="majorHAnsi" w:hAnsiTheme="majorHAnsi"/>
          <w:sz w:val="22"/>
          <w:szCs w:val="20"/>
        </w:rPr>
      </w:pPr>
      <w:r w:rsidRPr="00ED431E">
        <w:rPr>
          <w:rFonts w:asciiTheme="majorHAnsi" w:hAnsiTheme="majorHAnsi"/>
          <w:sz w:val="22"/>
          <w:szCs w:val="20"/>
        </w:rPr>
        <w:t xml:space="preserve">             </w:t>
      </w:r>
      <w:r w:rsidRPr="00ED431E">
        <w:rPr>
          <w:rFonts w:asciiTheme="majorHAnsi" w:hAnsiTheme="majorHAnsi"/>
          <w:sz w:val="22"/>
          <w:szCs w:val="20"/>
        </w:rPr>
        <w:tab/>
      </w:r>
      <w:proofErr w:type="gramStart"/>
      <w:r w:rsidRPr="00ED431E">
        <w:rPr>
          <w:rFonts w:asciiTheme="majorHAnsi" w:hAnsiTheme="majorHAnsi"/>
          <w:sz w:val="22"/>
          <w:szCs w:val="20"/>
        </w:rPr>
        <w:t>(i)  komunikace</w:t>
      </w:r>
      <w:proofErr w:type="gramEnd"/>
      <w:r w:rsidRPr="00ED431E">
        <w:rPr>
          <w:rFonts w:asciiTheme="majorHAnsi" w:hAnsiTheme="majorHAnsi"/>
          <w:sz w:val="22"/>
          <w:szCs w:val="20"/>
        </w:rPr>
        <w:t xml:space="preserve"> a plochy v okolí místa provádění díla nelze využít jako skládky materiálu;  </w:t>
      </w:r>
    </w:p>
    <w:p w:rsidR="00ED431E" w:rsidRPr="00ED431E" w:rsidRDefault="00ED431E" w:rsidP="00ED431E">
      <w:pPr>
        <w:ind w:left="1843" w:hanging="425"/>
        <w:jc w:val="both"/>
        <w:rPr>
          <w:rFonts w:asciiTheme="majorHAnsi" w:hAnsiTheme="majorHAnsi"/>
          <w:sz w:val="22"/>
          <w:szCs w:val="20"/>
        </w:rPr>
      </w:pPr>
      <w:r w:rsidRPr="00ED431E">
        <w:rPr>
          <w:rFonts w:asciiTheme="majorHAnsi" w:hAnsiTheme="majorHAnsi"/>
          <w:sz w:val="22"/>
          <w:szCs w:val="20"/>
        </w:rPr>
        <w:t>(</w:t>
      </w:r>
      <w:proofErr w:type="spellStart"/>
      <w:proofErr w:type="gramStart"/>
      <w:r w:rsidRPr="00ED431E">
        <w:rPr>
          <w:rFonts w:asciiTheme="majorHAnsi" w:hAnsiTheme="majorHAnsi"/>
          <w:sz w:val="22"/>
          <w:szCs w:val="20"/>
        </w:rPr>
        <w:t>ii</w:t>
      </w:r>
      <w:proofErr w:type="spellEnd"/>
      <w:r w:rsidRPr="00ED431E">
        <w:rPr>
          <w:rFonts w:asciiTheme="majorHAnsi" w:hAnsiTheme="majorHAnsi"/>
          <w:sz w:val="22"/>
          <w:szCs w:val="20"/>
        </w:rPr>
        <w:t>)  prostor</w:t>
      </w:r>
      <w:proofErr w:type="gramEnd"/>
      <w:r w:rsidRPr="00ED431E">
        <w:rPr>
          <w:rFonts w:asciiTheme="majorHAnsi" w:hAnsiTheme="majorHAnsi"/>
          <w:sz w:val="22"/>
          <w:szCs w:val="20"/>
        </w:rPr>
        <w:t xml:space="preserve"> místa provádění díla nelze bez dalšího opatření využít k umístění sociálního a hygienického zařízení zhotovitele,</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dodání dokumentace skutečného provedení díla, včetně dokladové části a návrhů provozních řádů, vše v českém jazyce, ve 2 vyhotoveních a v elektronické podobě ve formátech, které je objednatel schopen přijmout (tj. formáty *.doc, *.</w:t>
      </w:r>
      <w:proofErr w:type="spellStart"/>
      <w:r w:rsidRPr="00ED431E">
        <w:rPr>
          <w:rFonts w:asciiTheme="majorHAnsi" w:hAnsiTheme="majorHAnsi"/>
          <w:sz w:val="22"/>
        </w:rPr>
        <w:t>xls</w:t>
      </w:r>
      <w:proofErr w:type="spellEnd"/>
      <w:r w:rsidRPr="00ED431E">
        <w:rPr>
          <w:rFonts w:asciiTheme="majorHAnsi" w:hAnsiTheme="majorHAnsi"/>
          <w:sz w:val="22"/>
        </w:rPr>
        <w:t>, *.</w:t>
      </w:r>
      <w:proofErr w:type="spellStart"/>
      <w:r w:rsidRPr="00ED431E">
        <w:rPr>
          <w:rFonts w:asciiTheme="majorHAnsi" w:hAnsiTheme="majorHAnsi"/>
          <w:sz w:val="22"/>
        </w:rPr>
        <w:t>dwg</w:t>
      </w:r>
      <w:proofErr w:type="spellEnd"/>
      <w:r w:rsidRPr="00ED431E">
        <w:rPr>
          <w:rFonts w:asciiTheme="majorHAnsi" w:hAnsiTheme="majorHAnsi"/>
          <w:sz w:val="22"/>
        </w:rPr>
        <w:t xml:space="preserve"> a *.</w:t>
      </w:r>
      <w:proofErr w:type="spellStart"/>
      <w:r w:rsidRPr="00ED431E">
        <w:rPr>
          <w:rFonts w:asciiTheme="majorHAnsi" w:hAnsiTheme="majorHAnsi"/>
          <w:sz w:val="22"/>
        </w:rPr>
        <w:t>pdf</w:t>
      </w:r>
      <w:proofErr w:type="spellEnd"/>
      <w:r w:rsidRPr="00ED431E">
        <w:rPr>
          <w:rFonts w:asciiTheme="majorHAnsi" w:hAnsiTheme="majorHAnsi"/>
          <w:sz w:val="22"/>
        </w:rPr>
        <w:t xml:space="preserve">),   </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zajištění uložení stavební suti a ekologická likvidace stavebních odpadů a doložení dokladů o této likvidaci, včetně úhrady poplatků za toto uložení, likvidaci a dopravu; </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označení stavby dle článku X. odst. 10.6 smlouvy po celou dobu realizace stavby, </w:t>
      </w:r>
    </w:p>
    <w:p w:rsidR="00ED431E" w:rsidRPr="00ED431E" w:rsidRDefault="00ED431E" w:rsidP="007270E5">
      <w:pPr>
        <w:numPr>
          <w:ilvl w:val="0"/>
          <w:numId w:val="2"/>
        </w:numPr>
        <w:jc w:val="both"/>
        <w:rPr>
          <w:rFonts w:asciiTheme="majorHAnsi" w:hAnsiTheme="majorHAnsi"/>
          <w:sz w:val="22"/>
        </w:rPr>
      </w:pPr>
      <w:r w:rsidRPr="00ED431E">
        <w:rPr>
          <w:rFonts w:asciiTheme="majorHAnsi" w:hAnsiTheme="majorHAnsi"/>
          <w:sz w:val="22"/>
        </w:rPr>
        <w:t xml:space="preserve"> uvedení pozemků a komunikací případně dotčených výstavbou do původního stavu, nebo do stavu dle podmínek stavebního povolení, úklid a vyklizení prostor dotčených výstavbou současně s dokončením díla;</w:t>
      </w:r>
    </w:p>
    <w:p w:rsidR="00ED431E" w:rsidRPr="00ED431E" w:rsidRDefault="00ED431E" w:rsidP="00ED431E">
      <w:pPr>
        <w:ind w:left="709"/>
        <w:jc w:val="both"/>
        <w:rPr>
          <w:rFonts w:asciiTheme="majorHAnsi" w:hAnsiTheme="majorHAnsi"/>
          <w:sz w:val="22"/>
        </w:rPr>
      </w:pPr>
    </w:p>
    <w:p w:rsidR="00ED431E" w:rsidRPr="00ED431E" w:rsidRDefault="00ED431E" w:rsidP="00ED431E">
      <w:pPr>
        <w:ind w:firstLine="624"/>
        <w:jc w:val="both"/>
        <w:rPr>
          <w:rFonts w:asciiTheme="majorHAnsi" w:hAnsiTheme="majorHAnsi"/>
          <w:sz w:val="22"/>
        </w:rPr>
      </w:pPr>
      <w:r w:rsidRPr="00ED431E">
        <w:rPr>
          <w:rFonts w:asciiTheme="majorHAnsi" w:hAnsiTheme="majorHAnsi"/>
          <w:sz w:val="22"/>
        </w:rPr>
        <w:t xml:space="preserve">to vše v místě provádění díla dle článku V. odst. 5.1 smlouvy, nevyplývá-li z povahy věci jinak. </w:t>
      </w:r>
    </w:p>
    <w:p w:rsidR="00ED431E" w:rsidRPr="00ED431E" w:rsidRDefault="00ED431E" w:rsidP="00ED431E">
      <w:pPr>
        <w:jc w:val="both"/>
        <w:rPr>
          <w:rFonts w:asciiTheme="majorHAnsi" w:hAnsiTheme="majorHAnsi"/>
          <w:sz w:val="22"/>
          <w:szCs w:val="20"/>
        </w:rPr>
      </w:pPr>
      <w:r w:rsidRPr="00ED431E">
        <w:rPr>
          <w:rFonts w:asciiTheme="majorHAnsi" w:hAnsiTheme="majorHAnsi"/>
          <w:snapToGrid w:val="0"/>
          <w:sz w:val="22"/>
          <w:szCs w:val="20"/>
        </w:rPr>
        <w:t xml:space="preserve">             </w:t>
      </w:r>
      <w:r w:rsidRPr="00ED431E">
        <w:rPr>
          <w:rFonts w:asciiTheme="majorHAnsi" w:hAnsiTheme="majorHAnsi"/>
          <w:sz w:val="22"/>
          <w:szCs w:val="20"/>
        </w:rPr>
        <w:t xml:space="preserve">Dodávka díla dle předchozí věty je jako celek označována jako „dílo“. </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9"/>
        </w:numPr>
        <w:jc w:val="both"/>
        <w:rPr>
          <w:rFonts w:asciiTheme="majorHAnsi" w:hAnsiTheme="majorHAnsi"/>
          <w:sz w:val="22"/>
          <w:szCs w:val="20"/>
        </w:rPr>
      </w:pPr>
      <w:r w:rsidRPr="00ED431E">
        <w:rPr>
          <w:rFonts w:asciiTheme="majorHAnsi" w:hAnsiTheme="majorHAnsi"/>
          <w:sz w:val="22"/>
          <w:szCs w:val="20"/>
        </w:rPr>
        <w:t>Dílo bude provedeno v rozsahu, způsobem a v jakosti stanovené:</w:t>
      </w:r>
    </w:p>
    <w:p w:rsidR="00ED431E" w:rsidRPr="00ED431E" w:rsidRDefault="00ED431E" w:rsidP="00ED431E">
      <w:pPr>
        <w:ind w:left="284"/>
        <w:jc w:val="both"/>
        <w:rPr>
          <w:rFonts w:asciiTheme="majorHAnsi" w:hAnsiTheme="majorHAnsi"/>
          <w:sz w:val="22"/>
        </w:rPr>
      </w:pPr>
    </w:p>
    <w:p w:rsidR="00ED431E" w:rsidRPr="00ED431E" w:rsidRDefault="00ED431E" w:rsidP="007270E5">
      <w:pPr>
        <w:numPr>
          <w:ilvl w:val="0"/>
          <w:numId w:val="37"/>
        </w:numPr>
        <w:jc w:val="both"/>
        <w:rPr>
          <w:rFonts w:asciiTheme="majorHAnsi" w:hAnsiTheme="majorHAnsi"/>
          <w:snapToGrid w:val="0"/>
          <w:sz w:val="22"/>
          <w:szCs w:val="20"/>
        </w:rPr>
      </w:pPr>
      <w:r w:rsidRPr="00ED431E">
        <w:rPr>
          <w:rFonts w:asciiTheme="majorHAnsi" w:hAnsiTheme="majorHAnsi"/>
          <w:snapToGrid w:val="0"/>
          <w:sz w:val="22"/>
          <w:szCs w:val="20"/>
        </w:rPr>
        <w:t>touto smlouvou</w:t>
      </w:r>
      <w:r w:rsidRPr="00ED431E">
        <w:rPr>
          <w:rFonts w:asciiTheme="majorHAnsi" w:hAnsiTheme="majorHAnsi"/>
          <w:snapToGrid w:val="0"/>
          <w:sz w:val="22"/>
          <w:szCs w:val="20"/>
        </w:rPr>
        <w:sym w:font="Symbol" w:char="F03B"/>
      </w:r>
      <w:r w:rsidRPr="00ED431E">
        <w:rPr>
          <w:rFonts w:asciiTheme="majorHAnsi" w:hAnsiTheme="majorHAnsi"/>
          <w:snapToGrid w:val="0"/>
          <w:sz w:val="22"/>
          <w:szCs w:val="20"/>
        </w:rPr>
        <w:t xml:space="preserve"> </w:t>
      </w:r>
    </w:p>
    <w:p w:rsidR="00ED431E" w:rsidRPr="00ED431E" w:rsidRDefault="00ED431E" w:rsidP="007270E5">
      <w:pPr>
        <w:numPr>
          <w:ilvl w:val="0"/>
          <w:numId w:val="37"/>
        </w:numPr>
        <w:jc w:val="both"/>
        <w:rPr>
          <w:rFonts w:asciiTheme="majorHAnsi" w:hAnsiTheme="majorHAnsi"/>
          <w:snapToGrid w:val="0"/>
          <w:sz w:val="22"/>
          <w:szCs w:val="20"/>
        </w:rPr>
      </w:pPr>
      <w:r w:rsidRPr="00ED431E">
        <w:rPr>
          <w:rFonts w:asciiTheme="majorHAnsi" w:hAnsiTheme="majorHAnsi"/>
          <w:snapToGrid w:val="0"/>
          <w:sz w:val="22"/>
          <w:szCs w:val="20"/>
        </w:rPr>
        <w:t>projektovou dokumentací označenou jako „</w:t>
      </w:r>
      <w:r w:rsidRPr="00ED431E">
        <w:rPr>
          <w:rFonts w:ascii="Cambria" w:hAnsi="Cambria"/>
          <w:snapToGrid w:val="0"/>
          <w:color w:val="000000"/>
          <w:sz w:val="22"/>
          <w:szCs w:val="22"/>
        </w:rPr>
        <w:t>Výstavba výjezdové základny ZZS v Ostrově</w:t>
      </w:r>
      <w:r w:rsidRPr="00ED431E">
        <w:rPr>
          <w:rFonts w:asciiTheme="majorHAnsi" w:hAnsiTheme="majorHAnsi"/>
          <w:snapToGrid w:val="0"/>
          <w:sz w:val="22"/>
          <w:szCs w:val="20"/>
        </w:rPr>
        <w:t xml:space="preserve">“ pro provádění díla zpracovanou společností BPO </w:t>
      </w:r>
      <w:proofErr w:type="spellStart"/>
      <w:r w:rsidRPr="00ED431E">
        <w:rPr>
          <w:rFonts w:asciiTheme="majorHAnsi" w:hAnsiTheme="majorHAnsi"/>
          <w:snapToGrid w:val="0"/>
          <w:sz w:val="22"/>
          <w:szCs w:val="20"/>
        </w:rPr>
        <w:t>spo</w:t>
      </w:r>
      <w:proofErr w:type="spellEnd"/>
      <w:r w:rsidRPr="00ED431E">
        <w:rPr>
          <w:rFonts w:asciiTheme="majorHAnsi" w:hAnsiTheme="majorHAnsi"/>
          <w:snapToGrid w:val="0"/>
          <w:sz w:val="22"/>
          <w:szCs w:val="20"/>
        </w:rPr>
        <w:t>. s r.</w:t>
      </w:r>
      <w:proofErr w:type="gramStart"/>
      <w:r w:rsidRPr="00ED431E">
        <w:rPr>
          <w:rFonts w:asciiTheme="majorHAnsi" w:hAnsiTheme="majorHAnsi"/>
          <w:snapToGrid w:val="0"/>
          <w:sz w:val="22"/>
          <w:szCs w:val="20"/>
        </w:rPr>
        <w:t>o.,  číslo</w:t>
      </w:r>
      <w:proofErr w:type="gramEnd"/>
      <w:r w:rsidRPr="00ED431E">
        <w:rPr>
          <w:rFonts w:asciiTheme="majorHAnsi" w:hAnsiTheme="majorHAnsi"/>
          <w:snapToGrid w:val="0"/>
          <w:sz w:val="22"/>
          <w:szCs w:val="20"/>
        </w:rPr>
        <w:t xml:space="preserve"> zakázky </w:t>
      </w:r>
      <w:proofErr w:type="spellStart"/>
      <w:r w:rsidRPr="00ED431E">
        <w:rPr>
          <w:rFonts w:ascii="Cambria" w:eastAsia="Calibri" w:hAnsi="Cambria"/>
          <w:snapToGrid w:val="0"/>
          <w:color w:val="000000"/>
          <w:sz w:val="22"/>
          <w:szCs w:val="22"/>
        </w:rPr>
        <w:t>zak.č</w:t>
      </w:r>
      <w:proofErr w:type="spellEnd"/>
      <w:r w:rsidRPr="00ED431E">
        <w:rPr>
          <w:rFonts w:ascii="Cambria" w:eastAsia="Calibri" w:hAnsi="Cambria"/>
          <w:snapToGrid w:val="0"/>
          <w:color w:val="000000"/>
          <w:sz w:val="22"/>
          <w:szCs w:val="22"/>
        </w:rPr>
        <w:t>. 8382-26</w:t>
      </w:r>
      <w:r w:rsidRPr="00ED431E">
        <w:rPr>
          <w:rFonts w:asciiTheme="majorHAnsi" w:hAnsiTheme="majorHAnsi"/>
          <w:snapToGrid w:val="0"/>
          <w:sz w:val="22"/>
          <w:szCs w:val="20"/>
        </w:rPr>
        <w:t xml:space="preserve">, zhotovitel je povinen jako odborně způsobilá osoba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veřejné zakázky;  </w:t>
      </w:r>
    </w:p>
    <w:p w:rsidR="00ED431E" w:rsidRPr="00ED431E" w:rsidRDefault="00ED431E" w:rsidP="007270E5">
      <w:pPr>
        <w:numPr>
          <w:ilvl w:val="0"/>
          <w:numId w:val="37"/>
        </w:numPr>
        <w:jc w:val="both"/>
        <w:rPr>
          <w:rFonts w:asciiTheme="majorHAnsi" w:hAnsiTheme="majorHAnsi"/>
          <w:snapToGrid w:val="0"/>
          <w:sz w:val="22"/>
          <w:szCs w:val="20"/>
        </w:rPr>
      </w:pPr>
      <w:r w:rsidRPr="00ED431E">
        <w:rPr>
          <w:rFonts w:asciiTheme="majorHAnsi" w:hAnsiTheme="majorHAnsi"/>
          <w:snapToGrid w:val="0"/>
          <w:sz w:val="22"/>
          <w:szCs w:val="20"/>
        </w:rPr>
        <w:t xml:space="preserve">stavebním povolením vydaným </w:t>
      </w:r>
      <w:r w:rsidRPr="00ED431E">
        <w:rPr>
          <w:rFonts w:ascii="Cambria" w:eastAsia="Calibri" w:hAnsi="Cambria"/>
          <w:snapToGrid w:val="0"/>
          <w:color w:val="000000"/>
          <w:sz w:val="22"/>
          <w:szCs w:val="22"/>
        </w:rPr>
        <w:t xml:space="preserve">odborem výstavby Městského úřadu v Ostrově jako příslušných stavebním </w:t>
      </w:r>
      <w:proofErr w:type="gramStart"/>
      <w:r w:rsidRPr="00ED431E">
        <w:rPr>
          <w:rFonts w:ascii="Cambria" w:eastAsia="Calibri" w:hAnsi="Cambria"/>
          <w:snapToGrid w:val="0"/>
          <w:color w:val="000000"/>
          <w:sz w:val="22"/>
          <w:szCs w:val="22"/>
        </w:rPr>
        <w:t>úřadem</w:t>
      </w:r>
      <w:r w:rsidRPr="00ED431E">
        <w:rPr>
          <w:rFonts w:asciiTheme="majorHAnsi" w:hAnsiTheme="majorHAnsi"/>
          <w:snapToGrid w:val="0"/>
          <w:sz w:val="22"/>
          <w:szCs w:val="20"/>
        </w:rPr>
        <w:t xml:space="preserve">  – stavební</w:t>
      </w:r>
      <w:proofErr w:type="gramEnd"/>
      <w:r w:rsidRPr="00ED431E">
        <w:rPr>
          <w:rFonts w:asciiTheme="majorHAnsi" w:hAnsiTheme="majorHAnsi"/>
          <w:snapToGrid w:val="0"/>
          <w:sz w:val="22"/>
          <w:szCs w:val="20"/>
        </w:rPr>
        <w:t xml:space="preserve"> úřad č. j. </w:t>
      </w:r>
      <w:proofErr w:type="spellStart"/>
      <w:r w:rsidRPr="00ED431E">
        <w:rPr>
          <w:rFonts w:ascii="Cambria" w:eastAsia="Calibri" w:hAnsi="Cambria"/>
          <w:snapToGrid w:val="0"/>
          <w:color w:val="000000"/>
          <w:sz w:val="22"/>
          <w:szCs w:val="22"/>
        </w:rPr>
        <w:t>MěÚO</w:t>
      </w:r>
      <w:proofErr w:type="spellEnd"/>
      <w:r w:rsidRPr="00ED431E">
        <w:rPr>
          <w:rFonts w:ascii="Cambria" w:eastAsia="Calibri" w:hAnsi="Cambria"/>
          <w:snapToGrid w:val="0"/>
          <w:color w:val="000000"/>
          <w:sz w:val="22"/>
          <w:szCs w:val="22"/>
        </w:rPr>
        <w:t>/04122/2016</w:t>
      </w:r>
      <w:r w:rsidRPr="00ED431E">
        <w:rPr>
          <w:rFonts w:asciiTheme="majorHAnsi" w:hAnsiTheme="majorHAnsi"/>
          <w:snapToGrid w:val="0"/>
          <w:sz w:val="22"/>
          <w:szCs w:val="20"/>
        </w:rPr>
        <w:t xml:space="preserve"> ze dne 17. 2. 2016, které nabylo právní moci dne 5. 3. 2016 je součástí zadávací dokumentace; </w:t>
      </w:r>
    </w:p>
    <w:p w:rsidR="00ED431E" w:rsidRPr="00ED431E" w:rsidRDefault="00ED431E" w:rsidP="007270E5">
      <w:pPr>
        <w:numPr>
          <w:ilvl w:val="0"/>
          <w:numId w:val="37"/>
        </w:numPr>
        <w:jc w:val="both"/>
        <w:rPr>
          <w:rFonts w:asciiTheme="majorHAnsi" w:hAnsiTheme="majorHAnsi"/>
          <w:snapToGrid w:val="0"/>
          <w:sz w:val="22"/>
          <w:szCs w:val="20"/>
        </w:rPr>
      </w:pPr>
      <w:r w:rsidRPr="00ED431E">
        <w:rPr>
          <w:rFonts w:asciiTheme="majorHAnsi" w:hAnsiTheme="majorHAnsi"/>
          <w:snapToGrid w:val="0"/>
          <w:sz w:val="22"/>
          <w:szCs w:val="20"/>
        </w:rPr>
        <w:lastRenderedPageBreak/>
        <w:t>zadávací dokumentací na veřejnou zakázku na akci „</w:t>
      </w:r>
      <w:r w:rsidRPr="00ED431E">
        <w:rPr>
          <w:rFonts w:ascii="Cambria" w:hAnsi="Cambria"/>
          <w:b/>
          <w:snapToGrid w:val="0"/>
          <w:color w:val="000000"/>
          <w:sz w:val="22"/>
          <w:szCs w:val="20"/>
        </w:rPr>
        <w:t>Výstavba výjezdové základny Zdravotnické záchranné služby Karlovarského kraje v Ostrově</w:t>
      </w:r>
      <w:r w:rsidRPr="00ED431E">
        <w:rPr>
          <w:rFonts w:asciiTheme="majorHAnsi" w:hAnsiTheme="majorHAnsi"/>
          <w:snapToGrid w:val="0"/>
          <w:sz w:val="22"/>
          <w:szCs w:val="20"/>
        </w:rPr>
        <w:t xml:space="preserve">“ ze dne </w:t>
      </w:r>
      <w:proofErr w:type="gramStart"/>
      <w:r w:rsidRPr="00ED431E">
        <w:rPr>
          <w:rFonts w:asciiTheme="majorHAnsi" w:hAnsiTheme="majorHAnsi"/>
          <w:snapToGrid w:val="0"/>
          <w:sz w:val="22"/>
          <w:szCs w:val="20"/>
        </w:rPr>
        <w:t>25.4.2016</w:t>
      </w:r>
      <w:proofErr w:type="gramEnd"/>
      <w:r w:rsidRPr="00ED431E">
        <w:rPr>
          <w:rFonts w:asciiTheme="majorHAnsi" w:hAnsiTheme="majorHAnsi"/>
          <w:snapToGrid w:val="0"/>
          <w:sz w:val="22"/>
          <w:szCs w:val="20"/>
        </w:rPr>
        <w:t xml:space="preserve">; </w:t>
      </w:r>
    </w:p>
    <w:p w:rsidR="00ED431E" w:rsidRPr="00ED431E" w:rsidRDefault="00ED431E" w:rsidP="007270E5">
      <w:pPr>
        <w:numPr>
          <w:ilvl w:val="0"/>
          <w:numId w:val="37"/>
        </w:numPr>
        <w:jc w:val="both"/>
        <w:rPr>
          <w:rFonts w:asciiTheme="majorHAnsi" w:hAnsiTheme="majorHAnsi"/>
          <w:snapToGrid w:val="0"/>
          <w:sz w:val="22"/>
          <w:szCs w:val="20"/>
        </w:rPr>
      </w:pPr>
      <w:r w:rsidRPr="00ED431E">
        <w:rPr>
          <w:rFonts w:asciiTheme="majorHAnsi" w:hAnsiTheme="majorHAnsi"/>
          <w:snapToGrid w:val="0"/>
          <w:sz w:val="22"/>
          <w:szCs w:val="20"/>
        </w:rPr>
        <w:t xml:space="preserve">nabídkou zhotovitele díla ze dne </w:t>
      </w:r>
      <w:proofErr w:type="gramStart"/>
      <w:r w:rsidRPr="00ED431E">
        <w:rPr>
          <w:rFonts w:asciiTheme="majorHAnsi" w:hAnsiTheme="majorHAnsi"/>
          <w:snapToGrid w:val="0"/>
          <w:sz w:val="22"/>
          <w:szCs w:val="20"/>
        </w:rPr>
        <w:t>17.05.2016</w:t>
      </w:r>
      <w:proofErr w:type="gramEnd"/>
      <w:r w:rsidRPr="00ED431E">
        <w:rPr>
          <w:rFonts w:asciiTheme="majorHAnsi" w:hAnsiTheme="majorHAnsi"/>
          <w:snapToGrid w:val="0"/>
          <w:sz w:val="22"/>
          <w:szCs w:val="20"/>
        </w:rPr>
        <w:t xml:space="preserve">.; </w:t>
      </w:r>
    </w:p>
    <w:p w:rsidR="00ED431E" w:rsidRPr="00ED431E" w:rsidRDefault="00ED431E" w:rsidP="007270E5">
      <w:pPr>
        <w:numPr>
          <w:ilvl w:val="0"/>
          <w:numId w:val="37"/>
        </w:numPr>
        <w:jc w:val="both"/>
        <w:rPr>
          <w:rFonts w:asciiTheme="majorHAnsi" w:hAnsiTheme="majorHAnsi"/>
          <w:snapToGrid w:val="0"/>
          <w:sz w:val="22"/>
          <w:szCs w:val="20"/>
        </w:rPr>
      </w:pPr>
      <w:r w:rsidRPr="00ED431E">
        <w:rPr>
          <w:rFonts w:asciiTheme="majorHAnsi" w:hAnsiTheme="majorHAnsi"/>
          <w:snapToGrid w:val="0"/>
          <w:sz w:val="22"/>
          <w:szCs w:val="20"/>
        </w:rPr>
        <w:t xml:space="preserve">obecně závaznými právními předpisy, ČSN, EN, metodikami výrobců pokud neodporují právním předpisům a ČSN a EN, a veškerými písemnými pokyny a podklady předanými objednatelem zhotoviteli podle smlouvy a případnými pozdějšími změnami shora uvedené dokumentace, které byly vyvolány potřebami zjištěnými v průběhu provádění díla, jeho zkoušení, uvádění do provozu 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rsidR="00ED431E" w:rsidRPr="00ED431E" w:rsidRDefault="00ED431E" w:rsidP="00ED431E">
      <w:pPr>
        <w:ind w:left="680"/>
        <w:jc w:val="both"/>
        <w:rPr>
          <w:rFonts w:asciiTheme="majorHAnsi" w:hAnsiTheme="majorHAnsi"/>
          <w:sz w:val="22"/>
        </w:rPr>
      </w:pPr>
    </w:p>
    <w:p w:rsidR="00ED431E" w:rsidRPr="00ED431E" w:rsidRDefault="00ED431E" w:rsidP="00ED431E">
      <w:pPr>
        <w:ind w:left="680"/>
        <w:jc w:val="both"/>
        <w:rPr>
          <w:rFonts w:asciiTheme="majorHAnsi" w:hAnsiTheme="majorHAnsi"/>
          <w:sz w:val="22"/>
        </w:rPr>
      </w:pPr>
      <w:r w:rsidRPr="00ED431E">
        <w:rPr>
          <w:rFonts w:asciiTheme="majorHAnsi" w:hAnsiTheme="majorHAnsi"/>
          <w:sz w:val="22"/>
        </w:rPr>
        <w:t xml:space="preserve">Dílo bude provedeno v  normové jakosti kvality dle platných ČSN s použitím výrobků nejvyšší kvalitativní třídy jakosti. </w:t>
      </w:r>
    </w:p>
    <w:p w:rsidR="00ED431E" w:rsidRPr="00ED431E" w:rsidRDefault="00ED431E" w:rsidP="00ED431E">
      <w:pPr>
        <w:ind w:left="680"/>
        <w:jc w:val="both"/>
        <w:rPr>
          <w:rFonts w:asciiTheme="majorHAnsi" w:hAnsiTheme="majorHAnsi"/>
          <w:sz w:val="22"/>
        </w:rPr>
      </w:pPr>
      <w:r w:rsidRPr="00ED431E">
        <w:rPr>
          <w:rFonts w:asciiTheme="majorHAnsi" w:hAnsiTheme="majorHAnsi"/>
          <w:sz w:val="22"/>
        </w:rPr>
        <w:t xml:space="preserve"> </w:t>
      </w:r>
    </w:p>
    <w:p w:rsidR="00ED431E" w:rsidRPr="00ED431E" w:rsidRDefault="00ED431E" w:rsidP="00ED431E">
      <w:pPr>
        <w:ind w:left="624"/>
        <w:jc w:val="both"/>
        <w:rPr>
          <w:rFonts w:asciiTheme="majorHAnsi" w:hAnsiTheme="majorHAnsi"/>
          <w:sz w:val="22"/>
        </w:rPr>
      </w:pPr>
      <w:r w:rsidRPr="00ED431E">
        <w:rPr>
          <w:rFonts w:asciiTheme="majorHAnsi" w:hAnsiTheme="majorHAnsi"/>
          <w:sz w:val="22"/>
        </w:rPr>
        <w:t>Zhotovitel je seznámen se skutečností, že údaje o inženýrských sítích, které se nacházejí v místě provádění díla (viz čl. 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9"/>
        </w:numPr>
        <w:jc w:val="both"/>
        <w:rPr>
          <w:rFonts w:asciiTheme="majorHAnsi" w:hAnsiTheme="majorHAnsi"/>
          <w:sz w:val="22"/>
          <w:szCs w:val="20"/>
        </w:rPr>
      </w:pPr>
      <w:r w:rsidRPr="00ED431E">
        <w:rPr>
          <w:rFonts w:asciiTheme="majorHAnsi" w:hAnsiTheme="majorHAnsi"/>
          <w:sz w:val="22"/>
          <w:szCs w:val="20"/>
        </w:rPr>
        <w:t xml:space="preserve">Za nepředvídané práce (plnění), tj. práce nad rámec smlouvy, se považují pouze takové práce a plnění zhotovitele, které nebyly součástí řešení dodávky díla vyplývajícího ze smlouvy, obecně závazných právních předpisů, ČSN, EN, stavebního povolení na provádění díla, dohodnutého rozsahu a kvality či ověřené technické praxe nebo práce vyvolané zásadní změnou dodávky díla provedené na základě zvláštního požadavku objednatele a po uzavření písemného dodatku ke smlouvě. </w:t>
      </w:r>
    </w:p>
    <w:p w:rsidR="00ED431E" w:rsidRPr="00ED431E" w:rsidRDefault="00ED431E" w:rsidP="00ED431E">
      <w:pPr>
        <w:ind w:left="705"/>
        <w:jc w:val="both"/>
        <w:rPr>
          <w:rFonts w:asciiTheme="majorHAnsi" w:hAnsiTheme="majorHAnsi"/>
          <w:sz w:val="22"/>
          <w:szCs w:val="20"/>
        </w:rPr>
      </w:pP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 xml:space="preserve">Za nepředvídané práce se nepovažují zejména práce a plnění jinak splňující podmínky smlouvy na nepředvídané práce, o kterých prokazatelně zhotovitel při podpisu smlouvy věděl nebo nemohl nevědět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s řešením provedení díla a projektové dokumentace nebo pravomocným stavebním povolením na provedení díla, a tato pouze zpřesňují. </w:t>
      </w:r>
    </w:p>
    <w:p w:rsidR="00ED431E" w:rsidRPr="00ED431E" w:rsidRDefault="00ED431E" w:rsidP="00ED431E">
      <w:pPr>
        <w:ind w:left="567" w:hanging="567"/>
        <w:jc w:val="both"/>
        <w:rPr>
          <w:rFonts w:asciiTheme="majorHAnsi" w:hAnsiTheme="majorHAnsi"/>
          <w:sz w:val="22"/>
          <w:szCs w:val="20"/>
        </w:rPr>
      </w:pPr>
    </w:p>
    <w:p w:rsidR="00ED431E" w:rsidRPr="00ED431E" w:rsidRDefault="00ED431E" w:rsidP="007270E5">
      <w:pPr>
        <w:numPr>
          <w:ilvl w:val="0"/>
          <w:numId w:val="9"/>
        </w:numPr>
        <w:jc w:val="both"/>
        <w:rPr>
          <w:rFonts w:asciiTheme="majorHAnsi" w:hAnsiTheme="majorHAnsi"/>
          <w:sz w:val="22"/>
          <w:szCs w:val="20"/>
        </w:rPr>
      </w:pPr>
      <w:r w:rsidRPr="00ED431E">
        <w:rPr>
          <w:rFonts w:asciiTheme="majorHAnsi" w:hAnsiTheme="majorHAnsi"/>
          <w:sz w:val="22"/>
          <w:szCs w:val="20"/>
        </w:rPr>
        <w:t xml:space="preserve">Změny díla včetně ceny a doby plnění, budou-li změnou ovlivněny, které splňují požadavky čl. III. odst. 3.3 smlouvy, musí být specifikovány v písemném dodatku ke smlouvě a pro zhotovitele se stanou závaznými vždy ode dne účinnosti příslušného písemného dodatku smlouvy. </w:t>
      </w:r>
    </w:p>
    <w:p w:rsidR="00ED431E" w:rsidRPr="00ED431E" w:rsidRDefault="00ED431E" w:rsidP="00ED431E">
      <w:pPr>
        <w:ind w:left="567" w:hanging="567"/>
        <w:jc w:val="both"/>
        <w:rPr>
          <w:rFonts w:asciiTheme="majorHAnsi" w:hAnsiTheme="majorHAnsi"/>
          <w:sz w:val="22"/>
          <w:szCs w:val="20"/>
        </w:rPr>
      </w:pPr>
    </w:p>
    <w:p w:rsidR="00ED431E" w:rsidRPr="00ED431E" w:rsidRDefault="00ED431E" w:rsidP="007270E5">
      <w:pPr>
        <w:numPr>
          <w:ilvl w:val="0"/>
          <w:numId w:val="9"/>
        </w:numPr>
        <w:jc w:val="both"/>
        <w:rPr>
          <w:rFonts w:asciiTheme="majorHAnsi" w:hAnsiTheme="majorHAnsi"/>
          <w:sz w:val="22"/>
          <w:szCs w:val="20"/>
        </w:rPr>
      </w:pPr>
      <w:r w:rsidRPr="00ED431E">
        <w:rPr>
          <w:rFonts w:asciiTheme="majorHAnsi" w:hAnsiTheme="majorHAnsi"/>
          <w:sz w:val="22"/>
          <w:szCs w:val="20"/>
        </w:rPr>
        <w:t>Smluvní strany se výslovně dohodly, že normy ČSN, EN, uvedené v projektové dokumentaci, budou pro realizaci daného díla považovat obě smluvní strany za závazné v plném rozsahu.</w:t>
      </w:r>
    </w:p>
    <w:p w:rsidR="00ED431E" w:rsidRPr="00ED431E" w:rsidRDefault="00ED431E" w:rsidP="00ED431E">
      <w:pPr>
        <w:ind w:left="567" w:hanging="567"/>
        <w:jc w:val="both"/>
        <w:rPr>
          <w:rFonts w:asciiTheme="majorHAnsi" w:hAnsiTheme="majorHAnsi"/>
          <w:sz w:val="22"/>
          <w:szCs w:val="20"/>
        </w:rPr>
      </w:pPr>
    </w:p>
    <w:p w:rsidR="00ED431E" w:rsidRPr="00ED431E" w:rsidRDefault="00ED431E" w:rsidP="00ED431E">
      <w:pPr>
        <w:rPr>
          <w:rFonts w:asciiTheme="majorHAnsi" w:hAnsiTheme="majorHAnsi"/>
          <w:b/>
          <w:sz w:val="22"/>
        </w:rPr>
      </w:pPr>
    </w:p>
    <w:p w:rsidR="00ED431E" w:rsidRPr="00ED431E" w:rsidRDefault="00ED431E" w:rsidP="00ED431E">
      <w:pPr>
        <w:rPr>
          <w:rFonts w:asciiTheme="majorHAnsi" w:hAnsiTheme="majorHAnsi"/>
          <w:b/>
          <w:sz w:val="22"/>
          <w:szCs w:val="20"/>
        </w:rPr>
      </w:pPr>
      <w:r w:rsidRPr="00ED431E">
        <w:rPr>
          <w:rFonts w:asciiTheme="majorHAnsi" w:hAnsiTheme="majorHAnsi"/>
        </w:rPr>
        <w:br w:type="page"/>
      </w: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lastRenderedPageBreak/>
        <w:t>IV. Doba plnění</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0"/>
        </w:numPr>
        <w:jc w:val="both"/>
        <w:rPr>
          <w:rFonts w:asciiTheme="majorHAnsi" w:hAnsiTheme="majorHAnsi"/>
          <w:sz w:val="22"/>
        </w:rPr>
      </w:pPr>
      <w:r w:rsidRPr="00ED431E">
        <w:rPr>
          <w:rFonts w:asciiTheme="majorHAnsi" w:hAnsiTheme="majorHAnsi"/>
          <w:sz w:val="22"/>
        </w:rPr>
        <w:t xml:space="preserve">Zhotovitel se zavazuje dílo řádně provést ve lhůtě nejpozději do </w:t>
      </w:r>
      <w:proofErr w:type="gramStart"/>
      <w:r w:rsidRPr="00ED431E">
        <w:rPr>
          <w:rFonts w:asciiTheme="majorHAnsi" w:hAnsiTheme="majorHAnsi"/>
          <w:sz w:val="22"/>
        </w:rPr>
        <w:t>16.01.2017</w:t>
      </w:r>
      <w:proofErr w:type="gramEnd"/>
    </w:p>
    <w:p w:rsidR="00ED431E" w:rsidRPr="00ED431E" w:rsidRDefault="00ED431E" w:rsidP="00ED431E">
      <w:pPr>
        <w:ind w:left="624"/>
        <w:jc w:val="both"/>
        <w:rPr>
          <w:rFonts w:asciiTheme="majorHAnsi" w:hAnsiTheme="majorHAnsi"/>
          <w:sz w:val="22"/>
        </w:rPr>
      </w:pPr>
    </w:p>
    <w:p w:rsidR="00ED431E" w:rsidRPr="00ED431E" w:rsidRDefault="00ED431E" w:rsidP="007270E5">
      <w:pPr>
        <w:numPr>
          <w:ilvl w:val="0"/>
          <w:numId w:val="10"/>
        </w:numPr>
        <w:jc w:val="both"/>
        <w:rPr>
          <w:rFonts w:asciiTheme="majorHAnsi" w:hAnsiTheme="majorHAnsi"/>
          <w:b/>
          <w:sz w:val="22"/>
        </w:rPr>
      </w:pPr>
      <w:r w:rsidRPr="00ED431E">
        <w:rPr>
          <w:rFonts w:asciiTheme="majorHAnsi" w:hAnsiTheme="majorHAnsi"/>
          <w:sz w:val="22"/>
        </w:rPr>
        <w:t xml:space="preserve">Smluvní strany se dohodly, že dílo bude provedeno jako celek, a to v následujících termínech: </w:t>
      </w:r>
    </w:p>
    <w:p w:rsidR="00ED431E" w:rsidRPr="00ED431E" w:rsidRDefault="00ED431E" w:rsidP="00ED431E">
      <w:pPr>
        <w:ind w:left="1416" w:hanging="707"/>
        <w:jc w:val="both"/>
        <w:rPr>
          <w:rFonts w:asciiTheme="majorHAnsi" w:hAnsiTheme="majorHAnsi"/>
          <w:sz w:val="22"/>
        </w:rPr>
      </w:pPr>
    </w:p>
    <w:p w:rsidR="00ED431E" w:rsidRPr="00ED431E" w:rsidRDefault="00ED431E" w:rsidP="00ED431E">
      <w:pPr>
        <w:ind w:left="1331" w:hanging="707"/>
        <w:jc w:val="both"/>
        <w:rPr>
          <w:rFonts w:asciiTheme="majorHAnsi" w:hAnsiTheme="majorHAnsi"/>
          <w:sz w:val="22"/>
        </w:rPr>
      </w:pPr>
      <w:r w:rsidRPr="00ED431E">
        <w:rPr>
          <w:rFonts w:asciiTheme="majorHAnsi" w:hAnsiTheme="majorHAnsi"/>
          <w:sz w:val="22"/>
        </w:rPr>
        <w:t>termín předání staveniště zhotoviteli</w:t>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t xml:space="preserve"> </w:t>
      </w:r>
      <w:r w:rsidRPr="00ED431E">
        <w:rPr>
          <w:rFonts w:asciiTheme="majorHAnsi" w:hAnsiTheme="majorHAnsi"/>
          <w:sz w:val="22"/>
        </w:rPr>
        <w:tab/>
        <w:t xml:space="preserve">   </w:t>
      </w:r>
      <w:r w:rsidRPr="00ED431E">
        <w:rPr>
          <w:rFonts w:asciiTheme="majorHAnsi" w:hAnsiTheme="majorHAnsi"/>
          <w:sz w:val="22"/>
        </w:rPr>
        <w:tab/>
      </w:r>
      <w:r w:rsidRPr="00ED431E">
        <w:rPr>
          <w:rFonts w:asciiTheme="majorHAnsi" w:hAnsiTheme="majorHAnsi"/>
          <w:sz w:val="22"/>
        </w:rPr>
        <w:tab/>
      </w:r>
      <w:proofErr w:type="gramStart"/>
      <w:r w:rsidRPr="00ED431E">
        <w:rPr>
          <w:rFonts w:asciiTheme="majorHAnsi" w:hAnsiTheme="majorHAnsi"/>
          <w:sz w:val="22"/>
        </w:rPr>
        <w:t>15.07.2016</w:t>
      </w:r>
      <w:proofErr w:type="gramEnd"/>
    </w:p>
    <w:p w:rsidR="00ED431E" w:rsidRPr="00ED431E" w:rsidRDefault="00ED431E" w:rsidP="00ED431E">
      <w:pPr>
        <w:ind w:firstLine="624"/>
        <w:jc w:val="both"/>
        <w:rPr>
          <w:rFonts w:asciiTheme="majorHAnsi" w:hAnsiTheme="majorHAnsi"/>
          <w:sz w:val="22"/>
        </w:rPr>
      </w:pPr>
      <w:r w:rsidRPr="00ED431E">
        <w:rPr>
          <w:rFonts w:asciiTheme="majorHAnsi" w:hAnsiTheme="majorHAnsi"/>
          <w:sz w:val="22"/>
        </w:rPr>
        <w:t>zahájení provádění díla</w:t>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t xml:space="preserve">      </w:t>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proofErr w:type="gramStart"/>
      <w:r w:rsidRPr="00ED431E">
        <w:rPr>
          <w:rFonts w:asciiTheme="majorHAnsi" w:hAnsiTheme="majorHAnsi"/>
          <w:sz w:val="22"/>
        </w:rPr>
        <w:t>15.07.2016</w:t>
      </w:r>
      <w:proofErr w:type="gramEnd"/>
    </w:p>
    <w:p w:rsidR="00ED431E" w:rsidRPr="00ED431E" w:rsidRDefault="00ED431E" w:rsidP="00ED431E">
      <w:pPr>
        <w:ind w:firstLine="624"/>
        <w:jc w:val="both"/>
        <w:rPr>
          <w:rFonts w:asciiTheme="majorHAnsi" w:hAnsiTheme="majorHAnsi"/>
          <w:sz w:val="22"/>
        </w:rPr>
      </w:pPr>
      <w:r w:rsidRPr="00ED431E">
        <w:rPr>
          <w:rFonts w:asciiTheme="majorHAnsi" w:hAnsiTheme="majorHAnsi"/>
          <w:sz w:val="22"/>
        </w:rPr>
        <w:t>dokončení prací</w:t>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proofErr w:type="gramStart"/>
      <w:r w:rsidRPr="00ED431E">
        <w:rPr>
          <w:rFonts w:asciiTheme="majorHAnsi" w:hAnsiTheme="majorHAnsi"/>
          <w:sz w:val="22"/>
        </w:rPr>
        <w:t>16.01.2017</w:t>
      </w:r>
      <w:proofErr w:type="gramEnd"/>
    </w:p>
    <w:p w:rsidR="00ED431E" w:rsidRPr="00ED431E" w:rsidRDefault="00ED431E" w:rsidP="00ED431E">
      <w:pPr>
        <w:ind w:firstLine="624"/>
        <w:jc w:val="both"/>
        <w:rPr>
          <w:rFonts w:asciiTheme="majorHAnsi" w:hAnsiTheme="majorHAnsi"/>
          <w:b/>
          <w:sz w:val="22"/>
        </w:rPr>
      </w:pPr>
      <w:r w:rsidRPr="00ED431E">
        <w:rPr>
          <w:rFonts w:asciiTheme="majorHAnsi" w:hAnsiTheme="majorHAnsi"/>
          <w:sz w:val="22"/>
        </w:rPr>
        <w:t>protokolární předání řádně provedeného díla</w:t>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r>
      <w:r w:rsidRPr="00ED431E">
        <w:rPr>
          <w:rFonts w:asciiTheme="majorHAnsi" w:hAnsiTheme="majorHAnsi"/>
          <w:sz w:val="22"/>
        </w:rPr>
        <w:tab/>
        <w:t xml:space="preserve">        </w:t>
      </w:r>
      <w:r w:rsidRPr="00ED431E">
        <w:rPr>
          <w:rFonts w:asciiTheme="majorHAnsi" w:hAnsiTheme="majorHAnsi"/>
          <w:sz w:val="22"/>
        </w:rPr>
        <w:tab/>
      </w:r>
      <w:proofErr w:type="gramStart"/>
      <w:r w:rsidRPr="00ED431E">
        <w:rPr>
          <w:rFonts w:asciiTheme="majorHAnsi" w:hAnsiTheme="majorHAnsi"/>
          <w:sz w:val="22"/>
        </w:rPr>
        <w:t>16.01.2017</w:t>
      </w:r>
      <w:proofErr w:type="gramEnd"/>
    </w:p>
    <w:p w:rsidR="00ED431E" w:rsidRPr="00ED431E" w:rsidRDefault="00ED431E" w:rsidP="00ED431E">
      <w:pPr>
        <w:ind w:left="709"/>
        <w:jc w:val="both"/>
        <w:rPr>
          <w:rFonts w:asciiTheme="majorHAnsi" w:hAnsiTheme="majorHAnsi"/>
          <w:b/>
          <w:sz w:val="22"/>
        </w:rPr>
      </w:pPr>
    </w:p>
    <w:p w:rsidR="00ED431E" w:rsidRPr="00ED431E" w:rsidRDefault="00ED431E" w:rsidP="00ED431E">
      <w:pPr>
        <w:ind w:left="624"/>
        <w:jc w:val="both"/>
        <w:rPr>
          <w:rFonts w:asciiTheme="majorHAnsi" w:hAnsiTheme="majorHAnsi"/>
          <w:sz w:val="22"/>
        </w:rPr>
      </w:pPr>
      <w:r w:rsidRPr="00ED431E">
        <w:rPr>
          <w:rFonts w:asciiTheme="majorHAnsi" w:hAnsiTheme="majorHAnsi"/>
          <w:sz w:val="22"/>
        </w:rPr>
        <w:t xml:space="preserve">Provedením díla se rozumí úplné dokončení díla prostého všech vad a současně řádné protokolární předání díla zhotovitelem objednateli dle článku XII. smlouvy. </w:t>
      </w:r>
    </w:p>
    <w:p w:rsidR="00ED431E" w:rsidRPr="00ED431E" w:rsidRDefault="00ED431E" w:rsidP="00ED431E">
      <w:pPr>
        <w:ind w:left="624"/>
        <w:jc w:val="both"/>
        <w:rPr>
          <w:rFonts w:asciiTheme="majorHAnsi" w:hAnsiTheme="majorHAnsi"/>
          <w:sz w:val="22"/>
        </w:rPr>
      </w:pPr>
    </w:p>
    <w:p w:rsidR="00ED431E" w:rsidRPr="00ED431E" w:rsidRDefault="00ED431E" w:rsidP="007270E5">
      <w:pPr>
        <w:numPr>
          <w:ilvl w:val="0"/>
          <w:numId w:val="10"/>
        </w:numPr>
        <w:jc w:val="both"/>
        <w:rPr>
          <w:rFonts w:asciiTheme="majorHAnsi" w:hAnsiTheme="majorHAnsi"/>
          <w:sz w:val="22"/>
        </w:rPr>
      </w:pPr>
      <w:r w:rsidRPr="00ED431E">
        <w:rPr>
          <w:rFonts w:asciiTheme="majorHAnsi" w:hAnsiTheme="majorHAnsi"/>
          <w:sz w:val="22"/>
        </w:rPr>
        <w:t xml:space="preserve">Detailní harmonogram realizace díla, zpracovaný v souladu s nabídkou zhotovitele v rámci zadávacího řízení, předloží zhotovitel objednateli v členění v periodách o maximálně </w:t>
      </w:r>
      <w:r w:rsidRPr="00ED431E">
        <w:rPr>
          <w:rFonts w:asciiTheme="majorHAnsi" w:hAnsiTheme="majorHAnsi"/>
          <w:sz w:val="22"/>
          <w:szCs w:val="22"/>
        </w:rPr>
        <w:t>sedmi</w:t>
      </w:r>
      <w:r w:rsidRPr="00ED431E">
        <w:rPr>
          <w:rFonts w:asciiTheme="majorHAnsi" w:hAnsiTheme="majorHAnsi"/>
          <w:sz w:val="22"/>
        </w:rPr>
        <w:t xml:space="preserve"> po sobě jdoucích kalendářních dnech nejpozději do sedmi kalendářních dnů ode dne podpisu této smlouvy. Termíny provádění díla uvedené v harmonogramu realizace díla jsou pro zhotovitele závazné. Harmonogram postupu prací bude obsahovat i návrh opatření k minimalizaci negativních vlivů souvisejících s realizací stavby.</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0"/>
        </w:numPr>
        <w:jc w:val="both"/>
        <w:rPr>
          <w:rFonts w:asciiTheme="majorHAnsi" w:hAnsiTheme="majorHAnsi"/>
          <w:sz w:val="22"/>
          <w:szCs w:val="22"/>
        </w:rPr>
      </w:pPr>
      <w:r w:rsidRPr="00ED431E">
        <w:rPr>
          <w:rFonts w:asciiTheme="majorHAnsi" w:hAnsiTheme="majorHAnsi"/>
          <w:sz w:val="22"/>
          <w:szCs w:val="22"/>
        </w:rPr>
        <w:t xml:space="preserve">Smluvní strany se dohodly, že případné vícepráce, </w:t>
      </w:r>
      <w:proofErr w:type="gramStart"/>
      <w:r w:rsidRPr="00ED431E">
        <w:rPr>
          <w:rFonts w:asciiTheme="majorHAnsi" w:hAnsiTheme="majorHAnsi"/>
          <w:sz w:val="22"/>
          <w:szCs w:val="22"/>
        </w:rPr>
        <w:t>jejichž</w:t>
      </w:r>
      <w:proofErr w:type="gramEnd"/>
      <w:r w:rsidRPr="00ED431E">
        <w:rPr>
          <w:rFonts w:asciiTheme="majorHAnsi" w:hAnsiTheme="majorHAnsi"/>
          <w:sz w:val="22"/>
          <w:szCs w:val="22"/>
        </w:rPr>
        <w:t xml:space="preserve">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 </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0"/>
        </w:numPr>
        <w:jc w:val="both"/>
        <w:rPr>
          <w:rFonts w:asciiTheme="majorHAnsi" w:hAnsiTheme="majorHAnsi"/>
          <w:sz w:val="22"/>
          <w:szCs w:val="22"/>
        </w:rPr>
      </w:pPr>
      <w:r w:rsidRPr="00ED431E">
        <w:rPr>
          <w:rFonts w:asciiTheme="majorHAnsi" w:hAnsiTheme="majorHAnsi"/>
          <w:sz w:val="22"/>
          <w:szCs w:val="22"/>
        </w:rPr>
        <w:t xml:space="preserve">Smluvní strany se dohodly, že dílo bude provedeno jako celek. </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0"/>
        </w:numPr>
        <w:jc w:val="both"/>
        <w:rPr>
          <w:rFonts w:asciiTheme="majorHAnsi" w:hAnsiTheme="majorHAnsi"/>
          <w:sz w:val="22"/>
          <w:szCs w:val="22"/>
        </w:rPr>
      </w:pPr>
      <w:r w:rsidRPr="00ED431E">
        <w:rPr>
          <w:rFonts w:asciiTheme="majorHAnsi" w:hAnsiTheme="majorHAnsi"/>
          <w:sz w:val="22"/>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a násl. zákona č. 89/2012 Sb., občanský zákoník. Odpovědnost nevylučuje překážka, která vznikla v době, kdy již byl zhotovitel v prodlení s plněním své povinnosti nebo vznikla v důsledku hospodářských či organizačních poměrů zhotovitele. </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0"/>
        </w:numPr>
        <w:jc w:val="both"/>
        <w:rPr>
          <w:rFonts w:asciiTheme="majorHAnsi" w:hAnsiTheme="majorHAnsi"/>
          <w:sz w:val="22"/>
          <w:szCs w:val="22"/>
        </w:rPr>
      </w:pPr>
      <w:r w:rsidRPr="00ED431E">
        <w:rPr>
          <w:rFonts w:asciiTheme="majorHAnsi" w:hAnsiTheme="majorHAnsi"/>
          <w:sz w:val="22"/>
        </w:rPr>
        <w:t>Před dobou sjednanou pro předání a převzetí díla dle článku IV. odst. 4.1 této smlouvy není objednatel povinen od zhotovitele dílo, či kteroukoli jeho část převzít.</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0"/>
        </w:numPr>
        <w:jc w:val="both"/>
        <w:rPr>
          <w:rFonts w:asciiTheme="majorHAnsi" w:hAnsiTheme="majorHAnsi"/>
          <w:sz w:val="22"/>
          <w:szCs w:val="22"/>
        </w:rPr>
      </w:pPr>
      <w:r w:rsidRPr="00ED431E">
        <w:rPr>
          <w:rFonts w:asciiTheme="majorHAnsi" w:hAnsiTheme="majorHAnsi"/>
          <w:sz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ED431E" w:rsidRPr="00ED431E" w:rsidRDefault="00ED431E" w:rsidP="00ED431E">
      <w:pPr>
        <w:rPr>
          <w:rFonts w:asciiTheme="majorHAnsi" w:hAnsiTheme="majorHAnsi"/>
          <w:b/>
          <w:sz w:val="22"/>
        </w:rPr>
      </w:pPr>
    </w:p>
    <w:p w:rsidR="00ED431E" w:rsidRPr="00ED431E" w:rsidRDefault="00ED431E" w:rsidP="00ED431E">
      <w:pPr>
        <w:rPr>
          <w:rFonts w:asciiTheme="majorHAnsi" w:hAnsiTheme="majorHAnsi"/>
          <w:b/>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V. Místo provádění díla</w:t>
      </w:r>
    </w:p>
    <w:p w:rsidR="00ED431E" w:rsidRPr="00ED431E" w:rsidRDefault="00ED431E" w:rsidP="00ED431E">
      <w:pPr>
        <w:jc w:val="center"/>
        <w:rPr>
          <w:rFonts w:asciiTheme="majorHAnsi" w:hAnsiTheme="majorHAnsi"/>
          <w:b/>
          <w:sz w:val="22"/>
        </w:rPr>
      </w:pPr>
    </w:p>
    <w:p w:rsidR="00ED431E" w:rsidRPr="00ED431E" w:rsidRDefault="00ED431E" w:rsidP="007270E5">
      <w:pPr>
        <w:numPr>
          <w:ilvl w:val="0"/>
          <w:numId w:val="11"/>
        </w:numPr>
        <w:jc w:val="both"/>
        <w:rPr>
          <w:rFonts w:asciiTheme="majorHAnsi" w:hAnsiTheme="majorHAnsi"/>
          <w:sz w:val="22"/>
          <w:szCs w:val="20"/>
        </w:rPr>
      </w:pPr>
      <w:r w:rsidRPr="00ED431E">
        <w:rPr>
          <w:rFonts w:asciiTheme="majorHAnsi" w:hAnsiTheme="majorHAnsi"/>
          <w:sz w:val="22"/>
          <w:szCs w:val="20"/>
        </w:rPr>
        <w:t xml:space="preserve">Zhotovitel se zavazuje provést dílo na pozemku </w:t>
      </w:r>
      <w:r w:rsidRPr="00ED431E">
        <w:rPr>
          <w:rFonts w:ascii="Cambria" w:hAnsi="Cambria"/>
          <w:sz w:val="22"/>
          <w:szCs w:val="22"/>
        </w:rPr>
        <w:t xml:space="preserve">pp. </w:t>
      </w:r>
      <w:proofErr w:type="gramStart"/>
      <w:r w:rsidRPr="00ED431E">
        <w:rPr>
          <w:rFonts w:ascii="Cambria" w:hAnsi="Cambria"/>
          <w:sz w:val="22"/>
          <w:szCs w:val="22"/>
        </w:rPr>
        <w:t>č.</w:t>
      </w:r>
      <w:proofErr w:type="gramEnd"/>
      <w:r w:rsidRPr="00ED431E">
        <w:rPr>
          <w:rFonts w:ascii="Cambria" w:hAnsi="Cambria"/>
          <w:sz w:val="22"/>
          <w:szCs w:val="22"/>
        </w:rPr>
        <w:t xml:space="preserve"> 1006</w:t>
      </w:r>
      <w:r w:rsidRPr="00ED431E">
        <w:rPr>
          <w:rFonts w:asciiTheme="majorHAnsi" w:hAnsiTheme="majorHAnsi"/>
          <w:sz w:val="22"/>
          <w:szCs w:val="20"/>
        </w:rPr>
        <w:t>, který se nachází v obci Ostrov a katastrálním území Ostrov nad Ohří.</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1"/>
        </w:numPr>
        <w:jc w:val="both"/>
        <w:rPr>
          <w:rFonts w:asciiTheme="majorHAnsi" w:hAnsiTheme="majorHAnsi"/>
          <w:sz w:val="22"/>
          <w:szCs w:val="20"/>
        </w:rPr>
      </w:pPr>
      <w:r w:rsidRPr="00ED431E">
        <w:rPr>
          <w:rFonts w:asciiTheme="majorHAnsi" w:hAnsiTheme="majorHAnsi"/>
          <w:sz w:val="22"/>
          <w:szCs w:val="20"/>
        </w:rPr>
        <w:t>Zhotovitel</w:t>
      </w:r>
      <w:r w:rsidRPr="00ED431E">
        <w:rPr>
          <w:rFonts w:asciiTheme="majorHAnsi" w:hAnsiTheme="majorHAnsi"/>
          <w:snapToGrid w:val="0"/>
          <w:sz w:val="22"/>
          <w:szCs w:val="20"/>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ED431E" w:rsidRPr="00ED431E" w:rsidRDefault="00ED431E" w:rsidP="00ED431E">
      <w:pPr>
        <w:jc w:val="center"/>
        <w:rPr>
          <w:rFonts w:asciiTheme="majorHAnsi" w:hAnsiTheme="majorHAnsi"/>
          <w:sz w:val="22"/>
          <w:szCs w:val="20"/>
        </w:rPr>
      </w:pPr>
      <w:r w:rsidRPr="00ED431E">
        <w:rPr>
          <w:rFonts w:asciiTheme="majorHAnsi" w:hAnsiTheme="majorHAnsi"/>
          <w:b/>
          <w:sz w:val="22"/>
          <w:szCs w:val="20"/>
        </w:rPr>
        <w:lastRenderedPageBreak/>
        <w:t>VI. Cena a způsob její úhrady</w:t>
      </w:r>
    </w:p>
    <w:p w:rsidR="00ED431E" w:rsidRPr="00ED431E" w:rsidRDefault="00ED431E" w:rsidP="00ED431E">
      <w:pPr>
        <w:ind w:left="709" w:hanging="147"/>
        <w:jc w:val="both"/>
        <w:rPr>
          <w:rFonts w:asciiTheme="majorHAnsi" w:hAnsiTheme="majorHAnsi"/>
          <w:sz w:val="22"/>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z w:val="22"/>
          <w:szCs w:val="20"/>
        </w:rPr>
        <w:t>Smluvní strany se dohodly na ceně, tzn. ceně maximální, za provedení díla, ve výši:</w:t>
      </w:r>
    </w:p>
    <w:p w:rsidR="00ED431E" w:rsidRPr="00ED431E" w:rsidRDefault="00ED431E" w:rsidP="00ED431E">
      <w:pPr>
        <w:ind w:left="624"/>
        <w:jc w:val="both"/>
        <w:rPr>
          <w:rFonts w:asciiTheme="majorHAnsi" w:hAnsiTheme="majorHAnsi"/>
          <w:sz w:val="22"/>
          <w:szCs w:val="20"/>
        </w:rPr>
      </w:pPr>
    </w:p>
    <w:p w:rsidR="00ED431E" w:rsidRPr="00ED431E" w:rsidRDefault="00ED431E" w:rsidP="00ED431E">
      <w:pPr>
        <w:numPr>
          <w:ilvl w:val="12"/>
          <w:numId w:val="0"/>
        </w:numPr>
        <w:ind w:left="2835" w:hanging="2211"/>
        <w:jc w:val="both"/>
        <w:rPr>
          <w:rFonts w:asciiTheme="majorHAnsi" w:hAnsiTheme="majorHAnsi"/>
          <w:sz w:val="22"/>
        </w:rPr>
      </w:pPr>
      <w:r w:rsidRPr="00ED431E">
        <w:rPr>
          <w:rFonts w:asciiTheme="majorHAnsi" w:hAnsiTheme="majorHAnsi"/>
          <w:sz w:val="22"/>
        </w:rPr>
        <w:t xml:space="preserve">Cena bez DPH </w:t>
      </w:r>
      <w:r w:rsidRPr="00ED431E">
        <w:rPr>
          <w:rFonts w:asciiTheme="majorHAnsi" w:hAnsiTheme="majorHAnsi"/>
          <w:sz w:val="22"/>
        </w:rPr>
        <w:tab/>
        <w:t>6 774 933 Kč</w:t>
      </w:r>
      <w:r w:rsidRPr="00ED431E">
        <w:rPr>
          <w:rFonts w:asciiTheme="majorHAnsi" w:hAnsiTheme="majorHAnsi"/>
          <w:sz w:val="22"/>
        </w:rPr>
        <w:tab/>
        <w:t xml:space="preserve"> (slovy: šest milionů sedm set sedmdesát čtyři tisíce devět set třicet tři korun českých)</w:t>
      </w:r>
    </w:p>
    <w:p w:rsidR="00ED431E" w:rsidRPr="00ED431E" w:rsidRDefault="00ED431E" w:rsidP="00ED431E">
      <w:pPr>
        <w:numPr>
          <w:ilvl w:val="12"/>
          <w:numId w:val="0"/>
        </w:numPr>
        <w:ind w:left="2835" w:hanging="2211"/>
        <w:jc w:val="both"/>
        <w:rPr>
          <w:rFonts w:asciiTheme="majorHAnsi" w:hAnsiTheme="majorHAnsi"/>
          <w:sz w:val="22"/>
        </w:rPr>
      </w:pPr>
      <w:r w:rsidRPr="00ED431E">
        <w:rPr>
          <w:rFonts w:asciiTheme="majorHAnsi" w:hAnsiTheme="majorHAnsi"/>
          <w:sz w:val="22"/>
        </w:rPr>
        <w:t xml:space="preserve">DPH </w:t>
      </w:r>
      <w:r w:rsidRPr="00ED431E">
        <w:rPr>
          <w:rFonts w:asciiTheme="majorHAnsi" w:hAnsiTheme="majorHAnsi"/>
          <w:sz w:val="22"/>
        </w:rPr>
        <w:tab/>
        <w:t xml:space="preserve">1 422 736 Kč </w:t>
      </w:r>
      <w:r w:rsidRPr="00ED431E">
        <w:rPr>
          <w:rFonts w:asciiTheme="majorHAnsi" w:hAnsiTheme="majorHAnsi"/>
          <w:sz w:val="22"/>
        </w:rPr>
        <w:tab/>
        <w:t xml:space="preserve"> (slovy: jeden milion čtyři sta dvacet dva sedm set třicet šest korun českých)</w:t>
      </w:r>
    </w:p>
    <w:p w:rsidR="00ED431E" w:rsidRPr="00ED431E" w:rsidRDefault="00ED431E" w:rsidP="00ED431E">
      <w:pPr>
        <w:numPr>
          <w:ilvl w:val="12"/>
          <w:numId w:val="0"/>
        </w:numPr>
        <w:ind w:firstLine="708"/>
        <w:jc w:val="both"/>
        <w:rPr>
          <w:rFonts w:asciiTheme="majorHAnsi" w:hAnsiTheme="majorHAnsi"/>
          <w:sz w:val="22"/>
        </w:rPr>
      </w:pPr>
      <w:r w:rsidRPr="00ED431E">
        <w:rPr>
          <w:rFonts w:asciiTheme="majorHAnsi" w:hAnsiTheme="majorHAnsi"/>
          <w:sz w:val="22"/>
        </w:rPr>
        <w:t>------------------------------------------------------------------------------------------------------------</w:t>
      </w:r>
    </w:p>
    <w:p w:rsidR="00ED431E" w:rsidRPr="00ED431E" w:rsidRDefault="00ED431E" w:rsidP="00ED431E">
      <w:pPr>
        <w:numPr>
          <w:ilvl w:val="12"/>
          <w:numId w:val="0"/>
        </w:numPr>
        <w:tabs>
          <w:tab w:val="left" w:pos="1330"/>
        </w:tabs>
        <w:ind w:left="2832" w:hanging="2124"/>
        <w:jc w:val="both"/>
        <w:rPr>
          <w:rFonts w:asciiTheme="majorHAnsi" w:hAnsiTheme="majorHAnsi"/>
          <w:sz w:val="22"/>
        </w:rPr>
      </w:pPr>
      <w:r w:rsidRPr="00ED431E">
        <w:rPr>
          <w:rFonts w:asciiTheme="majorHAnsi" w:hAnsiTheme="majorHAnsi"/>
          <w:b/>
          <w:sz w:val="22"/>
        </w:rPr>
        <w:t xml:space="preserve">Cena včetně DPH </w:t>
      </w:r>
      <w:r w:rsidRPr="00ED431E">
        <w:rPr>
          <w:rFonts w:asciiTheme="majorHAnsi" w:hAnsiTheme="majorHAnsi"/>
          <w:b/>
          <w:sz w:val="22"/>
        </w:rPr>
        <w:tab/>
        <w:t xml:space="preserve">8 197 669 Kč </w:t>
      </w:r>
      <w:r w:rsidRPr="00ED431E">
        <w:rPr>
          <w:rFonts w:asciiTheme="majorHAnsi" w:hAnsiTheme="majorHAnsi"/>
          <w:b/>
          <w:sz w:val="22"/>
        </w:rPr>
        <w:tab/>
        <w:t xml:space="preserve"> </w:t>
      </w:r>
      <w:r w:rsidRPr="00ED431E">
        <w:rPr>
          <w:rFonts w:asciiTheme="majorHAnsi" w:hAnsiTheme="majorHAnsi"/>
          <w:sz w:val="22"/>
        </w:rPr>
        <w:t>(slovy: osm milionů jedno sto devadesát sedm tisíc šest set šedesát devět korun českých)</w:t>
      </w:r>
    </w:p>
    <w:p w:rsidR="00ED431E" w:rsidRPr="00ED431E" w:rsidRDefault="00ED431E" w:rsidP="00ED431E">
      <w:pPr>
        <w:numPr>
          <w:ilvl w:val="12"/>
          <w:numId w:val="0"/>
        </w:numPr>
        <w:ind w:firstLine="624"/>
        <w:jc w:val="both"/>
        <w:rPr>
          <w:rFonts w:asciiTheme="majorHAnsi" w:hAnsiTheme="majorHAnsi"/>
          <w:sz w:val="22"/>
        </w:rPr>
      </w:pPr>
      <w:r w:rsidRPr="00ED431E">
        <w:rPr>
          <w:rFonts w:asciiTheme="majorHAnsi" w:hAnsiTheme="majorHAnsi"/>
          <w:sz w:val="22"/>
        </w:rPr>
        <w:t>(dále jen „cena“ nebo “cena za provedení díla“)</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z w:val="22"/>
          <w:szCs w:val="20"/>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včetně započtení rezerv na úhradu nepředvídatelných nákladů vyplývajících z rizik u akce tohoto charakteru obvyklých.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z w:val="22"/>
          <w:szCs w:val="20"/>
        </w:rPr>
        <w:t>Objednatelem nebudou poskytována jakákoli plnění před zahájením provádění díla. Smluvní strany se vzájemně dohodly, že cena bude hrazena objednatelem průběžně v níže uvedených termínech, a to na základě dílčích faktur vystavených zhotovitelem ve smyslu a za podmínek stanovených smlouvou a předaných objednateli.  Vystavené dílčí faktury budou zahrnovat daň z přidané hodnoty. Dílčí faktury budou vystavovány zhotovitelem do celkové výše 95 % ceny; po řádném předání díla bude vystavena konečná faktura na zbývající část ceny.</w:t>
      </w:r>
    </w:p>
    <w:p w:rsidR="00ED431E" w:rsidRPr="00ED431E" w:rsidRDefault="00ED431E" w:rsidP="00ED431E">
      <w:pPr>
        <w:jc w:val="both"/>
        <w:rPr>
          <w:rFonts w:asciiTheme="majorHAnsi" w:hAnsiTheme="majorHAnsi"/>
          <w:sz w:val="22"/>
          <w:szCs w:val="20"/>
        </w:rPr>
      </w:pPr>
    </w:p>
    <w:p w:rsidR="00ED431E" w:rsidRPr="00ED431E" w:rsidRDefault="00ED431E" w:rsidP="00ED431E">
      <w:pPr>
        <w:ind w:left="680"/>
        <w:jc w:val="both"/>
        <w:rPr>
          <w:rFonts w:asciiTheme="majorHAnsi" w:hAnsiTheme="majorHAnsi"/>
          <w:sz w:val="22"/>
          <w:szCs w:val="20"/>
        </w:rPr>
      </w:pPr>
      <w:r w:rsidRPr="00ED431E">
        <w:rPr>
          <w:rFonts w:asciiTheme="majorHAnsi" w:hAnsiTheme="majorHAnsi"/>
          <w:sz w:val="22"/>
          <w:szCs w:val="20"/>
        </w:rPr>
        <w:t>Smluvní strany se vzájemně dohodly, že zhotovitelem budou při dodržení harmonogramu provádění díla měsíčně vystavovány dílčí faktury.</w:t>
      </w:r>
    </w:p>
    <w:p w:rsidR="00ED431E" w:rsidRPr="00ED431E" w:rsidRDefault="00ED431E" w:rsidP="00ED431E">
      <w:pPr>
        <w:jc w:val="both"/>
        <w:rPr>
          <w:rFonts w:asciiTheme="majorHAnsi" w:hAnsiTheme="majorHAnsi"/>
          <w:sz w:val="22"/>
          <w:szCs w:val="20"/>
        </w:rPr>
      </w:pPr>
    </w:p>
    <w:p w:rsidR="00ED431E" w:rsidRPr="00ED431E" w:rsidRDefault="00ED431E" w:rsidP="00ED431E">
      <w:pPr>
        <w:ind w:left="680"/>
        <w:jc w:val="both"/>
        <w:rPr>
          <w:rFonts w:asciiTheme="majorHAnsi" w:hAnsiTheme="majorHAnsi"/>
          <w:sz w:val="22"/>
          <w:szCs w:val="20"/>
        </w:rPr>
      </w:pPr>
      <w:r w:rsidRPr="00ED431E">
        <w:rPr>
          <w:rFonts w:asciiTheme="majorHAnsi" w:hAnsiTheme="majorHAnsi"/>
          <w:sz w:val="22"/>
          <w:szCs w:val="20"/>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neuhrazenou na základě dílčích faktur. V případě, že součástí konečné faktury bude úhrada prací a dodávek, které objednatel dosud neodsouhlasil a nepodepsal, bude její součástí i zjišťovací protokol.</w:t>
      </w:r>
    </w:p>
    <w:p w:rsidR="00ED431E" w:rsidRPr="00ED431E" w:rsidRDefault="00ED431E" w:rsidP="00ED431E">
      <w:pPr>
        <w:ind w:left="705" w:hanging="705"/>
        <w:jc w:val="both"/>
        <w:rPr>
          <w:rFonts w:asciiTheme="majorHAnsi" w:hAnsiTheme="majorHAnsi"/>
          <w:sz w:val="22"/>
          <w:szCs w:val="20"/>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z w:val="22"/>
          <w:szCs w:val="20"/>
        </w:rPr>
        <w:t xml:space="preserve">V každé dílčí i v konečné faktuře zhotovitel uvede fakturovanou část ceny bez DPH, DPH a část ceny vč. DPH stanovenou ve smyslu zákona č. 235/2004 Sb., o dani z přidané hodnoty, v platném znění (dále jen „zákon o dani“). Každá dílčí i konečná faktura bude mít splatnost 21 kalendářních dní ode dne jejího řádného předání objednateli. Každá dílčí i konečná faktura dle tohoto článku smlouvy bude obsahovat náležitosti daňového dokladu stanovené zákonem o dani a zákonem č. 563/1991 Sb., o účetnictví, v platném znění. V případě, že faktura nebude obsahovat správné údaje či bude neúplná, je objednatel oprávněn fakturu vrátit ve lhůtě do data její splatnosti zhotoviteli. Zhotovitel je povinen takovou fakturu opravit, aby splňovala </w:t>
      </w:r>
      <w:r w:rsidRPr="00ED431E">
        <w:rPr>
          <w:rFonts w:asciiTheme="majorHAnsi" w:hAnsiTheme="majorHAnsi"/>
          <w:sz w:val="22"/>
          <w:szCs w:val="20"/>
        </w:rPr>
        <w:lastRenderedPageBreak/>
        <w:t>podmínky stanovené v tomto odstavci tohoto článku této smlouvy. Lhůta splatnosti běží u opravené faktury od začátku.</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z w:val="22"/>
          <w:szCs w:val="20"/>
        </w:rPr>
        <w:t>Veškeré vícepráce, změny, doplňky nebo rozšíření, které nejsou</w:t>
      </w:r>
      <w:r w:rsidRPr="00ED431E">
        <w:rPr>
          <w:rFonts w:asciiTheme="majorHAnsi" w:hAnsiTheme="majorHAnsi"/>
          <w:i/>
          <w:sz w:val="22"/>
          <w:szCs w:val="20"/>
        </w:rPr>
        <w:t xml:space="preserve"> </w:t>
      </w:r>
      <w:r w:rsidRPr="00ED431E">
        <w:rPr>
          <w:rFonts w:asciiTheme="majorHAnsi" w:hAnsiTheme="majorHAnsi"/>
          <w:sz w:val="22"/>
          <w:szCs w:val="20"/>
        </w:rPr>
        <w:t>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z w:val="22"/>
          <w:szCs w:val="20"/>
        </w:rPr>
        <w:t>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IČO: 471 15 645.</w:t>
      </w:r>
    </w:p>
    <w:p w:rsidR="00ED431E" w:rsidRPr="00ED431E" w:rsidRDefault="00ED431E" w:rsidP="00ED431E">
      <w:pPr>
        <w:jc w:val="both"/>
        <w:rPr>
          <w:rFonts w:asciiTheme="majorHAnsi" w:hAnsiTheme="majorHAnsi"/>
          <w:sz w:val="22"/>
          <w:szCs w:val="20"/>
        </w:rPr>
      </w:pPr>
    </w:p>
    <w:p w:rsidR="00ED431E" w:rsidRPr="00ED431E" w:rsidRDefault="00ED431E" w:rsidP="00ED431E">
      <w:pPr>
        <w:ind w:left="624"/>
        <w:jc w:val="both"/>
        <w:rPr>
          <w:rFonts w:asciiTheme="majorHAnsi" w:hAnsiTheme="majorHAnsi"/>
          <w:sz w:val="22"/>
        </w:rPr>
      </w:pPr>
      <w:r w:rsidRPr="00ED431E">
        <w:rPr>
          <w:rFonts w:asciiTheme="majorHAnsi" w:hAnsiTheme="majorHAnsi"/>
          <w:sz w:val="22"/>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ED431E" w:rsidRPr="00ED431E" w:rsidRDefault="00ED431E" w:rsidP="00ED431E">
      <w:pPr>
        <w:ind w:left="567"/>
        <w:jc w:val="both"/>
        <w:rPr>
          <w:rFonts w:asciiTheme="majorHAnsi" w:hAnsiTheme="majorHAnsi"/>
          <w:sz w:val="22"/>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z w:val="22"/>
          <w:szCs w:val="20"/>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napToGrid w:val="0"/>
          <w:sz w:val="22"/>
          <w:szCs w:val="20"/>
        </w:rPr>
        <w:t>Smluvní strany se dohodly, že v případě prohlášení insolvence na majetek zhotovitele dle zákona č. 182/2006 Sb., o úpadku a způsobech jeho řešení (insolvenční zákon), v platném znění nebo zamítnutí návrhu na prohlášení insolvence pro nedostatek majetku dlužníka (zhotovitele):</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38"/>
        </w:numPr>
        <w:jc w:val="both"/>
        <w:rPr>
          <w:rFonts w:asciiTheme="majorHAnsi" w:hAnsiTheme="majorHAnsi"/>
          <w:snapToGrid w:val="0"/>
          <w:sz w:val="22"/>
          <w:szCs w:val="20"/>
        </w:rPr>
      </w:pPr>
      <w:r w:rsidRPr="00ED431E">
        <w:rPr>
          <w:rFonts w:asciiTheme="majorHAnsi" w:hAnsiTheme="majorHAnsi"/>
          <w:snapToGrid w:val="0"/>
          <w:sz w:val="22"/>
          <w:szCs w:val="20"/>
        </w:rPr>
        <w:t xml:space="preserve">před řádným předáním díla zhotovitelem objednateli poskytuje zhotovitel objednateli slevu z ceny ve výši rozdílu mezi cenou (viz článek VI. odst. 6.1 smlouvy) a částkou uhrazenou objednatelem do okamžiku prohlášení insolvence na majetek zhotovitele, nebo zamítnutí návrhu na prohlášení insolvence pro nedostatek majetku dlužníka (zhotovitele); </w:t>
      </w:r>
    </w:p>
    <w:p w:rsidR="00ED431E" w:rsidRPr="00ED431E" w:rsidRDefault="00ED431E" w:rsidP="00ED431E">
      <w:pPr>
        <w:ind w:left="1410" w:hanging="705"/>
        <w:jc w:val="both"/>
        <w:rPr>
          <w:rFonts w:asciiTheme="majorHAnsi" w:hAnsiTheme="majorHAnsi"/>
          <w:sz w:val="22"/>
          <w:szCs w:val="22"/>
        </w:rPr>
      </w:pPr>
    </w:p>
    <w:p w:rsidR="00ED431E" w:rsidRPr="00ED431E" w:rsidRDefault="00ED431E" w:rsidP="007270E5">
      <w:pPr>
        <w:numPr>
          <w:ilvl w:val="0"/>
          <w:numId w:val="38"/>
        </w:numPr>
        <w:jc w:val="both"/>
        <w:rPr>
          <w:rFonts w:asciiTheme="majorHAnsi" w:hAnsiTheme="majorHAnsi"/>
          <w:snapToGrid w:val="0"/>
          <w:sz w:val="22"/>
          <w:szCs w:val="20"/>
        </w:rPr>
      </w:pPr>
      <w:r w:rsidRPr="00ED431E">
        <w:rPr>
          <w:rFonts w:asciiTheme="majorHAnsi" w:hAnsiTheme="majorHAnsi"/>
          <w:snapToGrid w:val="0"/>
          <w:sz w:val="22"/>
          <w:szCs w:val="20"/>
        </w:rPr>
        <w:t>po řádném předání díla zhotovitelem objednateli (viz článek XII. smlouvy), avšak před uplynutím záruční doby dle článku XIII. smlouvy, poskytuje zhotovitel objednateli, v případě poskytnutí finanční záruky (jistoty) složením finančních prostředků na účet objednatele, slevu z ceny (viz článek VI. odst. 6.1 smlouvy)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XXI. této smlouvy již nebude vyplacena zhotoviteli.</w:t>
      </w:r>
      <w:r w:rsidRPr="00ED431E">
        <w:rPr>
          <w:rFonts w:asciiTheme="majorHAnsi" w:hAnsiTheme="majorHAnsi"/>
          <w:snapToGrid w:val="0"/>
          <w:color w:val="FF0000"/>
          <w:sz w:val="22"/>
          <w:szCs w:val="20"/>
        </w:rPr>
        <w:t xml:space="preserve"> </w:t>
      </w:r>
      <w:r w:rsidRPr="00ED431E">
        <w:rPr>
          <w:rFonts w:asciiTheme="majorHAnsi" w:hAnsiTheme="majorHAnsi"/>
          <w:snapToGrid w:val="0"/>
          <w:sz w:val="22"/>
          <w:szCs w:val="20"/>
        </w:rPr>
        <w:t xml:space="preserve">V případě Bankovní záruky bude vyplacena bankou po uplatnění slevy objednatelem, pokud zhotovitel vstoupí do insolvence na písemnou žádost objednatele bez námitek vyplývajících ze smlouvy a bez přezkoumání </w:t>
      </w:r>
      <w:r w:rsidRPr="00ED431E">
        <w:rPr>
          <w:rFonts w:asciiTheme="majorHAnsi" w:hAnsiTheme="majorHAnsi"/>
          <w:snapToGrid w:val="0"/>
          <w:sz w:val="22"/>
          <w:szCs w:val="20"/>
        </w:rPr>
        <w:lastRenderedPageBreak/>
        <w:t>předmětného</w:t>
      </w:r>
      <w:r w:rsidRPr="00ED431E">
        <w:rPr>
          <w:rFonts w:asciiTheme="majorHAnsi" w:hAnsiTheme="majorHAnsi"/>
          <w:snapToGrid w:val="0"/>
          <w:color w:val="FF0000"/>
          <w:sz w:val="22"/>
          <w:szCs w:val="20"/>
        </w:rPr>
        <w:t xml:space="preserve"> </w:t>
      </w:r>
      <w:r w:rsidRPr="00ED431E">
        <w:rPr>
          <w:rFonts w:asciiTheme="majorHAnsi" w:hAnsiTheme="majorHAnsi"/>
          <w:snapToGrid w:val="0"/>
          <w:sz w:val="22"/>
          <w:szCs w:val="20"/>
        </w:rPr>
        <w:t>právního vztahu na uvedený účet, jakákoliv částka až do maximální výše Zaručené částky.</w:t>
      </w:r>
    </w:p>
    <w:p w:rsidR="00ED431E" w:rsidRPr="00ED431E" w:rsidRDefault="00ED431E" w:rsidP="00ED431E">
      <w:pPr>
        <w:jc w:val="both"/>
        <w:rPr>
          <w:rFonts w:asciiTheme="majorHAnsi" w:hAnsiTheme="majorHAnsi"/>
          <w:snapToGrid w:val="0"/>
          <w:sz w:val="22"/>
          <w:szCs w:val="22"/>
        </w:rPr>
      </w:pPr>
    </w:p>
    <w:p w:rsidR="00ED431E" w:rsidRPr="00ED431E" w:rsidRDefault="00ED431E" w:rsidP="007270E5">
      <w:pPr>
        <w:numPr>
          <w:ilvl w:val="0"/>
          <w:numId w:val="12"/>
        </w:numPr>
        <w:jc w:val="both"/>
        <w:rPr>
          <w:rFonts w:asciiTheme="majorHAnsi" w:hAnsiTheme="majorHAnsi"/>
          <w:sz w:val="22"/>
          <w:szCs w:val="20"/>
        </w:rPr>
      </w:pPr>
      <w:r w:rsidRPr="00ED431E">
        <w:rPr>
          <w:rFonts w:asciiTheme="majorHAnsi" w:hAnsiTheme="majorHAnsi"/>
          <w:snapToGrid w:val="0"/>
          <w:sz w:val="22"/>
          <w:szCs w:val="20"/>
        </w:rPr>
        <w:t>Úhrada ceny, ať již jako celku či dílčích plnění, nemá vliv na uplatnění práva objednatele z vad díla.</w:t>
      </w:r>
    </w:p>
    <w:p w:rsidR="00ED431E" w:rsidRPr="00ED431E" w:rsidRDefault="00ED431E" w:rsidP="007270E5">
      <w:pPr>
        <w:keepNext/>
        <w:numPr>
          <w:ilvl w:val="0"/>
          <w:numId w:val="12"/>
        </w:numPr>
        <w:tabs>
          <w:tab w:val="left" w:pos="567"/>
        </w:tabs>
        <w:suppressAutoHyphens/>
        <w:spacing w:before="120" w:after="60"/>
        <w:jc w:val="both"/>
        <w:rPr>
          <w:rFonts w:asciiTheme="majorHAnsi" w:eastAsia="Calibri" w:hAnsiTheme="majorHAnsi"/>
          <w:sz w:val="22"/>
          <w:szCs w:val="22"/>
        </w:rPr>
      </w:pPr>
      <w:r w:rsidRPr="00ED431E">
        <w:rPr>
          <w:rFonts w:asciiTheme="majorHAnsi" w:eastAsia="Calibri" w:hAnsiTheme="majorHAnsi"/>
          <w:snapToGrid w:val="0"/>
          <w:sz w:val="22"/>
          <w:szCs w:val="22"/>
        </w:rPr>
        <w:t>Smluvní strany této smlouvy se dohodly, že je zhotovitel,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ED431E" w:rsidRPr="00ED431E" w:rsidRDefault="00ED431E" w:rsidP="00ED431E">
      <w:pPr>
        <w:jc w:val="both"/>
        <w:rPr>
          <w:rFonts w:asciiTheme="majorHAnsi" w:hAnsiTheme="majorHAnsi"/>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rPr>
          <w:rFonts w:asciiTheme="majorHAnsi" w:hAnsiTheme="majorHAnsi"/>
          <w:b/>
          <w:sz w:val="22"/>
          <w:szCs w:val="20"/>
        </w:rPr>
      </w:pPr>
      <w:r w:rsidRPr="00ED431E">
        <w:rPr>
          <w:rFonts w:asciiTheme="majorHAnsi" w:hAnsiTheme="majorHAnsi"/>
          <w:b/>
        </w:rPr>
        <w:br w:type="page"/>
      </w:r>
    </w:p>
    <w:p w:rsidR="00ED431E" w:rsidRPr="00ED431E" w:rsidRDefault="00ED431E" w:rsidP="00ED431E">
      <w:pPr>
        <w:jc w:val="center"/>
        <w:rPr>
          <w:rFonts w:asciiTheme="majorHAnsi" w:hAnsiTheme="majorHAnsi"/>
          <w:b/>
          <w:sz w:val="22"/>
          <w:szCs w:val="20"/>
        </w:rPr>
      </w:pPr>
      <w:r w:rsidRPr="00ED431E">
        <w:rPr>
          <w:rFonts w:asciiTheme="majorHAnsi" w:hAnsiTheme="majorHAnsi"/>
          <w:b/>
          <w:sz w:val="22"/>
          <w:szCs w:val="20"/>
        </w:rPr>
        <w:lastRenderedPageBreak/>
        <w:t>VII. Součinnost smluvních stran</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3"/>
        </w:numPr>
        <w:jc w:val="both"/>
        <w:rPr>
          <w:rFonts w:asciiTheme="majorHAnsi" w:hAnsiTheme="majorHAnsi"/>
          <w:sz w:val="22"/>
          <w:szCs w:val="20"/>
        </w:rPr>
      </w:pPr>
      <w:r w:rsidRPr="00ED431E">
        <w:rPr>
          <w:rFonts w:asciiTheme="majorHAnsi" w:hAnsiTheme="majorHAnsi"/>
          <w:sz w:val="22"/>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3"/>
        </w:numPr>
        <w:jc w:val="both"/>
        <w:rPr>
          <w:rFonts w:asciiTheme="majorHAnsi" w:hAnsiTheme="majorHAnsi"/>
          <w:sz w:val="22"/>
          <w:szCs w:val="20"/>
        </w:rPr>
      </w:pPr>
      <w:r w:rsidRPr="00ED431E">
        <w:rPr>
          <w:rFonts w:asciiTheme="majorHAnsi" w:hAnsiTheme="majorHAnsi"/>
          <w:sz w:val="22"/>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3"/>
        </w:numPr>
        <w:jc w:val="both"/>
        <w:rPr>
          <w:rFonts w:asciiTheme="majorHAnsi" w:hAnsiTheme="majorHAnsi"/>
          <w:sz w:val="22"/>
          <w:szCs w:val="20"/>
        </w:rPr>
      </w:pPr>
      <w:r w:rsidRPr="00ED431E">
        <w:rPr>
          <w:rFonts w:asciiTheme="majorHAnsi" w:hAnsiTheme="majorHAnsi"/>
          <w:sz w:val="22"/>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rsidR="00ED431E" w:rsidRPr="00ED431E" w:rsidRDefault="00ED431E" w:rsidP="00ED431E">
      <w:pPr>
        <w:jc w:val="center"/>
        <w:rPr>
          <w:rFonts w:asciiTheme="majorHAnsi" w:hAnsiTheme="majorHAnsi"/>
          <w:b/>
          <w:sz w:val="22"/>
        </w:rPr>
      </w:pPr>
    </w:p>
    <w:p w:rsidR="00ED431E" w:rsidRPr="00ED431E" w:rsidRDefault="00ED431E" w:rsidP="00ED431E">
      <w:pPr>
        <w:rPr>
          <w:rFonts w:asciiTheme="majorHAnsi" w:hAnsiTheme="majorHAnsi"/>
          <w:b/>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VIII. Prohlášení, práva a povinnosti smluvních stran</w:t>
      </w:r>
    </w:p>
    <w:p w:rsidR="00ED431E" w:rsidRPr="00ED431E" w:rsidRDefault="00ED431E" w:rsidP="00ED431E">
      <w:pPr>
        <w:jc w:val="both"/>
        <w:rPr>
          <w:rFonts w:asciiTheme="majorHAnsi" w:hAnsiTheme="majorHAnsi"/>
          <w:sz w:val="22"/>
        </w:rPr>
      </w:pPr>
      <w:r w:rsidRPr="00ED431E">
        <w:rPr>
          <w:rFonts w:asciiTheme="majorHAnsi" w:hAnsiTheme="majorHAnsi"/>
          <w:sz w:val="22"/>
        </w:rPr>
        <w:t xml:space="preserve">    </w:t>
      </w:r>
    </w:p>
    <w:p w:rsidR="00ED431E" w:rsidRPr="00ED431E" w:rsidRDefault="00ED431E" w:rsidP="007270E5">
      <w:pPr>
        <w:numPr>
          <w:ilvl w:val="0"/>
          <w:numId w:val="14"/>
        </w:numPr>
        <w:jc w:val="both"/>
        <w:rPr>
          <w:rFonts w:asciiTheme="majorHAnsi" w:hAnsiTheme="majorHAnsi"/>
          <w:sz w:val="22"/>
          <w:szCs w:val="22"/>
        </w:rPr>
      </w:pPr>
      <w:r w:rsidRPr="00ED431E">
        <w:rPr>
          <w:rFonts w:asciiTheme="majorHAnsi" w:hAnsiTheme="majorHAnsi"/>
          <w:sz w:val="22"/>
          <w:szCs w:val="22"/>
        </w:rPr>
        <w:t>Zhotovitel prohlašuje, že:</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není jako právnická osoba v likvidaci;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neučinil nic, ať již sám anebo za spolupráce či prostřednictvím třetí osoby, co by omezilo či znemožnilo dosažení účelu této smlouvy;</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si je vědom skutečnosti, že objednatel bude na úhradu ceny za provedení díla čerpat finanční prostředky z Integrovaného regionální operačního programu a že vyplacení prostředků shora v tomto odstavci specifikovaných programů je podmíněno řádnou kolaudací díla dle této smlouvy nejpozději do </w:t>
      </w:r>
      <w:proofErr w:type="gramStart"/>
      <w:r w:rsidR="004140BE">
        <w:rPr>
          <w:rFonts w:asciiTheme="majorHAnsi" w:hAnsiTheme="majorHAnsi"/>
          <w:sz w:val="22"/>
          <w:szCs w:val="22"/>
        </w:rPr>
        <w:t>31</w:t>
      </w:r>
      <w:r w:rsidRPr="00ED431E">
        <w:rPr>
          <w:rFonts w:asciiTheme="majorHAnsi" w:hAnsiTheme="majorHAnsi"/>
          <w:sz w:val="22"/>
          <w:szCs w:val="22"/>
        </w:rPr>
        <w:t>.01.2017</w:t>
      </w:r>
      <w:proofErr w:type="gramEnd"/>
      <w:r w:rsidRPr="00ED431E">
        <w:rPr>
          <w:rFonts w:asciiTheme="majorHAnsi" w:hAnsiTheme="majorHAnsi"/>
          <w:sz w:val="22"/>
          <w:szCs w:val="22"/>
        </w:rPr>
        <w:t xml:space="preserve">, a tedy řádným provedením díla nejpozději do 16.1.2017;  zhotovitel si je vědom, že prodlení s řádným provedením díla může mít za následek nevyplacení prostředků z citovaných dotačních programů objednateli, a tedy vznik újmy na straně objednatele.   </w:t>
      </w:r>
    </w:p>
    <w:p w:rsidR="00ED431E" w:rsidRPr="00ED431E" w:rsidRDefault="00ED431E" w:rsidP="00ED431E">
      <w:pPr>
        <w:ind w:left="624"/>
        <w:rPr>
          <w:rFonts w:asciiTheme="majorHAnsi" w:hAnsiTheme="majorHAnsi"/>
          <w:color w:val="008080"/>
          <w:sz w:val="22"/>
          <w:szCs w:val="22"/>
        </w:rPr>
      </w:pPr>
    </w:p>
    <w:p w:rsidR="00ED431E" w:rsidRPr="00ED431E" w:rsidRDefault="00ED431E" w:rsidP="007270E5">
      <w:pPr>
        <w:numPr>
          <w:ilvl w:val="0"/>
          <w:numId w:val="14"/>
        </w:numPr>
        <w:jc w:val="both"/>
        <w:rPr>
          <w:rFonts w:asciiTheme="majorHAnsi" w:hAnsiTheme="majorHAnsi"/>
          <w:sz w:val="22"/>
          <w:szCs w:val="22"/>
        </w:rPr>
      </w:pPr>
      <w:r w:rsidRPr="00ED431E">
        <w:rPr>
          <w:rFonts w:asciiTheme="majorHAnsi" w:hAnsiTheme="majorHAnsi"/>
          <w:sz w:val="22"/>
          <w:szCs w:val="22"/>
        </w:rPr>
        <w:t>Zhotovitel se zavazuje, že objednateli bezodkladně po vzniku takové skutečnosti písemně oznámí:</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podání návrhu na prohlášení úpadku na zhotovitele dle zákona č. 182/2006 Sb., o úpadku a způsobech jeho řešení, v platném znění;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vstup zhotovitele do likvidace;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splnění podmínek prohlášení úpadku zhotovitele, tj. zejména že zhotovitel je předlužen anebo insolventní;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lastRenderedPageBreak/>
        <w:t xml:space="preserve">změny v majetkové struktuře zhotovitele, s výjimkou změny majetkové struktury, která představuje běžný obchodní styk;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rozhodnutí o provedení přeměny zhotovitele, zejména fúzí, převodem jmění na společníka či rozdělením, provedení změny právní formy zhotovitele či provedení jiných organizačních změn;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omezení či ukončení výkonu činnosti zhotovitele, která bezprostředně souvisí s předmětem této smlouvy;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rozhodnutí o založení obchodní korporace zhotovitelem či účasti na podnikání jiné osoby zhotovitele;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 xml:space="preserve">všechny skutečnosti, které by mohly mít vliv na přechod či vypořádání závazků zhotovitele vůči objednateli vyplývajících z této smlouvy či s touto smlouvou souvisejících; </w:t>
      </w:r>
    </w:p>
    <w:p w:rsidR="00ED431E" w:rsidRPr="00ED431E" w:rsidRDefault="00ED431E" w:rsidP="007270E5">
      <w:pPr>
        <w:numPr>
          <w:ilvl w:val="0"/>
          <w:numId w:val="31"/>
        </w:numPr>
        <w:jc w:val="both"/>
        <w:rPr>
          <w:rFonts w:asciiTheme="majorHAnsi" w:hAnsiTheme="majorHAnsi"/>
          <w:sz w:val="22"/>
          <w:szCs w:val="22"/>
        </w:rPr>
      </w:pPr>
      <w:r w:rsidRPr="00ED431E">
        <w:rPr>
          <w:rFonts w:asciiTheme="majorHAnsi" w:hAnsiTheme="majorHAnsi"/>
          <w:sz w:val="22"/>
          <w:szCs w:val="22"/>
        </w:rPr>
        <w:t>rozhodnutí o zrušení zhotovitele.</w:t>
      </w:r>
    </w:p>
    <w:p w:rsidR="00ED431E" w:rsidRPr="00ED431E" w:rsidRDefault="00ED431E" w:rsidP="00ED431E">
      <w:pPr>
        <w:tabs>
          <w:tab w:val="left" w:pos="1440"/>
        </w:tabs>
        <w:jc w:val="both"/>
        <w:rPr>
          <w:rFonts w:asciiTheme="majorHAnsi" w:hAnsiTheme="majorHAnsi"/>
          <w:sz w:val="22"/>
          <w:szCs w:val="22"/>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Zhotovitel zajistí vyvěšení potvrzeného Oznámení o zahájení prací na staveništi o zahájení prací oblastnímu inspektorátu práce příslušnému podle místa staveniště v souladu s podmínkami § 15 odst. 1 zák. č. 309/2006 Sb. v platném znění po celou dobu realizace díla včetně jeho průběžné aktualizace. Dále zhotovitel zajistí zpracování Plánu bezpečnosti a ochrany zdraví při práci a tento předloží objednateli do 10 pracovních dní od podpisu smlouvy. V průběhu realizace díla dle smlouvy bude veden deník se záznamy o jednáních ve věci působnosti koordinátora bezpečnosti práce mezi zhotovitelem a určeným koordinátorem bezpečnosti práce na této stavbě. Tento deník bude objednateli k dispozici na stavbě ve stejném režimu jako stavební deník.</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w:t>
      </w:r>
    </w:p>
    <w:p w:rsidR="00ED431E" w:rsidRPr="00ED431E" w:rsidRDefault="00ED431E" w:rsidP="00ED431E">
      <w:pPr>
        <w:ind w:left="720"/>
        <w:contextualSpacing/>
        <w:rPr>
          <w:rFonts w:asciiTheme="majorHAnsi" w:hAnsiTheme="majorHAnsi"/>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Zhotovitel se zavazuje, že zajistí provádění díla tak, aby provádění díla:</w:t>
      </w:r>
    </w:p>
    <w:p w:rsidR="00ED431E" w:rsidRPr="00ED431E" w:rsidRDefault="00ED431E" w:rsidP="00ED431E">
      <w:pPr>
        <w:ind w:left="567" w:hanging="283"/>
        <w:jc w:val="both"/>
        <w:rPr>
          <w:rFonts w:asciiTheme="majorHAnsi" w:hAnsiTheme="majorHAnsi"/>
          <w:sz w:val="22"/>
        </w:rPr>
      </w:pPr>
    </w:p>
    <w:p w:rsidR="00ED431E" w:rsidRPr="00ED431E" w:rsidRDefault="00ED431E" w:rsidP="007270E5">
      <w:pPr>
        <w:numPr>
          <w:ilvl w:val="0"/>
          <w:numId w:val="39"/>
        </w:numPr>
        <w:jc w:val="both"/>
        <w:rPr>
          <w:rFonts w:asciiTheme="majorHAnsi" w:hAnsiTheme="majorHAnsi"/>
          <w:snapToGrid w:val="0"/>
          <w:sz w:val="22"/>
          <w:szCs w:val="20"/>
        </w:rPr>
      </w:pPr>
      <w:r w:rsidRPr="00ED431E">
        <w:rPr>
          <w:rFonts w:asciiTheme="majorHAnsi" w:hAnsiTheme="majorHAnsi"/>
          <w:snapToGrid w:val="0"/>
          <w:sz w:val="22"/>
          <w:szCs w:val="20"/>
        </w:rPr>
        <w:t xml:space="preserve">v co nejmenší míře omezovalo okolí staveniště či jiných okolních dotčených pozemků či staveb; </w:t>
      </w:r>
    </w:p>
    <w:p w:rsidR="00ED431E" w:rsidRPr="00ED431E" w:rsidRDefault="00ED431E" w:rsidP="007270E5">
      <w:pPr>
        <w:numPr>
          <w:ilvl w:val="0"/>
          <w:numId w:val="39"/>
        </w:numPr>
        <w:jc w:val="both"/>
        <w:rPr>
          <w:rFonts w:asciiTheme="majorHAnsi" w:hAnsiTheme="majorHAnsi"/>
          <w:snapToGrid w:val="0"/>
          <w:sz w:val="22"/>
          <w:szCs w:val="20"/>
        </w:rPr>
      </w:pPr>
      <w:r w:rsidRPr="00ED431E">
        <w:rPr>
          <w:rFonts w:asciiTheme="majorHAnsi" w:hAnsiTheme="majorHAnsi"/>
          <w:snapToGrid w:val="0"/>
          <w:sz w:val="22"/>
          <w:szCs w:val="20"/>
        </w:rPr>
        <w:t xml:space="preserve">neobtěžovalo třetí osoby a okolní prostory zejména hlukem, pachem, emisemi, prachem, vibracemi, exhalacemi a zastíněním nad míru přiměřenou poměrům; </w:t>
      </w:r>
    </w:p>
    <w:p w:rsidR="00ED431E" w:rsidRPr="00ED431E" w:rsidRDefault="00ED431E" w:rsidP="007270E5">
      <w:pPr>
        <w:numPr>
          <w:ilvl w:val="0"/>
          <w:numId w:val="39"/>
        </w:numPr>
        <w:jc w:val="both"/>
        <w:rPr>
          <w:rFonts w:asciiTheme="majorHAnsi" w:hAnsiTheme="majorHAnsi"/>
          <w:snapToGrid w:val="0"/>
          <w:sz w:val="22"/>
          <w:szCs w:val="20"/>
        </w:rPr>
      </w:pPr>
      <w:r w:rsidRPr="00ED431E">
        <w:rPr>
          <w:rFonts w:asciiTheme="majorHAnsi" w:hAnsiTheme="majorHAnsi"/>
          <w:snapToGrid w:val="0"/>
          <w:sz w:val="22"/>
          <w:szCs w:val="20"/>
        </w:rPr>
        <w:t xml:space="preserve">nemělo nepřiměřený nepříznivý vliv na životní prostředí, včetně minimalizace negativních vlivů na okolí staveniště;  </w:t>
      </w:r>
    </w:p>
    <w:p w:rsidR="00ED431E" w:rsidRPr="00ED431E" w:rsidRDefault="00ED431E" w:rsidP="007270E5">
      <w:pPr>
        <w:numPr>
          <w:ilvl w:val="0"/>
          <w:numId w:val="39"/>
        </w:numPr>
        <w:jc w:val="both"/>
        <w:rPr>
          <w:rFonts w:asciiTheme="majorHAnsi" w:hAnsiTheme="majorHAnsi"/>
          <w:snapToGrid w:val="0"/>
          <w:sz w:val="22"/>
          <w:szCs w:val="20"/>
        </w:rPr>
      </w:pPr>
      <w:r w:rsidRPr="00ED431E">
        <w:rPr>
          <w:rFonts w:asciiTheme="majorHAnsi" w:hAnsiTheme="majorHAnsi"/>
          <w:snapToGrid w:val="0"/>
          <w:sz w:val="22"/>
          <w:szCs w:val="20"/>
        </w:rPr>
        <w:t xml:space="preserve">bylo zabezpečeno pro činnost každé profese odborným dozorem zhotovitele, který bude garantovat dodržování technologických postupů. Totéž platí pro práce subdodavatelů. Odbornou úroveň realizovaného díla jako celku zabezpečí zhotovitel osobou odpovědnou za odborné vedení provádění stavby – </w:t>
      </w:r>
      <w:r w:rsidR="003876DD" w:rsidRPr="00B92BA6">
        <w:rPr>
          <w:rFonts w:asciiTheme="majorHAnsi" w:hAnsiTheme="majorHAnsi"/>
          <w:snapToGrid w:val="0"/>
          <w:sz w:val="22"/>
          <w:szCs w:val="20"/>
        </w:rPr>
        <w:t xml:space="preserve">Ing. Antonem </w:t>
      </w:r>
      <w:proofErr w:type="spellStart"/>
      <w:r w:rsidR="003876DD" w:rsidRPr="00B92BA6">
        <w:rPr>
          <w:rFonts w:asciiTheme="majorHAnsi" w:hAnsiTheme="majorHAnsi"/>
          <w:snapToGrid w:val="0"/>
          <w:sz w:val="22"/>
          <w:szCs w:val="20"/>
        </w:rPr>
        <w:t>Juricou</w:t>
      </w:r>
      <w:proofErr w:type="spellEnd"/>
      <w:r w:rsidRPr="00ED431E">
        <w:rPr>
          <w:rFonts w:asciiTheme="majorHAnsi" w:hAnsiTheme="majorHAnsi"/>
          <w:snapToGrid w:val="0"/>
          <w:sz w:val="22"/>
          <w:szCs w:val="20"/>
        </w:rPr>
        <w:t xml:space="preserve">, </w:t>
      </w:r>
      <w:r w:rsidRPr="00ED431E">
        <w:rPr>
          <w:rFonts w:asciiTheme="majorHAnsi" w:hAnsiTheme="majorHAnsi"/>
          <w:snapToGrid w:val="0"/>
          <w:sz w:val="22"/>
          <w:szCs w:val="20"/>
        </w:rPr>
        <w:lastRenderedPageBreak/>
        <w:t>autorizovanou osobou v oboru pozemní stavby ve smyslu zákona č. 360/1992 Sb., o výkonu povolání autorizovaných architektů a o výkonu povolání autorizovaných inženýrů a techniků činných ve výstavbě, v platném znění.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rsidR="00ED431E" w:rsidRPr="00ED431E" w:rsidRDefault="00ED431E" w:rsidP="00ED431E">
      <w:pPr>
        <w:ind w:left="851" w:hanging="283"/>
        <w:jc w:val="both"/>
        <w:rPr>
          <w:rFonts w:asciiTheme="majorHAnsi" w:hAnsiTheme="majorHAnsi"/>
          <w:sz w:val="22"/>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Zhotovitel se zavazuje písemně upozornit objednatele na nevhodnost, případně nepřípustnost podkladových materiálů, pokynů a věcí, které mu byly předány objednatelem</w:t>
      </w:r>
      <w:r w:rsidRPr="00ED431E">
        <w:rPr>
          <w:rFonts w:asciiTheme="majorHAnsi" w:hAnsiTheme="majorHAnsi" w:cs="Arial"/>
          <w:color w:val="0000FF"/>
          <w:sz w:val="20"/>
          <w:szCs w:val="20"/>
        </w:rPr>
        <w:t>, </w:t>
      </w:r>
      <w:r w:rsidRPr="00ED431E">
        <w:rPr>
          <w:rFonts w:asciiTheme="majorHAnsi" w:hAnsiTheme="majorHAnsi"/>
          <w:sz w:val="22"/>
          <w:szCs w:val="20"/>
        </w:rPr>
        <w:t>nebo objednatelem požadovaných změn, ať již z hlediska důsledků na jakost a provedení díla či rozporu</w:t>
      </w:r>
      <w:r w:rsidRPr="00ED431E">
        <w:rPr>
          <w:rFonts w:asciiTheme="majorHAnsi" w:hAnsiTheme="majorHAnsi" w:cs="Arial"/>
          <w:color w:val="0000FF"/>
          <w:sz w:val="20"/>
          <w:szCs w:val="20"/>
        </w:rPr>
        <w:t> </w:t>
      </w:r>
      <w:r w:rsidRPr="00ED431E">
        <w:rPr>
          <w:rFonts w:asciiTheme="majorHAnsi" w:hAnsiTheme="majorHAnsi"/>
          <w:sz w:val="22"/>
          <w:szCs w:val="20"/>
        </w:rPr>
        <w:t>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 xml:space="preserve">Zhotovitel se zavazuje uschovat a archivovat veškerou dokumentaci (zejména pak projektovou dokumentaci, stavební deníky, daňové doklady, korespondenci s objednatelem a subdodavateli) spojenou s prováděním díla dle smlouvy po dobu alespoň deseti let ode dne finančního ukončení díla (projektu). Pro účely této smlouvy se dnem finančního ukončení projektu rozumí den 1. ledna kalendářního roku následujícího po roce, ve kterém byla provedena poslední platba v rámci projektu.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 xml:space="preserve">Zhotovitel se zavazuje umožnit objednateli, poskytovateli dotace, Ministerstvu pro místní rozvoj České republiky, Ministerstvu financí České republiky, auditnímu orgánu, Evropské komisi, Evropskému účetnímu dvoru, Nejvyššímu kontrolnímu úřadu, Úřadu pro ochranu hospodářské soutěže a dalším oprávněným orgánům či subjektům veřejné správy či jimi určeným třetím osobám kontrolu dokladů souvisejících s realizací díla, a to alespoň v rozsahu a dle ustanovení zákona č. 320/2001 Sb., o finanční kontrole, v platném znění.  </w:t>
      </w:r>
    </w:p>
    <w:p w:rsidR="00ED431E" w:rsidRPr="00ED431E" w:rsidRDefault="00ED431E" w:rsidP="00ED431E">
      <w:pPr>
        <w:ind w:left="720"/>
        <w:contextualSpacing/>
        <w:rPr>
          <w:rFonts w:asciiTheme="majorHAnsi" w:hAnsiTheme="majorHAnsi"/>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4"/>
        </w:numPr>
        <w:jc w:val="both"/>
        <w:rPr>
          <w:rFonts w:asciiTheme="majorHAnsi" w:hAnsiTheme="majorHAnsi"/>
          <w:sz w:val="22"/>
          <w:szCs w:val="20"/>
        </w:rPr>
      </w:pPr>
      <w:r w:rsidRPr="00ED431E">
        <w:rPr>
          <w:rFonts w:asciiTheme="majorHAnsi" w:hAnsiTheme="majorHAnsi"/>
          <w:snapToGrid w:val="0"/>
          <w:sz w:val="22"/>
          <w:szCs w:val="20"/>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ED431E" w:rsidRPr="00ED431E" w:rsidRDefault="00ED431E" w:rsidP="00ED431E">
      <w:pPr>
        <w:ind w:left="720"/>
        <w:contextualSpacing/>
        <w:rPr>
          <w:rFonts w:asciiTheme="majorHAnsi" w:hAnsiTheme="majorHAnsi"/>
        </w:rPr>
      </w:pPr>
    </w:p>
    <w:p w:rsidR="00ED431E" w:rsidRPr="00A55F2F" w:rsidRDefault="00ED431E" w:rsidP="007270E5">
      <w:pPr>
        <w:numPr>
          <w:ilvl w:val="0"/>
          <w:numId w:val="14"/>
        </w:numPr>
        <w:jc w:val="both"/>
        <w:rPr>
          <w:rFonts w:asciiTheme="majorHAnsi" w:hAnsiTheme="majorHAnsi"/>
          <w:sz w:val="22"/>
          <w:szCs w:val="20"/>
        </w:rPr>
      </w:pPr>
      <w:r w:rsidRPr="00ED431E">
        <w:rPr>
          <w:rFonts w:asciiTheme="majorHAnsi" w:hAnsiTheme="majorHAnsi"/>
          <w:sz w:val="22"/>
          <w:szCs w:val="20"/>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w:t>
      </w:r>
      <w:r w:rsidRPr="00ED431E">
        <w:rPr>
          <w:rFonts w:asciiTheme="majorHAnsi" w:hAnsiTheme="majorHAnsi"/>
          <w:sz w:val="22"/>
          <w:szCs w:val="20"/>
        </w:rPr>
        <w:lastRenderedPageBreak/>
        <w:t xml:space="preserve">ohrožena bezpečnost prováděné stavby, život nebo zdraví osob pracujících na stavbě při provádění díla či třetích osob. </w:t>
      </w:r>
    </w:p>
    <w:p w:rsidR="00A55F2F" w:rsidRPr="00ED431E" w:rsidRDefault="00A55F2F" w:rsidP="00A55F2F">
      <w:pPr>
        <w:ind w:left="624"/>
        <w:jc w:val="both"/>
        <w:rPr>
          <w:rFonts w:asciiTheme="majorHAnsi" w:hAnsiTheme="majorHAnsi"/>
          <w:sz w:val="22"/>
          <w:szCs w:val="20"/>
        </w:rPr>
      </w:pPr>
      <w:r w:rsidRPr="00A55F2F">
        <w:rPr>
          <w:rFonts w:asciiTheme="majorHAnsi" w:hAnsiTheme="majorHAnsi"/>
          <w:sz w:val="22"/>
          <w:szCs w:val="20"/>
        </w:rPr>
        <w:t xml:space="preserve">Technickým dozorem stavebníka (objednatele) je </w:t>
      </w:r>
      <w:proofErr w:type="spellStart"/>
      <w:r w:rsidR="00093F6F">
        <w:rPr>
          <w:rFonts w:asciiTheme="majorHAnsi" w:hAnsiTheme="majorHAnsi"/>
          <w:sz w:val="22"/>
          <w:szCs w:val="20"/>
        </w:rPr>
        <w:t>xxx</w:t>
      </w:r>
      <w:proofErr w:type="spellEnd"/>
      <w:r w:rsidRPr="00A55F2F">
        <w:rPr>
          <w:rFonts w:asciiTheme="majorHAnsi" w:hAnsiTheme="majorHAnsi"/>
          <w:sz w:val="22"/>
          <w:szCs w:val="20"/>
        </w:rPr>
        <w:t>.</w:t>
      </w:r>
    </w:p>
    <w:p w:rsidR="00ED431E" w:rsidRPr="00ED431E" w:rsidRDefault="00ED431E" w:rsidP="00ED431E">
      <w:pPr>
        <w:ind w:left="624"/>
        <w:jc w:val="both"/>
        <w:rPr>
          <w:rFonts w:asciiTheme="majorHAnsi" w:hAnsiTheme="majorHAnsi"/>
          <w:color w:val="FF0000"/>
          <w:sz w:val="22"/>
          <w:szCs w:val="20"/>
        </w:rPr>
      </w:pPr>
    </w:p>
    <w:p w:rsidR="00ED431E" w:rsidRPr="00ED431E" w:rsidRDefault="00ED431E" w:rsidP="007270E5">
      <w:pPr>
        <w:numPr>
          <w:ilvl w:val="0"/>
          <w:numId w:val="14"/>
        </w:numPr>
        <w:jc w:val="both"/>
        <w:rPr>
          <w:rFonts w:asciiTheme="majorHAnsi" w:hAnsiTheme="majorHAnsi"/>
          <w:color w:val="FF0000"/>
          <w:sz w:val="22"/>
          <w:szCs w:val="20"/>
        </w:rPr>
      </w:pPr>
      <w:r w:rsidRPr="00ED431E">
        <w:rPr>
          <w:rFonts w:asciiTheme="majorHAnsi" w:hAnsiTheme="majorHAnsi"/>
          <w:sz w:val="22"/>
          <w:szCs w:val="20"/>
        </w:rPr>
        <w:t>Zhotovitel je povinen předat objednateli seznam subdodavatelů, ve kterém uvede subdodavatele, jímž za plnění subdodávky uhradil více než 10% z celkové sjednané ceny. Zhotovitel předloží objednateli tento seznam subdodavatelů nejpozději do 60 dnů od splnění smlouvy.</w:t>
      </w: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 xml:space="preserve">Má-li subdodavatel formu akciové společnosti, je povinností zhotovitele zabezpečit, aby přílohou seznamu subdodavatelů byl i seznam vlastníků akcií, jejichž souhrnná jmenovitá hodnota přesahuje 10% základního kapitálu, vyhotovený ve lhůtě nejdéle 90 dnů před dnem předložení seznamu subdodavatelů. </w:t>
      </w: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Seznam subdodavatelů musí obsahovat identifikační údaje subdodavatele (obchodní firma, sídlo, IČO) a popis prací či dodávek, které subdodavatel prováděl. Seznam musí být předán v písemné podobě a v rovněž i v elektronické podobě ve formátu *.</w:t>
      </w:r>
      <w:proofErr w:type="spellStart"/>
      <w:r w:rsidRPr="00ED431E">
        <w:rPr>
          <w:rFonts w:asciiTheme="majorHAnsi" w:hAnsiTheme="majorHAnsi"/>
          <w:sz w:val="22"/>
          <w:szCs w:val="20"/>
        </w:rPr>
        <w:t>pdf</w:t>
      </w:r>
      <w:proofErr w:type="spellEnd"/>
      <w:r w:rsidRPr="00ED431E">
        <w:rPr>
          <w:rFonts w:asciiTheme="majorHAnsi" w:hAnsiTheme="majorHAnsi"/>
          <w:sz w:val="22"/>
          <w:szCs w:val="20"/>
        </w:rPr>
        <w:t xml:space="preserve">. Porušením povinnosti předat objednateli seznam subdodavatelů se zhotovitel dopouští správního deliktu podle § 120a odst. 1 písm. c) zákona č.137/2006 Sb. o veřejných zakázkách, v platném znění. Vzhledem k tomu, že na včasném předání seznamu subdodavatelů je závislé splnění dalších povinností objednatele, je tato povinnost zajištěna smluvní pokutou. </w:t>
      </w:r>
    </w:p>
    <w:p w:rsidR="00ED431E" w:rsidRPr="00ED431E" w:rsidRDefault="00ED431E" w:rsidP="00ED431E">
      <w:pPr>
        <w:jc w:val="both"/>
        <w:rPr>
          <w:rFonts w:asciiTheme="majorHAnsi" w:hAnsiTheme="majorHAnsi"/>
          <w:sz w:val="22"/>
          <w:szCs w:val="20"/>
        </w:rPr>
      </w:pPr>
      <w:r w:rsidRPr="00ED431E">
        <w:rPr>
          <w:rFonts w:asciiTheme="majorHAnsi" w:hAnsiTheme="majorHAnsi"/>
          <w:sz w:val="22"/>
          <w:szCs w:val="20"/>
        </w:rPr>
        <w:t xml:space="preserve"> </w:t>
      </w:r>
    </w:p>
    <w:p w:rsidR="00ED431E" w:rsidRPr="00ED431E" w:rsidRDefault="00ED431E" w:rsidP="00ED431E">
      <w:pPr>
        <w:rPr>
          <w:rFonts w:asciiTheme="majorHAnsi" w:hAnsiTheme="majorHAnsi"/>
          <w:b/>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IX. Stavební deník</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5"/>
        </w:numPr>
        <w:jc w:val="both"/>
        <w:rPr>
          <w:rFonts w:asciiTheme="majorHAnsi" w:hAnsiTheme="majorHAnsi"/>
          <w:sz w:val="22"/>
          <w:szCs w:val="20"/>
        </w:rPr>
      </w:pPr>
      <w:r w:rsidRPr="00ED431E">
        <w:rPr>
          <w:rFonts w:asciiTheme="majorHAnsi" w:hAnsiTheme="majorHAnsi"/>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v platném znění (dále jen „stavební zákon“) a vyhláškou Ministerstva pro místní rozvoj č. 499/2006 Sb., o dokumentaci staveb, v platném znění Deník bude veden denně a obsahuje zejména:</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údaje o převzetí staveniště, zahájení prací</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údaje o počasí a o teplotě</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údaje o postupu prováděných prací s jeho odůvodněním</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přerušení nebo zastavení prací s jeho odůvodněním</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údaje o výskytu spodní vody, údaje o čerpání</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údaje o výzvě ke kontrole prací, které budou zakryty nebo dalším postupem prací se stanou nepřístupnými, kontroly objednatele následující po výzvě</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veškeré skutečnosti, které mají nepříznivý vliv na plynulý průběh prací a plnění smluv</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odchylky od dokumentace – zdůvodnění a všechna ujednání mezi zhotovitelem a objednatelem, která se stala při provádění prací, důvody pro provedení prací neobsažených v dokumentaci</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požadavky objednatele zvlášť pokud jde o odstranění závad a lhůty, ve kterých mají být odstraněny. Přitom je třeba vždy připojit stanovisko zhotovitele.</w:t>
      </w:r>
    </w:p>
    <w:p w:rsidR="00ED431E" w:rsidRPr="00ED431E" w:rsidRDefault="00ED431E" w:rsidP="007270E5">
      <w:pPr>
        <w:numPr>
          <w:ilvl w:val="0"/>
          <w:numId w:val="32"/>
        </w:numPr>
        <w:jc w:val="both"/>
        <w:rPr>
          <w:rFonts w:asciiTheme="majorHAnsi" w:hAnsiTheme="majorHAnsi"/>
          <w:sz w:val="22"/>
          <w:szCs w:val="20"/>
        </w:rPr>
      </w:pPr>
      <w:r w:rsidRPr="00ED431E">
        <w:rPr>
          <w:rFonts w:asciiTheme="majorHAnsi" w:hAnsiTheme="majorHAnsi"/>
          <w:sz w:val="22"/>
          <w:szCs w:val="20"/>
        </w:rPr>
        <w:t>záznamy o provedených kontrolách stavby orgány státní správy</w:t>
      </w:r>
    </w:p>
    <w:p w:rsidR="00ED431E" w:rsidRPr="00ED431E" w:rsidRDefault="00ED431E" w:rsidP="007270E5">
      <w:pPr>
        <w:numPr>
          <w:ilvl w:val="0"/>
          <w:numId w:val="33"/>
        </w:numPr>
        <w:jc w:val="both"/>
        <w:rPr>
          <w:rFonts w:asciiTheme="majorHAnsi" w:hAnsiTheme="majorHAnsi"/>
          <w:sz w:val="22"/>
          <w:szCs w:val="20"/>
        </w:rPr>
      </w:pPr>
      <w:r w:rsidRPr="00ED431E">
        <w:rPr>
          <w:rFonts w:asciiTheme="majorHAnsi" w:hAnsiTheme="majorHAnsi"/>
          <w:sz w:val="22"/>
          <w:szCs w:val="20"/>
        </w:rPr>
        <w:t>závažné události pro práce a škody způsobené povětrnostními vlivy a živelnými pohromami, včetně škod způsobených zhotovitelem a pokud možno též vyčíslení nároků z těchto škod.</w:t>
      </w:r>
    </w:p>
    <w:p w:rsidR="00ED431E" w:rsidRPr="00ED431E" w:rsidRDefault="00ED431E" w:rsidP="00ED431E">
      <w:pPr>
        <w:ind w:left="709"/>
        <w:jc w:val="both"/>
        <w:rPr>
          <w:rFonts w:asciiTheme="majorHAnsi" w:hAnsiTheme="majorHAnsi"/>
          <w:sz w:val="22"/>
          <w:szCs w:val="20"/>
        </w:rPr>
      </w:pP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lastRenderedPageBreak/>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5"/>
        </w:numPr>
        <w:jc w:val="both"/>
        <w:rPr>
          <w:rFonts w:asciiTheme="majorHAnsi" w:hAnsiTheme="majorHAnsi"/>
          <w:sz w:val="22"/>
          <w:szCs w:val="20"/>
        </w:rPr>
      </w:pPr>
      <w:r w:rsidRPr="00ED431E">
        <w:rPr>
          <w:rFonts w:asciiTheme="majorHAnsi" w:hAnsiTheme="majorHAnsi"/>
          <w:sz w:val="22"/>
          <w:szCs w:val="20"/>
        </w:rPr>
        <w:t>Stavební deník dle předchozího odstavce smlouvy povede odpovědná osoba dle čl. VIII. odst. 8.7 písm. d). V případě změny osoby zhotovitelem pověřené k vedení stavebního deníku musí být tato skutečnost bezodkladně uvedena ve stavebním deníku.</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5"/>
        </w:numPr>
        <w:jc w:val="both"/>
        <w:rPr>
          <w:rFonts w:asciiTheme="majorHAnsi" w:hAnsiTheme="majorHAnsi"/>
          <w:sz w:val="22"/>
          <w:szCs w:val="20"/>
        </w:rPr>
      </w:pPr>
      <w:r w:rsidRPr="00ED431E">
        <w:rPr>
          <w:rFonts w:asciiTheme="majorHAnsi" w:hAnsiTheme="majorHAnsi"/>
          <w:sz w:val="22"/>
          <w:szCs w:val="20"/>
        </w:rPr>
        <w:t>Zhotovitel je povinen uložit průpis denních záznamů ve stavebním deníku oddělené od originálu tak, aby byl k dispozici v případě ztráty či zničení originálu stavebního deníku. Stavební deník musí být uložen tak, aby byl vždy okamžitě k dispozici objednateli a orgánu státního stavebního dozoru.</w:t>
      </w:r>
    </w:p>
    <w:p w:rsidR="00ED431E" w:rsidRPr="00ED431E" w:rsidRDefault="00ED431E" w:rsidP="00ED431E">
      <w:pPr>
        <w:ind w:left="720"/>
        <w:contextualSpacing/>
        <w:rPr>
          <w:rFonts w:asciiTheme="majorHAnsi" w:hAnsiTheme="majorHAnsi"/>
        </w:rPr>
      </w:pPr>
    </w:p>
    <w:p w:rsidR="00ED431E" w:rsidRPr="00ED431E" w:rsidRDefault="00ED431E" w:rsidP="007270E5">
      <w:pPr>
        <w:numPr>
          <w:ilvl w:val="0"/>
          <w:numId w:val="15"/>
        </w:numPr>
        <w:jc w:val="both"/>
        <w:rPr>
          <w:rFonts w:asciiTheme="majorHAnsi" w:hAnsiTheme="majorHAnsi"/>
          <w:sz w:val="22"/>
          <w:szCs w:val="20"/>
        </w:rPr>
      </w:pPr>
      <w:r w:rsidRPr="00ED431E">
        <w:rPr>
          <w:rFonts w:asciiTheme="majorHAnsi" w:hAnsiTheme="majorHAnsi"/>
          <w:sz w:val="22"/>
          <w:szCs w:val="20"/>
        </w:rPr>
        <w:t>Denní záznamy se do stavebního deníku zapisují tak, že se píší do knihy s očíslovanými listy jednak pevnými, jednat perforovaný 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ED431E" w:rsidRPr="00ED431E" w:rsidRDefault="00ED431E" w:rsidP="00ED431E">
      <w:pPr>
        <w:ind w:left="720"/>
        <w:contextualSpacing/>
        <w:rPr>
          <w:rFonts w:asciiTheme="majorHAnsi" w:hAnsiTheme="majorHAnsi"/>
        </w:rPr>
      </w:pPr>
    </w:p>
    <w:p w:rsidR="00ED431E" w:rsidRPr="00ED431E" w:rsidRDefault="00ED431E" w:rsidP="00ED431E">
      <w:pPr>
        <w:ind w:left="624"/>
        <w:jc w:val="both"/>
        <w:rPr>
          <w:rFonts w:asciiTheme="majorHAnsi" w:hAnsiTheme="majorHAnsi"/>
          <w:sz w:val="22"/>
          <w:szCs w:val="20"/>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 Staveniště a jeho zařízení</w:t>
      </w:r>
    </w:p>
    <w:p w:rsidR="00ED431E" w:rsidRPr="00ED431E" w:rsidRDefault="00ED431E" w:rsidP="00ED431E">
      <w:pPr>
        <w:jc w:val="center"/>
        <w:rPr>
          <w:rFonts w:asciiTheme="majorHAnsi" w:hAnsiTheme="majorHAnsi"/>
          <w:b/>
          <w:sz w:val="22"/>
        </w:rPr>
      </w:pPr>
    </w:p>
    <w:p w:rsidR="00ED431E" w:rsidRPr="00ED431E" w:rsidRDefault="00ED431E" w:rsidP="007270E5">
      <w:pPr>
        <w:numPr>
          <w:ilvl w:val="0"/>
          <w:numId w:val="16"/>
        </w:numPr>
        <w:jc w:val="both"/>
        <w:rPr>
          <w:rFonts w:asciiTheme="majorHAnsi" w:hAnsiTheme="majorHAnsi"/>
          <w:sz w:val="22"/>
          <w:szCs w:val="20"/>
        </w:rPr>
      </w:pPr>
      <w:r w:rsidRPr="00ED431E">
        <w:rPr>
          <w:rFonts w:asciiTheme="majorHAnsi" w:hAnsiTheme="majorHAnsi"/>
          <w:sz w:val="22"/>
          <w:szCs w:val="20"/>
        </w:rPr>
        <w:t xml:space="preserve">Objednatel protokolárně předá zhotoviteli staveniště včetně místa pro provádění díla nejpozději do termínu dle čl. IV. odst. 4.2 smlouvy. O předání staveniště objednatelem zhotoviteli bude sepsán písemný protokol, který bude vyhotoven ve dvou stejnopisech, bude podepsán oběma smluvními stranami a každá smluvní strana obdrží po jednom stejnopise.   </w:t>
      </w:r>
    </w:p>
    <w:p w:rsidR="00ED431E" w:rsidRPr="00ED431E" w:rsidRDefault="00ED431E" w:rsidP="00ED431E">
      <w:pPr>
        <w:jc w:val="both"/>
        <w:rPr>
          <w:rFonts w:asciiTheme="majorHAnsi" w:hAnsiTheme="majorHAnsi"/>
          <w:sz w:val="22"/>
          <w:szCs w:val="20"/>
        </w:rPr>
      </w:pP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 xml:space="preserve">Při předání staveniště bude objednatelem provedeno předání dokladů o staveništi. Současně budou zhotoviteli předána 2 </w:t>
      </w:r>
      <w:proofErr w:type="spellStart"/>
      <w:r w:rsidRPr="00ED431E">
        <w:rPr>
          <w:rFonts w:asciiTheme="majorHAnsi" w:hAnsiTheme="majorHAnsi"/>
          <w:sz w:val="22"/>
          <w:szCs w:val="20"/>
        </w:rPr>
        <w:t>paré</w:t>
      </w:r>
      <w:proofErr w:type="spellEnd"/>
      <w:r w:rsidRPr="00ED431E">
        <w:rPr>
          <w:rFonts w:asciiTheme="majorHAnsi" w:hAnsiTheme="majorHAnsi"/>
          <w:sz w:val="22"/>
          <w:szCs w:val="20"/>
        </w:rPr>
        <w:t xml:space="preserve"> projektové dokumentace dle článku III. odst. 3.2 písm. b) smlouvy a stavební povolení specifikované v článku III. odst. 3.2 písm. c) smlouvy.</w:t>
      </w:r>
    </w:p>
    <w:p w:rsidR="00ED431E" w:rsidRPr="00ED431E" w:rsidRDefault="00ED431E" w:rsidP="00ED431E">
      <w:pPr>
        <w:jc w:val="both"/>
        <w:rPr>
          <w:rFonts w:asciiTheme="majorHAnsi" w:hAnsiTheme="majorHAnsi"/>
          <w:sz w:val="22"/>
          <w:szCs w:val="20"/>
        </w:rPr>
      </w:pPr>
      <w:r w:rsidRPr="00ED431E">
        <w:rPr>
          <w:rFonts w:asciiTheme="majorHAnsi" w:hAnsiTheme="majorHAnsi"/>
          <w:sz w:val="22"/>
          <w:szCs w:val="20"/>
        </w:rPr>
        <w:t xml:space="preserve">             </w:t>
      </w: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6"/>
        </w:numPr>
        <w:jc w:val="both"/>
        <w:rPr>
          <w:rFonts w:asciiTheme="majorHAnsi" w:hAnsiTheme="majorHAnsi"/>
          <w:sz w:val="22"/>
          <w:szCs w:val="20"/>
        </w:rPr>
      </w:pPr>
      <w:r w:rsidRPr="00ED431E">
        <w:rPr>
          <w:rFonts w:asciiTheme="majorHAnsi" w:hAnsiTheme="majorHAnsi"/>
          <w:sz w:val="22"/>
          <w:szCs w:val="20"/>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6"/>
        </w:numPr>
        <w:jc w:val="both"/>
        <w:rPr>
          <w:rFonts w:asciiTheme="majorHAnsi" w:hAnsiTheme="majorHAnsi"/>
          <w:sz w:val="22"/>
          <w:szCs w:val="20"/>
        </w:rPr>
      </w:pPr>
      <w:r w:rsidRPr="00ED431E">
        <w:rPr>
          <w:rFonts w:asciiTheme="majorHAnsi" w:hAnsiTheme="majorHAnsi"/>
          <w:sz w:val="22"/>
          <w:szCs w:val="20"/>
        </w:rPr>
        <w:t xml:space="preserve">Zhotovitel bude mít v průběhu realizace a dokončování předmětu díla na staveništi výhradní odpovědnost </w:t>
      </w:r>
      <w:proofErr w:type="gramStart"/>
      <w:r w:rsidRPr="00ED431E">
        <w:rPr>
          <w:rFonts w:asciiTheme="majorHAnsi" w:hAnsiTheme="majorHAnsi"/>
          <w:sz w:val="22"/>
          <w:szCs w:val="20"/>
        </w:rPr>
        <w:t>za</w:t>
      </w:r>
      <w:proofErr w:type="gramEnd"/>
      <w:r w:rsidRPr="00ED431E">
        <w:rPr>
          <w:rFonts w:asciiTheme="majorHAnsi" w:hAnsiTheme="majorHAnsi"/>
          <w:sz w:val="22"/>
          <w:szCs w:val="20"/>
        </w:rPr>
        <w:t>:</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40"/>
        </w:numPr>
        <w:jc w:val="both"/>
        <w:rPr>
          <w:rFonts w:asciiTheme="majorHAnsi" w:hAnsiTheme="majorHAnsi"/>
          <w:snapToGrid w:val="0"/>
          <w:sz w:val="22"/>
          <w:szCs w:val="20"/>
        </w:rPr>
      </w:pPr>
      <w:r w:rsidRPr="00ED431E">
        <w:rPr>
          <w:rFonts w:asciiTheme="majorHAnsi" w:hAnsiTheme="majorHAnsi"/>
          <w:snapToGrid w:val="0"/>
          <w:sz w:val="22"/>
          <w:szCs w:val="20"/>
        </w:rPr>
        <w:t xml:space="preserve">zajištění bezpečnosti všech osob oprávněných k pohybu na staveništi, udržování staveniště v uspořádaném stavu za účelem předcházení vzniku škod; </w:t>
      </w:r>
    </w:p>
    <w:p w:rsidR="00ED431E" w:rsidRPr="00ED431E" w:rsidRDefault="00ED431E" w:rsidP="007270E5">
      <w:pPr>
        <w:numPr>
          <w:ilvl w:val="0"/>
          <w:numId w:val="40"/>
        </w:numPr>
        <w:jc w:val="both"/>
        <w:rPr>
          <w:rFonts w:asciiTheme="majorHAnsi" w:hAnsiTheme="majorHAnsi"/>
          <w:snapToGrid w:val="0"/>
          <w:sz w:val="22"/>
          <w:szCs w:val="20"/>
        </w:rPr>
      </w:pPr>
      <w:r w:rsidRPr="00ED431E">
        <w:rPr>
          <w:rFonts w:asciiTheme="majorHAnsi" w:hAnsiTheme="majorHAnsi"/>
          <w:snapToGrid w:val="0"/>
          <w:sz w:val="22"/>
          <w:szCs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rsidR="00ED431E" w:rsidRPr="00ED431E" w:rsidRDefault="00ED431E" w:rsidP="007270E5">
      <w:pPr>
        <w:numPr>
          <w:ilvl w:val="0"/>
          <w:numId w:val="40"/>
        </w:numPr>
        <w:jc w:val="both"/>
        <w:rPr>
          <w:rFonts w:asciiTheme="majorHAnsi" w:hAnsiTheme="majorHAnsi"/>
          <w:snapToGrid w:val="0"/>
          <w:sz w:val="22"/>
          <w:szCs w:val="20"/>
        </w:rPr>
      </w:pPr>
      <w:r w:rsidRPr="00ED431E">
        <w:rPr>
          <w:rFonts w:asciiTheme="majorHAnsi" w:hAnsiTheme="majorHAnsi"/>
          <w:snapToGrid w:val="0"/>
          <w:sz w:val="22"/>
          <w:szCs w:val="20"/>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1"/>
          <w:numId w:val="4"/>
        </w:numPr>
        <w:jc w:val="both"/>
        <w:rPr>
          <w:rFonts w:asciiTheme="majorHAnsi" w:hAnsiTheme="majorHAnsi"/>
          <w:sz w:val="22"/>
        </w:rPr>
      </w:pPr>
      <w:r w:rsidRPr="00ED431E">
        <w:rPr>
          <w:rFonts w:asciiTheme="majorHAnsi" w:hAnsiTheme="majorHAnsi"/>
          <w:sz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ED431E" w:rsidRPr="00ED431E" w:rsidRDefault="00ED431E" w:rsidP="00ED431E">
      <w:pPr>
        <w:jc w:val="both"/>
        <w:rPr>
          <w:rFonts w:asciiTheme="majorHAnsi" w:hAnsiTheme="majorHAnsi"/>
          <w:sz w:val="22"/>
        </w:rPr>
      </w:pPr>
    </w:p>
    <w:p w:rsidR="00ED431E" w:rsidRPr="00ED431E" w:rsidRDefault="00ED431E" w:rsidP="007270E5">
      <w:pPr>
        <w:numPr>
          <w:ilvl w:val="1"/>
          <w:numId w:val="4"/>
        </w:numPr>
        <w:jc w:val="both"/>
        <w:rPr>
          <w:rFonts w:asciiTheme="majorHAnsi" w:hAnsiTheme="majorHAnsi"/>
          <w:sz w:val="22"/>
        </w:rPr>
      </w:pPr>
      <w:r w:rsidRPr="00ED431E">
        <w:rPr>
          <w:rFonts w:asciiTheme="majorHAnsi" w:hAnsiTheme="majorHAnsi"/>
          <w:sz w:val="22"/>
        </w:rPr>
        <w:t xml:space="preserve">Zhotovitel zajišťuje přípravu staveniště, zařízení staveniště, veškerou dopravu, skládku, případně </w:t>
      </w:r>
      <w:proofErr w:type="spellStart"/>
      <w:r w:rsidRPr="00ED431E">
        <w:rPr>
          <w:rFonts w:asciiTheme="majorHAnsi" w:hAnsiTheme="majorHAnsi"/>
          <w:sz w:val="22"/>
        </w:rPr>
        <w:t>mezideponii</w:t>
      </w:r>
      <w:proofErr w:type="spellEnd"/>
      <w:r w:rsidRPr="00ED431E">
        <w:rPr>
          <w:rFonts w:asciiTheme="majorHAnsi" w:hAnsiTheme="majorHAnsi"/>
          <w:sz w:val="22"/>
        </w:rPr>
        <w:t xml:space="preserve"> materiálu, včetně zajištění energií a médií potřebných k provádění prací, na vlastní účet. Tyto náklady jsou součástí ceny.</w:t>
      </w:r>
    </w:p>
    <w:p w:rsidR="00ED431E" w:rsidRPr="00ED431E" w:rsidRDefault="00ED431E" w:rsidP="00ED431E">
      <w:pPr>
        <w:jc w:val="both"/>
        <w:rPr>
          <w:rFonts w:asciiTheme="majorHAnsi" w:hAnsiTheme="majorHAnsi"/>
          <w:sz w:val="22"/>
        </w:rPr>
      </w:pPr>
    </w:p>
    <w:p w:rsidR="00ED431E" w:rsidRPr="00ED431E" w:rsidRDefault="00ED431E" w:rsidP="007270E5">
      <w:pPr>
        <w:numPr>
          <w:ilvl w:val="1"/>
          <w:numId w:val="4"/>
        </w:numPr>
        <w:jc w:val="both"/>
        <w:rPr>
          <w:rFonts w:asciiTheme="majorHAnsi" w:hAnsiTheme="majorHAnsi"/>
          <w:sz w:val="22"/>
        </w:rPr>
      </w:pPr>
      <w:r w:rsidRPr="00ED431E">
        <w:rPr>
          <w:rFonts w:asciiTheme="majorHAnsi" w:hAnsiTheme="majorHAnsi"/>
          <w:sz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ED431E" w:rsidRPr="00ED431E" w:rsidRDefault="00ED431E" w:rsidP="00ED431E">
      <w:pPr>
        <w:jc w:val="both"/>
        <w:rPr>
          <w:rFonts w:asciiTheme="majorHAnsi" w:hAnsiTheme="majorHAnsi"/>
          <w:sz w:val="22"/>
        </w:rPr>
      </w:pP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 xml:space="preserve">Smluvní strany se dohodly, že staveniště bude po celou dobu realizace označeno informační tabulí o velikosti 1,6 m x 1 m s uvedením základních údajů o stavbě a dále objednateli, zhotoviteli a technickému dozoru stavebníka (objednatele). Konkrétní grafické řešení tabule podléhá schválení objednatelem. Zhotovitel se zavazuje umístit objednatelem odsouhlasenou informační tabuli na veřejnosti viditelném </w:t>
      </w:r>
      <w:proofErr w:type="gramStart"/>
      <w:r w:rsidRPr="00ED431E">
        <w:rPr>
          <w:rFonts w:asciiTheme="majorHAnsi" w:hAnsiTheme="majorHAnsi"/>
          <w:sz w:val="22"/>
          <w:szCs w:val="20"/>
        </w:rPr>
        <w:t>místě</w:t>
      </w:r>
      <w:proofErr w:type="gramEnd"/>
      <w:r w:rsidRPr="00ED431E">
        <w:rPr>
          <w:rFonts w:asciiTheme="majorHAnsi" w:hAnsiTheme="majorHAnsi"/>
          <w:sz w:val="22"/>
          <w:szCs w:val="20"/>
        </w:rPr>
        <w:t xml:space="preserve"> staveniště nejpozději do sedmi kalendářních dní ode dne předání staveniště zhotoviteli. Informační tabuli obstará zhotovitel a náklady na její pořízení jsou součástí ceny.</w:t>
      </w:r>
    </w:p>
    <w:p w:rsidR="00ED431E" w:rsidRPr="00ED431E" w:rsidRDefault="00ED431E" w:rsidP="00ED431E">
      <w:pPr>
        <w:jc w:val="both"/>
        <w:rPr>
          <w:rFonts w:asciiTheme="majorHAnsi" w:hAnsiTheme="majorHAnsi"/>
          <w:b/>
          <w:sz w:val="22"/>
          <w:szCs w:val="20"/>
        </w:rPr>
      </w:pPr>
    </w:p>
    <w:p w:rsidR="00ED431E" w:rsidRPr="00ED431E" w:rsidRDefault="00ED431E" w:rsidP="00ED431E">
      <w:pPr>
        <w:jc w:val="both"/>
        <w:rPr>
          <w:rFonts w:asciiTheme="majorHAnsi" w:hAnsiTheme="majorHAnsi"/>
          <w:b/>
          <w:sz w:val="22"/>
          <w:szCs w:val="20"/>
        </w:rPr>
      </w:pPr>
    </w:p>
    <w:p w:rsidR="00ED431E" w:rsidRPr="00ED431E" w:rsidRDefault="00ED431E" w:rsidP="00ED431E">
      <w:pPr>
        <w:jc w:val="center"/>
        <w:rPr>
          <w:rFonts w:asciiTheme="majorHAnsi" w:hAnsiTheme="majorHAnsi"/>
          <w:b/>
          <w:sz w:val="22"/>
          <w:szCs w:val="20"/>
        </w:rPr>
      </w:pPr>
      <w:r w:rsidRPr="00ED431E">
        <w:rPr>
          <w:rFonts w:asciiTheme="majorHAnsi" w:hAnsiTheme="majorHAnsi"/>
          <w:b/>
          <w:sz w:val="22"/>
          <w:szCs w:val="20"/>
        </w:rPr>
        <w:t>XI. Podmínky provádění díla</w:t>
      </w:r>
    </w:p>
    <w:p w:rsidR="00ED431E" w:rsidRPr="00ED431E" w:rsidRDefault="00ED431E" w:rsidP="00ED431E">
      <w:pPr>
        <w:jc w:val="both"/>
        <w:rPr>
          <w:rFonts w:asciiTheme="majorHAnsi" w:hAnsiTheme="majorHAnsi"/>
          <w:i/>
          <w:sz w:val="22"/>
          <w:szCs w:val="20"/>
        </w:rPr>
      </w:pPr>
    </w:p>
    <w:p w:rsidR="00ED431E" w:rsidRPr="00ED431E" w:rsidRDefault="00ED431E" w:rsidP="007270E5">
      <w:pPr>
        <w:numPr>
          <w:ilvl w:val="0"/>
          <w:numId w:val="17"/>
        </w:numPr>
        <w:jc w:val="both"/>
        <w:rPr>
          <w:rFonts w:asciiTheme="majorHAnsi" w:hAnsiTheme="majorHAnsi"/>
          <w:sz w:val="22"/>
          <w:szCs w:val="22"/>
        </w:rPr>
      </w:pPr>
      <w:r w:rsidRPr="00ED431E">
        <w:rPr>
          <w:rFonts w:asciiTheme="majorHAnsi" w:hAnsiTheme="majorHAnsi"/>
          <w:sz w:val="22"/>
        </w:rPr>
        <w:t xml:space="preserve">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w:t>
      </w:r>
      <w:r w:rsidRPr="00ED431E">
        <w:rPr>
          <w:rFonts w:asciiTheme="majorHAnsi" w:hAnsiTheme="majorHAnsi"/>
          <w:sz w:val="22"/>
          <w:szCs w:val="22"/>
        </w:rPr>
        <w:t>osob v průběhu díla, které způsobí na majetku fyzických a právnických osob v průběhu díla apod.</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7"/>
        </w:numPr>
        <w:jc w:val="both"/>
        <w:rPr>
          <w:rFonts w:asciiTheme="majorHAnsi" w:hAnsiTheme="majorHAnsi"/>
          <w:sz w:val="22"/>
          <w:szCs w:val="22"/>
        </w:rPr>
      </w:pPr>
      <w:r w:rsidRPr="00ED431E">
        <w:rPr>
          <w:rFonts w:asciiTheme="majorHAnsi" w:hAnsiTheme="majorHAnsi"/>
          <w:sz w:val="22"/>
          <w:szCs w:val="22"/>
        </w:rPr>
        <w:t>Zhotovitel je povinen zajistit a financovat veškeré subdodavatelské práce a nese za ně záruku v plném rozsahu dle smlouvy.</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7"/>
        </w:numPr>
        <w:jc w:val="both"/>
        <w:rPr>
          <w:rFonts w:asciiTheme="majorHAnsi" w:hAnsiTheme="majorHAnsi"/>
          <w:sz w:val="22"/>
        </w:rPr>
      </w:pPr>
      <w:r w:rsidRPr="00ED431E">
        <w:rPr>
          <w:rFonts w:asciiTheme="majorHAnsi" w:hAnsiTheme="majorHAnsi"/>
          <w:sz w:val="22"/>
        </w:rPr>
        <w:t>Zhotovitel je povinen předložit objednateli na základě výzvy objednatele (při podpisu smlouvy) písemný seznam všech svých subdodavatelů, kteří budou pro zhotovitele provádět část díla dle smlouvy, a to do sedmi kalendářních dnů od vyzvání objednatelem. Tito subdodavatelé budou vymezeni obchodní firmou nebo názvem, identifikačním číslem a sídlem nebo místem podnikání. Zhotovitel není oprávněn pověřit provedením díla ani jeho části jinou osobu bez písemného souhlasu objednatele než ty, které výslovně uvedl při podání nabídky v rámci veřejné zakázky</w:t>
      </w:r>
      <w:r w:rsidRPr="00ED431E">
        <w:rPr>
          <w:rFonts w:asciiTheme="majorHAnsi" w:hAnsiTheme="majorHAnsi"/>
          <w:i/>
          <w:sz w:val="22"/>
        </w:rPr>
        <w:t>.</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7"/>
        </w:numPr>
        <w:jc w:val="both"/>
        <w:rPr>
          <w:rFonts w:asciiTheme="majorHAnsi" w:hAnsiTheme="majorHAnsi"/>
          <w:sz w:val="22"/>
        </w:rPr>
      </w:pPr>
      <w:r w:rsidRPr="00ED431E">
        <w:rPr>
          <w:rFonts w:asciiTheme="majorHAnsi" w:hAnsiTheme="majorHAnsi"/>
          <w:sz w:val="22"/>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ED431E">
        <w:rPr>
          <w:rFonts w:asciiTheme="majorHAnsi" w:hAnsiTheme="majorHAnsi"/>
          <w:sz w:val="22"/>
        </w:rPr>
        <w:t>technicko-dodacím</w:t>
      </w:r>
      <w:proofErr w:type="spellEnd"/>
      <w:r w:rsidRPr="00ED431E">
        <w:rPr>
          <w:rFonts w:asciiTheme="majorHAnsi" w:hAnsiTheme="majorHAnsi"/>
          <w:sz w:val="22"/>
        </w:rPr>
        <w:t xml:space="preserve"> předpisům a zabezpečí kontrolu dodávek materiálu </w:t>
      </w:r>
      <w:r w:rsidRPr="00ED431E">
        <w:rPr>
          <w:rFonts w:asciiTheme="majorHAnsi" w:hAnsiTheme="majorHAnsi"/>
          <w:sz w:val="22"/>
        </w:rPr>
        <w:lastRenderedPageBreak/>
        <w:t>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8.5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stavebního zákona.</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7"/>
        </w:numPr>
        <w:jc w:val="both"/>
        <w:rPr>
          <w:rFonts w:asciiTheme="majorHAnsi" w:hAnsiTheme="majorHAnsi"/>
          <w:sz w:val="22"/>
        </w:rPr>
      </w:pPr>
      <w:r w:rsidRPr="00ED431E">
        <w:rPr>
          <w:rFonts w:asciiTheme="majorHAnsi" w:hAnsiTheme="majorHAnsi"/>
          <w:sz w:val="22"/>
        </w:rPr>
        <w:t>Zhotovitel je povinen zajistit dílo a staveniště do doby jeho řádného předání objednateli proti krádeži a vandalismu.</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7"/>
        </w:numPr>
        <w:jc w:val="both"/>
        <w:rPr>
          <w:rFonts w:asciiTheme="majorHAnsi" w:hAnsiTheme="majorHAnsi"/>
          <w:sz w:val="22"/>
        </w:rPr>
      </w:pPr>
      <w:r w:rsidRPr="00ED431E">
        <w:rPr>
          <w:rFonts w:asciiTheme="majorHAnsi" w:hAnsiTheme="majorHAnsi"/>
          <w:sz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7"/>
        </w:numPr>
        <w:jc w:val="both"/>
        <w:rPr>
          <w:rFonts w:asciiTheme="majorHAnsi" w:hAnsiTheme="majorHAnsi"/>
          <w:sz w:val="22"/>
          <w:szCs w:val="22"/>
        </w:rPr>
      </w:pPr>
      <w:r w:rsidRPr="00ED431E">
        <w:rPr>
          <w:rFonts w:asciiTheme="majorHAnsi" w:hAnsiTheme="majorHAnsi"/>
          <w:sz w:val="22"/>
          <w:szCs w:val="22"/>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VIII. odst. 8.7 písm. d)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7"/>
        </w:numPr>
        <w:jc w:val="both"/>
        <w:rPr>
          <w:rFonts w:asciiTheme="majorHAnsi" w:hAnsiTheme="majorHAnsi"/>
          <w:sz w:val="22"/>
          <w:szCs w:val="22"/>
        </w:rPr>
      </w:pPr>
      <w:r w:rsidRPr="00ED431E">
        <w:rPr>
          <w:rFonts w:asciiTheme="majorHAnsi" w:hAnsiTheme="majorHAnsi"/>
          <w:sz w:val="22"/>
          <w:szCs w:val="22"/>
        </w:rPr>
        <w:t>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ustanovení čl. XI. odst. 11.12 této smlouvy.</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7"/>
        </w:numPr>
        <w:jc w:val="both"/>
        <w:rPr>
          <w:rFonts w:asciiTheme="majorHAnsi" w:hAnsiTheme="majorHAnsi"/>
          <w:sz w:val="22"/>
          <w:szCs w:val="22"/>
        </w:rPr>
      </w:pPr>
      <w:r w:rsidRPr="00ED431E">
        <w:rPr>
          <w:rFonts w:asciiTheme="majorHAnsi" w:hAnsiTheme="majorHAnsi"/>
          <w:sz w:val="22"/>
          <w:szCs w:val="22"/>
        </w:rPr>
        <w:t>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VIII. odst. 8.7 písm. d).</w:t>
      </w:r>
    </w:p>
    <w:p w:rsidR="00ED431E" w:rsidRPr="00ED431E" w:rsidRDefault="00ED431E" w:rsidP="00ED431E">
      <w:pPr>
        <w:ind w:left="720"/>
        <w:contextualSpacing/>
        <w:rPr>
          <w:rFonts w:asciiTheme="majorHAnsi" w:hAnsiTheme="majorHAnsi"/>
          <w:sz w:val="22"/>
          <w:szCs w:val="22"/>
        </w:rPr>
      </w:pPr>
    </w:p>
    <w:p w:rsidR="00ED431E" w:rsidRPr="00ED431E" w:rsidRDefault="00ED431E" w:rsidP="007270E5">
      <w:pPr>
        <w:numPr>
          <w:ilvl w:val="0"/>
          <w:numId w:val="17"/>
        </w:numPr>
        <w:jc w:val="both"/>
        <w:rPr>
          <w:rFonts w:asciiTheme="majorHAnsi" w:hAnsiTheme="majorHAnsi"/>
          <w:sz w:val="22"/>
          <w:szCs w:val="20"/>
        </w:rPr>
      </w:pPr>
      <w:r w:rsidRPr="00ED431E">
        <w:rPr>
          <w:rFonts w:asciiTheme="majorHAnsi" w:hAnsiTheme="majorHAnsi"/>
          <w:sz w:val="22"/>
          <w:szCs w:val="20"/>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VIII. odst. 8.8 této smlouvy.</w:t>
      </w:r>
    </w:p>
    <w:p w:rsidR="00ED431E" w:rsidRPr="00ED431E" w:rsidRDefault="00ED431E" w:rsidP="00ED431E">
      <w:pPr>
        <w:ind w:left="720"/>
        <w:contextualSpacing/>
        <w:rPr>
          <w:rFonts w:asciiTheme="majorHAnsi" w:hAnsiTheme="majorHAnsi"/>
        </w:rPr>
      </w:pPr>
    </w:p>
    <w:p w:rsidR="00ED431E" w:rsidRPr="00ED431E" w:rsidRDefault="00ED431E" w:rsidP="007270E5">
      <w:pPr>
        <w:numPr>
          <w:ilvl w:val="0"/>
          <w:numId w:val="17"/>
        </w:numPr>
        <w:jc w:val="both"/>
        <w:rPr>
          <w:rFonts w:asciiTheme="majorHAnsi" w:hAnsiTheme="majorHAnsi"/>
          <w:sz w:val="22"/>
          <w:szCs w:val="20"/>
        </w:rPr>
      </w:pPr>
      <w:r w:rsidRPr="00ED431E">
        <w:rPr>
          <w:rFonts w:asciiTheme="majorHAnsi" w:hAnsiTheme="majorHAnsi"/>
          <w:sz w:val="22"/>
          <w:szCs w:val="20"/>
        </w:rPr>
        <w:t xml:space="preserve">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w:t>
      </w:r>
      <w:r w:rsidRPr="00ED431E">
        <w:rPr>
          <w:rFonts w:asciiTheme="majorHAnsi" w:hAnsiTheme="majorHAnsi"/>
          <w:sz w:val="22"/>
          <w:szCs w:val="20"/>
        </w:rPr>
        <w:lastRenderedPageBreak/>
        <w:t>skutečnost do stavebního deníku. Nesplní-li zhotovitel povinnost informovat objednatele o zakrývání částí díla, je povinen na žádost objednatele odkrýt práce, které byly zakryty, nebo které se staly nepřístupnými, na svůj náklad.</w:t>
      </w:r>
    </w:p>
    <w:p w:rsidR="00ED431E" w:rsidRPr="00ED431E" w:rsidRDefault="00ED431E" w:rsidP="00ED431E">
      <w:pPr>
        <w:ind w:left="720"/>
        <w:contextualSpacing/>
        <w:rPr>
          <w:rFonts w:asciiTheme="majorHAnsi" w:hAnsiTheme="majorHAnsi"/>
        </w:rPr>
      </w:pPr>
    </w:p>
    <w:p w:rsidR="00ED431E" w:rsidRPr="00ED431E" w:rsidRDefault="00ED431E" w:rsidP="007270E5">
      <w:pPr>
        <w:numPr>
          <w:ilvl w:val="0"/>
          <w:numId w:val="17"/>
        </w:numPr>
        <w:jc w:val="both"/>
        <w:rPr>
          <w:rFonts w:asciiTheme="majorHAnsi" w:hAnsiTheme="majorHAnsi"/>
          <w:sz w:val="22"/>
          <w:szCs w:val="22"/>
        </w:rPr>
      </w:pPr>
      <w:r w:rsidRPr="00ED431E">
        <w:rPr>
          <w:rFonts w:asciiTheme="majorHAnsi" w:hAnsiTheme="majorHAnsi"/>
          <w:sz w:val="22"/>
          <w:szCs w:val="22"/>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rsidR="00ED431E" w:rsidRPr="00ED431E" w:rsidRDefault="00ED431E" w:rsidP="00ED431E">
      <w:pPr>
        <w:ind w:left="624"/>
        <w:jc w:val="both"/>
        <w:rPr>
          <w:rFonts w:asciiTheme="majorHAnsi" w:hAnsiTheme="majorHAnsi"/>
          <w:sz w:val="22"/>
          <w:szCs w:val="20"/>
        </w:rPr>
      </w:pPr>
    </w:p>
    <w:p w:rsidR="00ED431E" w:rsidRPr="00ED431E" w:rsidRDefault="00ED431E" w:rsidP="007270E5">
      <w:pPr>
        <w:numPr>
          <w:ilvl w:val="0"/>
          <w:numId w:val="17"/>
        </w:numPr>
        <w:jc w:val="both"/>
        <w:rPr>
          <w:rFonts w:asciiTheme="majorHAnsi" w:hAnsiTheme="majorHAnsi"/>
          <w:sz w:val="22"/>
          <w:szCs w:val="20"/>
        </w:rPr>
      </w:pPr>
      <w:r w:rsidRPr="00ED431E">
        <w:rPr>
          <w:rFonts w:asciiTheme="majorHAnsi" w:hAnsiTheme="majorHAnsi"/>
          <w:sz w:val="22"/>
          <w:szCs w:val="20"/>
        </w:rPr>
        <w:t>Objednatel si vyhrazuje právo odsouhlasit veškeré postupy prací a použité materiály, pokud nebudou použity materiály a postupy uvedené v projektové dokumentaci, a dále si objednatel vyhrazuju právo schválit vzorky zařízení interiéru a finálních povrchových úprav včetně odstínů. Tyto vzorky budou objednateli předloženy ke schválení minimálně třicet dnů před zahájením prací nebo dodávek, ke kterým se vzorky vztahují. Je-li v zadávací dokumentaci definován konkrétní výrobek (nebo technologie), má se za to, že je tím definován minimální požadovaný standard.</w:t>
      </w:r>
    </w:p>
    <w:p w:rsidR="00ED431E" w:rsidRPr="00ED431E" w:rsidRDefault="00ED431E" w:rsidP="00ED431E">
      <w:pPr>
        <w:ind w:left="720"/>
        <w:contextualSpacing/>
        <w:rPr>
          <w:rFonts w:asciiTheme="majorHAnsi" w:hAnsiTheme="majorHAnsi"/>
        </w:rPr>
      </w:pPr>
    </w:p>
    <w:p w:rsidR="00ED431E" w:rsidRPr="00ED431E" w:rsidRDefault="00ED431E" w:rsidP="00ED431E">
      <w:pPr>
        <w:rPr>
          <w:rFonts w:asciiTheme="majorHAnsi" w:hAnsiTheme="majorHAnsi"/>
          <w:sz w:val="22"/>
          <w:szCs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XII. Předání a převzetí díla</w:t>
      </w:r>
    </w:p>
    <w:p w:rsidR="00ED431E" w:rsidRPr="00ED431E" w:rsidRDefault="00ED431E" w:rsidP="00ED431E">
      <w:pPr>
        <w:jc w:val="center"/>
        <w:rPr>
          <w:rFonts w:asciiTheme="majorHAnsi" w:hAnsiTheme="majorHAnsi"/>
          <w:b/>
          <w:sz w:val="22"/>
        </w:rPr>
      </w:pPr>
    </w:p>
    <w:p w:rsidR="00ED431E" w:rsidRPr="00ED431E" w:rsidRDefault="00ED431E" w:rsidP="007270E5">
      <w:pPr>
        <w:numPr>
          <w:ilvl w:val="0"/>
          <w:numId w:val="18"/>
        </w:numPr>
        <w:jc w:val="both"/>
        <w:rPr>
          <w:rFonts w:asciiTheme="majorHAnsi" w:hAnsiTheme="majorHAnsi"/>
          <w:sz w:val="22"/>
        </w:rPr>
      </w:pPr>
      <w:r w:rsidRPr="00ED431E">
        <w:rPr>
          <w:rFonts w:asciiTheme="majorHAnsi" w:hAnsiTheme="majorHAnsi"/>
          <w:sz w:val="22"/>
        </w:rPr>
        <w:t xml:space="preserve">Zhotovitel se zavazuje řádně protokolárně předat dílo objednateli nejpozději v termínu dle čl. IV. odst. 4.1 smlouvy. </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8"/>
        </w:numPr>
        <w:jc w:val="both"/>
        <w:rPr>
          <w:rFonts w:asciiTheme="majorHAnsi" w:hAnsiTheme="majorHAnsi"/>
          <w:sz w:val="22"/>
          <w:szCs w:val="22"/>
        </w:rPr>
      </w:pPr>
      <w:r w:rsidRPr="00ED431E">
        <w:rPr>
          <w:rFonts w:asciiTheme="majorHAnsi" w:hAnsiTheme="majorHAnsi"/>
          <w:sz w:val="22"/>
        </w:rPr>
        <w:t>Kompletním předáním díla se rozumí úplné dokončení předmětu plnění, včetně vyklizení staveniště, a splnění všech dalších povinností zhotovitele stanovených touto smlouvou, zejména předání dokladů</w:t>
      </w:r>
      <w:r w:rsidRPr="00ED431E">
        <w:rPr>
          <w:rFonts w:asciiTheme="majorHAnsi" w:hAnsiTheme="majorHAnsi"/>
          <w:i/>
          <w:sz w:val="22"/>
        </w:rPr>
        <w:t xml:space="preserve"> </w:t>
      </w:r>
      <w:r w:rsidRPr="00ED431E">
        <w:rPr>
          <w:rFonts w:asciiTheme="majorHAnsi" w:hAnsiTheme="majorHAnsi"/>
          <w:sz w:val="22"/>
        </w:rPr>
        <w:t xml:space="preserve">dle smlouvy, včetně potvrzení těchto skutečností objednatelem v předávacím protokolu. </w:t>
      </w:r>
      <w:r w:rsidRPr="00ED431E">
        <w:rPr>
          <w:rFonts w:asciiTheme="majorHAnsi" w:hAnsiTheme="majorHAnsi"/>
          <w:sz w:val="22"/>
          <w:szCs w:val="22"/>
        </w:rPr>
        <w:t xml:space="preserve">Zhotovitel se zavazuje k datu předání díla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pracovních dnů předem. Zhotovitel zajistí na předávací řízení účast všech subdodavatelů či jejich oprávněných zástupců a současně i účast všech smluvních partnerů či jejich oprávněných zástupců. </w:t>
      </w:r>
    </w:p>
    <w:p w:rsidR="00ED431E" w:rsidRPr="00ED431E" w:rsidRDefault="00ED431E" w:rsidP="00ED431E">
      <w:pPr>
        <w:jc w:val="both"/>
        <w:rPr>
          <w:rFonts w:asciiTheme="majorHAnsi" w:hAnsiTheme="majorHAnsi"/>
          <w:sz w:val="22"/>
          <w:szCs w:val="22"/>
        </w:rPr>
      </w:pPr>
    </w:p>
    <w:p w:rsidR="00ED431E" w:rsidRPr="00ED431E" w:rsidRDefault="00ED431E" w:rsidP="007270E5">
      <w:pPr>
        <w:numPr>
          <w:ilvl w:val="0"/>
          <w:numId w:val="18"/>
        </w:numPr>
        <w:jc w:val="both"/>
        <w:rPr>
          <w:rFonts w:asciiTheme="majorHAnsi" w:hAnsiTheme="majorHAnsi"/>
          <w:sz w:val="22"/>
          <w:szCs w:val="22"/>
        </w:rPr>
      </w:pPr>
      <w:r w:rsidRPr="00ED431E">
        <w:rPr>
          <w:rFonts w:asciiTheme="majorHAnsi" w:hAnsiTheme="majorHAnsi"/>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ED431E" w:rsidRPr="00ED431E" w:rsidRDefault="00ED431E" w:rsidP="00ED431E">
      <w:pPr>
        <w:ind w:left="709" w:hanging="709"/>
        <w:jc w:val="both"/>
        <w:rPr>
          <w:rFonts w:asciiTheme="majorHAnsi" w:hAnsiTheme="majorHAnsi"/>
          <w:sz w:val="22"/>
          <w:szCs w:val="20"/>
        </w:rPr>
      </w:pPr>
      <w:r w:rsidRPr="00ED431E">
        <w:rPr>
          <w:rFonts w:asciiTheme="majorHAnsi" w:hAnsiTheme="majorHAnsi"/>
          <w:sz w:val="22"/>
          <w:szCs w:val="22"/>
        </w:rPr>
        <w:tab/>
        <w:t>Součástí plnění zhotovitele dle této smlouvy a průkazem řádného provedení díla či jeho části je také</w:t>
      </w:r>
      <w:r w:rsidRPr="00ED431E">
        <w:rPr>
          <w:rFonts w:asciiTheme="majorHAnsi" w:hAnsiTheme="majorHAnsi"/>
          <w:sz w:val="22"/>
          <w:szCs w:val="20"/>
        </w:rPr>
        <w:t xml:space="preserve">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rsidR="00ED431E" w:rsidRPr="00ED431E" w:rsidRDefault="00ED431E" w:rsidP="007270E5">
      <w:pPr>
        <w:numPr>
          <w:ilvl w:val="0"/>
          <w:numId w:val="41"/>
        </w:numPr>
        <w:jc w:val="both"/>
        <w:rPr>
          <w:rFonts w:asciiTheme="majorHAnsi" w:hAnsiTheme="majorHAnsi"/>
          <w:snapToGrid w:val="0"/>
          <w:sz w:val="22"/>
          <w:szCs w:val="20"/>
        </w:rPr>
      </w:pPr>
      <w:r w:rsidRPr="00ED431E">
        <w:rPr>
          <w:rFonts w:asciiTheme="majorHAnsi" w:hAnsiTheme="majorHAnsi"/>
          <w:snapToGrid w:val="0"/>
          <w:sz w:val="22"/>
          <w:szCs w:val="20"/>
        </w:rPr>
        <w:t xml:space="preserve">touto smlouvou, </w:t>
      </w:r>
    </w:p>
    <w:p w:rsidR="00ED431E" w:rsidRPr="00ED431E" w:rsidRDefault="00ED431E" w:rsidP="007270E5">
      <w:pPr>
        <w:numPr>
          <w:ilvl w:val="0"/>
          <w:numId w:val="41"/>
        </w:numPr>
        <w:jc w:val="both"/>
        <w:rPr>
          <w:rFonts w:asciiTheme="majorHAnsi" w:hAnsiTheme="majorHAnsi"/>
          <w:snapToGrid w:val="0"/>
          <w:sz w:val="22"/>
          <w:szCs w:val="20"/>
        </w:rPr>
      </w:pPr>
      <w:r w:rsidRPr="00ED431E">
        <w:rPr>
          <w:rFonts w:asciiTheme="majorHAnsi" w:hAnsiTheme="majorHAnsi"/>
          <w:snapToGrid w:val="0"/>
          <w:sz w:val="22"/>
          <w:szCs w:val="20"/>
        </w:rPr>
        <w:t xml:space="preserve">podmínkami stanovenými ČSN a EN, </w:t>
      </w:r>
    </w:p>
    <w:p w:rsidR="00ED431E" w:rsidRPr="00ED431E" w:rsidRDefault="00ED431E" w:rsidP="007270E5">
      <w:pPr>
        <w:numPr>
          <w:ilvl w:val="0"/>
          <w:numId w:val="41"/>
        </w:numPr>
        <w:jc w:val="both"/>
        <w:rPr>
          <w:rFonts w:asciiTheme="majorHAnsi" w:hAnsiTheme="majorHAnsi"/>
          <w:snapToGrid w:val="0"/>
          <w:sz w:val="22"/>
          <w:szCs w:val="20"/>
        </w:rPr>
      </w:pPr>
      <w:r w:rsidRPr="00ED431E">
        <w:rPr>
          <w:rFonts w:asciiTheme="majorHAnsi" w:hAnsiTheme="majorHAnsi"/>
          <w:snapToGrid w:val="0"/>
          <w:sz w:val="22"/>
          <w:szCs w:val="20"/>
        </w:rPr>
        <w:t xml:space="preserve">projektem zpracovaným na dílo, </w:t>
      </w:r>
    </w:p>
    <w:p w:rsidR="00ED431E" w:rsidRPr="00ED431E" w:rsidRDefault="00ED431E" w:rsidP="007270E5">
      <w:pPr>
        <w:numPr>
          <w:ilvl w:val="0"/>
          <w:numId w:val="41"/>
        </w:numPr>
        <w:jc w:val="both"/>
        <w:rPr>
          <w:rFonts w:asciiTheme="majorHAnsi" w:hAnsiTheme="majorHAnsi"/>
          <w:snapToGrid w:val="0"/>
          <w:sz w:val="22"/>
          <w:szCs w:val="20"/>
        </w:rPr>
      </w:pPr>
      <w:r w:rsidRPr="00ED431E">
        <w:rPr>
          <w:rFonts w:asciiTheme="majorHAnsi" w:hAnsiTheme="majorHAnsi"/>
          <w:snapToGrid w:val="0"/>
          <w:sz w:val="22"/>
          <w:szCs w:val="20"/>
        </w:rPr>
        <w:t>obecně závaznými metodikami a doporučeními výrobců komponentů a technologií použitých při výstavbě, neodporují-li platným ČSN.</w:t>
      </w:r>
    </w:p>
    <w:p w:rsidR="00ED431E" w:rsidRPr="00ED431E" w:rsidRDefault="00ED431E" w:rsidP="00ED431E">
      <w:pPr>
        <w:jc w:val="both"/>
        <w:rPr>
          <w:rFonts w:asciiTheme="majorHAnsi" w:hAnsiTheme="majorHAnsi"/>
          <w:sz w:val="22"/>
        </w:rPr>
      </w:pPr>
    </w:p>
    <w:p w:rsidR="00ED431E" w:rsidRPr="00ED431E" w:rsidRDefault="00ED431E" w:rsidP="00ED431E">
      <w:pPr>
        <w:ind w:left="680"/>
        <w:jc w:val="both"/>
        <w:rPr>
          <w:rFonts w:asciiTheme="majorHAnsi" w:hAnsiTheme="majorHAnsi"/>
          <w:sz w:val="22"/>
        </w:rPr>
      </w:pPr>
      <w:r w:rsidRPr="00ED431E">
        <w:rPr>
          <w:rFonts w:asciiTheme="majorHAnsi" w:hAnsiTheme="majorHAnsi"/>
          <w:sz w:val="22"/>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w:t>
      </w:r>
      <w:r w:rsidRPr="00ED431E">
        <w:rPr>
          <w:rFonts w:asciiTheme="majorHAnsi" w:hAnsiTheme="majorHAnsi"/>
          <w:sz w:val="22"/>
        </w:rPr>
        <w:lastRenderedPageBreak/>
        <w:t>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8"/>
        </w:numPr>
        <w:jc w:val="both"/>
        <w:rPr>
          <w:rFonts w:asciiTheme="majorHAnsi" w:hAnsiTheme="majorHAnsi"/>
          <w:sz w:val="22"/>
          <w:szCs w:val="20"/>
        </w:rPr>
      </w:pPr>
      <w:r w:rsidRPr="00ED431E">
        <w:rPr>
          <w:rFonts w:asciiTheme="majorHAnsi" w:hAnsiTheme="majorHAnsi"/>
          <w:sz w:val="22"/>
          <w:szCs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ED431E" w:rsidRPr="00ED431E" w:rsidRDefault="00ED431E" w:rsidP="00ED431E">
      <w:pPr>
        <w:jc w:val="both"/>
        <w:rPr>
          <w:rFonts w:asciiTheme="majorHAnsi" w:hAnsiTheme="majorHAnsi"/>
          <w:sz w:val="22"/>
          <w:szCs w:val="22"/>
        </w:rPr>
      </w:pPr>
    </w:p>
    <w:p w:rsidR="00ED431E" w:rsidRPr="00ED431E" w:rsidRDefault="00ED431E" w:rsidP="00ED431E">
      <w:pPr>
        <w:ind w:left="709"/>
        <w:jc w:val="both"/>
        <w:rPr>
          <w:rFonts w:asciiTheme="majorHAnsi" w:hAnsiTheme="majorHAnsi"/>
          <w:i/>
          <w:sz w:val="22"/>
          <w:szCs w:val="22"/>
        </w:rPr>
      </w:pPr>
      <w:r w:rsidRPr="00ED431E">
        <w:rPr>
          <w:rFonts w:asciiTheme="majorHAnsi" w:hAnsiTheme="majorHAnsi"/>
          <w:sz w:val="22"/>
          <w:szCs w:val="22"/>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v platném znění a další doklady prokazující splnění podmínek, které si stanovily v rámci stavebního řízení orgány a organizace. Dokumentaci skutečného provedení díla a návrhy provozních řádů je povinen zhotovitel předat ve dvou vyhotoveních v tištěné podobě a v jednom vyhotovení v elektronické podobě ve formátech, které je objednatel způsobilý přijmout (tj. formáty *.doc, *.</w:t>
      </w:r>
      <w:proofErr w:type="spellStart"/>
      <w:r w:rsidRPr="00ED431E">
        <w:rPr>
          <w:rFonts w:asciiTheme="majorHAnsi" w:hAnsiTheme="majorHAnsi"/>
          <w:sz w:val="22"/>
          <w:szCs w:val="22"/>
        </w:rPr>
        <w:t>xls</w:t>
      </w:r>
      <w:proofErr w:type="spellEnd"/>
      <w:r w:rsidRPr="00ED431E">
        <w:rPr>
          <w:rFonts w:asciiTheme="majorHAnsi" w:hAnsiTheme="majorHAnsi"/>
          <w:sz w:val="22"/>
          <w:szCs w:val="22"/>
        </w:rPr>
        <w:t>, *.</w:t>
      </w:r>
      <w:proofErr w:type="spellStart"/>
      <w:r w:rsidRPr="00ED431E">
        <w:rPr>
          <w:rFonts w:asciiTheme="majorHAnsi" w:hAnsiTheme="majorHAnsi"/>
          <w:sz w:val="22"/>
          <w:szCs w:val="22"/>
        </w:rPr>
        <w:t>dwg</w:t>
      </w:r>
      <w:proofErr w:type="spellEnd"/>
      <w:r w:rsidRPr="00ED431E">
        <w:rPr>
          <w:rFonts w:asciiTheme="majorHAnsi" w:hAnsiTheme="majorHAnsi"/>
          <w:sz w:val="22"/>
          <w:szCs w:val="22"/>
        </w:rPr>
        <w:t xml:space="preserve"> a *.</w:t>
      </w:r>
      <w:proofErr w:type="spellStart"/>
      <w:r w:rsidRPr="00ED431E">
        <w:rPr>
          <w:rFonts w:asciiTheme="majorHAnsi" w:hAnsiTheme="majorHAnsi"/>
          <w:sz w:val="22"/>
          <w:szCs w:val="22"/>
        </w:rPr>
        <w:t>pdf</w:t>
      </w:r>
      <w:proofErr w:type="spellEnd"/>
      <w:r w:rsidRPr="00ED431E">
        <w:rPr>
          <w:rFonts w:asciiTheme="majorHAnsi" w:hAnsiTheme="majorHAnsi"/>
          <w:sz w:val="22"/>
          <w:szCs w:val="22"/>
        </w:rPr>
        <w:t>.).</w:t>
      </w:r>
      <w:r w:rsidRPr="00ED431E">
        <w:rPr>
          <w:rFonts w:asciiTheme="majorHAnsi" w:hAnsiTheme="majorHAnsi"/>
          <w:b/>
          <w:i/>
          <w:sz w:val="22"/>
          <w:szCs w:val="22"/>
        </w:rPr>
        <w:t xml:space="preserve"> </w:t>
      </w:r>
      <w:r w:rsidRPr="00ED431E">
        <w:rPr>
          <w:rFonts w:asciiTheme="majorHAnsi" w:hAnsiTheme="majorHAnsi"/>
          <w:sz w:val="22"/>
          <w:szCs w:val="22"/>
        </w:rPr>
        <w:t>Zhotovitel je současně povinen při zahájení předávacího řízení předložit objednateli doklady prokazující splnění závazku zhotovitele dle čl. XXI. odst. 21.1 této smlouvy a dále geodetické zaměření polohy stavby a geometrický plán pro vložení novostavby do katastru nemovitostí. V případě, že nedojde k předložení a předání objednateli shora uvedených dokladů nejpozději při předávacím řízení, nepovažuje se dílo za řádně předané.</w:t>
      </w:r>
    </w:p>
    <w:p w:rsidR="00ED431E" w:rsidRPr="00ED431E" w:rsidRDefault="00ED431E" w:rsidP="00ED431E">
      <w:pPr>
        <w:ind w:left="680"/>
        <w:jc w:val="both"/>
        <w:rPr>
          <w:rFonts w:asciiTheme="majorHAnsi" w:hAnsiTheme="majorHAnsi"/>
          <w:sz w:val="22"/>
          <w:szCs w:val="20"/>
        </w:rPr>
      </w:pPr>
    </w:p>
    <w:p w:rsidR="00ED431E" w:rsidRPr="00ED431E" w:rsidRDefault="00ED431E" w:rsidP="007270E5">
      <w:pPr>
        <w:numPr>
          <w:ilvl w:val="0"/>
          <w:numId w:val="18"/>
        </w:numPr>
        <w:jc w:val="both"/>
        <w:rPr>
          <w:rFonts w:asciiTheme="majorHAnsi" w:hAnsiTheme="majorHAnsi"/>
          <w:sz w:val="22"/>
        </w:rPr>
      </w:pPr>
      <w:r w:rsidRPr="00ED431E">
        <w:rPr>
          <w:rFonts w:asciiTheme="majorHAnsi" w:hAnsiTheme="majorHAnsi"/>
          <w:sz w:val="22"/>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8"/>
        </w:numPr>
        <w:jc w:val="both"/>
        <w:rPr>
          <w:rFonts w:asciiTheme="majorHAnsi" w:hAnsiTheme="majorHAnsi"/>
          <w:sz w:val="22"/>
        </w:rPr>
      </w:pPr>
      <w:r w:rsidRPr="00ED431E">
        <w:rPr>
          <w:rFonts w:asciiTheme="majorHAnsi" w:hAnsiTheme="majorHAnsi"/>
          <w:sz w:val="22"/>
        </w:rPr>
        <w:t>Pro případ odstoupení kterékoli ze smluvních stran od smlouvy bude analogicky použito ustanovení článku XII. této smlouvy.</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8"/>
        </w:numPr>
        <w:jc w:val="both"/>
        <w:rPr>
          <w:rFonts w:asciiTheme="majorHAnsi" w:hAnsiTheme="majorHAnsi"/>
          <w:sz w:val="22"/>
        </w:rPr>
      </w:pPr>
      <w:r w:rsidRPr="00ED431E">
        <w:rPr>
          <w:rFonts w:asciiTheme="majorHAnsi" w:hAnsiTheme="majorHAnsi"/>
          <w:sz w:val="22"/>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je vybaveno příslušným vybavením dle platných obecně závazných předpisů a norem se zaměřením na bezpečnost práce a požární ochranu (mj. je vybaveno hasícími přístroji) a jsou k němu ze strany zhotovitele poskytnuta další sjednaná plnění (mj. je vybaveno provozními náplněmi a příslušenstvím tak, aby bylo schopné běžného provozu), tj. dílo kompletní a funkční a splňující jakostní a funkční parametry stanovené smlouvou a řádně předané objednateli. </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8"/>
        </w:numPr>
        <w:jc w:val="both"/>
        <w:rPr>
          <w:rFonts w:asciiTheme="majorHAnsi" w:hAnsiTheme="majorHAnsi"/>
          <w:sz w:val="22"/>
        </w:rPr>
      </w:pPr>
      <w:r w:rsidRPr="00ED431E">
        <w:rPr>
          <w:rFonts w:asciiTheme="majorHAnsi" w:hAnsiTheme="majorHAnsi"/>
          <w:sz w:val="22"/>
        </w:rPr>
        <w:lastRenderedPageBreak/>
        <w:t>Vadou se pro účely této smlouvy rozumí odchylka v kvalitě, rozsahu nebo parametrech díla, stanovených projektem díla, smlouvou a obecně závaznými předpisy. Nedodělkem se rozumí nedokončená práce oproti projektu stavby a podmínkám smlouvy.</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8"/>
        </w:numPr>
        <w:jc w:val="both"/>
        <w:rPr>
          <w:rFonts w:asciiTheme="majorHAnsi" w:hAnsiTheme="majorHAnsi"/>
          <w:sz w:val="22"/>
        </w:rPr>
      </w:pPr>
      <w:r w:rsidRPr="00ED431E">
        <w:rPr>
          <w:rFonts w:asciiTheme="majorHAnsi" w:hAnsiTheme="majorHAnsi"/>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XV. této smlouvy.</w:t>
      </w:r>
    </w:p>
    <w:p w:rsidR="00ED431E" w:rsidRPr="00ED431E" w:rsidRDefault="00ED431E" w:rsidP="00ED431E">
      <w:pPr>
        <w:ind w:left="720"/>
        <w:contextualSpacing/>
        <w:rPr>
          <w:rFonts w:asciiTheme="majorHAnsi" w:hAnsiTheme="majorHAnsi"/>
          <w:sz w:val="22"/>
        </w:rPr>
      </w:pPr>
    </w:p>
    <w:p w:rsidR="00ED431E" w:rsidRPr="00ED431E" w:rsidRDefault="00ED431E" w:rsidP="007270E5">
      <w:pPr>
        <w:numPr>
          <w:ilvl w:val="0"/>
          <w:numId w:val="18"/>
        </w:numPr>
        <w:jc w:val="both"/>
        <w:rPr>
          <w:rFonts w:asciiTheme="majorHAnsi" w:hAnsiTheme="majorHAnsi"/>
          <w:sz w:val="22"/>
        </w:rPr>
      </w:pPr>
      <w:r w:rsidRPr="00ED431E">
        <w:rPr>
          <w:rFonts w:asciiTheme="majorHAnsi" w:hAnsiTheme="majorHAnsi"/>
          <w:sz w:val="22"/>
        </w:rPr>
        <w:t>Zhotovitel je povinen vyklidit venkovní i vnitřní prostory, kde se dílo provádělo, a to do předání díla objednateli, na své náklady a provést úklid včetně likvidace zařízení staveniště. Budovy a pozemky, jejichž úpravy nejsou součástí projektové dokumentace, ale budou prováděním díla dotčeny, je zhotovitel povinen uvést po ukončení provádění díla do předchozího stavu.</w:t>
      </w: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XIII. Záruka za jakost, zkoušky díla</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 xml:space="preserve">Zhotovitel se zavazuje, že předané dílo bude prosté jakýchkoli </w:t>
      </w:r>
      <w:proofErr w:type="gramStart"/>
      <w:r w:rsidRPr="00ED431E">
        <w:rPr>
          <w:rFonts w:asciiTheme="majorHAnsi" w:hAnsiTheme="majorHAnsi"/>
          <w:sz w:val="22"/>
          <w:szCs w:val="20"/>
        </w:rPr>
        <w:t>vad  a bude</w:t>
      </w:r>
      <w:proofErr w:type="gramEnd"/>
      <w:r w:rsidRPr="00ED431E">
        <w:rPr>
          <w:rFonts w:asciiTheme="majorHAnsi" w:hAnsiTheme="majorHAnsi"/>
          <w:sz w:val="22"/>
          <w:szCs w:val="20"/>
        </w:rPr>
        <w:t xml:space="preserv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rsidR="00ED431E" w:rsidRPr="00ED431E" w:rsidRDefault="00ED431E" w:rsidP="00ED431E">
      <w:pPr>
        <w:jc w:val="both"/>
        <w:rPr>
          <w:rFonts w:asciiTheme="majorHAnsi" w:hAnsiTheme="majorHAnsi"/>
          <w:sz w:val="22"/>
          <w:szCs w:val="20"/>
        </w:rPr>
      </w:pP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Zhotovitel poskytuje objednateli záruku na jakost díla ode dne řádného protokolárního převzetí díla objednatelem, a to v těchto lhůtách:</w:t>
      </w:r>
    </w:p>
    <w:p w:rsidR="00ED431E" w:rsidRPr="00ED431E" w:rsidRDefault="00ED431E" w:rsidP="00ED431E">
      <w:pPr>
        <w:ind w:left="624"/>
        <w:jc w:val="both"/>
        <w:rPr>
          <w:rFonts w:asciiTheme="majorHAnsi" w:hAnsiTheme="majorHAnsi"/>
          <w:sz w:val="22"/>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333"/>
      </w:tblGrid>
      <w:tr w:rsidR="00ED431E" w:rsidRPr="00ED431E" w:rsidTr="00A21094">
        <w:tc>
          <w:tcPr>
            <w:tcW w:w="5739" w:type="dxa"/>
          </w:tcPr>
          <w:p w:rsidR="00ED431E" w:rsidRPr="00ED431E" w:rsidRDefault="00ED431E" w:rsidP="00ED431E">
            <w:pPr>
              <w:jc w:val="center"/>
              <w:rPr>
                <w:rFonts w:asciiTheme="majorHAnsi" w:hAnsiTheme="majorHAnsi"/>
                <w:b/>
                <w:sz w:val="22"/>
                <w:szCs w:val="22"/>
              </w:rPr>
            </w:pPr>
            <w:r w:rsidRPr="00ED431E">
              <w:rPr>
                <w:rFonts w:asciiTheme="majorHAnsi" w:hAnsiTheme="majorHAnsi"/>
                <w:b/>
                <w:sz w:val="22"/>
                <w:szCs w:val="22"/>
              </w:rPr>
              <w:t>Část díla</w:t>
            </w:r>
          </w:p>
        </w:tc>
        <w:tc>
          <w:tcPr>
            <w:tcW w:w="3333" w:type="dxa"/>
          </w:tcPr>
          <w:p w:rsidR="00ED431E" w:rsidRPr="00ED431E" w:rsidRDefault="00ED431E" w:rsidP="00ED431E">
            <w:pPr>
              <w:jc w:val="center"/>
              <w:rPr>
                <w:rFonts w:asciiTheme="majorHAnsi" w:hAnsiTheme="majorHAnsi"/>
                <w:b/>
                <w:sz w:val="22"/>
                <w:szCs w:val="22"/>
              </w:rPr>
            </w:pPr>
            <w:r w:rsidRPr="00ED431E">
              <w:rPr>
                <w:rFonts w:asciiTheme="majorHAnsi" w:hAnsiTheme="majorHAnsi"/>
                <w:b/>
                <w:sz w:val="22"/>
                <w:szCs w:val="22"/>
              </w:rPr>
              <w:t xml:space="preserve">Délka záruční lhůty </w:t>
            </w:r>
          </w:p>
        </w:tc>
      </w:tr>
      <w:tr w:rsidR="00ED431E" w:rsidRPr="00ED431E" w:rsidTr="00A21094">
        <w:tc>
          <w:tcPr>
            <w:tcW w:w="5739" w:type="dxa"/>
          </w:tcPr>
          <w:p w:rsidR="00ED431E" w:rsidRPr="00ED431E" w:rsidRDefault="00ED431E" w:rsidP="00ED431E">
            <w:pPr>
              <w:jc w:val="both"/>
              <w:rPr>
                <w:rFonts w:asciiTheme="majorHAnsi" w:hAnsiTheme="majorHAnsi"/>
                <w:sz w:val="22"/>
                <w:szCs w:val="22"/>
              </w:rPr>
            </w:pPr>
            <w:r w:rsidRPr="00ED431E">
              <w:rPr>
                <w:rFonts w:asciiTheme="majorHAnsi" w:hAnsiTheme="majorHAnsi"/>
                <w:sz w:val="22"/>
                <w:szCs w:val="22"/>
              </w:rPr>
              <w:t>Kompletní stavební část a veškeré dodávky a práce neuvedené v následujících kategoriích tabulky</w:t>
            </w:r>
          </w:p>
        </w:tc>
        <w:tc>
          <w:tcPr>
            <w:tcW w:w="3333" w:type="dxa"/>
            <w:vAlign w:val="center"/>
          </w:tcPr>
          <w:p w:rsidR="00ED431E" w:rsidRPr="00ED431E" w:rsidRDefault="00ED431E" w:rsidP="00ED431E">
            <w:pPr>
              <w:jc w:val="center"/>
              <w:rPr>
                <w:rFonts w:asciiTheme="majorHAnsi" w:hAnsiTheme="majorHAnsi"/>
                <w:sz w:val="22"/>
                <w:szCs w:val="22"/>
              </w:rPr>
            </w:pPr>
            <w:r w:rsidRPr="00ED431E">
              <w:rPr>
                <w:rFonts w:asciiTheme="majorHAnsi" w:hAnsiTheme="majorHAnsi"/>
                <w:sz w:val="22"/>
                <w:szCs w:val="22"/>
              </w:rPr>
              <w:t xml:space="preserve"> 60 měsíců</w:t>
            </w:r>
          </w:p>
        </w:tc>
      </w:tr>
      <w:tr w:rsidR="00ED431E" w:rsidRPr="00ED431E" w:rsidTr="00A21094">
        <w:tc>
          <w:tcPr>
            <w:tcW w:w="5739" w:type="dxa"/>
          </w:tcPr>
          <w:p w:rsidR="00ED431E" w:rsidRPr="00ED431E" w:rsidRDefault="00ED431E" w:rsidP="00ED431E">
            <w:pPr>
              <w:jc w:val="both"/>
              <w:rPr>
                <w:rFonts w:asciiTheme="majorHAnsi" w:hAnsiTheme="majorHAnsi"/>
                <w:sz w:val="22"/>
                <w:szCs w:val="22"/>
              </w:rPr>
            </w:pPr>
            <w:r w:rsidRPr="00ED431E">
              <w:rPr>
                <w:rFonts w:asciiTheme="majorHAnsi" w:hAnsiTheme="majorHAnsi"/>
                <w:sz w:val="22"/>
                <w:szCs w:val="22"/>
              </w:rPr>
              <w:t>Zařízení a komponenty stavby s elektropohony</w:t>
            </w:r>
          </w:p>
        </w:tc>
        <w:tc>
          <w:tcPr>
            <w:tcW w:w="3333" w:type="dxa"/>
          </w:tcPr>
          <w:p w:rsidR="00ED431E" w:rsidRPr="00ED431E" w:rsidRDefault="00ED431E" w:rsidP="00ED431E">
            <w:pPr>
              <w:jc w:val="center"/>
              <w:rPr>
                <w:rFonts w:asciiTheme="majorHAnsi" w:hAnsiTheme="majorHAnsi"/>
                <w:sz w:val="22"/>
                <w:szCs w:val="22"/>
              </w:rPr>
            </w:pPr>
            <w:r w:rsidRPr="00ED431E">
              <w:rPr>
                <w:rFonts w:asciiTheme="majorHAnsi" w:hAnsiTheme="majorHAnsi"/>
                <w:sz w:val="22"/>
                <w:szCs w:val="22"/>
              </w:rPr>
              <w:t xml:space="preserve"> 24 měsíců</w:t>
            </w:r>
          </w:p>
        </w:tc>
      </w:tr>
      <w:tr w:rsidR="00ED431E" w:rsidRPr="00ED431E" w:rsidTr="00A21094">
        <w:tc>
          <w:tcPr>
            <w:tcW w:w="5739" w:type="dxa"/>
          </w:tcPr>
          <w:p w:rsidR="00ED431E" w:rsidRPr="00ED431E" w:rsidRDefault="00ED431E" w:rsidP="00ED431E">
            <w:pPr>
              <w:jc w:val="both"/>
              <w:rPr>
                <w:rFonts w:asciiTheme="majorHAnsi" w:hAnsiTheme="majorHAnsi"/>
                <w:sz w:val="22"/>
                <w:szCs w:val="22"/>
              </w:rPr>
            </w:pPr>
            <w:r w:rsidRPr="00ED431E">
              <w:rPr>
                <w:rFonts w:asciiTheme="majorHAnsi" w:hAnsiTheme="majorHAnsi"/>
                <w:sz w:val="22"/>
                <w:szCs w:val="22"/>
              </w:rPr>
              <w:t>Provozní soubory</w:t>
            </w:r>
          </w:p>
        </w:tc>
        <w:tc>
          <w:tcPr>
            <w:tcW w:w="3333" w:type="dxa"/>
          </w:tcPr>
          <w:p w:rsidR="00ED431E" w:rsidRPr="00ED431E" w:rsidRDefault="00ED431E" w:rsidP="00ED431E">
            <w:pPr>
              <w:jc w:val="center"/>
              <w:rPr>
                <w:rFonts w:asciiTheme="majorHAnsi" w:hAnsiTheme="majorHAnsi"/>
                <w:sz w:val="22"/>
                <w:szCs w:val="22"/>
              </w:rPr>
            </w:pPr>
            <w:r w:rsidRPr="00ED431E">
              <w:rPr>
                <w:rFonts w:asciiTheme="majorHAnsi" w:hAnsiTheme="majorHAnsi"/>
                <w:sz w:val="22"/>
                <w:szCs w:val="22"/>
              </w:rPr>
              <w:t>24 měsíců</w:t>
            </w:r>
          </w:p>
        </w:tc>
      </w:tr>
      <w:tr w:rsidR="00ED431E" w:rsidRPr="00ED431E" w:rsidTr="00A21094">
        <w:tc>
          <w:tcPr>
            <w:tcW w:w="5739" w:type="dxa"/>
          </w:tcPr>
          <w:p w:rsidR="00ED431E" w:rsidRPr="00ED431E" w:rsidRDefault="00ED431E" w:rsidP="00ED431E">
            <w:pPr>
              <w:jc w:val="both"/>
              <w:rPr>
                <w:rFonts w:asciiTheme="majorHAnsi" w:hAnsiTheme="majorHAnsi"/>
                <w:sz w:val="22"/>
                <w:szCs w:val="22"/>
              </w:rPr>
            </w:pPr>
            <w:r w:rsidRPr="00ED431E">
              <w:rPr>
                <w:rFonts w:asciiTheme="majorHAnsi" w:hAnsiTheme="majorHAnsi"/>
                <w:sz w:val="22"/>
                <w:szCs w:val="22"/>
              </w:rPr>
              <w:t>Interiérové vybavení</w:t>
            </w:r>
          </w:p>
        </w:tc>
        <w:tc>
          <w:tcPr>
            <w:tcW w:w="3333" w:type="dxa"/>
          </w:tcPr>
          <w:p w:rsidR="00ED431E" w:rsidRPr="00ED431E" w:rsidRDefault="00ED431E" w:rsidP="00ED431E">
            <w:pPr>
              <w:jc w:val="center"/>
              <w:rPr>
                <w:rFonts w:asciiTheme="majorHAnsi" w:hAnsiTheme="majorHAnsi"/>
                <w:sz w:val="22"/>
                <w:szCs w:val="22"/>
              </w:rPr>
            </w:pPr>
            <w:r w:rsidRPr="00ED431E">
              <w:rPr>
                <w:rFonts w:asciiTheme="majorHAnsi" w:hAnsiTheme="majorHAnsi"/>
                <w:sz w:val="22"/>
                <w:szCs w:val="22"/>
              </w:rPr>
              <w:t>24 měsíců</w:t>
            </w:r>
          </w:p>
        </w:tc>
      </w:tr>
      <w:tr w:rsidR="00ED431E" w:rsidRPr="00ED431E" w:rsidTr="00A21094">
        <w:tc>
          <w:tcPr>
            <w:tcW w:w="5739" w:type="dxa"/>
          </w:tcPr>
          <w:p w:rsidR="00ED431E" w:rsidRPr="00ED431E" w:rsidRDefault="00ED431E" w:rsidP="00ED431E">
            <w:pPr>
              <w:jc w:val="both"/>
              <w:rPr>
                <w:rFonts w:asciiTheme="majorHAnsi" w:hAnsiTheme="majorHAnsi"/>
                <w:sz w:val="22"/>
                <w:szCs w:val="22"/>
              </w:rPr>
            </w:pPr>
            <w:r w:rsidRPr="00ED431E">
              <w:rPr>
                <w:rFonts w:asciiTheme="majorHAnsi" w:hAnsiTheme="majorHAnsi"/>
                <w:sz w:val="22"/>
                <w:szCs w:val="22"/>
              </w:rPr>
              <w:t>Elektrospotřebiče přenosné</w:t>
            </w:r>
          </w:p>
        </w:tc>
        <w:tc>
          <w:tcPr>
            <w:tcW w:w="3333" w:type="dxa"/>
          </w:tcPr>
          <w:p w:rsidR="00ED431E" w:rsidRPr="00ED431E" w:rsidRDefault="00ED431E" w:rsidP="00ED431E">
            <w:pPr>
              <w:jc w:val="center"/>
              <w:rPr>
                <w:rFonts w:asciiTheme="majorHAnsi" w:hAnsiTheme="majorHAnsi"/>
                <w:sz w:val="22"/>
                <w:szCs w:val="22"/>
              </w:rPr>
            </w:pPr>
            <w:r w:rsidRPr="00ED431E">
              <w:rPr>
                <w:rFonts w:asciiTheme="majorHAnsi" w:hAnsiTheme="majorHAnsi"/>
                <w:sz w:val="22"/>
                <w:szCs w:val="22"/>
              </w:rPr>
              <w:t>24 měsíců</w:t>
            </w:r>
          </w:p>
        </w:tc>
      </w:tr>
    </w:tbl>
    <w:p w:rsidR="00ED431E" w:rsidRPr="00ED431E" w:rsidRDefault="00ED431E" w:rsidP="00ED431E">
      <w:pPr>
        <w:ind w:left="1080"/>
        <w:jc w:val="both"/>
        <w:rPr>
          <w:rFonts w:asciiTheme="majorHAnsi" w:hAnsiTheme="majorHAnsi"/>
          <w:sz w:val="22"/>
          <w:szCs w:val="22"/>
        </w:rPr>
      </w:pP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Z této záruky jsou vyjmuty dodávky žárovek a zářivek včetně startérů.</w:t>
      </w:r>
    </w:p>
    <w:p w:rsidR="00ED431E" w:rsidRPr="00ED431E" w:rsidRDefault="00ED431E" w:rsidP="00ED431E">
      <w:pPr>
        <w:ind w:left="567" w:hanging="567"/>
        <w:jc w:val="both"/>
        <w:rPr>
          <w:rFonts w:asciiTheme="majorHAnsi" w:hAnsiTheme="majorHAnsi"/>
          <w:sz w:val="22"/>
          <w:szCs w:val="20"/>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 xml:space="preserve">Zhotovitelem bude objednateli poskytováno odstranění vad na objednatelem reklamované vady díla po celou záruční dobu dle smlouvy.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muší být ukončeno bezodkladně po </w:t>
      </w:r>
      <w:r w:rsidRPr="00ED431E">
        <w:rPr>
          <w:rFonts w:asciiTheme="majorHAnsi" w:hAnsiTheme="majorHAnsi"/>
          <w:sz w:val="22"/>
          <w:szCs w:val="20"/>
        </w:rPr>
        <w:lastRenderedPageBreak/>
        <w:t xml:space="preserve">jeho zahájení, nejpozději však do pěti pracovních dnů po jeho zahájení, je-li to v daném případě technicky možné. Vady, na které se vztahuje záruka, je zhotovitel povinen odstranit bezplatně. Vady, na které se </w:t>
      </w:r>
      <w:proofErr w:type="gramStart"/>
      <w:r w:rsidRPr="00ED431E">
        <w:rPr>
          <w:rFonts w:asciiTheme="majorHAnsi" w:hAnsiTheme="majorHAnsi"/>
          <w:sz w:val="22"/>
          <w:szCs w:val="20"/>
        </w:rPr>
        <w:t>záruka  nevztahuje</w:t>
      </w:r>
      <w:proofErr w:type="gramEnd"/>
      <w:r w:rsidRPr="00ED431E">
        <w:rPr>
          <w:rFonts w:asciiTheme="majorHAnsi" w:hAnsiTheme="majorHAnsi"/>
          <w:sz w:val="22"/>
          <w:szCs w:val="20"/>
        </w:rPr>
        <w:t xml:space="preserve">, je zhotovitel povinen odstranit za cenu stanovenou v souladu s ustanovením čl. VI. odst. 6.6  smlouvy.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 xml:space="preserve">V případě odstranění vady díla či jeho části opravou díla či jeho části se prodlužuje záruka za jakost díla poskytnutá dle čl. XIII odst. </w:t>
      </w:r>
      <w:proofErr w:type="gramStart"/>
      <w:r w:rsidRPr="00ED431E">
        <w:rPr>
          <w:rFonts w:asciiTheme="majorHAnsi" w:hAnsiTheme="majorHAnsi"/>
          <w:sz w:val="22"/>
          <w:szCs w:val="20"/>
        </w:rPr>
        <w:t>13.1  smlouvy</w:t>
      </w:r>
      <w:proofErr w:type="gramEnd"/>
      <w:r w:rsidRPr="00ED431E">
        <w:rPr>
          <w:rFonts w:asciiTheme="majorHAnsi" w:hAnsiTheme="majorHAnsi"/>
          <w:sz w:val="22"/>
          <w:szCs w:val="20"/>
        </w:rPr>
        <w:t xml:space="preserve">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XIII. odst. </w:t>
      </w:r>
      <w:proofErr w:type="gramStart"/>
      <w:r w:rsidRPr="00ED431E">
        <w:rPr>
          <w:rFonts w:asciiTheme="majorHAnsi" w:hAnsiTheme="majorHAnsi"/>
          <w:sz w:val="22"/>
          <w:szCs w:val="20"/>
        </w:rPr>
        <w:t>13.1  smlouvy</w:t>
      </w:r>
      <w:proofErr w:type="gramEnd"/>
      <w:r w:rsidRPr="00ED431E">
        <w:rPr>
          <w:rFonts w:asciiTheme="majorHAnsi" w:hAnsiTheme="majorHAnsi"/>
          <w:sz w:val="22"/>
          <w:szCs w:val="20"/>
        </w:rPr>
        <w:t xml:space="preserve">.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V případě, že zhotovitel nezahájí odstraňování vad nebo nedodělků díla nebo je neodstraní v termínu dle článku XIII. odst. 13.4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v důsledku odpovědnosti za vady díla dle zákona č. 89/2012 Sb., občanský zákoník, a nároky objednatele účtovat zhotoviteli smluvní pokutu zůstávají nedotčeny.</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Práva a povinnosti ze zhotovitelem poskytnuté záruky nezanikají na předané části díla ani odstoupením kterékoli ze smluvních stran od smlouvy.</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V období posledního měsíce kterékoli ze záručních lhůt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19"/>
        </w:numPr>
        <w:jc w:val="both"/>
        <w:rPr>
          <w:rFonts w:asciiTheme="majorHAnsi" w:hAnsiTheme="majorHAnsi"/>
          <w:sz w:val="22"/>
          <w:szCs w:val="20"/>
        </w:rPr>
      </w:pPr>
      <w:r w:rsidRPr="00ED431E">
        <w:rPr>
          <w:rFonts w:asciiTheme="majorHAnsi" w:hAnsiTheme="majorHAnsi"/>
          <w:sz w:val="22"/>
          <w:szCs w:val="20"/>
        </w:rPr>
        <w:t xml:space="preserve">O reklamačním řízení budou objednatelem pořizovány písemné zápisy ve dvojím vyhotovení, z nichž jeden stejnopis obdrží každá ze smluvních stran. </w:t>
      </w:r>
    </w:p>
    <w:p w:rsidR="00ED431E" w:rsidRPr="00ED431E" w:rsidRDefault="00ED431E" w:rsidP="00ED431E">
      <w:pPr>
        <w:rPr>
          <w:rFonts w:asciiTheme="majorHAnsi" w:hAnsiTheme="majorHAnsi"/>
          <w:b/>
          <w:sz w:val="22"/>
        </w:rPr>
      </w:pPr>
    </w:p>
    <w:p w:rsidR="00ED431E" w:rsidRPr="00ED431E" w:rsidRDefault="00ED431E" w:rsidP="00ED431E">
      <w:pPr>
        <w:rPr>
          <w:rFonts w:asciiTheme="majorHAnsi" w:hAnsiTheme="majorHAnsi"/>
          <w:b/>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XIV. Smluvní pokuta a úrok z prodlení</w:t>
      </w:r>
    </w:p>
    <w:p w:rsidR="00ED431E" w:rsidRPr="00ED431E" w:rsidRDefault="00ED431E" w:rsidP="00ED431E">
      <w:pPr>
        <w:jc w:val="center"/>
        <w:rPr>
          <w:rFonts w:asciiTheme="majorHAnsi" w:hAnsiTheme="majorHAnsi"/>
          <w:b/>
          <w:sz w:val="22"/>
        </w:rPr>
      </w:pPr>
    </w:p>
    <w:p w:rsidR="00ED431E" w:rsidRPr="00ED431E" w:rsidRDefault="00ED431E" w:rsidP="007270E5">
      <w:pPr>
        <w:numPr>
          <w:ilvl w:val="0"/>
          <w:numId w:val="20"/>
        </w:numPr>
        <w:jc w:val="both"/>
        <w:rPr>
          <w:rFonts w:asciiTheme="majorHAnsi" w:hAnsiTheme="majorHAnsi"/>
          <w:sz w:val="22"/>
        </w:rPr>
      </w:pPr>
      <w:r w:rsidRPr="00ED431E">
        <w:rPr>
          <w:rFonts w:asciiTheme="majorHAnsi" w:hAnsiTheme="majorHAnsi"/>
          <w:sz w:val="22"/>
        </w:rPr>
        <w:t xml:space="preserve">Smluvní strany se dohodly, že v případě porušení ustanovení článku IV. odst. 4.1 (včetně vztahu k článku XII. odst. 12.1) nebo odst. 4.2 nebo článku VIII., článku XIII. odst. 13.4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1 % (slovy: jedno procento) z ceny včetně DPH, a to za každý den prodlení. </w:t>
      </w:r>
    </w:p>
    <w:p w:rsidR="00ED431E" w:rsidRPr="00ED431E" w:rsidRDefault="00ED431E" w:rsidP="00ED431E">
      <w:pPr>
        <w:ind w:left="680"/>
        <w:jc w:val="both"/>
        <w:rPr>
          <w:rFonts w:asciiTheme="majorHAnsi" w:hAnsiTheme="majorHAnsi"/>
          <w:sz w:val="22"/>
        </w:rPr>
      </w:pPr>
    </w:p>
    <w:p w:rsidR="00ED431E" w:rsidRPr="00ED431E" w:rsidRDefault="00ED431E" w:rsidP="00ED431E">
      <w:pPr>
        <w:ind w:left="624"/>
        <w:jc w:val="both"/>
        <w:rPr>
          <w:rFonts w:asciiTheme="majorHAnsi" w:hAnsiTheme="majorHAnsi"/>
          <w:sz w:val="22"/>
        </w:rPr>
      </w:pPr>
      <w:r w:rsidRPr="00ED431E">
        <w:rPr>
          <w:rFonts w:asciiTheme="majorHAnsi" w:hAnsiTheme="majorHAnsi"/>
          <w:sz w:val="22"/>
        </w:rPr>
        <w:lastRenderedPageBreak/>
        <w:t>V případě nedodržení termínu dokončení díla dle článku IV. odstavec 4.1 zhotovitelem je objednatel oprávněn vedle smluvní pokuty 0,2 % (slovy: dvě desetiny procenta) z ceny včetně DPH za každý den prodlení, uplatnit vůči zhotoviteli jednorázovou smluvní pokutu za první den prodlení ve výši 1 % (slovy: jedno procento) z ceny včetně DPH.</w:t>
      </w:r>
    </w:p>
    <w:p w:rsidR="00ED431E" w:rsidRPr="00ED431E" w:rsidRDefault="00ED431E" w:rsidP="00ED431E">
      <w:pPr>
        <w:ind w:left="680"/>
        <w:jc w:val="both"/>
        <w:rPr>
          <w:rFonts w:asciiTheme="majorHAnsi" w:hAnsiTheme="majorHAnsi"/>
          <w:sz w:val="22"/>
        </w:rPr>
      </w:pPr>
    </w:p>
    <w:p w:rsidR="00ED431E" w:rsidRPr="00ED431E" w:rsidRDefault="00ED431E" w:rsidP="007270E5">
      <w:pPr>
        <w:numPr>
          <w:ilvl w:val="0"/>
          <w:numId w:val="20"/>
        </w:numPr>
        <w:jc w:val="both"/>
        <w:rPr>
          <w:rFonts w:asciiTheme="majorHAnsi" w:hAnsiTheme="majorHAnsi"/>
          <w:sz w:val="22"/>
        </w:rPr>
      </w:pPr>
      <w:r w:rsidRPr="00ED431E">
        <w:rPr>
          <w:rFonts w:asciiTheme="majorHAnsi" w:hAnsiTheme="majorHAnsi"/>
          <w:sz w:val="22"/>
        </w:rPr>
        <w:t xml:space="preserve">Smluvní strany se dohodly, že v případě porušení ustanovení čl. VII. odst. 7.2 nebo čl. VIII. odst. 8.2, 8.3, 8.4, 8.5, 8.7, 8.8, 8.9, 8.12, 8.14, čl. XI. odst. 11.3 smlouvy zhotovitelem je objednatel oprávněn uplatnit ve smyslu ustanovení § 2048 a násl. zákona č. 89/2012 Sb., občanský zákoník, smluvní pokutu ve výši 7.000,- Kč (slovy: sedm </w:t>
      </w:r>
      <w:proofErr w:type="gramStart"/>
      <w:r w:rsidRPr="00ED431E">
        <w:rPr>
          <w:rFonts w:asciiTheme="majorHAnsi" w:hAnsiTheme="majorHAnsi"/>
          <w:sz w:val="22"/>
        </w:rPr>
        <w:t>tisíc  korun</w:t>
      </w:r>
      <w:proofErr w:type="gramEnd"/>
      <w:r w:rsidRPr="00ED431E">
        <w:rPr>
          <w:rFonts w:asciiTheme="majorHAnsi" w:hAnsiTheme="majorHAnsi"/>
          <w:sz w:val="22"/>
        </w:rPr>
        <w:t xml:space="preserve"> českých), a to za každé porušení smlouvy zvlášť. </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20"/>
        </w:numPr>
        <w:jc w:val="both"/>
        <w:rPr>
          <w:rFonts w:asciiTheme="majorHAnsi" w:hAnsiTheme="majorHAnsi"/>
          <w:sz w:val="22"/>
        </w:rPr>
      </w:pPr>
      <w:r w:rsidRPr="00ED431E">
        <w:rPr>
          <w:rFonts w:asciiTheme="majorHAnsi" w:hAnsiTheme="majorHAnsi"/>
          <w:sz w:val="22"/>
        </w:rPr>
        <w:t>Smluvní strany se dohodly, že v případě porušení ustanovení čl. IX. odst. 9.2 nebo čl. XXI. odst. 21.1 nebo čl. XX. smlouvy zhotovitelem je objednatel oprávněn uplatnit ve smyslu ustanovení § 2048 a násl. zákona č. 89/2012 Sb., občanský zákoník, smluvní pokutu ve výši 5.000,-Kč (slovy: pět tisíc korun českých), a to za každé porušení smlouvy zvlášť.</w:t>
      </w:r>
    </w:p>
    <w:p w:rsidR="00ED431E" w:rsidRPr="00ED431E" w:rsidRDefault="00ED431E" w:rsidP="00ED431E">
      <w:pPr>
        <w:ind w:left="720"/>
        <w:contextualSpacing/>
        <w:rPr>
          <w:rFonts w:asciiTheme="majorHAnsi" w:hAnsiTheme="majorHAnsi"/>
          <w:sz w:val="22"/>
        </w:rPr>
      </w:pPr>
    </w:p>
    <w:p w:rsidR="00ED431E" w:rsidRPr="00ED431E" w:rsidRDefault="00ED431E" w:rsidP="007270E5">
      <w:pPr>
        <w:numPr>
          <w:ilvl w:val="0"/>
          <w:numId w:val="20"/>
        </w:numPr>
        <w:jc w:val="both"/>
        <w:rPr>
          <w:rFonts w:asciiTheme="majorHAnsi" w:hAnsiTheme="majorHAnsi"/>
          <w:sz w:val="22"/>
        </w:rPr>
      </w:pPr>
      <w:r w:rsidRPr="00ED431E">
        <w:rPr>
          <w:rFonts w:asciiTheme="majorHAnsi" w:hAnsiTheme="majorHAnsi"/>
          <w:sz w:val="22"/>
        </w:rPr>
        <w:t xml:space="preserve">Smluvní strany se dále dohodly, že v případě, že zhotovitel nebude provádět dílo dle harmonogramu plnění prací dle této smlouvy, je objednatel oprávněn uplatnit vůči zhotoviteli v případě, že zpoždění realizace díla dosáhne v součtu více než 15 kalendářních dní oproti termínům obsaženým v harmonogramu plnění prací, který je předložen dle čl. IV. odst. 4.3, ve smyslu ustanovení § 2048 a násl. zákona č. 89/2012 Sb., občanský zákoník, smluvní pokutu ve výši </w:t>
      </w:r>
      <w:proofErr w:type="gramStart"/>
      <w:r w:rsidRPr="00ED431E">
        <w:rPr>
          <w:rFonts w:asciiTheme="majorHAnsi" w:hAnsiTheme="majorHAnsi"/>
          <w:sz w:val="22"/>
        </w:rPr>
        <w:t>50.000.- Kč</w:t>
      </w:r>
      <w:proofErr w:type="gramEnd"/>
      <w:r w:rsidRPr="00ED431E">
        <w:rPr>
          <w:rFonts w:asciiTheme="majorHAnsi" w:hAnsiTheme="majorHAnsi"/>
          <w:sz w:val="22"/>
        </w:rPr>
        <w:t xml:space="preserve"> (slovy: padesát tisíc korun českých).</w:t>
      </w:r>
    </w:p>
    <w:p w:rsidR="00ED431E" w:rsidRPr="00ED431E" w:rsidRDefault="00ED431E" w:rsidP="00ED431E">
      <w:pPr>
        <w:ind w:left="720"/>
        <w:contextualSpacing/>
        <w:rPr>
          <w:rFonts w:asciiTheme="majorHAnsi" w:hAnsiTheme="majorHAnsi"/>
          <w:sz w:val="22"/>
        </w:rPr>
      </w:pPr>
    </w:p>
    <w:p w:rsidR="00ED431E" w:rsidRPr="00ED431E" w:rsidRDefault="00ED431E" w:rsidP="007270E5">
      <w:pPr>
        <w:numPr>
          <w:ilvl w:val="0"/>
          <w:numId w:val="20"/>
        </w:numPr>
        <w:jc w:val="both"/>
        <w:rPr>
          <w:rFonts w:asciiTheme="majorHAnsi" w:hAnsiTheme="majorHAnsi"/>
          <w:sz w:val="22"/>
        </w:rPr>
      </w:pPr>
      <w:r w:rsidRPr="00ED431E">
        <w:rPr>
          <w:rFonts w:asciiTheme="majorHAnsi" w:hAnsiTheme="majorHAnsi"/>
          <w:sz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20"/>
        </w:numPr>
        <w:jc w:val="both"/>
        <w:rPr>
          <w:rFonts w:asciiTheme="majorHAnsi" w:hAnsiTheme="majorHAnsi"/>
          <w:sz w:val="22"/>
        </w:rPr>
      </w:pPr>
      <w:r w:rsidRPr="00ED431E">
        <w:rPr>
          <w:rFonts w:asciiTheme="majorHAnsi" w:hAnsiTheme="majorHAnsi"/>
          <w:sz w:val="22"/>
        </w:rPr>
        <w:t>Smluvní strany si sjednávání pro případ prodlení kterékoliv smluvní strany s plněním peněžitého závazku dle smlouvy úrok z prodlení ve výši 0,2 % (slovy: dvě desetiny procenta) z neuhrazené části peněžitého závazku, a to za každý den prodlení.</w:t>
      </w:r>
    </w:p>
    <w:p w:rsidR="00ED431E" w:rsidRPr="00ED431E" w:rsidRDefault="00ED431E" w:rsidP="00ED431E">
      <w:pPr>
        <w:jc w:val="center"/>
        <w:rPr>
          <w:rFonts w:asciiTheme="majorHAnsi" w:hAnsiTheme="majorHAnsi"/>
          <w:b/>
          <w:sz w:val="22"/>
        </w:rPr>
      </w:pPr>
    </w:p>
    <w:p w:rsidR="00ED431E" w:rsidRPr="00ED431E" w:rsidRDefault="00ED431E" w:rsidP="00ED431E">
      <w:pPr>
        <w:rPr>
          <w:rFonts w:asciiTheme="majorHAnsi" w:hAnsiTheme="majorHAnsi"/>
          <w:b/>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XV. Odstoupení od smlouvy</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21"/>
        </w:numPr>
        <w:jc w:val="both"/>
        <w:rPr>
          <w:rFonts w:asciiTheme="majorHAnsi" w:hAnsiTheme="majorHAnsi"/>
          <w:sz w:val="22"/>
          <w:szCs w:val="20"/>
        </w:rPr>
      </w:pPr>
      <w:r w:rsidRPr="00ED431E">
        <w:rPr>
          <w:rFonts w:asciiTheme="majorHAnsi" w:hAnsiTheme="majorHAnsi"/>
          <w:sz w:val="22"/>
          <w:szCs w:val="20"/>
        </w:rPr>
        <w:t xml:space="preserve">Smluvní strany se dohodly, že mohou </w:t>
      </w:r>
      <w:proofErr w:type="gramStart"/>
      <w:r w:rsidRPr="00ED431E">
        <w:rPr>
          <w:rFonts w:asciiTheme="majorHAnsi" w:hAnsiTheme="majorHAnsi"/>
          <w:sz w:val="22"/>
          <w:szCs w:val="20"/>
        </w:rPr>
        <w:t>od  smlouvy</w:t>
      </w:r>
      <w:proofErr w:type="gramEnd"/>
      <w:r w:rsidRPr="00ED431E">
        <w:rPr>
          <w:rFonts w:asciiTheme="majorHAnsi" w:hAnsiTheme="majorHAnsi"/>
          <w:sz w:val="22"/>
          <w:szCs w:val="20"/>
        </w:rPr>
        <w:t xml:space="preserve">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1"/>
        </w:numPr>
        <w:jc w:val="both"/>
        <w:rPr>
          <w:rFonts w:asciiTheme="majorHAnsi" w:hAnsiTheme="majorHAnsi"/>
          <w:sz w:val="22"/>
          <w:szCs w:val="20"/>
        </w:rPr>
      </w:pPr>
      <w:r w:rsidRPr="00ED431E">
        <w:rPr>
          <w:rFonts w:asciiTheme="majorHAnsi" w:hAnsiTheme="majorHAnsi"/>
          <w:sz w:val="22"/>
          <w:szCs w:val="20"/>
        </w:rPr>
        <w:t>Smluvní strany této smlouvy se dohodly, že podstatným porušením smlouvy se rozumí zejména:</w:t>
      </w:r>
    </w:p>
    <w:p w:rsidR="00ED431E" w:rsidRPr="00ED431E" w:rsidRDefault="00ED431E" w:rsidP="00ED431E">
      <w:pPr>
        <w:jc w:val="both"/>
        <w:rPr>
          <w:rFonts w:asciiTheme="majorHAnsi" w:hAnsiTheme="majorHAnsi"/>
        </w:rPr>
      </w:pP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t>jestliže se zhotovitel dostane do prodlení s prováděním dodávky díla, ať již jako celku či jeho jednotlivých částí, ve vztahu k termínům provádění díla dle článku IV. smlouvy, které bude delší než 30 kalendářních dnů;</w:t>
      </w: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t>jestliže zhotovitel opakovaně poruší shodným způsobem jakýkoli svůj závazek (např. čl. XI.), který vyplývá ze smlouvy nebo jestliže zhotovitel opakovaně poruší povinnosti, které vyplynuly z následných jednání obou smluvních stran při plnění smlouvy;</w:t>
      </w: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t>jestliže zhotovitel po dobu delší než 14 kalendářních dní přerušil práce na provedení díla a nejedná se o případ přerušení provádění díla dle článku IV. odst. 4.7 smlouvy;</w:t>
      </w: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lastRenderedPageBreak/>
        <w:t>jestliže zhotovitel řádně a včas neprokáže trvání platné a účinné pojistné smlouvy dle článku XX. této smlouvy či jinak poruší ustanovení článku XX. smlouvy;</w:t>
      </w: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t>jestliže bude zhotovitelem podán návrh na prohlášení konkurzu na svůj majetek ve smyslu ustanovení zákona č. 182/2006 Sb., o úpadku a způsobech jeho řešení (insolvenční zákon), v platném znění (dále jen „insolvenční zákon“) nebo bude prohlášen konkurz na majetek zhotovitele na základě návrhu věřitele zhotovitele či bude na základě rozhodnutí soudu ustanoven předběžný správce konkurzní podstaty pro zhotovitele ve smyslu insolventního zákona, nebo bude zhotovitelem podán návrh na vyrovnání ve smyslu ustanovení insolvenčního zákona;</w:t>
      </w: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t>zhotovitel vstoupil do likvidace;</w:t>
      </w: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t>zhotovitel uzavřel smlouvu o prodeji či nájmu podniku či jeho části, na základě které převedl, resp. pronajal, svůj podnik či tu jeho část, jejíž součástí jsou i práva a závazky z právního vztahu dle smlouvy, na třetí osobu;</w:t>
      </w: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t>objednatel je v prodlení s úhradou faktur za dílo dle této smlouvy o více než 90 dní,</w:t>
      </w:r>
    </w:p>
    <w:p w:rsidR="00ED431E" w:rsidRPr="00ED431E" w:rsidRDefault="00ED431E" w:rsidP="007270E5">
      <w:pPr>
        <w:numPr>
          <w:ilvl w:val="0"/>
          <w:numId w:val="42"/>
        </w:numPr>
        <w:jc w:val="both"/>
        <w:rPr>
          <w:rFonts w:asciiTheme="majorHAnsi" w:hAnsiTheme="majorHAnsi"/>
          <w:snapToGrid w:val="0"/>
          <w:sz w:val="22"/>
          <w:szCs w:val="20"/>
        </w:rPr>
      </w:pPr>
      <w:r w:rsidRPr="00ED431E">
        <w:rPr>
          <w:rFonts w:asciiTheme="majorHAnsi" w:hAnsiTheme="majorHAnsi"/>
          <w:snapToGrid w:val="0"/>
          <w:sz w:val="22"/>
          <w:szCs w:val="20"/>
        </w:rPr>
        <w:t>zhotovitel řádně a včas neprokáže trvání platné a účinné bankovní záruky či bankovních záruk dle čl. XXI. smlouvy či jinak porušení ustanovení čl. XXI. smlouvy.</w:t>
      </w:r>
    </w:p>
    <w:p w:rsidR="00ED431E" w:rsidRPr="00ED431E" w:rsidRDefault="00ED431E" w:rsidP="00ED431E">
      <w:pPr>
        <w:ind w:left="195"/>
        <w:jc w:val="both"/>
        <w:rPr>
          <w:rFonts w:asciiTheme="majorHAnsi" w:hAnsiTheme="majorHAnsi"/>
          <w:sz w:val="22"/>
        </w:rPr>
      </w:pPr>
    </w:p>
    <w:p w:rsidR="00ED431E" w:rsidRPr="00ED431E" w:rsidRDefault="00ED431E" w:rsidP="007270E5">
      <w:pPr>
        <w:numPr>
          <w:ilvl w:val="0"/>
          <w:numId w:val="21"/>
        </w:numPr>
        <w:jc w:val="both"/>
        <w:rPr>
          <w:rFonts w:asciiTheme="majorHAnsi" w:hAnsiTheme="majorHAnsi"/>
          <w:sz w:val="22"/>
          <w:szCs w:val="22"/>
        </w:rPr>
      </w:pPr>
      <w:r w:rsidRPr="00ED431E">
        <w:rPr>
          <w:rFonts w:asciiTheme="majorHAnsi" w:hAnsiTheme="majorHAnsi"/>
          <w:sz w:val="22"/>
          <w:szCs w:val="22"/>
        </w:rPr>
        <w:t xml:space="preserve">V případě odstoupení od této smlouvy zhotovitelem provedou smluvní strany nejpozději do šedesáti dnů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proofErr w:type="gramStart"/>
      <w:r w:rsidRPr="00ED431E">
        <w:rPr>
          <w:rFonts w:asciiTheme="majorHAnsi" w:hAnsiTheme="majorHAnsi"/>
          <w:sz w:val="22"/>
          <w:szCs w:val="22"/>
        </w:rPr>
        <w:t>17.05.2016</w:t>
      </w:r>
      <w:proofErr w:type="gramEnd"/>
      <w:r w:rsidRPr="00ED431E">
        <w:rPr>
          <w:rFonts w:asciiTheme="majorHAnsi" w:hAnsiTheme="majorHAnsi"/>
          <w:sz w:val="22"/>
          <w:szCs w:val="22"/>
        </w:rPr>
        <w:t xml:space="preserve">. Smluvní strany jsou si povinny vyplatit shora uvedené částky, včetně případných příslušenství, nejpozději do třiceti dnů ode dne doručení písemné výzvy oprávněné smluvní strany k úhradě. </w:t>
      </w:r>
    </w:p>
    <w:p w:rsidR="00ED431E" w:rsidRPr="00ED431E" w:rsidRDefault="00ED431E" w:rsidP="00ED431E">
      <w:pPr>
        <w:ind w:left="567"/>
        <w:jc w:val="both"/>
        <w:rPr>
          <w:rFonts w:asciiTheme="majorHAnsi" w:hAnsiTheme="majorHAnsi"/>
          <w:sz w:val="22"/>
          <w:szCs w:val="22"/>
        </w:rPr>
      </w:pPr>
    </w:p>
    <w:p w:rsidR="00ED431E" w:rsidRPr="00ED431E" w:rsidRDefault="00ED431E" w:rsidP="007270E5">
      <w:pPr>
        <w:numPr>
          <w:ilvl w:val="0"/>
          <w:numId w:val="21"/>
        </w:numPr>
        <w:jc w:val="both"/>
        <w:rPr>
          <w:rFonts w:asciiTheme="majorHAnsi" w:hAnsiTheme="majorHAnsi"/>
          <w:sz w:val="22"/>
          <w:szCs w:val="22"/>
        </w:rPr>
      </w:pPr>
      <w:r w:rsidRPr="00ED431E">
        <w:rPr>
          <w:rFonts w:asciiTheme="majorHAnsi" w:hAnsiTheme="majorHAnsi"/>
          <w:sz w:val="22"/>
          <w:szCs w:val="22"/>
        </w:rPr>
        <w:t xml:space="preserve">V případě odstoupení od této smlouvy objednatelem provedou smluvní strany nejpozději do šedesáti dnů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dnů ode dne doručení písemné výzvy oprávněné smluvní strany k úhradě. </w:t>
      </w:r>
    </w:p>
    <w:p w:rsidR="00ED431E" w:rsidRPr="00ED431E" w:rsidRDefault="00ED431E" w:rsidP="00ED431E">
      <w:pPr>
        <w:ind w:left="624"/>
        <w:jc w:val="both"/>
        <w:rPr>
          <w:rFonts w:asciiTheme="majorHAnsi" w:hAnsiTheme="majorHAnsi"/>
          <w:sz w:val="22"/>
          <w:szCs w:val="22"/>
        </w:rPr>
      </w:pPr>
    </w:p>
    <w:p w:rsidR="00ED431E" w:rsidRPr="00ED431E" w:rsidRDefault="00ED431E" w:rsidP="007270E5">
      <w:pPr>
        <w:numPr>
          <w:ilvl w:val="0"/>
          <w:numId w:val="21"/>
        </w:numPr>
        <w:tabs>
          <w:tab w:val="clear" w:pos="340"/>
          <w:tab w:val="num" w:pos="535"/>
        </w:tabs>
        <w:ind w:left="567" w:hanging="567"/>
        <w:jc w:val="both"/>
        <w:rPr>
          <w:rFonts w:asciiTheme="majorHAnsi" w:hAnsiTheme="majorHAnsi"/>
          <w:sz w:val="22"/>
          <w:szCs w:val="20"/>
        </w:rPr>
      </w:pPr>
      <w:r w:rsidRPr="00ED431E">
        <w:rPr>
          <w:rFonts w:asciiTheme="majorHAnsi" w:hAnsiTheme="majorHAnsi"/>
          <w:sz w:val="22"/>
          <w:szCs w:val="20"/>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rsidR="00ED431E" w:rsidRPr="00ED431E" w:rsidRDefault="00ED431E" w:rsidP="00ED431E">
      <w:pPr>
        <w:numPr>
          <w:ilvl w:val="12"/>
          <w:numId w:val="0"/>
        </w:numPr>
        <w:jc w:val="both"/>
        <w:rPr>
          <w:rFonts w:asciiTheme="majorHAnsi" w:hAnsiTheme="majorHAnsi"/>
          <w:sz w:val="22"/>
        </w:rPr>
      </w:pPr>
    </w:p>
    <w:p w:rsidR="00ED431E" w:rsidRPr="00ED431E" w:rsidRDefault="00ED431E" w:rsidP="00ED431E">
      <w:pPr>
        <w:jc w:val="both"/>
        <w:rPr>
          <w:rFonts w:asciiTheme="majorHAnsi" w:hAnsiTheme="majorHAnsi"/>
          <w:sz w:val="22"/>
          <w:szCs w:val="20"/>
        </w:rPr>
      </w:pPr>
    </w:p>
    <w:p w:rsidR="00ED431E" w:rsidRPr="00ED431E" w:rsidRDefault="00ED431E" w:rsidP="00ED431E">
      <w:pPr>
        <w:keepNext/>
        <w:jc w:val="center"/>
        <w:outlineLvl w:val="5"/>
        <w:rPr>
          <w:rFonts w:asciiTheme="majorHAnsi" w:hAnsiTheme="majorHAnsi"/>
          <w:b/>
          <w:sz w:val="22"/>
          <w:szCs w:val="20"/>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XVI. Adresy pro doručování</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22"/>
        </w:numPr>
        <w:jc w:val="both"/>
        <w:rPr>
          <w:rFonts w:asciiTheme="majorHAnsi" w:hAnsiTheme="majorHAnsi"/>
          <w:sz w:val="22"/>
        </w:rPr>
      </w:pPr>
      <w:r w:rsidRPr="00ED431E">
        <w:rPr>
          <w:rFonts w:asciiTheme="majorHAnsi" w:hAnsiTheme="majorHAnsi"/>
          <w:sz w:val="22"/>
        </w:rPr>
        <w:t>Smluvní strany této smlouvy se dohodly následujícím způsobem na adrese pro doručování písemné korespondence:</w:t>
      </w:r>
    </w:p>
    <w:p w:rsidR="00ED431E" w:rsidRPr="00ED431E" w:rsidRDefault="00ED431E" w:rsidP="00ED431E">
      <w:pPr>
        <w:jc w:val="both"/>
        <w:rPr>
          <w:rFonts w:asciiTheme="majorHAnsi" w:hAnsiTheme="majorHAnsi"/>
          <w:sz w:val="22"/>
          <w:szCs w:val="20"/>
        </w:rPr>
      </w:pPr>
    </w:p>
    <w:p w:rsidR="00ED431E" w:rsidRPr="00ED431E" w:rsidRDefault="00ED431E" w:rsidP="00ED431E">
      <w:pPr>
        <w:tabs>
          <w:tab w:val="left" w:pos="709"/>
        </w:tabs>
        <w:ind w:left="624"/>
        <w:jc w:val="both"/>
        <w:rPr>
          <w:rFonts w:asciiTheme="majorHAnsi" w:hAnsiTheme="majorHAnsi"/>
          <w:sz w:val="22"/>
          <w:szCs w:val="20"/>
        </w:rPr>
      </w:pPr>
      <w:r w:rsidRPr="00ED431E">
        <w:rPr>
          <w:rFonts w:asciiTheme="majorHAnsi" w:hAnsiTheme="majorHAnsi"/>
          <w:snapToGrid w:val="0"/>
          <w:sz w:val="22"/>
          <w:szCs w:val="20"/>
        </w:rPr>
        <w:lastRenderedPageBreak/>
        <w:tab/>
        <w:t>a) adresa pro doručování objednatele je: Zdravotnická záchranná služba Karlovarského kraje, příspěvková organizace, Závodní 390/98c, 360 06 Karlovy Vary</w:t>
      </w:r>
    </w:p>
    <w:p w:rsidR="00ED431E" w:rsidRPr="00ED431E" w:rsidRDefault="00ED431E" w:rsidP="00ED431E">
      <w:pPr>
        <w:tabs>
          <w:tab w:val="left" w:pos="4395"/>
        </w:tabs>
        <w:ind w:firstLine="3969"/>
        <w:jc w:val="both"/>
        <w:rPr>
          <w:rFonts w:asciiTheme="majorHAnsi" w:hAnsiTheme="majorHAnsi"/>
          <w:sz w:val="22"/>
        </w:rPr>
      </w:pPr>
    </w:p>
    <w:p w:rsidR="00ED431E" w:rsidRPr="00ED431E" w:rsidRDefault="00ED431E" w:rsidP="00ED431E">
      <w:pPr>
        <w:tabs>
          <w:tab w:val="left" w:pos="4395"/>
        </w:tabs>
        <w:ind w:left="4395" w:hanging="3686"/>
        <w:rPr>
          <w:rFonts w:asciiTheme="majorHAnsi" w:hAnsiTheme="majorHAnsi"/>
          <w:b/>
          <w:sz w:val="22"/>
        </w:rPr>
      </w:pPr>
      <w:r w:rsidRPr="00ED431E">
        <w:rPr>
          <w:rFonts w:asciiTheme="majorHAnsi" w:hAnsiTheme="majorHAnsi"/>
          <w:sz w:val="22"/>
        </w:rPr>
        <w:t xml:space="preserve">b) adresa pro doručování zhotovitele je: JURICA GROUP a.s., Boží Dar 176, 362 62 Boží Dar </w:t>
      </w:r>
    </w:p>
    <w:p w:rsidR="00ED431E" w:rsidRPr="00ED431E" w:rsidRDefault="00ED431E" w:rsidP="00ED431E">
      <w:pPr>
        <w:ind w:left="708" w:hanging="705"/>
        <w:jc w:val="both"/>
        <w:rPr>
          <w:rFonts w:asciiTheme="majorHAnsi" w:hAnsiTheme="majorHAnsi"/>
          <w:sz w:val="22"/>
        </w:rPr>
      </w:pPr>
    </w:p>
    <w:p w:rsidR="00ED431E" w:rsidRPr="00ED431E" w:rsidRDefault="00ED431E" w:rsidP="007270E5">
      <w:pPr>
        <w:numPr>
          <w:ilvl w:val="0"/>
          <w:numId w:val="22"/>
        </w:numPr>
        <w:jc w:val="both"/>
        <w:rPr>
          <w:rFonts w:asciiTheme="majorHAnsi" w:hAnsiTheme="majorHAnsi"/>
          <w:sz w:val="22"/>
        </w:rPr>
      </w:pPr>
      <w:r w:rsidRPr="00ED431E">
        <w:rPr>
          <w:rFonts w:asciiTheme="majorHAnsi" w:hAnsiTheme="majorHAnsi"/>
          <w:sz w:val="22"/>
        </w:rPr>
        <w:t>Smluvní strany se dohodly, že v případě změny sídla či místa podnikání, a tím i adresy pro doručování, budou písemné informovat o této skutečnosti bez zbytečného odkladu druhou smluvní stranu.</w:t>
      </w: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XVII. Doručování</w:t>
      </w:r>
    </w:p>
    <w:p w:rsidR="00ED431E" w:rsidRPr="00ED431E" w:rsidRDefault="00ED431E" w:rsidP="00ED431E">
      <w:pPr>
        <w:jc w:val="both"/>
        <w:rPr>
          <w:rFonts w:asciiTheme="majorHAnsi" w:hAnsiTheme="majorHAnsi"/>
          <w:sz w:val="20"/>
          <w:szCs w:val="20"/>
        </w:rPr>
      </w:pPr>
    </w:p>
    <w:p w:rsidR="00ED431E" w:rsidRPr="00ED431E" w:rsidRDefault="00ED431E" w:rsidP="007270E5">
      <w:pPr>
        <w:numPr>
          <w:ilvl w:val="0"/>
          <w:numId w:val="30"/>
        </w:numPr>
        <w:jc w:val="both"/>
        <w:rPr>
          <w:rFonts w:asciiTheme="majorHAnsi" w:hAnsiTheme="majorHAnsi"/>
          <w:snapToGrid w:val="0"/>
          <w:sz w:val="22"/>
          <w:szCs w:val="20"/>
        </w:rPr>
      </w:pPr>
      <w:r w:rsidRPr="00ED431E">
        <w:rPr>
          <w:rFonts w:asciiTheme="majorHAnsi" w:hAnsiTheme="majorHAnsi"/>
          <w:snapToGrid w:val="0"/>
          <w:sz w:val="22"/>
          <w:szCs w:val="20"/>
        </w:rPr>
        <w:t>Veškerá podání a jiná oznámení, která se doručují smluvním stranám, je třeba doručit osobně, nebo doporučenou listovní zásilkou s doručenkou.</w:t>
      </w:r>
    </w:p>
    <w:p w:rsidR="00ED431E" w:rsidRPr="00ED431E" w:rsidRDefault="00ED431E" w:rsidP="00ED431E">
      <w:pPr>
        <w:ind w:left="624"/>
        <w:jc w:val="both"/>
        <w:rPr>
          <w:rFonts w:asciiTheme="majorHAnsi" w:hAnsiTheme="majorHAnsi"/>
          <w:snapToGrid w:val="0"/>
          <w:sz w:val="22"/>
          <w:szCs w:val="20"/>
        </w:rPr>
      </w:pPr>
    </w:p>
    <w:p w:rsidR="00ED431E" w:rsidRPr="00ED431E" w:rsidRDefault="00ED431E" w:rsidP="007270E5">
      <w:pPr>
        <w:numPr>
          <w:ilvl w:val="0"/>
          <w:numId w:val="30"/>
        </w:numPr>
        <w:jc w:val="both"/>
        <w:rPr>
          <w:rFonts w:asciiTheme="majorHAnsi" w:hAnsiTheme="majorHAnsi"/>
          <w:snapToGrid w:val="0"/>
          <w:sz w:val="22"/>
          <w:szCs w:val="20"/>
        </w:rPr>
      </w:pPr>
      <w:r w:rsidRPr="00ED431E">
        <w:rPr>
          <w:rFonts w:asciiTheme="majorHAnsi" w:hAnsiTheme="majorHAnsi"/>
          <w:snapToGrid w:val="0"/>
          <w:sz w:val="22"/>
          <w:szCs w:val="20"/>
        </w:rPr>
        <w:t>Aniž by tím byly dotčeny další prostředky, kterými lze prokázat doručení, má se za to, že oznámení bylo řádně doručené:</w:t>
      </w:r>
    </w:p>
    <w:p w:rsidR="00ED431E" w:rsidRPr="00ED431E" w:rsidRDefault="00ED431E" w:rsidP="00ED431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ajorHAnsi" w:hAnsiTheme="majorHAnsi"/>
          <w:snapToGrid w:val="0"/>
          <w:sz w:val="22"/>
        </w:rPr>
      </w:pPr>
    </w:p>
    <w:p w:rsidR="00ED431E" w:rsidRPr="00ED431E" w:rsidRDefault="00ED431E" w:rsidP="00ED431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ajorHAnsi" w:hAnsiTheme="majorHAnsi"/>
          <w:snapToGrid w:val="0"/>
          <w:sz w:val="22"/>
        </w:rPr>
      </w:pPr>
      <w:r w:rsidRPr="00ED431E">
        <w:rPr>
          <w:rFonts w:asciiTheme="majorHAnsi" w:hAnsiTheme="majorHAnsi"/>
          <w:snapToGrid w:val="0"/>
          <w:sz w:val="22"/>
        </w:rPr>
        <w:t>(i)</w:t>
      </w:r>
      <w:r w:rsidRPr="00ED431E">
        <w:rPr>
          <w:rFonts w:asciiTheme="majorHAnsi" w:hAnsiTheme="majorHAnsi"/>
          <w:snapToGrid w:val="0"/>
          <w:sz w:val="22"/>
        </w:rPr>
        <w:tab/>
        <w:t xml:space="preserve">při doručování osobně: </w:t>
      </w:r>
    </w:p>
    <w:p w:rsidR="00ED431E" w:rsidRPr="00ED431E" w:rsidRDefault="00ED431E" w:rsidP="007270E5">
      <w:pPr>
        <w:widowControl w:val="0"/>
        <w:numPr>
          <w:ilvl w:val="0"/>
          <w:numId w:val="29"/>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ajorHAnsi" w:hAnsiTheme="majorHAnsi"/>
          <w:snapToGrid w:val="0"/>
          <w:sz w:val="22"/>
        </w:rPr>
      </w:pPr>
      <w:r w:rsidRPr="00ED431E">
        <w:rPr>
          <w:rFonts w:asciiTheme="majorHAnsi" w:hAnsiTheme="majorHAnsi"/>
          <w:snapToGrid w:val="0"/>
          <w:sz w:val="22"/>
        </w:rPr>
        <w:t xml:space="preserve">dnem faktického přijetí oznámení příjemcem; </w:t>
      </w:r>
    </w:p>
    <w:p w:rsidR="00ED431E" w:rsidRPr="00ED431E" w:rsidRDefault="00ED431E" w:rsidP="007270E5">
      <w:pPr>
        <w:widowControl w:val="0"/>
        <w:numPr>
          <w:ilvl w:val="0"/>
          <w:numId w:val="29"/>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ajorHAnsi" w:hAnsiTheme="majorHAnsi"/>
          <w:snapToGrid w:val="0"/>
          <w:sz w:val="22"/>
        </w:rPr>
      </w:pPr>
      <w:r w:rsidRPr="00ED431E">
        <w:rPr>
          <w:rFonts w:asciiTheme="majorHAnsi" w:hAnsiTheme="majorHAnsi"/>
          <w:snapToGrid w:val="0"/>
          <w:sz w:val="22"/>
        </w:rPr>
        <w:t xml:space="preserve">dnem, v němž bylo doručeno osobě na příjemcově adrese určené k přebírání listovních zásilek; </w:t>
      </w:r>
    </w:p>
    <w:p w:rsidR="00ED431E" w:rsidRPr="00ED431E" w:rsidRDefault="00ED431E" w:rsidP="007270E5">
      <w:pPr>
        <w:widowControl w:val="0"/>
        <w:numPr>
          <w:ilvl w:val="0"/>
          <w:numId w:val="29"/>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ajorHAnsi" w:hAnsiTheme="majorHAnsi"/>
          <w:snapToGrid w:val="0"/>
          <w:sz w:val="22"/>
        </w:rPr>
      </w:pPr>
      <w:r w:rsidRPr="00ED431E">
        <w:rPr>
          <w:rFonts w:asciiTheme="majorHAnsi" w:hAnsiTheme="majorHAnsi"/>
          <w:snapToGrid w:val="0"/>
          <w:sz w:val="22"/>
        </w:rPr>
        <w:t xml:space="preserve">dnem, kdy bylo doručováno osobě na příjemcově adrese určené k přebírání listovních </w:t>
      </w:r>
      <w:proofErr w:type="gramStart"/>
      <w:r w:rsidRPr="00ED431E">
        <w:rPr>
          <w:rFonts w:asciiTheme="majorHAnsi" w:hAnsiTheme="majorHAnsi"/>
          <w:snapToGrid w:val="0"/>
          <w:sz w:val="22"/>
        </w:rPr>
        <w:t>zásilek a tato</w:t>
      </w:r>
      <w:proofErr w:type="gramEnd"/>
      <w:r w:rsidRPr="00ED431E">
        <w:rPr>
          <w:rFonts w:asciiTheme="majorHAnsi" w:hAnsiTheme="majorHAnsi"/>
          <w:snapToGrid w:val="0"/>
          <w:sz w:val="22"/>
        </w:rPr>
        <w:t xml:space="preserve"> osoba odmítla listovní zásilku převzít; </w:t>
      </w:r>
    </w:p>
    <w:p w:rsidR="00ED431E" w:rsidRPr="00ED431E" w:rsidRDefault="00ED431E" w:rsidP="007270E5">
      <w:pPr>
        <w:widowControl w:val="0"/>
        <w:numPr>
          <w:ilvl w:val="0"/>
          <w:numId w:val="29"/>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ajorHAnsi" w:hAnsiTheme="majorHAnsi"/>
          <w:snapToGrid w:val="0"/>
          <w:sz w:val="22"/>
        </w:rPr>
      </w:pPr>
      <w:r w:rsidRPr="00ED431E">
        <w:rPr>
          <w:rFonts w:asciiTheme="majorHAnsi" w:hAnsiTheme="majorHAnsi"/>
          <w:snapToGrid w:val="0"/>
          <w:sz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ED431E" w:rsidRPr="00ED431E" w:rsidRDefault="00ED431E" w:rsidP="00ED431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heme="majorHAnsi" w:hAnsiTheme="majorHAnsi"/>
          <w:snapToGrid w:val="0"/>
          <w:sz w:val="22"/>
        </w:rPr>
      </w:pPr>
    </w:p>
    <w:p w:rsidR="00ED431E" w:rsidRPr="00ED431E" w:rsidRDefault="00ED431E" w:rsidP="00ED431E">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Theme="majorHAnsi" w:hAnsiTheme="majorHAnsi"/>
          <w:snapToGrid w:val="0"/>
          <w:sz w:val="22"/>
        </w:rPr>
      </w:pPr>
      <w:r w:rsidRPr="00ED431E">
        <w:rPr>
          <w:rFonts w:asciiTheme="majorHAnsi" w:hAnsiTheme="majorHAnsi"/>
          <w:snapToGrid w:val="0"/>
          <w:sz w:val="22"/>
        </w:rPr>
        <w:t>(</w:t>
      </w:r>
      <w:proofErr w:type="spellStart"/>
      <w:proofErr w:type="gramStart"/>
      <w:r w:rsidRPr="00ED431E">
        <w:rPr>
          <w:rFonts w:asciiTheme="majorHAnsi" w:hAnsiTheme="majorHAnsi"/>
          <w:snapToGrid w:val="0"/>
          <w:sz w:val="22"/>
        </w:rPr>
        <w:t>ii</w:t>
      </w:r>
      <w:proofErr w:type="spellEnd"/>
      <w:r w:rsidRPr="00ED431E">
        <w:rPr>
          <w:rFonts w:asciiTheme="majorHAnsi" w:hAnsiTheme="majorHAnsi"/>
          <w:snapToGrid w:val="0"/>
          <w:sz w:val="22"/>
        </w:rPr>
        <w:t>)   při</w:t>
      </w:r>
      <w:proofErr w:type="gramEnd"/>
      <w:r w:rsidRPr="00ED431E">
        <w:rPr>
          <w:rFonts w:asciiTheme="majorHAnsi" w:hAnsiTheme="majorHAnsi"/>
          <w:snapToGrid w:val="0"/>
          <w:sz w:val="22"/>
        </w:rPr>
        <w:t xml:space="preserve"> doručování poštou:</w:t>
      </w:r>
    </w:p>
    <w:p w:rsidR="00ED431E" w:rsidRPr="00ED431E" w:rsidRDefault="00ED431E" w:rsidP="007270E5">
      <w:pPr>
        <w:widowControl w:val="0"/>
        <w:numPr>
          <w:ilvl w:val="0"/>
          <w:numId w:val="29"/>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ajorHAnsi" w:hAnsiTheme="majorHAnsi"/>
          <w:snapToGrid w:val="0"/>
          <w:sz w:val="22"/>
        </w:rPr>
      </w:pPr>
      <w:r w:rsidRPr="00ED431E">
        <w:rPr>
          <w:rFonts w:asciiTheme="majorHAnsi" w:hAnsiTheme="majorHAnsi"/>
          <w:snapToGrid w:val="0"/>
          <w:sz w:val="22"/>
        </w:rPr>
        <w:t xml:space="preserve">dnem předání listovní zásilky příjemci; </w:t>
      </w:r>
    </w:p>
    <w:p w:rsidR="00ED431E" w:rsidRPr="00ED431E" w:rsidRDefault="00ED431E" w:rsidP="007270E5">
      <w:pPr>
        <w:widowControl w:val="0"/>
        <w:numPr>
          <w:ilvl w:val="0"/>
          <w:numId w:val="29"/>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ajorHAnsi" w:hAnsiTheme="majorHAnsi"/>
          <w:snapToGrid w:val="0"/>
          <w:sz w:val="22"/>
        </w:rPr>
      </w:pPr>
      <w:r w:rsidRPr="00ED431E">
        <w:rPr>
          <w:rFonts w:asciiTheme="majorHAnsi" w:hAnsiTheme="majorHAnsi"/>
          <w:snapToGrid w:val="0"/>
          <w:sz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ED431E" w:rsidRPr="00ED431E" w:rsidRDefault="00ED431E" w:rsidP="00ED431E">
      <w:pPr>
        <w:jc w:val="center"/>
        <w:rPr>
          <w:rFonts w:asciiTheme="majorHAnsi" w:hAnsiTheme="majorHAnsi"/>
          <w:b/>
          <w:sz w:val="22"/>
        </w:rPr>
      </w:pPr>
    </w:p>
    <w:p w:rsidR="00ED431E" w:rsidRPr="00ED431E" w:rsidRDefault="00ED431E" w:rsidP="00ED431E">
      <w:pPr>
        <w:jc w:val="center"/>
        <w:rPr>
          <w:rFonts w:asciiTheme="majorHAnsi" w:hAnsiTheme="majorHAnsi"/>
          <w:b/>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XVIII. Nebezpečí škody na věci a přechod vlastnického práva</w:t>
      </w:r>
    </w:p>
    <w:p w:rsidR="00ED431E" w:rsidRPr="00ED431E" w:rsidRDefault="00ED431E" w:rsidP="00ED431E">
      <w:pPr>
        <w:jc w:val="center"/>
        <w:rPr>
          <w:rFonts w:asciiTheme="majorHAnsi" w:hAnsiTheme="majorHAnsi"/>
          <w:b/>
          <w:sz w:val="22"/>
        </w:rPr>
      </w:pPr>
    </w:p>
    <w:p w:rsidR="00ED431E" w:rsidRPr="00ED431E" w:rsidRDefault="00ED431E" w:rsidP="007270E5">
      <w:pPr>
        <w:numPr>
          <w:ilvl w:val="0"/>
          <w:numId w:val="23"/>
        </w:numPr>
        <w:jc w:val="both"/>
        <w:rPr>
          <w:rFonts w:asciiTheme="majorHAnsi" w:hAnsiTheme="majorHAnsi"/>
          <w:sz w:val="22"/>
          <w:szCs w:val="20"/>
        </w:rPr>
      </w:pPr>
      <w:r w:rsidRPr="00ED431E">
        <w:rPr>
          <w:rFonts w:asciiTheme="majorHAnsi" w:hAnsiTheme="majorHAnsi"/>
          <w:sz w:val="22"/>
          <w:szCs w:val="20"/>
        </w:rPr>
        <w:t xml:space="preserve">Zhotovitel nese od doby převzetí staveniště do řádného předání díla a řádného odevzdání staveniště objednateli nebezpečí škody a jiné nebezpečí </w:t>
      </w:r>
      <w:proofErr w:type="gramStart"/>
      <w:r w:rsidRPr="00ED431E">
        <w:rPr>
          <w:rFonts w:asciiTheme="majorHAnsi" w:hAnsiTheme="majorHAnsi"/>
          <w:sz w:val="22"/>
          <w:szCs w:val="20"/>
        </w:rPr>
        <w:t>na</w:t>
      </w:r>
      <w:proofErr w:type="gramEnd"/>
      <w:r w:rsidRPr="00ED431E">
        <w:rPr>
          <w:rFonts w:asciiTheme="majorHAnsi" w:hAnsiTheme="majorHAnsi"/>
          <w:sz w:val="22"/>
          <w:szCs w:val="20"/>
        </w:rPr>
        <w:t>:</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43"/>
        </w:numPr>
        <w:jc w:val="both"/>
        <w:rPr>
          <w:rFonts w:asciiTheme="majorHAnsi" w:hAnsiTheme="majorHAnsi"/>
          <w:snapToGrid w:val="0"/>
          <w:sz w:val="22"/>
          <w:szCs w:val="20"/>
        </w:rPr>
      </w:pPr>
      <w:r w:rsidRPr="00ED431E">
        <w:rPr>
          <w:rFonts w:asciiTheme="majorHAnsi" w:hAnsiTheme="majorHAnsi"/>
          <w:snapToGrid w:val="0"/>
          <w:sz w:val="22"/>
          <w:szCs w:val="20"/>
        </w:rPr>
        <w:t xml:space="preserve">díle a všech jeho zhotovovaných, obnovovaných, upravovaných a jiných </w:t>
      </w:r>
      <w:proofErr w:type="gramStart"/>
      <w:r w:rsidRPr="00ED431E">
        <w:rPr>
          <w:rFonts w:asciiTheme="majorHAnsi" w:hAnsiTheme="majorHAnsi"/>
          <w:snapToGrid w:val="0"/>
          <w:sz w:val="22"/>
          <w:szCs w:val="20"/>
        </w:rPr>
        <w:t>částech</w:t>
      </w:r>
      <w:proofErr w:type="gramEnd"/>
      <w:r w:rsidRPr="00ED431E">
        <w:rPr>
          <w:rFonts w:asciiTheme="majorHAnsi" w:hAnsiTheme="majorHAnsi"/>
          <w:snapToGrid w:val="0"/>
          <w:sz w:val="22"/>
          <w:szCs w:val="20"/>
        </w:rPr>
        <w:t xml:space="preserve">, </w:t>
      </w:r>
    </w:p>
    <w:p w:rsidR="00ED431E" w:rsidRPr="00ED431E" w:rsidRDefault="00ED431E" w:rsidP="007270E5">
      <w:pPr>
        <w:numPr>
          <w:ilvl w:val="0"/>
          <w:numId w:val="43"/>
        </w:numPr>
        <w:jc w:val="both"/>
        <w:rPr>
          <w:rFonts w:asciiTheme="majorHAnsi" w:hAnsiTheme="majorHAnsi"/>
          <w:snapToGrid w:val="0"/>
          <w:sz w:val="22"/>
          <w:szCs w:val="20"/>
        </w:rPr>
      </w:pPr>
      <w:proofErr w:type="gramStart"/>
      <w:r w:rsidRPr="00ED431E">
        <w:rPr>
          <w:rFonts w:asciiTheme="majorHAnsi" w:hAnsiTheme="majorHAnsi"/>
          <w:snapToGrid w:val="0"/>
          <w:sz w:val="22"/>
          <w:szCs w:val="20"/>
        </w:rPr>
        <w:t>plochách</w:t>
      </w:r>
      <w:proofErr w:type="gramEnd"/>
      <w:r w:rsidRPr="00ED431E">
        <w:rPr>
          <w:rFonts w:asciiTheme="majorHAnsi" w:hAnsiTheme="majorHAnsi"/>
          <w:snapToGrid w:val="0"/>
          <w:sz w:val="22"/>
          <w:szCs w:val="20"/>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3"/>
        </w:numPr>
        <w:jc w:val="both"/>
        <w:rPr>
          <w:rFonts w:asciiTheme="majorHAnsi" w:hAnsiTheme="majorHAnsi"/>
          <w:sz w:val="22"/>
          <w:szCs w:val="20"/>
        </w:rPr>
      </w:pPr>
      <w:r w:rsidRPr="00ED431E">
        <w:rPr>
          <w:rFonts w:asciiTheme="majorHAnsi" w:hAnsiTheme="majorHAnsi"/>
          <w:sz w:val="22"/>
          <w:szCs w:val="20"/>
        </w:rPr>
        <w:t>Odpovědnost stanovená v článku XVIII. odst. 18.1 této smlouvy je objektivní.</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3"/>
        </w:numPr>
        <w:jc w:val="both"/>
        <w:rPr>
          <w:rFonts w:asciiTheme="majorHAnsi" w:hAnsiTheme="majorHAnsi"/>
          <w:sz w:val="22"/>
          <w:szCs w:val="20"/>
        </w:rPr>
      </w:pPr>
      <w:r w:rsidRPr="00ED431E">
        <w:rPr>
          <w:rFonts w:asciiTheme="majorHAnsi" w:hAnsiTheme="majorHAnsi"/>
          <w:sz w:val="22"/>
          <w:szCs w:val="20"/>
        </w:rPr>
        <w:t xml:space="preserve">Zhotovitel nese do doby řádného protokolárního předání díla objednateli nebezpečí škody vyvolané použitím věcí, přístrojů, strojů a zařízení jím opatřenými k provedení díla či jeho části, </w:t>
      </w:r>
      <w:r w:rsidRPr="00ED431E">
        <w:rPr>
          <w:rFonts w:asciiTheme="majorHAnsi" w:hAnsiTheme="majorHAnsi"/>
          <w:sz w:val="22"/>
          <w:szCs w:val="20"/>
        </w:rPr>
        <w:lastRenderedPageBreak/>
        <w:t>které se z důvodu své povahy nemohou stát součástí či příslušenstvím díla a které jsou, či byly použity k provedení díla, kterými jsou zejména:</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44"/>
        </w:numPr>
        <w:jc w:val="both"/>
        <w:rPr>
          <w:rFonts w:asciiTheme="majorHAnsi" w:hAnsiTheme="majorHAnsi"/>
          <w:snapToGrid w:val="0"/>
          <w:sz w:val="22"/>
          <w:szCs w:val="20"/>
        </w:rPr>
      </w:pPr>
      <w:r w:rsidRPr="00ED431E">
        <w:rPr>
          <w:rFonts w:asciiTheme="majorHAnsi" w:hAnsiTheme="majorHAnsi"/>
          <w:snapToGrid w:val="0"/>
          <w:sz w:val="22"/>
          <w:szCs w:val="20"/>
        </w:rPr>
        <w:t xml:space="preserve">zařízení staveniště provozního, výrobního či sociálního charakteru; </w:t>
      </w:r>
    </w:p>
    <w:p w:rsidR="00ED431E" w:rsidRPr="00ED431E" w:rsidRDefault="00ED431E" w:rsidP="007270E5">
      <w:pPr>
        <w:numPr>
          <w:ilvl w:val="0"/>
          <w:numId w:val="44"/>
        </w:numPr>
        <w:jc w:val="both"/>
        <w:rPr>
          <w:rFonts w:asciiTheme="majorHAnsi" w:hAnsiTheme="majorHAnsi"/>
          <w:snapToGrid w:val="0"/>
          <w:sz w:val="22"/>
          <w:szCs w:val="20"/>
        </w:rPr>
      </w:pPr>
      <w:r w:rsidRPr="00ED431E">
        <w:rPr>
          <w:rFonts w:asciiTheme="majorHAnsi" w:hAnsiTheme="majorHAnsi"/>
          <w:snapToGrid w:val="0"/>
          <w:sz w:val="22"/>
          <w:szCs w:val="20"/>
        </w:rPr>
        <w:t xml:space="preserve">pomocné stavební konstrukce všeho druhu nutné či použité k provedení díla či jeho části (např. podpěrné konstrukce, lešení); </w:t>
      </w:r>
    </w:p>
    <w:p w:rsidR="00ED431E" w:rsidRPr="00ED431E" w:rsidRDefault="00ED431E" w:rsidP="007270E5">
      <w:pPr>
        <w:numPr>
          <w:ilvl w:val="0"/>
          <w:numId w:val="44"/>
        </w:numPr>
        <w:jc w:val="both"/>
        <w:rPr>
          <w:rFonts w:asciiTheme="majorHAnsi" w:hAnsiTheme="majorHAnsi"/>
          <w:snapToGrid w:val="0"/>
          <w:sz w:val="22"/>
          <w:szCs w:val="20"/>
        </w:rPr>
      </w:pPr>
      <w:r w:rsidRPr="00ED431E">
        <w:rPr>
          <w:rFonts w:asciiTheme="majorHAnsi" w:hAnsiTheme="majorHAnsi"/>
          <w:snapToGrid w:val="0"/>
          <w:sz w:val="22"/>
          <w:szCs w:val="20"/>
        </w:rPr>
        <w:t>ostatní provizorní či jiné konstrukce a objekty použité při provádění díla či jeho části.</w:t>
      </w:r>
    </w:p>
    <w:p w:rsidR="00ED431E" w:rsidRPr="00ED431E" w:rsidRDefault="00ED431E" w:rsidP="00ED431E">
      <w:pPr>
        <w:ind w:left="993" w:hanging="288"/>
        <w:jc w:val="both"/>
        <w:rPr>
          <w:rFonts w:asciiTheme="majorHAnsi" w:hAnsiTheme="majorHAnsi"/>
          <w:sz w:val="22"/>
        </w:rPr>
      </w:pPr>
    </w:p>
    <w:p w:rsidR="00ED431E" w:rsidRPr="00ED431E" w:rsidRDefault="00ED431E" w:rsidP="007270E5">
      <w:pPr>
        <w:numPr>
          <w:ilvl w:val="0"/>
          <w:numId w:val="23"/>
        </w:numPr>
        <w:jc w:val="both"/>
        <w:rPr>
          <w:rFonts w:asciiTheme="majorHAnsi" w:hAnsiTheme="majorHAnsi"/>
          <w:sz w:val="22"/>
          <w:szCs w:val="20"/>
        </w:rPr>
      </w:pPr>
      <w:r w:rsidRPr="00ED431E">
        <w:rPr>
          <w:rFonts w:asciiTheme="majorHAnsi" w:hAnsiTheme="majorHAnsi"/>
          <w:sz w:val="22"/>
          <w:szCs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w:t>
      </w:r>
      <w:proofErr w:type="gramStart"/>
      <w:r w:rsidRPr="00ED431E">
        <w:rPr>
          <w:rFonts w:asciiTheme="majorHAnsi" w:hAnsiTheme="majorHAnsi"/>
          <w:sz w:val="22"/>
          <w:szCs w:val="20"/>
        </w:rPr>
        <w:t>objednateli  za</w:t>
      </w:r>
      <w:proofErr w:type="gramEnd"/>
      <w:r w:rsidRPr="00ED431E">
        <w:rPr>
          <w:rFonts w:asciiTheme="majorHAnsi" w:hAnsiTheme="majorHAnsi"/>
          <w:sz w:val="22"/>
          <w:szCs w:val="20"/>
        </w:rPr>
        <w:t xml:space="preserve"> škodu způsobenou jeho činností v souvislosti s plněním smlouvy.</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3"/>
        </w:numPr>
        <w:jc w:val="both"/>
        <w:rPr>
          <w:rFonts w:asciiTheme="majorHAnsi" w:hAnsiTheme="majorHAnsi"/>
          <w:sz w:val="22"/>
          <w:szCs w:val="20"/>
        </w:rPr>
      </w:pPr>
      <w:r w:rsidRPr="00ED431E">
        <w:rPr>
          <w:rFonts w:asciiTheme="majorHAnsi" w:hAnsiTheme="majorHAnsi"/>
          <w:sz w:val="22"/>
          <w:szCs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zákona č. 89/2012 Sb., občanský zákoník.</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3"/>
        </w:numPr>
        <w:jc w:val="both"/>
        <w:rPr>
          <w:rFonts w:asciiTheme="majorHAnsi" w:hAnsiTheme="majorHAnsi"/>
          <w:sz w:val="22"/>
          <w:szCs w:val="20"/>
        </w:rPr>
      </w:pPr>
      <w:r w:rsidRPr="00ED431E">
        <w:rPr>
          <w:rFonts w:asciiTheme="majorHAnsi" w:hAnsiTheme="majorHAnsi"/>
          <w:sz w:val="22"/>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w:t>
      </w:r>
    </w:p>
    <w:p w:rsidR="00ED431E" w:rsidRPr="00ED431E" w:rsidRDefault="00ED431E" w:rsidP="00ED431E">
      <w:pPr>
        <w:rPr>
          <w:rFonts w:asciiTheme="majorHAnsi" w:hAnsiTheme="majorHAnsi"/>
          <w:b/>
          <w:sz w:val="22"/>
        </w:rPr>
      </w:pPr>
    </w:p>
    <w:p w:rsidR="00ED431E" w:rsidRPr="00ED431E" w:rsidRDefault="00ED431E" w:rsidP="00ED431E">
      <w:pPr>
        <w:rPr>
          <w:rFonts w:asciiTheme="majorHAnsi" w:hAnsiTheme="majorHAnsi"/>
          <w:b/>
          <w:sz w:val="22"/>
        </w:rPr>
      </w:pPr>
    </w:p>
    <w:p w:rsidR="00ED431E" w:rsidRPr="00ED431E" w:rsidRDefault="00ED431E" w:rsidP="00ED431E">
      <w:pPr>
        <w:jc w:val="center"/>
        <w:rPr>
          <w:rFonts w:asciiTheme="majorHAnsi" w:hAnsiTheme="majorHAnsi"/>
          <w:b/>
          <w:snapToGrid w:val="0"/>
          <w:sz w:val="22"/>
        </w:rPr>
      </w:pPr>
      <w:r w:rsidRPr="00ED431E">
        <w:rPr>
          <w:rFonts w:asciiTheme="majorHAnsi" w:hAnsiTheme="majorHAnsi"/>
          <w:b/>
          <w:caps/>
        </w:rPr>
        <w:t xml:space="preserve">XIX. </w:t>
      </w:r>
      <w:r w:rsidRPr="00ED431E">
        <w:rPr>
          <w:rFonts w:asciiTheme="majorHAnsi" w:hAnsiTheme="majorHAnsi"/>
          <w:b/>
          <w:snapToGrid w:val="0"/>
          <w:sz w:val="22"/>
        </w:rPr>
        <w:t>Mlčenlivost</w:t>
      </w:r>
    </w:p>
    <w:p w:rsidR="00ED431E" w:rsidRPr="00ED431E" w:rsidRDefault="00ED431E" w:rsidP="00ED431E">
      <w:pPr>
        <w:rPr>
          <w:rFonts w:asciiTheme="majorHAnsi" w:hAnsiTheme="majorHAnsi"/>
        </w:rPr>
      </w:pPr>
    </w:p>
    <w:p w:rsidR="00ED431E" w:rsidRPr="00ED431E" w:rsidRDefault="00ED431E" w:rsidP="00ED431E">
      <w:pPr>
        <w:jc w:val="both"/>
        <w:rPr>
          <w:rFonts w:asciiTheme="majorHAnsi" w:hAnsiTheme="majorHAnsi"/>
          <w:snapToGrid w:val="0"/>
          <w:sz w:val="22"/>
          <w:szCs w:val="20"/>
        </w:rPr>
      </w:pPr>
      <w:r w:rsidRPr="00ED431E">
        <w:rPr>
          <w:rFonts w:asciiTheme="majorHAnsi" w:hAnsiTheme="majorHAnsi"/>
          <w:snapToGrid w:val="0"/>
          <w:sz w:val="22"/>
          <w:szCs w:val="20"/>
        </w:rPr>
        <w:t xml:space="preserve">Smluvní strany se zavazují, že během platnosti této smlouvy nezpřístupní žádné třetí straně jakékoliv informace, které byly v souvislosti s plněním dle smlouvy poskytnuty mezi smluvními stranami a mají důvěrný charakter. Tato povinnost se však nevztahuje </w:t>
      </w:r>
      <w:proofErr w:type="gramStart"/>
      <w:r w:rsidRPr="00ED431E">
        <w:rPr>
          <w:rFonts w:asciiTheme="majorHAnsi" w:hAnsiTheme="majorHAnsi"/>
          <w:snapToGrid w:val="0"/>
          <w:sz w:val="22"/>
          <w:szCs w:val="20"/>
        </w:rPr>
        <w:t>na</w:t>
      </w:r>
      <w:proofErr w:type="gramEnd"/>
      <w:r w:rsidRPr="00ED431E">
        <w:rPr>
          <w:rFonts w:asciiTheme="majorHAnsi" w:hAnsiTheme="majorHAnsi"/>
          <w:snapToGrid w:val="0"/>
          <w:sz w:val="22"/>
          <w:szCs w:val="20"/>
        </w:rPr>
        <w:t>:</w:t>
      </w:r>
    </w:p>
    <w:p w:rsidR="00ED431E" w:rsidRPr="00ED431E" w:rsidRDefault="00ED431E" w:rsidP="00ED431E">
      <w:pPr>
        <w:jc w:val="both"/>
        <w:rPr>
          <w:rFonts w:asciiTheme="majorHAnsi" w:hAnsiTheme="majorHAnsi"/>
          <w:snapToGrid w:val="0"/>
          <w:sz w:val="22"/>
          <w:szCs w:val="20"/>
        </w:rPr>
      </w:pPr>
    </w:p>
    <w:p w:rsidR="00ED431E" w:rsidRPr="00ED431E" w:rsidRDefault="00ED431E" w:rsidP="007270E5">
      <w:pPr>
        <w:numPr>
          <w:ilvl w:val="0"/>
          <w:numId w:val="45"/>
        </w:numPr>
        <w:jc w:val="both"/>
        <w:rPr>
          <w:rFonts w:asciiTheme="majorHAnsi" w:hAnsiTheme="majorHAnsi"/>
          <w:snapToGrid w:val="0"/>
          <w:sz w:val="22"/>
          <w:szCs w:val="20"/>
        </w:rPr>
      </w:pPr>
      <w:r w:rsidRPr="00ED431E">
        <w:rPr>
          <w:rFonts w:asciiTheme="majorHAnsi" w:hAnsiTheme="majorHAnsi"/>
          <w:snapToGrid w:val="0"/>
          <w:sz w:val="22"/>
          <w:szCs w:val="20"/>
        </w:rPr>
        <w:t>informace, na jejichž zpřístupnění se smluvní strany dohodly;</w:t>
      </w:r>
    </w:p>
    <w:p w:rsidR="00ED431E" w:rsidRPr="00ED431E" w:rsidRDefault="00ED431E" w:rsidP="007270E5">
      <w:pPr>
        <w:numPr>
          <w:ilvl w:val="0"/>
          <w:numId w:val="45"/>
        </w:numPr>
        <w:jc w:val="both"/>
        <w:rPr>
          <w:rFonts w:asciiTheme="majorHAnsi" w:hAnsiTheme="majorHAnsi"/>
          <w:snapToGrid w:val="0"/>
          <w:sz w:val="22"/>
          <w:szCs w:val="20"/>
        </w:rPr>
      </w:pPr>
      <w:r w:rsidRPr="00ED431E">
        <w:rPr>
          <w:rFonts w:asciiTheme="majorHAnsi" w:hAnsiTheme="majorHAnsi"/>
          <w:snapToGrid w:val="0"/>
          <w:sz w:val="22"/>
          <w:szCs w:val="20"/>
        </w:rPr>
        <w:t xml:space="preserve">jakékoliv sdělení učiněné smluvním stranám, zástupcům nebo zaměstnancům, jejichž znalost takovýchto informací je nezbytná k řádnému plnění této smlouvy; </w:t>
      </w:r>
    </w:p>
    <w:p w:rsidR="00ED431E" w:rsidRPr="00ED431E" w:rsidRDefault="00ED431E" w:rsidP="007270E5">
      <w:pPr>
        <w:numPr>
          <w:ilvl w:val="0"/>
          <w:numId w:val="45"/>
        </w:numPr>
        <w:jc w:val="both"/>
        <w:rPr>
          <w:rFonts w:asciiTheme="majorHAnsi" w:hAnsiTheme="majorHAnsi"/>
          <w:snapToGrid w:val="0"/>
          <w:sz w:val="22"/>
          <w:szCs w:val="20"/>
        </w:rPr>
      </w:pPr>
      <w:r w:rsidRPr="00ED431E">
        <w:rPr>
          <w:rFonts w:asciiTheme="majorHAnsi" w:hAnsiTheme="majorHAnsi"/>
          <w:snapToGrid w:val="0"/>
          <w:sz w:val="22"/>
          <w:szCs w:val="20"/>
        </w:rPr>
        <w:t xml:space="preserve">každou informaci, která byla dostupná veřejnosti se souhlasem strany, od níž pochází, nebo se stala veřejným majetkem jinak než porušením této smlouvy přijímající stranou; </w:t>
      </w:r>
    </w:p>
    <w:p w:rsidR="00ED431E" w:rsidRPr="00ED431E" w:rsidRDefault="00ED431E" w:rsidP="007270E5">
      <w:pPr>
        <w:numPr>
          <w:ilvl w:val="0"/>
          <w:numId w:val="45"/>
        </w:numPr>
        <w:jc w:val="both"/>
        <w:rPr>
          <w:rFonts w:asciiTheme="majorHAnsi" w:hAnsiTheme="majorHAnsi"/>
          <w:snapToGrid w:val="0"/>
          <w:sz w:val="22"/>
          <w:szCs w:val="20"/>
        </w:rPr>
      </w:pPr>
      <w:r w:rsidRPr="00ED431E">
        <w:rPr>
          <w:rFonts w:asciiTheme="majorHAnsi" w:hAnsiTheme="majorHAnsi"/>
          <w:snapToGrid w:val="0"/>
          <w:sz w:val="22"/>
          <w:szCs w:val="20"/>
        </w:rPr>
        <w:t xml:space="preserve">každou informaci získanou přijímající stranou od třetí strany bez povinnosti mlčenlivosti; </w:t>
      </w:r>
    </w:p>
    <w:p w:rsidR="00ED431E" w:rsidRPr="00ED431E" w:rsidRDefault="00ED431E" w:rsidP="007270E5">
      <w:pPr>
        <w:numPr>
          <w:ilvl w:val="0"/>
          <w:numId w:val="45"/>
        </w:numPr>
        <w:jc w:val="both"/>
        <w:rPr>
          <w:rFonts w:asciiTheme="majorHAnsi" w:hAnsiTheme="majorHAnsi"/>
          <w:snapToGrid w:val="0"/>
          <w:sz w:val="22"/>
          <w:szCs w:val="20"/>
        </w:rPr>
      </w:pPr>
      <w:r w:rsidRPr="00ED431E">
        <w:rPr>
          <w:rFonts w:asciiTheme="majorHAnsi" w:hAnsiTheme="majorHAnsi"/>
          <w:snapToGrid w:val="0"/>
          <w:sz w:val="22"/>
          <w:szCs w:val="20"/>
        </w:rPr>
        <w:t>informace, které je objednatel povinen poskytovat na základě platných právních předpisů;</w:t>
      </w:r>
    </w:p>
    <w:p w:rsidR="00ED431E" w:rsidRPr="00ED431E" w:rsidRDefault="00ED431E" w:rsidP="007270E5">
      <w:pPr>
        <w:numPr>
          <w:ilvl w:val="0"/>
          <w:numId w:val="45"/>
        </w:numPr>
        <w:jc w:val="both"/>
        <w:rPr>
          <w:rFonts w:asciiTheme="majorHAnsi" w:hAnsiTheme="majorHAnsi"/>
          <w:snapToGrid w:val="0"/>
          <w:sz w:val="22"/>
          <w:szCs w:val="20"/>
        </w:rPr>
      </w:pPr>
      <w:r w:rsidRPr="00ED431E">
        <w:rPr>
          <w:rFonts w:asciiTheme="majorHAnsi" w:hAnsiTheme="majorHAnsi"/>
          <w:snapToGrid w:val="0"/>
          <w:sz w:val="22"/>
          <w:szCs w:val="20"/>
        </w:rPr>
        <w:t>informace, které poskytne objednatel svému zřizovateli</w:t>
      </w:r>
      <w:r w:rsidRPr="00ED431E">
        <w:rPr>
          <w:rFonts w:asciiTheme="majorHAnsi" w:hAnsiTheme="majorHAnsi"/>
          <w:i/>
          <w:snapToGrid w:val="0"/>
          <w:sz w:val="22"/>
          <w:szCs w:val="20"/>
        </w:rPr>
        <w:t>;</w:t>
      </w:r>
    </w:p>
    <w:p w:rsidR="00ED431E" w:rsidRPr="00ED431E" w:rsidRDefault="00ED431E" w:rsidP="007270E5">
      <w:pPr>
        <w:numPr>
          <w:ilvl w:val="0"/>
          <w:numId w:val="45"/>
        </w:numPr>
        <w:jc w:val="both"/>
        <w:rPr>
          <w:rFonts w:asciiTheme="majorHAnsi" w:hAnsiTheme="majorHAnsi"/>
          <w:snapToGrid w:val="0"/>
          <w:sz w:val="22"/>
          <w:szCs w:val="20"/>
        </w:rPr>
      </w:pPr>
      <w:r w:rsidRPr="00ED431E">
        <w:rPr>
          <w:rFonts w:asciiTheme="majorHAnsi" w:hAnsiTheme="majorHAnsi"/>
          <w:snapToGrid w:val="0"/>
          <w:sz w:val="22"/>
          <w:szCs w:val="20"/>
        </w:rPr>
        <w:t>informace, které poskytne objednatel nebo zhotovitel oprávněným osobám (čl. XXIII. smlouvy).</w:t>
      </w:r>
    </w:p>
    <w:p w:rsidR="00ED431E" w:rsidRPr="00ED431E" w:rsidRDefault="00ED431E" w:rsidP="00ED431E">
      <w:pPr>
        <w:rPr>
          <w:rFonts w:asciiTheme="majorHAnsi" w:hAnsiTheme="majorHAnsi"/>
        </w:rPr>
      </w:pPr>
    </w:p>
    <w:p w:rsidR="00ED431E" w:rsidRPr="00ED431E" w:rsidRDefault="00ED431E" w:rsidP="00ED431E">
      <w:pPr>
        <w:jc w:val="both"/>
        <w:rPr>
          <w:rFonts w:asciiTheme="majorHAnsi" w:hAnsiTheme="majorHAnsi"/>
          <w:b/>
          <w:sz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XX. Pojištění</w:t>
      </w:r>
    </w:p>
    <w:p w:rsidR="00ED431E" w:rsidRPr="00ED431E" w:rsidRDefault="00ED431E" w:rsidP="00ED431E">
      <w:pPr>
        <w:jc w:val="center"/>
        <w:rPr>
          <w:rFonts w:asciiTheme="majorHAnsi" w:hAnsiTheme="majorHAnsi"/>
          <w:b/>
          <w:caps/>
          <w:sz w:val="22"/>
        </w:rPr>
      </w:pPr>
    </w:p>
    <w:p w:rsidR="00ED431E" w:rsidRPr="00ED431E" w:rsidRDefault="00ED431E" w:rsidP="007270E5">
      <w:pPr>
        <w:numPr>
          <w:ilvl w:val="0"/>
          <w:numId w:val="24"/>
        </w:numPr>
        <w:jc w:val="both"/>
        <w:rPr>
          <w:rFonts w:asciiTheme="majorHAnsi" w:hAnsiTheme="majorHAnsi"/>
          <w:sz w:val="22"/>
        </w:rPr>
      </w:pPr>
      <w:r w:rsidRPr="00ED431E">
        <w:rPr>
          <w:rFonts w:asciiTheme="majorHAnsi" w:hAnsiTheme="majorHAnsi"/>
          <w:sz w:val="22"/>
        </w:rPr>
        <w:t>Zhotovitel prohlašuje, že je pojištěn pojistnou smlouvou pro případ pojistné události související s prováděním díla, a to zejména a minimálně v rozsahu:</w:t>
      </w:r>
    </w:p>
    <w:p w:rsidR="00ED431E" w:rsidRPr="00ED431E" w:rsidRDefault="00ED431E" w:rsidP="00ED431E">
      <w:pPr>
        <w:ind w:left="709" w:hanging="709"/>
        <w:jc w:val="both"/>
        <w:rPr>
          <w:rFonts w:asciiTheme="majorHAnsi" w:hAnsiTheme="majorHAnsi"/>
          <w:sz w:val="22"/>
        </w:rPr>
      </w:pPr>
      <w:r w:rsidRPr="00ED431E">
        <w:rPr>
          <w:rFonts w:asciiTheme="majorHAnsi" w:hAnsiTheme="majorHAnsi"/>
          <w:sz w:val="22"/>
        </w:rPr>
        <w:t xml:space="preserve">         </w:t>
      </w:r>
    </w:p>
    <w:p w:rsidR="00ED431E" w:rsidRPr="00ED431E" w:rsidRDefault="00ED431E" w:rsidP="00ED431E">
      <w:pPr>
        <w:ind w:left="1134" w:hanging="425"/>
        <w:jc w:val="both"/>
        <w:rPr>
          <w:rFonts w:asciiTheme="majorHAnsi" w:hAnsiTheme="majorHAnsi"/>
          <w:sz w:val="22"/>
          <w:szCs w:val="20"/>
        </w:rPr>
      </w:pPr>
      <w:r w:rsidRPr="00ED431E">
        <w:rPr>
          <w:rFonts w:asciiTheme="majorHAnsi" w:hAnsiTheme="majorHAnsi"/>
          <w:sz w:val="22"/>
          <w:szCs w:val="20"/>
        </w:rPr>
        <w:lastRenderedPageBreak/>
        <w:t>(i)</w:t>
      </w:r>
      <w:r w:rsidRPr="00ED431E">
        <w:rPr>
          <w:rFonts w:asciiTheme="majorHAnsi" w:hAnsiTheme="majorHAnsi"/>
          <w:sz w:val="22"/>
          <w:szCs w:val="20"/>
        </w:rPr>
        <w:tab/>
        <w:t>škody na majetku způsobené komukoli při realizaci díla dle smlouvy, a to v rozsahu „ALL RISK“, a to jak na staveništi, tak i v místech, kde jsou jednotlivé věci a zařízení, které tvoří předmět díla, uskladněny či montovány</w:t>
      </w:r>
    </w:p>
    <w:p w:rsidR="00ED431E" w:rsidRPr="00ED431E" w:rsidRDefault="00ED431E" w:rsidP="00ED431E">
      <w:pPr>
        <w:ind w:left="1134" w:hanging="425"/>
        <w:jc w:val="both"/>
        <w:rPr>
          <w:rFonts w:asciiTheme="majorHAnsi" w:hAnsiTheme="majorHAnsi"/>
          <w:sz w:val="22"/>
          <w:szCs w:val="20"/>
        </w:rPr>
      </w:pPr>
    </w:p>
    <w:p w:rsidR="00ED431E" w:rsidRPr="00ED431E" w:rsidRDefault="00ED431E" w:rsidP="00ED431E">
      <w:pPr>
        <w:ind w:left="1134" w:hanging="425"/>
        <w:jc w:val="both"/>
        <w:rPr>
          <w:rFonts w:asciiTheme="majorHAnsi" w:hAnsiTheme="majorHAnsi"/>
          <w:sz w:val="22"/>
          <w:szCs w:val="20"/>
        </w:rPr>
      </w:pPr>
      <w:r w:rsidRPr="00ED431E">
        <w:rPr>
          <w:rFonts w:asciiTheme="majorHAnsi" w:hAnsiTheme="majorHAnsi"/>
          <w:sz w:val="22"/>
          <w:szCs w:val="20"/>
        </w:rPr>
        <w:t xml:space="preserve">a to na pojistnou částku odpovídající minimální ceně díla, </w:t>
      </w:r>
    </w:p>
    <w:p w:rsidR="00ED431E" w:rsidRPr="00ED431E" w:rsidRDefault="00ED431E" w:rsidP="00ED431E">
      <w:pPr>
        <w:ind w:left="562"/>
        <w:jc w:val="both"/>
        <w:rPr>
          <w:rFonts w:asciiTheme="majorHAnsi" w:hAnsiTheme="majorHAnsi"/>
          <w:sz w:val="22"/>
        </w:rPr>
      </w:pPr>
    </w:p>
    <w:p w:rsidR="00ED431E" w:rsidRPr="00ED431E" w:rsidRDefault="00ED431E" w:rsidP="007270E5">
      <w:pPr>
        <w:numPr>
          <w:ilvl w:val="0"/>
          <w:numId w:val="1"/>
        </w:numPr>
        <w:ind w:left="1134" w:hanging="425"/>
        <w:jc w:val="both"/>
        <w:rPr>
          <w:rFonts w:asciiTheme="majorHAnsi" w:hAnsiTheme="majorHAnsi"/>
          <w:sz w:val="22"/>
        </w:rPr>
      </w:pPr>
      <w:r w:rsidRPr="00ED431E">
        <w:rPr>
          <w:rFonts w:asciiTheme="majorHAnsi" w:hAnsiTheme="majorHAnsi"/>
          <w:sz w:val="22"/>
        </w:rPr>
        <w:t>pojištění odpovědnosti za škody způsobené činností zhotovitele při provádění díla,</w:t>
      </w:r>
    </w:p>
    <w:p w:rsidR="00ED431E" w:rsidRPr="00ED431E" w:rsidRDefault="00ED431E" w:rsidP="00ED431E">
      <w:pPr>
        <w:jc w:val="both"/>
        <w:rPr>
          <w:rFonts w:asciiTheme="majorHAnsi" w:hAnsiTheme="majorHAnsi"/>
          <w:sz w:val="22"/>
        </w:rPr>
      </w:pPr>
    </w:p>
    <w:p w:rsidR="00ED431E" w:rsidRPr="00ED431E" w:rsidRDefault="00ED431E" w:rsidP="00ED431E">
      <w:pPr>
        <w:ind w:left="709"/>
        <w:jc w:val="both"/>
        <w:rPr>
          <w:rFonts w:asciiTheme="majorHAnsi" w:hAnsiTheme="majorHAnsi"/>
          <w:sz w:val="22"/>
        </w:rPr>
      </w:pPr>
      <w:r w:rsidRPr="00ED431E">
        <w:rPr>
          <w:rFonts w:asciiTheme="majorHAnsi" w:hAnsiTheme="majorHAnsi"/>
          <w:sz w:val="22"/>
        </w:rPr>
        <w:t>a to na pojistnou částku minimálně do výše ceny díla, tj. 8 197 669 Kč (slovy: osm milionů jedno sto devadesát sedm tisíc šest set šedesát devět korun českých).</w:t>
      </w:r>
    </w:p>
    <w:p w:rsidR="00ED431E" w:rsidRPr="00ED431E" w:rsidRDefault="00ED431E" w:rsidP="00ED431E">
      <w:pPr>
        <w:jc w:val="both"/>
        <w:rPr>
          <w:rFonts w:asciiTheme="majorHAnsi" w:hAnsiTheme="majorHAnsi"/>
          <w:sz w:val="22"/>
        </w:rPr>
      </w:pPr>
    </w:p>
    <w:p w:rsidR="00ED431E" w:rsidRPr="00ED431E" w:rsidRDefault="00ED431E" w:rsidP="00ED431E">
      <w:pPr>
        <w:ind w:left="709"/>
        <w:jc w:val="both"/>
        <w:rPr>
          <w:rFonts w:asciiTheme="majorHAnsi" w:hAnsiTheme="majorHAnsi"/>
          <w:sz w:val="22"/>
        </w:rPr>
      </w:pPr>
      <w:r w:rsidRPr="00ED431E">
        <w:rPr>
          <w:rFonts w:asciiTheme="majorHAnsi" w:hAnsiTheme="majorHAnsi"/>
          <w:sz w:val="22"/>
        </w:rPr>
        <w:t xml:space="preserve">Pojištění odpovědnosti za škody musí krýt rizika vyplývající z činnosti všech účastníků výstavby, včetně subdodavatelů. </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24"/>
        </w:numPr>
        <w:jc w:val="both"/>
        <w:rPr>
          <w:rFonts w:asciiTheme="majorHAnsi" w:hAnsiTheme="majorHAnsi"/>
          <w:sz w:val="22"/>
          <w:szCs w:val="20"/>
        </w:rPr>
      </w:pPr>
      <w:r w:rsidRPr="00ED431E">
        <w:rPr>
          <w:rFonts w:asciiTheme="majorHAnsi" w:hAnsiTheme="majorHAnsi"/>
          <w:sz w:val="22"/>
          <w:szCs w:val="20"/>
        </w:rPr>
        <w:t>Zhotovitel předloží a předá objednateli kopie platných a účinných pojistných smluv dle článku XX. odst. 20.1 smlouvy nejpozději do sedmi kalendářních dnů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 odst. 20.1 smlouvy po celou dobu plnění díla. V případě zániku pojistné smlouvy dle článku XX. odst. 20.1 smlouvy uzavře zhotovitel nejpozději do sedmi kalendářních dnů pojistnou smlouvu alespoň ve stejném rozsahu a tuto předloží v kopii objednateli nejpozději do tří kalendářních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ED431E" w:rsidRPr="00ED431E" w:rsidRDefault="00ED431E" w:rsidP="00ED431E">
      <w:pPr>
        <w:jc w:val="both"/>
        <w:rPr>
          <w:rFonts w:asciiTheme="majorHAnsi" w:hAnsiTheme="majorHAnsi"/>
          <w:sz w:val="22"/>
          <w:szCs w:val="20"/>
        </w:rPr>
      </w:pPr>
    </w:p>
    <w:p w:rsidR="00ED431E" w:rsidRPr="00ED431E" w:rsidRDefault="00ED431E" w:rsidP="00ED431E">
      <w:pPr>
        <w:jc w:val="both"/>
        <w:rPr>
          <w:rFonts w:asciiTheme="majorHAnsi" w:hAnsiTheme="majorHAnsi"/>
          <w:b/>
          <w:caps/>
          <w:sz w:val="22"/>
          <w:szCs w:val="20"/>
        </w:rPr>
      </w:pPr>
    </w:p>
    <w:p w:rsidR="00ED431E" w:rsidRPr="00ED431E" w:rsidRDefault="00ED431E" w:rsidP="00ED431E">
      <w:pPr>
        <w:jc w:val="center"/>
        <w:rPr>
          <w:rFonts w:asciiTheme="majorHAnsi" w:hAnsiTheme="majorHAnsi"/>
          <w:b/>
          <w:sz w:val="22"/>
          <w:szCs w:val="22"/>
        </w:rPr>
      </w:pPr>
      <w:r w:rsidRPr="00ED431E">
        <w:rPr>
          <w:rFonts w:asciiTheme="majorHAnsi" w:hAnsiTheme="majorHAnsi"/>
          <w:b/>
          <w:caps/>
          <w:sz w:val="22"/>
          <w:szCs w:val="22"/>
        </w:rPr>
        <w:t>xXI</w:t>
      </w:r>
      <w:r w:rsidRPr="00ED431E">
        <w:rPr>
          <w:rFonts w:asciiTheme="majorHAnsi" w:hAnsiTheme="majorHAnsi"/>
          <w:b/>
          <w:sz w:val="22"/>
          <w:szCs w:val="22"/>
        </w:rPr>
        <w:t>. Finanční zajištění</w:t>
      </w:r>
    </w:p>
    <w:p w:rsidR="00ED431E" w:rsidRPr="00ED431E" w:rsidRDefault="00ED431E" w:rsidP="00ED431E">
      <w:pPr>
        <w:rPr>
          <w:rFonts w:asciiTheme="majorHAnsi" w:hAnsiTheme="majorHAnsi"/>
          <w:b/>
          <w:sz w:val="22"/>
          <w:szCs w:val="22"/>
        </w:rPr>
      </w:pPr>
    </w:p>
    <w:p w:rsidR="00ED431E" w:rsidRPr="00ED431E" w:rsidRDefault="00ED431E" w:rsidP="007270E5">
      <w:pPr>
        <w:numPr>
          <w:ilvl w:val="0"/>
          <w:numId w:val="25"/>
        </w:numPr>
        <w:jc w:val="both"/>
        <w:rPr>
          <w:rFonts w:asciiTheme="majorHAnsi" w:hAnsiTheme="majorHAnsi"/>
          <w:sz w:val="22"/>
          <w:szCs w:val="22"/>
        </w:rPr>
      </w:pPr>
      <w:r w:rsidRPr="00ED431E">
        <w:rPr>
          <w:rFonts w:asciiTheme="majorHAnsi" w:hAnsiTheme="majorHAnsi"/>
          <w:sz w:val="22"/>
          <w:szCs w:val="22"/>
        </w:rPr>
        <w:t>K zajištění řádného plnění závazků zhotovitele vyplývajících z poskytnuté záruky dle článku XIII. smlouvy a současně k úhradě smluvních pokut a dalších pohledávek objednatele za zhotovitelem vzniklých na základě smlouvy se zhotovitel zavazuje složit na účet</w:t>
      </w:r>
      <w:r w:rsidRPr="00ED431E">
        <w:rPr>
          <w:rFonts w:asciiTheme="majorHAnsi" w:hAnsiTheme="majorHAnsi"/>
          <w:szCs w:val="22"/>
        </w:rPr>
        <w:t xml:space="preserve"> </w:t>
      </w:r>
      <w:r w:rsidRPr="00ED431E">
        <w:rPr>
          <w:rFonts w:asciiTheme="majorHAnsi" w:hAnsiTheme="majorHAnsi"/>
          <w:sz w:val="22"/>
          <w:szCs w:val="22"/>
        </w:rPr>
        <w:t xml:space="preserve">objednatele č. </w:t>
      </w:r>
      <w:proofErr w:type="spellStart"/>
      <w:r w:rsidR="00414928">
        <w:rPr>
          <w:rFonts w:ascii="Cambria" w:hAnsi="Cambria"/>
          <w:sz w:val="22"/>
        </w:rPr>
        <w:t>xxx</w:t>
      </w:r>
      <w:proofErr w:type="spellEnd"/>
      <w:r w:rsidRPr="00ED431E">
        <w:rPr>
          <w:rFonts w:asciiTheme="majorHAnsi" w:hAnsiTheme="majorHAnsi"/>
          <w:sz w:val="22"/>
          <w:szCs w:val="22"/>
        </w:rPr>
        <w:t xml:space="preserve">, částku 250.000,- Kč (slovy: </w:t>
      </w:r>
      <w:proofErr w:type="spellStart"/>
      <w:r w:rsidRPr="00ED431E">
        <w:rPr>
          <w:rFonts w:asciiTheme="majorHAnsi" w:hAnsiTheme="majorHAnsi"/>
          <w:sz w:val="22"/>
          <w:szCs w:val="22"/>
        </w:rPr>
        <w:t>dvěstěpadesát</w:t>
      </w:r>
      <w:proofErr w:type="spellEnd"/>
      <w:r w:rsidRPr="00ED431E">
        <w:rPr>
          <w:rFonts w:asciiTheme="majorHAnsi" w:hAnsiTheme="majorHAnsi"/>
          <w:sz w:val="22"/>
          <w:szCs w:val="22"/>
        </w:rPr>
        <w:t xml:space="preserve"> tisíc korun českých) jako finanční záruku (jistotu) za řádné a včasné plnění pohledávek objednatele za zhotovitelem specifikovaných v tomto odstavci smlouvy. Zhotovitel vytvoří finanční záruku nejpozději ke dni zahájení předávacího řízení na dobu 60 měsíců ode dne předání díla zhotovitelem objednateli.</w:t>
      </w:r>
    </w:p>
    <w:p w:rsidR="00ED431E" w:rsidRPr="00ED431E" w:rsidRDefault="00ED431E" w:rsidP="00ED431E">
      <w:pPr>
        <w:ind w:left="1416" w:hanging="711"/>
        <w:jc w:val="both"/>
        <w:rPr>
          <w:rFonts w:asciiTheme="majorHAnsi" w:hAnsiTheme="majorHAnsi"/>
          <w:sz w:val="22"/>
          <w:szCs w:val="22"/>
        </w:rPr>
      </w:pPr>
      <w:bookmarkStart w:id="0" w:name="_GoBack"/>
      <w:bookmarkEnd w:id="0"/>
    </w:p>
    <w:p w:rsidR="00ED431E" w:rsidRPr="00ED431E" w:rsidRDefault="00ED431E" w:rsidP="00ED431E">
      <w:pPr>
        <w:ind w:left="624"/>
        <w:jc w:val="both"/>
        <w:rPr>
          <w:rFonts w:asciiTheme="majorHAnsi" w:hAnsiTheme="majorHAnsi"/>
          <w:sz w:val="22"/>
          <w:szCs w:val="22"/>
        </w:rPr>
      </w:pPr>
      <w:r w:rsidRPr="00ED431E">
        <w:rPr>
          <w:rFonts w:asciiTheme="majorHAnsi" w:hAnsiTheme="majorHAnsi"/>
          <w:sz w:val="22"/>
          <w:szCs w:val="22"/>
        </w:rPr>
        <w:t>Zhotovitel je povinen při zahájení předávacího řízení předložit objednateli nebo jím pověřenému zástupci doklady prokazující splnění tohoto jeho závazku ke složení finanční záruky v plné výši.</w:t>
      </w:r>
    </w:p>
    <w:p w:rsidR="00ED431E" w:rsidRPr="00ED431E" w:rsidRDefault="00ED431E" w:rsidP="00ED431E">
      <w:pPr>
        <w:ind w:left="709" w:hanging="567"/>
        <w:jc w:val="both"/>
        <w:rPr>
          <w:rFonts w:asciiTheme="majorHAnsi" w:hAnsiTheme="majorHAnsi"/>
          <w:sz w:val="22"/>
          <w:szCs w:val="22"/>
        </w:rPr>
      </w:pPr>
    </w:p>
    <w:p w:rsidR="00ED431E" w:rsidRPr="00ED431E" w:rsidRDefault="00ED431E" w:rsidP="00ED431E">
      <w:pPr>
        <w:ind w:left="624"/>
        <w:jc w:val="both"/>
        <w:rPr>
          <w:rFonts w:asciiTheme="majorHAnsi" w:hAnsiTheme="majorHAnsi"/>
          <w:sz w:val="22"/>
          <w:szCs w:val="22"/>
        </w:rPr>
      </w:pPr>
      <w:r w:rsidRPr="00ED431E">
        <w:rPr>
          <w:rFonts w:asciiTheme="majorHAnsi" w:hAnsiTheme="majorHAnsi"/>
          <w:sz w:val="22"/>
          <w:szCs w:val="22"/>
        </w:rPr>
        <w:t>Objednatel je oprávněn užít peněžní prostředky uložené jako finanční záruka dle předchozího odstavce k úhradě svých splatných pohledávek za zhotovitelem specifikovaných v tomto článku smlouvy. O užití předmětných peněžních prostředků z tohoto účtu je objednatel povinen písemně informovat zhotovitele do čtrnácti pracovních dnů ode dne užití těchto peněžních prostředků. Objednatel neodpovídá za škody (zejména škody v důsledku ztráty na úrocích) způsobené čerpáním peněžních prostředků z výše uvedeného účtu objednatele v souladu s tímto článkem smlouvy.</w:t>
      </w:r>
    </w:p>
    <w:p w:rsidR="00ED431E" w:rsidRPr="00ED431E" w:rsidRDefault="00ED431E" w:rsidP="00ED431E">
      <w:pPr>
        <w:jc w:val="both"/>
        <w:rPr>
          <w:rFonts w:asciiTheme="majorHAnsi" w:hAnsiTheme="majorHAnsi"/>
          <w:sz w:val="22"/>
          <w:szCs w:val="22"/>
        </w:rPr>
      </w:pPr>
    </w:p>
    <w:p w:rsidR="00ED431E" w:rsidRPr="00ED431E" w:rsidRDefault="00ED431E" w:rsidP="00ED431E">
      <w:pPr>
        <w:ind w:left="624"/>
        <w:jc w:val="both"/>
        <w:rPr>
          <w:rFonts w:asciiTheme="majorHAnsi" w:hAnsiTheme="majorHAnsi"/>
          <w:sz w:val="22"/>
          <w:szCs w:val="22"/>
        </w:rPr>
      </w:pPr>
      <w:r w:rsidRPr="00ED431E">
        <w:rPr>
          <w:rFonts w:asciiTheme="majorHAnsi" w:hAnsiTheme="majorHAnsi"/>
          <w:sz w:val="22"/>
          <w:szCs w:val="22"/>
        </w:rPr>
        <w:lastRenderedPageBreak/>
        <w:t>Úrokové výnosy z finanční záruky složené na depozitní účet objednatele jsou příjmem objednatele.</w:t>
      </w:r>
    </w:p>
    <w:p w:rsidR="00ED431E" w:rsidRPr="00ED431E" w:rsidRDefault="00ED431E" w:rsidP="00ED431E">
      <w:pPr>
        <w:ind w:left="624"/>
        <w:jc w:val="both"/>
        <w:rPr>
          <w:rFonts w:asciiTheme="majorHAnsi" w:hAnsiTheme="majorHAnsi"/>
          <w:sz w:val="22"/>
          <w:szCs w:val="22"/>
        </w:rPr>
      </w:pPr>
    </w:p>
    <w:p w:rsidR="00ED431E" w:rsidRPr="00ED431E" w:rsidRDefault="00ED431E" w:rsidP="00ED431E">
      <w:pPr>
        <w:ind w:left="624"/>
        <w:jc w:val="both"/>
        <w:rPr>
          <w:rFonts w:asciiTheme="majorHAnsi" w:hAnsiTheme="majorHAnsi"/>
          <w:sz w:val="22"/>
          <w:szCs w:val="22"/>
        </w:rPr>
      </w:pPr>
      <w:r w:rsidRPr="00ED431E">
        <w:rPr>
          <w:rFonts w:asciiTheme="majorHAnsi" w:hAnsiTheme="majorHAnsi"/>
          <w:sz w:val="22"/>
          <w:szCs w:val="22"/>
        </w:rPr>
        <w:t>Smluvní strany se dohodly, že v případě zániku právního vztahu dle smlouvy a uplynutí lhůty šedesáti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 pracovních dní ode dne uplynutí lhůty šedesáti měsíců.</w:t>
      </w:r>
    </w:p>
    <w:p w:rsidR="00ED431E" w:rsidRPr="00ED431E" w:rsidRDefault="00ED431E" w:rsidP="00ED431E">
      <w:pPr>
        <w:ind w:left="705" w:hanging="705"/>
        <w:jc w:val="both"/>
        <w:rPr>
          <w:rFonts w:asciiTheme="majorHAnsi" w:hAnsiTheme="majorHAnsi"/>
          <w:sz w:val="22"/>
          <w:szCs w:val="22"/>
        </w:rPr>
      </w:pPr>
    </w:p>
    <w:p w:rsidR="00ED431E" w:rsidRPr="00ED431E" w:rsidRDefault="00ED431E" w:rsidP="007270E5">
      <w:pPr>
        <w:numPr>
          <w:ilvl w:val="0"/>
          <w:numId w:val="25"/>
        </w:numPr>
        <w:jc w:val="both"/>
        <w:rPr>
          <w:rFonts w:asciiTheme="majorHAnsi" w:hAnsiTheme="majorHAnsi"/>
          <w:sz w:val="22"/>
          <w:szCs w:val="22"/>
        </w:rPr>
      </w:pPr>
      <w:r w:rsidRPr="00ED431E">
        <w:rPr>
          <w:rFonts w:asciiTheme="majorHAnsi" w:hAnsiTheme="majorHAnsi"/>
          <w:sz w:val="22"/>
          <w:szCs w:val="22"/>
        </w:rPr>
        <w:t>Obě smluvní strany se vzájemně dohodly, že finanční záruka (jistota) poskytnutá zhotovitelem ve smyslu článku XXI. odst. 21.1 smlouvy může být realizována také bankovní zárukou vystavenou ve smyslu a za podmínek níže uvedených.</w:t>
      </w:r>
    </w:p>
    <w:p w:rsidR="00ED431E" w:rsidRPr="00ED431E" w:rsidRDefault="00ED431E" w:rsidP="00ED431E">
      <w:pPr>
        <w:jc w:val="both"/>
        <w:rPr>
          <w:rFonts w:asciiTheme="majorHAnsi" w:hAnsiTheme="majorHAnsi"/>
          <w:sz w:val="22"/>
          <w:szCs w:val="22"/>
        </w:rPr>
      </w:pPr>
    </w:p>
    <w:p w:rsidR="00ED431E" w:rsidRPr="00ED431E" w:rsidRDefault="00ED431E" w:rsidP="00ED431E">
      <w:pPr>
        <w:ind w:left="624"/>
        <w:jc w:val="both"/>
        <w:rPr>
          <w:rFonts w:asciiTheme="majorHAnsi" w:hAnsiTheme="majorHAnsi"/>
          <w:b/>
          <w:sz w:val="22"/>
          <w:szCs w:val="22"/>
        </w:rPr>
      </w:pPr>
      <w:r w:rsidRPr="00ED431E">
        <w:rPr>
          <w:rFonts w:asciiTheme="majorHAnsi" w:hAnsiTheme="majorHAnsi"/>
          <w:sz w:val="22"/>
          <w:szCs w:val="22"/>
        </w:rPr>
        <w:t xml:space="preserve">Bankovní záruka musí být vystavena výlučně k zajištění řádného plnění závazků zhotovitele vyplývajících z poskytnuté záruky dle článku XIII. smlouvy, včetně úhrady smluvních pokut a dalších pohledávek objednatele vážících se podle smlouvy k nárokům objednatele z odpovědnosti za vady díla, jakož i případné nároky, které vzniknou objednateli v souvislosti s odstoupením od smlouvy. Bankovní záruka bude vystavena ve prospěch objednatele, a to na částku 250.000,- Kč (slovy: </w:t>
      </w:r>
      <w:proofErr w:type="spellStart"/>
      <w:r w:rsidRPr="00ED431E">
        <w:rPr>
          <w:rFonts w:asciiTheme="majorHAnsi" w:hAnsiTheme="majorHAnsi"/>
          <w:sz w:val="22"/>
          <w:szCs w:val="22"/>
        </w:rPr>
        <w:t>dvěstěpadesát</w:t>
      </w:r>
      <w:proofErr w:type="spellEnd"/>
      <w:r w:rsidRPr="00ED431E">
        <w:rPr>
          <w:rFonts w:asciiTheme="majorHAnsi" w:hAnsiTheme="majorHAnsi"/>
          <w:sz w:val="22"/>
          <w:szCs w:val="22"/>
        </w:rPr>
        <w:t xml:space="preserve"> tisíc korun českých). Bankovní záruka musí být vystavena nejméně na dobu šedesáti měsíců ode dne předání díla zhotovitelem objednateli. Bankovní záruka podle tohoto odstavce tohoto článku smlouvy musí být vystavena jako bezpodmínečná a splatná na první vyzvu objednatele a bez námitek, které by mohla uplatnit banka, která vystavila záruční listinu, vůči objednateli.</w:t>
      </w:r>
    </w:p>
    <w:p w:rsidR="00ED431E" w:rsidRPr="00ED431E" w:rsidRDefault="00ED431E" w:rsidP="00ED431E">
      <w:pPr>
        <w:ind w:left="705"/>
        <w:jc w:val="both"/>
        <w:rPr>
          <w:rFonts w:asciiTheme="majorHAnsi" w:hAnsiTheme="majorHAnsi"/>
          <w:sz w:val="22"/>
          <w:szCs w:val="22"/>
        </w:rPr>
      </w:pPr>
    </w:p>
    <w:p w:rsidR="00ED431E" w:rsidRPr="00ED431E" w:rsidRDefault="00ED431E" w:rsidP="00ED431E">
      <w:pPr>
        <w:ind w:left="705"/>
        <w:jc w:val="both"/>
        <w:rPr>
          <w:rFonts w:asciiTheme="majorHAnsi" w:hAnsiTheme="majorHAnsi"/>
          <w:szCs w:val="22"/>
        </w:rPr>
      </w:pPr>
      <w:r w:rsidRPr="00ED431E">
        <w:rPr>
          <w:rFonts w:asciiTheme="majorHAnsi" w:hAnsiTheme="majorHAnsi"/>
          <w:sz w:val="22"/>
          <w:szCs w:val="22"/>
        </w:rPr>
        <w:t>Zhotovitel je povinen při zahájení předávacího řízení předložit objednateli nebo jím pověřenému zástupci doklady prokazující splnění tohoto jeho závazku v plné výši.</w:t>
      </w:r>
    </w:p>
    <w:p w:rsidR="00ED431E" w:rsidRPr="00ED431E" w:rsidRDefault="00ED431E" w:rsidP="00ED431E">
      <w:pPr>
        <w:ind w:left="708"/>
        <w:jc w:val="both"/>
        <w:rPr>
          <w:rFonts w:asciiTheme="majorHAnsi" w:hAnsiTheme="majorHAnsi"/>
          <w:sz w:val="22"/>
          <w:szCs w:val="22"/>
        </w:rPr>
      </w:pPr>
    </w:p>
    <w:p w:rsidR="00ED431E" w:rsidRPr="00ED431E" w:rsidRDefault="00ED431E" w:rsidP="00ED431E">
      <w:pPr>
        <w:ind w:left="708"/>
        <w:jc w:val="both"/>
        <w:rPr>
          <w:rFonts w:asciiTheme="majorHAnsi" w:hAnsiTheme="majorHAnsi"/>
          <w:sz w:val="22"/>
          <w:szCs w:val="22"/>
        </w:rPr>
      </w:pPr>
      <w:r w:rsidRPr="00ED431E">
        <w:rPr>
          <w:rFonts w:asciiTheme="majorHAnsi" w:hAnsiTheme="majorHAnsi"/>
          <w:sz w:val="22"/>
          <w:szCs w:val="22"/>
        </w:rPr>
        <w:t>Objednatel je oprávněn užít bankovní záruky k úhradě svých splatných pohledávek za zhotovitelem specifikovaných v tomto článku smlouvy. O užití předmětné bankovní záruky je objednatel povinen písemně informovat zhotovitele do čtrnácti pracovních dní ode dne užití.</w:t>
      </w:r>
    </w:p>
    <w:p w:rsidR="00ED431E" w:rsidRPr="00ED431E" w:rsidRDefault="00ED431E" w:rsidP="00ED431E">
      <w:pPr>
        <w:ind w:left="708"/>
        <w:jc w:val="both"/>
        <w:rPr>
          <w:rFonts w:asciiTheme="majorHAnsi" w:hAnsiTheme="majorHAnsi"/>
          <w:sz w:val="22"/>
          <w:szCs w:val="22"/>
        </w:rPr>
      </w:pPr>
    </w:p>
    <w:p w:rsidR="00ED431E" w:rsidRPr="00ED431E" w:rsidRDefault="00ED431E" w:rsidP="00ED431E">
      <w:pPr>
        <w:ind w:left="708"/>
        <w:jc w:val="both"/>
        <w:rPr>
          <w:rFonts w:asciiTheme="majorHAnsi" w:hAnsiTheme="majorHAnsi"/>
          <w:sz w:val="22"/>
          <w:szCs w:val="22"/>
        </w:rPr>
      </w:pPr>
      <w:r w:rsidRPr="00ED431E">
        <w:rPr>
          <w:rFonts w:asciiTheme="majorHAnsi" w:hAnsiTheme="majorHAnsi"/>
          <w:sz w:val="22"/>
          <w:szCs w:val="22"/>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rsidR="00ED431E" w:rsidRPr="00ED431E" w:rsidRDefault="00ED431E" w:rsidP="00ED431E">
      <w:pPr>
        <w:rPr>
          <w:rFonts w:asciiTheme="majorHAnsi" w:hAnsiTheme="majorHAnsi"/>
          <w:sz w:val="22"/>
          <w:szCs w:val="22"/>
        </w:rPr>
      </w:pPr>
    </w:p>
    <w:p w:rsidR="00ED431E" w:rsidRPr="00ED431E" w:rsidRDefault="00ED431E" w:rsidP="00ED431E">
      <w:pPr>
        <w:rPr>
          <w:rFonts w:asciiTheme="majorHAnsi" w:hAnsiTheme="majorHAnsi"/>
          <w:sz w:val="22"/>
          <w:szCs w:val="22"/>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XXII. Platební styk</w:t>
      </w:r>
    </w:p>
    <w:p w:rsidR="00ED431E" w:rsidRPr="00ED431E" w:rsidRDefault="00ED431E" w:rsidP="00ED431E">
      <w:pPr>
        <w:rPr>
          <w:rFonts w:asciiTheme="majorHAnsi" w:hAnsiTheme="majorHAnsi"/>
        </w:rPr>
      </w:pPr>
    </w:p>
    <w:p w:rsidR="00ED431E" w:rsidRPr="00ED431E" w:rsidRDefault="00ED431E" w:rsidP="007270E5">
      <w:pPr>
        <w:numPr>
          <w:ilvl w:val="0"/>
          <w:numId w:val="26"/>
        </w:numPr>
        <w:jc w:val="both"/>
        <w:rPr>
          <w:rFonts w:asciiTheme="majorHAnsi" w:hAnsiTheme="majorHAnsi"/>
          <w:sz w:val="22"/>
        </w:rPr>
      </w:pPr>
      <w:r w:rsidRPr="00ED431E">
        <w:rPr>
          <w:rFonts w:asciiTheme="majorHAnsi" w:hAnsiTheme="majorHAnsi"/>
          <w:sz w:val="22"/>
        </w:rPr>
        <w:t>Veškeré platby mezi smluvními stranami uskutečněné na základě smlouvy budou probíhat bezhotovostně prostřednictvím účtů uvedených v záhlaví smlouvy, nevyplývá-li z některého ustanovení této smlouvy jinak.</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26"/>
        </w:numPr>
        <w:jc w:val="both"/>
        <w:rPr>
          <w:rFonts w:asciiTheme="majorHAnsi" w:hAnsiTheme="majorHAnsi"/>
          <w:sz w:val="22"/>
        </w:rPr>
      </w:pPr>
      <w:r w:rsidRPr="00ED431E">
        <w:rPr>
          <w:rFonts w:asciiTheme="majorHAnsi" w:hAnsiTheme="majorHAnsi"/>
          <w:sz w:val="22"/>
        </w:rPr>
        <w:t xml:space="preserve">Platba uskutečněná na základě smlouvy je považována za provedenou řádně a včas, pokud ke dni její splatnosti budou peněžní prostředky odepsány z účtu jedné smluvní strany ve prospěch účtu druhé smluvní strany. </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26"/>
        </w:numPr>
        <w:jc w:val="both"/>
        <w:rPr>
          <w:rFonts w:asciiTheme="majorHAnsi" w:hAnsiTheme="majorHAnsi"/>
          <w:sz w:val="22"/>
        </w:rPr>
      </w:pPr>
      <w:r w:rsidRPr="00ED431E">
        <w:rPr>
          <w:rFonts w:asciiTheme="majorHAnsi" w:hAnsiTheme="majorHAnsi"/>
          <w:sz w:val="22"/>
        </w:rPr>
        <w:t>Smluvní strany se dohodly, že v případě změny bankovního spojení uvedeného v záhlaví smlouvy budou písemné informovat o této skutečnosti bez zbytečného odkladu druhou smluvní stranu.</w:t>
      </w:r>
    </w:p>
    <w:p w:rsidR="00ED431E" w:rsidRPr="00ED431E" w:rsidRDefault="00ED431E" w:rsidP="00ED431E">
      <w:pPr>
        <w:keepNext/>
        <w:jc w:val="center"/>
        <w:outlineLvl w:val="5"/>
        <w:rPr>
          <w:rFonts w:asciiTheme="majorHAnsi" w:hAnsiTheme="majorHAnsi"/>
          <w:b/>
          <w:sz w:val="22"/>
          <w:szCs w:val="20"/>
        </w:rPr>
      </w:pPr>
    </w:p>
    <w:p w:rsidR="00ED431E" w:rsidRPr="00ED431E" w:rsidRDefault="00ED431E" w:rsidP="00ED431E">
      <w:pPr>
        <w:rPr>
          <w:rFonts w:asciiTheme="majorHAnsi" w:hAnsiTheme="majorHAnsi"/>
        </w:rPr>
      </w:pPr>
    </w:p>
    <w:p w:rsidR="00ED431E" w:rsidRPr="00ED431E" w:rsidRDefault="00ED431E" w:rsidP="00ED431E">
      <w:pPr>
        <w:keepNext/>
        <w:jc w:val="center"/>
        <w:outlineLvl w:val="5"/>
        <w:rPr>
          <w:rFonts w:asciiTheme="majorHAnsi" w:hAnsiTheme="majorHAnsi"/>
          <w:b/>
          <w:sz w:val="22"/>
          <w:szCs w:val="20"/>
        </w:rPr>
      </w:pPr>
      <w:r w:rsidRPr="00ED431E">
        <w:rPr>
          <w:rFonts w:asciiTheme="majorHAnsi" w:hAnsiTheme="majorHAnsi"/>
          <w:b/>
          <w:sz w:val="22"/>
          <w:szCs w:val="20"/>
        </w:rPr>
        <w:t>XXIII. Oprávněné osoby</w:t>
      </w:r>
    </w:p>
    <w:p w:rsidR="00ED431E" w:rsidRPr="00ED431E" w:rsidRDefault="00ED431E" w:rsidP="00ED431E">
      <w:pPr>
        <w:ind w:left="1425"/>
        <w:rPr>
          <w:rFonts w:asciiTheme="majorHAnsi" w:hAnsiTheme="majorHAnsi"/>
        </w:rPr>
      </w:pPr>
    </w:p>
    <w:p w:rsidR="00ED431E" w:rsidRPr="00ED431E" w:rsidRDefault="00ED431E" w:rsidP="007270E5">
      <w:pPr>
        <w:numPr>
          <w:ilvl w:val="0"/>
          <w:numId w:val="27"/>
        </w:numPr>
        <w:jc w:val="both"/>
        <w:rPr>
          <w:rFonts w:asciiTheme="majorHAnsi" w:hAnsiTheme="majorHAnsi"/>
          <w:sz w:val="22"/>
          <w:szCs w:val="20"/>
        </w:rPr>
      </w:pPr>
      <w:r w:rsidRPr="00ED431E">
        <w:rPr>
          <w:rFonts w:asciiTheme="majorHAnsi" w:hAnsiTheme="majorHAnsi"/>
          <w:sz w:val="22"/>
          <w:szCs w:val="20"/>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7"/>
        </w:numPr>
        <w:jc w:val="both"/>
        <w:rPr>
          <w:rFonts w:asciiTheme="majorHAnsi" w:hAnsiTheme="majorHAnsi"/>
          <w:sz w:val="22"/>
          <w:szCs w:val="20"/>
        </w:rPr>
      </w:pPr>
      <w:r w:rsidRPr="00ED431E">
        <w:rPr>
          <w:rFonts w:asciiTheme="majorHAnsi" w:hAnsiTheme="majorHAnsi"/>
          <w:sz w:val="22"/>
          <w:szCs w:val="20"/>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7"/>
        </w:numPr>
        <w:jc w:val="both"/>
        <w:rPr>
          <w:rFonts w:asciiTheme="majorHAnsi" w:hAnsiTheme="majorHAnsi"/>
          <w:sz w:val="22"/>
          <w:szCs w:val="20"/>
        </w:rPr>
      </w:pPr>
      <w:r w:rsidRPr="00ED431E">
        <w:rPr>
          <w:rFonts w:asciiTheme="majorHAnsi" w:hAnsiTheme="majorHAnsi"/>
          <w:sz w:val="22"/>
          <w:szCs w:val="20"/>
        </w:rPr>
        <w:t>Oprávněné osoby objednatele se dělí do těchto kategorií:</w:t>
      </w:r>
    </w:p>
    <w:p w:rsidR="00ED431E" w:rsidRPr="00ED431E" w:rsidRDefault="00ED431E" w:rsidP="007270E5">
      <w:pPr>
        <w:numPr>
          <w:ilvl w:val="0"/>
          <w:numId w:val="46"/>
        </w:numPr>
        <w:jc w:val="both"/>
        <w:rPr>
          <w:rFonts w:asciiTheme="majorHAnsi" w:hAnsiTheme="majorHAnsi"/>
          <w:snapToGrid w:val="0"/>
          <w:sz w:val="22"/>
          <w:szCs w:val="20"/>
        </w:rPr>
      </w:pPr>
      <w:r w:rsidRPr="00ED431E">
        <w:rPr>
          <w:rFonts w:asciiTheme="majorHAnsi" w:hAnsiTheme="majorHAnsi"/>
          <w:snapToGrid w:val="0"/>
          <w:sz w:val="22"/>
          <w:szCs w:val="20"/>
        </w:rPr>
        <w:t>oprávněné osoby ve věcech technických,</w:t>
      </w:r>
    </w:p>
    <w:p w:rsidR="00ED431E" w:rsidRPr="00ED431E" w:rsidRDefault="00ED431E" w:rsidP="007270E5">
      <w:pPr>
        <w:numPr>
          <w:ilvl w:val="0"/>
          <w:numId w:val="46"/>
        </w:numPr>
        <w:jc w:val="both"/>
        <w:rPr>
          <w:rFonts w:asciiTheme="majorHAnsi" w:hAnsiTheme="majorHAnsi"/>
          <w:snapToGrid w:val="0"/>
          <w:sz w:val="22"/>
          <w:szCs w:val="20"/>
        </w:rPr>
      </w:pPr>
      <w:r w:rsidRPr="00ED431E">
        <w:rPr>
          <w:rFonts w:asciiTheme="majorHAnsi" w:hAnsiTheme="majorHAnsi"/>
          <w:snapToGrid w:val="0"/>
          <w:sz w:val="22"/>
          <w:szCs w:val="20"/>
        </w:rPr>
        <w:t>oprávněné osoby ve věcech autorského dozoru,</w:t>
      </w:r>
    </w:p>
    <w:p w:rsidR="00ED431E" w:rsidRPr="00ED431E" w:rsidRDefault="00ED431E" w:rsidP="007270E5">
      <w:pPr>
        <w:numPr>
          <w:ilvl w:val="0"/>
          <w:numId w:val="46"/>
        </w:numPr>
        <w:jc w:val="both"/>
        <w:rPr>
          <w:rFonts w:asciiTheme="majorHAnsi" w:hAnsiTheme="majorHAnsi"/>
          <w:snapToGrid w:val="0"/>
          <w:sz w:val="22"/>
          <w:szCs w:val="20"/>
        </w:rPr>
      </w:pPr>
      <w:r w:rsidRPr="00ED431E">
        <w:rPr>
          <w:rFonts w:asciiTheme="majorHAnsi" w:hAnsiTheme="majorHAnsi"/>
          <w:snapToGrid w:val="0"/>
          <w:sz w:val="22"/>
          <w:szCs w:val="20"/>
        </w:rPr>
        <w:t>oprávněné osoby se všeobecnou působností.</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7"/>
        </w:numPr>
        <w:jc w:val="both"/>
        <w:rPr>
          <w:rFonts w:asciiTheme="majorHAnsi" w:hAnsiTheme="majorHAnsi"/>
          <w:sz w:val="22"/>
          <w:szCs w:val="20"/>
        </w:rPr>
      </w:pPr>
      <w:r w:rsidRPr="00ED431E">
        <w:rPr>
          <w:rFonts w:asciiTheme="majorHAnsi" w:hAnsiTheme="majorHAnsi"/>
          <w:sz w:val="22"/>
          <w:szCs w:val="20"/>
        </w:rPr>
        <w:t>Oprávněné osoby objednatele ve věcech technických mohou za objednatele jednat v rámci investorsko-inženýrské činnosti, kterou se rozumí zejména:</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seznámení se s podklady, včetně jejich kontroly, podle kterých se připravuje realizace stavby, s obsahem smluv a s obsahem stavebního povolení, kontrola projektové dokumentace a kontrola zapracování podmínek stavebního povolení do projektové dokumentace,</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odevzdání staveniště zhotoviteli a zabezpečení zápisu o odevzdání staveniště do stavebního deníku,</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protokolární odevzdání základního směrového a výškového vytýčení stavby zhotoviteli,</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účast na kontrolním zaměření terénu zhotovitelem před zahájením prací,</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dodržování podmínek stavebního povolení a opatření státního stavebního dohledu na dobu realizace stavby,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péče o systematické doplňování dokumentace, podle které se stavba realizuje a evidence dokumentace dokončených částí stavby,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těch částí dodávek, které budou v dalším postupu zakryté nebo se stanou nepřístupnými, včetně zapsání výsledku kontroly do stavebního deníku,</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 xml:space="preserve">zajištění fotodokumentace a případně videozáznamu průběhu realizace akce, </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spolupráce se zhotovitelem při provádění nebo navrhování opatření na odstranění případných závad projektové dokumentace,</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dodržování souladu dodávek výrobků, prací a služeb a postupu výstavby s projektovou dokumentací stavby a s dalšími podmínkami smlouvy,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dodržení technických požadavků na výrobky a stavbu v souladu s příslušným zákonem a technickými normami a předpisy,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lastRenderedPageBreak/>
        <w:t>kontrola postupu a způsobu provádění stavby, zejména pokud jde o dodržení příslušných zákonů, norem a předpisů, dále o bezpečnost při práci, při instalaci a provozu zařízení a vybavení stavby,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sledování a kontrola vedení stavebních a montážních deníků v souladu s podmínkami smlouvy,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organizace a vedení kontrolních dní,</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uplatňování námětů, směřujících k zhospodárnění budoucího provozu dokončené stavby,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spolupráce s pracovníky zhotovitele při provádění opatření na odvrácení nebo na omezení škod při ohrožení stavby živelnými událostmi,</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 xml:space="preserve">kontrola souladu postupu prací s časovým plánem stavby a ustanoveními smlouvy a upozorňování zhotovitele na nedodržování termínů, </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řádného uskladnění materiálu, strojů a konstrukcí,</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v průběhu výstavby příprava podkladů pro závěrečné hodnocení stavby,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příprava podkladů pro odevzdání a převzetí stavby nebo jejích částí a účast na jednání o odevzdání a převzetí,</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dokladů, které doloží zhotovitel k odevzdání a převzetí dokončené stavby,</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odstraňování vad a nedodělků zjištěných při přebírání stavby v dohodnutých termínech,</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příprava na kolaudační řízení,</w:t>
      </w:r>
    </w:p>
    <w:p w:rsidR="00ED431E" w:rsidRPr="00ED431E" w:rsidRDefault="00ED431E" w:rsidP="007270E5">
      <w:pPr>
        <w:numPr>
          <w:ilvl w:val="0"/>
          <w:numId w:val="34"/>
        </w:numPr>
        <w:jc w:val="both"/>
        <w:rPr>
          <w:rFonts w:asciiTheme="majorHAnsi" w:hAnsiTheme="majorHAnsi"/>
          <w:sz w:val="22"/>
        </w:rPr>
      </w:pPr>
      <w:r w:rsidRPr="00ED431E">
        <w:rPr>
          <w:rFonts w:asciiTheme="majorHAnsi" w:hAnsiTheme="majorHAnsi"/>
          <w:sz w:val="22"/>
        </w:rPr>
        <w:t>kontrola vyklizení staveniště zhotovitelem.</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1"/>
          <w:numId w:val="5"/>
        </w:numPr>
        <w:jc w:val="both"/>
        <w:rPr>
          <w:rFonts w:asciiTheme="majorHAnsi" w:hAnsiTheme="majorHAnsi"/>
          <w:sz w:val="22"/>
          <w:szCs w:val="20"/>
        </w:rPr>
      </w:pPr>
      <w:r w:rsidRPr="00ED431E">
        <w:rPr>
          <w:rFonts w:asciiTheme="majorHAnsi" w:hAnsiTheme="majorHAnsi"/>
          <w:sz w:val="22"/>
          <w:szCs w:val="20"/>
        </w:rPr>
        <w:t>Oprávněné osoby objednatele ve věcech autorského dozoru mohou za objednatele jednat v rámci autorského dozoru, kterým se rozumí zejména:</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účast na řízeních v případech, kdy je nutné upřesnit nebo vysvětlit souvislosti s dokumentací stavby;</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sledování souladu vytyčovacích výkresů se situací stavby;</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poskytování vysvětlení potřebných k dokumentaci stavby nebo k vypracování dodavatelské dokumentace;</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koordinace při zpracování realizačních projektů, pokud budou ve fázi realizace stavby zpracovávány;</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 xml:space="preserve">posuzování návrhů účastníků výstavby na odchylky a změny proti příslušné části dokumentace stavby z pohledu dodržení </w:t>
      </w:r>
      <w:proofErr w:type="spellStart"/>
      <w:r w:rsidRPr="00ED431E">
        <w:rPr>
          <w:rFonts w:asciiTheme="majorHAnsi" w:hAnsiTheme="majorHAnsi"/>
          <w:iCs/>
          <w:sz w:val="22"/>
        </w:rPr>
        <w:t>technicko-ekonomických</w:t>
      </w:r>
      <w:proofErr w:type="spellEnd"/>
      <w:r w:rsidRPr="00ED431E">
        <w:rPr>
          <w:rFonts w:asciiTheme="majorHAnsi" w:hAnsiTheme="majorHAnsi"/>
          <w:iCs/>
          <w:sz w:val="22"/>
        </w:rPr>
        <w:t xml:space="preserve"> parametrů stavby, dodržení lhůt výstavby včetně poskytování vyjádření k případným požadavkům na větší množství výrobků a výkonů oproti dokumentaci stavby;</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sledování postupu výstavby z hlediska souladu s dokumentací stavby a podmínkami stavebního povolení.</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operativní zpracování dokumentace k odstranění odchylek mezi prováděním stavby a dokumentací stavby.</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příprava podkladů pro případná změnová řízení, pokud se týkají dokumentace;</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účast při předávání jednotlivých etap, či ucelených částí stavby, dále kontrola částí stavby nebo inženýrských sítí a objektů, které mají být zakryty nebo se jinak stanou nepřístupnými;</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t>účast při předání stavby a kolaudaci;</w:t>
      </w:r>
    </w:p>
    <w:p w:rsidR="00B92BA6" w:rsidRDefault="00ED431E" w:rsidP="007270E5">
      <w:pPr>
        <w:numPr>
          <w:ilvl w:val="0"/>
          <w:numId w:val="35"/>
        </w:numPr>
        <w:jc w:val="both"/>
        <w:rPr>
          <w:rFonts w:asciiTheme="majorHAnsi" w:hAnsiTheme="majorHAnsi"/>
          <w:iCs/>
          <w:sz w:val="22"/>
        </w:rPr>
      </w:pPr>
      <w:r w:rsidRPr="00ED431E">
        <w:rPr>
          <w:rFonts w:asciiTheme="majorHAnsi" w:hAnsiTheme="majorHAnsi"/>
          <w:iCs/>
          <w:sz w:val="22"/>
        </w:rPr>
        <w:t>poskytování běžných konzultací účastníkům výstavby, pokud jde o souvislosti dodávek a výstavby s dokumentací stavby;</w:t>
      </w:r>
    </w:p>
    <w:p w:rsidR="00ED431E" w:rsidRPr="00ED431E" w:rsidRDefault="00ED431E" w:rsidP="007270E5">
      <w:pPr>
        <w:numPr>
          <w:ilvl w:val="0"/>
          <w:numId w:val="35"/>
        </w:numPr>
        <w:jc w:val="both"/>
        <w:rPr>
          <w:rFonts w:asciiTheme="majorHAnsi" w:hAnsiTheme="majorHAnsi"/>
          <w:iCs/>
          <w:sz w:val="22"/>
        </w:rPr>
      </w:pPr>
      <w:r w:rsidRPr="00ED431E">
        <w:rPr>
          <w:rFonts w:asciiTheme="majorHAnsi" w:hAnsiTheme="majorHAnsi"/>
          <w:iCs/>
          <w:sz w:val="22"/>
        </w:rPr>
        <w:lastRenderedPageBreak/>
        <w:t>koordinace dokumentace, popř. dokumentů a návrhů na zařízení staveniště a na organizaci prací na staveništi v souvislosti projektem organizace výstavby, který je součástí dokumentace;</w:t>
      </w:r>
    </w:p>
    <w:p w:rsidR="00ED431E" w:rsidRPr="00ED431E" w:rsidRDefault="00ED431E" w:rsidP="007270E5">
      <w:pPr>
        <w:numPr>
          <w:ilvl w:val="0"/>
          <w:numId w:val="35"/>
        </w:numPr>
        <w:jc w:val="both"/>
        <w:rPr>
          <w:rFonts w:asciiTheme="majorHAnsi" w:hAnsiTheme="majorHAnsi"/>
          <w:sz w:val="22"/>
        </w:rPr>
      </w:pPr>
      <w:r w:rsidRPr="00ED431E">
        <w:rPr>
          <w:rFonts w:asciiTheme="majorHAnsi" w:hAnsiTheme="majorHAnsi"/>
          <w:iCs/>
          <w:sz w:val="22"/>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1"/>
          <w:numId w:val="6"/>
        </w:numPr>
        <w:jc w:val="both"/>
        <w:rPr>
          <w:rFonts w:asciiTheme="majorHAnsi" w:hAnsiTheme="majorHAnsi"/>
          <w:sz w:val="22"/>
          <w:szCs w:val="20"/>
        </w:rPr>
      </w:pPr>
      <w:r w:rsidRPr="00ED431E">
        <w:rPr>
          <w:rFonts w:asciiTheme="majorHAnsi" w:hAnsiTheme="majorHAnsi"/>
          <w:sz w:val="22"/>
          <w:szCs w:val="20"/>
        </w:rPr>
        <w:t xml:space="preserve">Oprávněné osoby objednatele se všeobecnou působností mohou za objednatele jednat ve všech věcech v rámci této smlouvy. </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1"/>
          <w:numId w:val="6"/>
        </w:numPr>
        <w:jc w:val="both"/>
        <w:rPr>
          <w:rFonts w:asciiTheme="majorHAnsi" w:hAnsiTheme="majorHAnsi"/>
          <w:sz w:val="22"/>
          <w:szCs w:val="20"/>
        </w:rPr>
      </w:pPr>
      <w:r w:rsidRPr="00ED431E">
        <w:rPr>
          <w:rFonts w:asciiTheme="majorHAnsi" w:hAnsiTheme="majorHAnsi"/>
          <w:sz w:val="22"/>
          <w:szCs w:val="20"/>
        </w:rPr>
        <w:t>Oprávněné osoby objednatele ve věcech technických:</w:t>
      </w:r>
    </w:p>
    <w:p w:rsidR="00ED431E" w:rsidRPr="00ED431E" w:rsidRDefault="00093F6F" w:rsidP="007270E5">
      <w:pPr>
        <w:numPr>
          <w:ilvl w:val="0"/>
          <w:numId w:val="47"/>
        </w:numPr>
        <w:jc w:val="both"/>
        <w:rPr>
          <w:rFonts w:asciiTheme="majorHAnsi" w:hAnsiTheme="majorHAnsi"/>
          <w:snapToGrid w:val="0"/>
          <w:sz w:val="22"/>
          <w:szCs w:val="20"/>
        </w:rPr>
      </w:pPr>
      <w:proofErr w:type="spellStart"/>
      <w:r>
        <w:rPr>
          <w:rFonts w:asciiTheme="majorHAnsi" w:hAnsiTheme="majorHAnsi"/>
          <w:snapToGrid w:val="0"/>
          <w:sz w:val="22"/>
          <w:szCs w:val="20"/>
        </w:rPr>
        <w:t>xxx</w:t>
      </w:r>
      <w:proofErr w:type="spellEnd"/>
    </w:p>
    <w:p w:rsidR="00ED431E" w:rsidRDefault="00093F6F" w:rsidP="00ED431E">
      <w:pPr>
        <w:tabs>
          <w:tab w:val="left" w:pos="1414"/>
        </w:tabs>
        <w:ind w:left="1414"/>
        <w:jc w:val="both"/>
        <w:rPr>
          <w:rFonts w:asciiTheme="majorHAnsi" w:hAnsiTheme="majorHAnsi"/>
          <w:sz w:val="22"/>
          <w:szCs w:val="20"/>
        </w:rPr>
      </w:pPr>
      <w:proofErr w:type="spellStart"/>
      <w:r>
        <w:rPr>
          <w:rFonts w:asciiTheme="majorHAnsi" w:hAnsiTheme="majorHAnsi"/>
          <w:sz w:val="22"/>
          <w:szCs w:val="20"/>
        </w:rPr>
        <w:t>xxx</w:t>
      </w:r>
      <w:proofErr w:type="spellEnd"/>
    </w:p>
    <w:p w:rsidR="00A21094" w:rsidRPr="00ED431E" w:rsidRDefault="00A21094" w:rsidP="00ED431E">
      <w:pPr>
        <w:tabs>
          <w:tab w:val="left" w:pos="1414"/>
        </w:tabs>
        <w:ind w:left="1414"/>
        <w:jc w:val="both"/>
        <w:rPr>
          <w:rFonts w:asciiTheme="majorHAnsi" w:hAnsiTheme="majorHAnsi"/>
          <w:sz w:val="22"/>
          <w:szCs w:val="20"/>
        </w:rPr>
      </w:pPr>
    </w:p>
    <w:p w:rsidR="00ED431E" w:rsidRPr="00ED431E" w:rsidRDefault="00ED431E" w:rsidP="007270E5">
      <w:pPr>
        <w:numPr>
          <w:ilvl w:val="1"/>
          <w:numId w:val="6"/>
        </w:numPr>
        <w:jc w:val="both"/>
        <w:rPr>
          <w:rFonts w:asciiTheme="majorHAnsi" w:hAnsiTheme="majorHAnsi"/>
          <w:sz w:val="22"/>
          <w:szCs w:val="20"/>
        </w:rPr>
      </w:pPr>
      <w:r w:rsidRPr="00ED431E">
        <w:rPr>
          <w:rFonts w:asciiTheme="majorHAnsi" w:hAnsiTheme="majorHAnsi"/>
          <w:sz w:val="22"/>
          <w:szCs w:val="20"/>
        </w:rPr>
        <w:t>Oprávněné osoby objednatele ve věcech autorského dozoru:</w:t>
      </w:r>
    </w:p>
    <w:p w:rsidR="00ED431E" w:rsidRPr="00ED431E" w:rsidRDefault="00093F6F" w:rsidP="00ED431E">
      <w:pPr>
        <w:ind w:left="1414"/>
        <w:jc w:val="both"/>
        <w:rPr>
          <w:rFonts w:asciiTheme="majorHAnsi" w:hAnsiTheme="majorHAnsi"/>
          <w:snapToGrid w:val="0"/>
          <w:sz w:val="22"/>
          <w:szCs w:val="20"/>
        </w:rPr>
      </w:pPr>
      <w:proofErr w:type="spellStart"/>
      <w:r>
        <w:rPr>
          <w:rFonts w:asciiTheme="majorHAnsi" w:hAnsiTheme="majorHAnsi"/>
          <w:snapToGrid w:val="0"/>
          <w:sz w:val="22"/>
          <w:szCs w:val="20"/>
        </w:rPr>
        <w:t>xxx</w:t>
      </w:r>
      <w:proofErr w:type="spellEnd"/>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1"/>
          <w:numId w:val="6"/>
        </w:numPr>
        <w:jc w:val="both"/>
        <w:rPr>
          <w:rFonts w:asciiTheme="majorHAnsi" w:hAnsiTheme="majorHAnsi"/>
          <w:sz w:val="22"/>
          <w:szCs w:val="20"/>
        </w:rPr>
      </w:pPr>
      <w:r w:rsidRPr="00ED431E">
        <w:rPr>
          <w:rFonts w:asciiTheme="majorHAnsi" w:hAnsiTheme="majorHAnsi"/>
          <w:sz w:val="22"/>
          <w:szCs w:val="20"/>
        </w:rPr>
        <w:t>Oprávněné osoby objednatele se všeobecnou působností:</w:t>
      </w:r>
    </w:p>
    <w:p w:rsidR="00ED431E" w:rsidRPr="00ED431E" w:rsidRDefault="00ED431E" w:rsidP="007270E5">
      <w:pPr>
        <w:numPr>
          <w:ilvl w:val="0"/>
          <w:numId w:val="48"/>
        </w:numPr>
        <w:jc w:val="both"/>
        <w:rPr>
          <w:rFonts w:asciiTheme="majorHAnsi" w:hAnsiTheme="majorHAnsi"/>
          <w:snapToGrid w:val="0"/>
          <w:sz w:val="22"/>
          <w:szCs w:val="20"/>
        </w:rPr>
      </w:pPr>
      <w:r w:rsidRPr="00ED431E">
        <w:rPr>
          <w:rFonts w:asciiTheme="majorHAnsi" w:hAnsiTheme="majorHAnsi"/>
          <w:snapToGrid w:val="0"/>
          <w:sz w:val="22"/>
          <w:szCs w:val="20"/>
        </w:rPr>
        <w:t>MUDr. Roman Sýkora, Ph.D., ředitel organizace</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1"/>
          <w:numId w:val="6"/>
        </w:numPr>
        <w:jc w:val="both"/>
        <w:rPr>
          <w:rFonts w:asciiTheme="majorHAnsi" w:hAnsiTheme="majorHAnsi"/>
          <w:sz w:val="22"/>
          <w:szCs w:val="20"/>
        </w:rPr>
      </w:pPr>
      <w:r w:rsidRPr="00ED431E">
        <w:rPr>
          <w:rFonts w:asciiTheme="majorHAnsi" w:hAnsiTheme="majorHAnsi"/>
          <w:sz w:val="22"/>
          <w:szCs w:val="20"/>
        </w:rPr>
        <w:t>Oprávněné osoby zhotovitele:</w:t>
      </w:r>
    </w:p>
    <w:p w:rsidR="00ED431E" w:rsidRPr="00ED431E" w:rsidRDefault="00ED431E" w:rsidP="007270E5">
      <w:pPr>
        <w:numPr>
          <w:ilvl w:val="0"/>
          <w:numId w:val="49"/>
        </w:numPr>
        <w:jc w:val="both"/>
        <w:rPr>
          <w:rFonts w:asciiTheme="majorHAnsi" w:hAnsiTheme="majorHAnsi"/>
          <w:snapToGrid w:val="0"/>
          <w:sz w:val="22"/>
          <w:szCs w:val="20"/>
        </w:rPr>
      </w:pPr>
      <w:r w:rsidRPr="00ED431E">
        <w:rPr>
          <w:rFonts w:asciiTheme="majorHAnsi" w:hAnsiTheme="majorHAnsi"/>
          <w:snapToGrid w:val="0"/>
          <w:sz w:val="22"/>
          <w:szCs w:val="20"/>
        </w:rPr>
        <w:t>Ing. Anton Jurica – ve věcech smluvních</w:t>
      </w:r>
    </w:p>
    <w:p w:rsidR="00ED431E" w:rsidRPr="00ED431E" w:rsidRDefault="00093F6F" w:rsidP="007270E5">
      <w:pPr>
        <w:numPr>
          <w:ilvl w:val="0"/>
          <w:numId w:val="49"/>
        </w:numPr>
        <w:jc w:val="both"/>
        <w:rPr>
          <w:rFonts w:asciiTheme="majorHAnsi" w:hAnsiTheme="majorHAnsi"/>
          <w:snapToGrid w:val="0"/>
          <w:sz w:val="22"/>
          <w:szCs w:val="20"/>
        </w:rPr>
      </w:pPr>
      <w:proofErr w:type="spellStart"/>
      <w:r>
        <w:rPr>
          <w:rFonts w:asciiTheme="majorHAnsi" w:hAnsiTheme="majorHAnsi"/>
          <w:snapToGrid w:val="0"/>
          <w:sz w:val="22"/>
          <w:szCs w:val="20"/>
        </w:rPr>
        <w:t>xxx</w:t>
      </w:r>
      <w:proofErr w:type="spellEnd"/>
    </w:p>
    <w:p w:rsidR="00ED431E" w:rsidRPr="00ED431E" w:rsidRDefault="00ED431E" w:rsidP="00ED431E">
      <w:pPr>
        <w:rPr>
          <w:rFonts w:asciiTheme="majorHAnsi" w:hAnsiTheme="majorHAnsi"/>
          <w:sz w:val="22"/>
          <w:szCs w:val="22"/>
        </w:rPr>
      </w:pPr>
    </w:p>
    <w:p w:rsidR="00ED431E" w:rsidRPr="00ED431E" w:rsidRDefault="00ED431E" w:rsidP="00ED431E">
      <w:pPr>
        <w:rPr>
          <w:rFonts w:asciiTheme="majorHAnsi" w:hAnsiTheme="majorHAnsi"/>
          <w:sz w:val="22"/>
          <w:szCs w:val="22"/>
        </w:rPr>
      </w:pPr>
    </w:p>
    <w:p w:rsidR="00ED431E" w:rsidRPr="00ED431E" w:rsidRDefault="00ED431E" w:rsidP="00ED431E">
      <w:pPr>
        <w:keepNext/>
        <w:jc w:val="center"/>
        <w:outlineLvl w:val="0"/>
        <w:rPr>
          <w:rFonts w:asciiTheme="majorHAnsi" w:hAnsiTheme="majorHAnsi"/>
          <w:b/>
          <w:sz w:val="22"/>
          <w:szCs w:val="20"/>
        </w:rPr>
      </w:pPr>
      <w:r w:rsidRPr="00ED431E">
        <w:rPr>
          <w:rFonts w:asciiTheme="majorHAnsi" w:hAnsiTheme="majorHAnsi"/>
          <w:b/>
          <w:sz w:val="22"/>
          <w:szCs w:val="20"/>
        </w:rPr>
        <w:t>XXIV. Společná ustanovení</w:t>
      </w:r>
    </w:p>
    <w:p w:rsidR="00ED431E" w:rsidRPr="00ED431E" w:rsidRDefault="00ED431E" w:rsidP="00ED431E">
      <w:pPr>
        <w:rPr>
          <w:rFonts w:asciiTheme="majorHAnsi" w:hAnsiTheme="majorHAnsi"/>
        </w:rPr>
      </w:pPr>
    </w:p>
    <w:p w:rsidR="00ED431E" w:rsidRPr="00ED431E" w:rsidRDefault="00ED431E" w:rsidP="007270E5">
      <w:pPr>
        <w:numPr>
          <w:ilvl w:val="0"/>
          <w:numId w:val="28"/>
        </w:numPr>
        <w:jc w:val="both"/>
        <w:rPr>
          <w:rFonts w:asciiTheme="majorHAnsi" w:hAnsiTheme="majorHAnsi"/>
          <w:sz w:val="22"/>
          <w:szCs w:val="20"/>
        </w:rPr>
      </w:pPr>
      <w:r w:rsidRPr="00ED431E">
        <w:rPr>
          <w:rFonts w:asciiTheme="majorHAnsi" w:hAnsiTheme="majorHAnsi"/>
          <w:sz w:val="22"/>
          <w:szCs w:val="20"/>
        </w:rPr>
        <w:t>Pokud není v předchozích částech smlouvy uvedeno něco jiného, vztahují se na ně příslušné články společných ustanovení smlouvy.</w:t>
      </w:r>
    </w:p>
    <w:p w:rsidR="00ED431E" w:rsidRPr="00ED431E" w:rsidRDefault="00ED431E" w:rsidP="00ED431E">
      <w:pPr>
        <w:ind w:left="624"/>
        <w:jc w:val="both"/>
        <w:rPr>
          <w:rFonts w:asciiTheme="majorHAnsi" w:hAnsiTheme="majorHAnsi"/>
          <w:sz w:val="22"/>
          <w:szCs w:val="20"/>
        </w:rPr>
      </w:pPr>
    </w:p>
    <w:p w:rsidR="00ED431E" w:rsidRPr="00ED431E" w:rsidRDefault="00ED431E" w:rsidP="007270E5">
      <w:pPr>
        <w:numPr>
          <w:ilvl w:val="0"/>
          <w:numId w:val="28"/>
        </w:numPr>
        <w:jc w:val="both"/>
        <w:rPr>
          <w:rFonts w:asciiTheme="majorHAnsi" w:hAnsiTheme="majorHAnsi"/>
          <w:sz w:val="22"/>
          <w:szCs w:val="20"/>
        </w:rPr>
      </w:pPr>
      <w:r w:rsidRPr="00ED431E">
        <w:rPr>
          <w:rFonts w:asciiTheme="majorHAnsi" w:hAnsiTheme="majorHAnsi"/>
          <w:sz w:val="22"/>
          <w:szCs w:val="20"/>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8"/>
        </w:numPr>
        <w:jc w:val="both"/>
        <w:rPr>
          <w:rFonts w:asciiTheme="majorHAnsi" w:hAnsiTheme="majorHAnsi"/>
          <w:sz w:val="22"/>
          <w:szCs w:val="20"/>
        </w:rPr>
      </w:pPr>
      <w:r w:rsidRPr="00ED431E">
        <w:rPr>
          <w:rFonts w:asciiTheme="majorHAnsi" w:hAnsiTheme="majorHAnsi"/>
          <w:sz w:val="22"/>
          <w:szCs w:val="20"/>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8"/>
        </w:numPr>
        <w:jc w:val="both"/>
        <w:rPr>
          <w:rFonts w:asciiTheme="majorHAnsi" w:hAnsiTheme="majorHAnsi"/>
          <w:sz w:val="22"/>
          <w:szCs w:val="20"/>
        </w:rPr>
      </w:pPr>
      <w:r w:rsidRPr="00ED431E">
        <w:rPr>
          <w:rFonts w:asciiTheme="majorHAnsi" w:hAnsiTheme="majorHAnsi"/>
          <w:sz w:val="22"/>
          <w:szCs w:val="20"/>
        </w:rPr>
        <w:t>Případné spory souvisejících se smlouvou se smluvní strany vždy pokusí o smírné řešení. Nedojde-li k takovému řešení, rozhodne o sporu věcně a místně příslušnými soud České republiky.</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8"/>
        </w:numPr>
        <w:jc w:val="both"/>
        <w:rPr>
          <w:rFonts w:asciiTheme="majorHAnsi" w:hAnsiTheme="majorHAnsi"/>
          <w:sz w:val="22"/>
          <w:szCs w:val="20"/>
        </w:rPr>
      </w:pPr>
      <w:r w:rsidRPr="00ED431E">
        <w:rPr>
          <w:rFonts w:asciiTheme="majorHAnsi" w:hAnsiTheme="majorHAnsi"/>
          <w:sz w:val="22"/>
          <w:szCs w:val="20"/>
        </w:rPr>
        <w:t>Smluvní strany smlouvy se dohodly, že právní vztahy založené touto smlouvou se budou řídit právním řádem České republiky.</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28"/>
        </w:numPr>
        <w:jc w:val="both"/>
        <w:rPr>
          <w:rFonts w:asciiTheme="majorHAnsi" w:hAnsiTheme="majorHAnsi"/>
          <w:sz w:val="22"/>
          <w:szCs w:val="20"/>
        </w:rPr>
      </w:pPr>
      <w:r w:rsidRPr="00ED431E">
        <w:rPr>
          <w:rFonts w:asciiTheme="majorHAnsi" w:hAnsiTheme="majorHAnsi"/>
          <w:sz w:val="22"/>
          <w:szCs w:val="20"/>
        </w:rPr>
        <w:t>Tuto smlouvu lze měnit, doplňovat a upřesňovat pouze oboustranně odsouhlasenými, písemnými a průběžně číslovanými dodatky, podpisy oprávněných zástupců obou smluvních stran, které musí být umístěny na jedné listině.</w:t>
      </w:r>
    </w:p>
    <w:p w:rsidR="00ED431E" w:rsidRPr="00ED431E" w:rsidRDefault="00ED431E" w:rsidP="00ED431E">
      <w:pPr>
        <w:ind w:left="720"/>
        <w:contextualSpacing/>
        <w:rPr>
          <w:rFonts w:asciiTheme="majorHAnsi" w:hAnsiTheme="majorHAnsi"/>
        </w:rPr>
      </w:pPr>
    </w:p>
    <w:p w:rsidR="00A21094" w:rsidRDefault="00ED431E" w:rsidP="007270E5">
      <w:pPr>
        <w:numPr>
          <w:ilvl w:val="0"/>
          <w:numId w:val="28"/>
        </w:numPr>
        <w:ind w:left="720"/>
        <w:contextualSpacing/>
        <w:jc w:val="both"/>
        <w:rPr>
          <w:rFonts w:asciiTheme="majorHAnsi" w:hAnsiTheme="majorHAnsi"/>
          <w:sz w:val="22"/>
          <w:szCs w:val="20"/>
        </w:rPr>
      </w:pPr>
      <w:r w:rsidRPr="00ED431E">
        <w:rPr>
          <w:rFonts w:asciiTheme="majorHAnsi" w:hAnsiTheme="majorHAnsi"/>
          <w:sz w:val="22"/>
          <w:szCs w:val="20"/>
        </w:rPr>
        <w:t>Objednatel nepřipouští odchylky od návrhu smlouvy.</w:t>
      </w:r>
    </w:p>
    <w:p w:rsidR="00A21094" w:rsidRDefault="00A21094" w:rsidP="00A21094">
      <w:pPr>
        <w:ind w:left="720"/>
        <w:contextualSpacing/>
        <w:jc w:val="both"/>
        <w:rPr>
          <w:rFonts w:asciiTheme="majorHAnsi" w:hAnsiTheme="majorHAnsi"/>
          <w:sz w:val="22"/>
          <w:szCs w:val="20"/>
        </w:rPr>
      </w:pPr>
    </w:p>
    <w:p w:rsidR="00ED431E" w:rsidRPr="00ED431E" w:rsidRDefault="00ED431E" w:rsidP="007270E5">
      <w:pPr>
        <w:numPr>
          <w:ilvl w:val="0"/>
          <w:numId w:val="28"/>
        </w:numPr>
        <w:ind w:left="720"/>
        <w:contextualSpacing/>
        <w:jc w:val="both"/>
        <w:rPr>
          <w:rFonts w:asciiTheme="majorHAnsi" w:hAnsiTheme="majorHAnsi"/>
          <w:sz w:val="22"/>
          <w:szCs w:val="20"/>
        </w:rPr>
      </w:pPr>
      <w:r w:rsidRPr="00ED431E">
        <w:rPr>
          <w:rFonts w:asciiTheme="majorHAnsi" w:hAnsiTheme="majorHAnsi"/>
          <w:sz w:val="22"/>
          <w:szCs w:val="20"/>
        </w:rPr>
        <w:lastRenderedPageBreak/>
        <w:t>Smluvní strany se ve smyslu ustanovení § 630 odst. 1 zákona č. 89/2012 Sb., občanský zákoník, dohodly, že promlčecí doby všech závazků ze smlouvy některému z účastníků se prodlužují na dobu patnácti let.</w:t>
      </w:r>
    </w:p>
    <w:p w:rsidR="00ED431E" w:rsidRPr="00ED431E" w:rsidRDefault="00ED431E" w:rsidP="00ED431E">
      <w:pPr>
        <w:rPr>
          <w:rFonts w:asciiTheme="majorHAnsi" w:hAnsiTheme="majorHAnsi"/>
          <w:b/>
          <w:sz w:val="22"/>
          <w:szCs w:val="20"/>
        </w:rPr>
      </w:pPr>
    </w:p>
    <w:p w:rsidR="00ED431E" w:rsidRPr="00ED431E" w:rsidRDefault="00ED431E" w:rsidP="00ED431E">
      <w:pPr>
        <w:keepNext/>
        <w:jc w:val="center"/>
        <w:outlineLvl w:val="0"/>
        <w:rPr>
          <w:rFonts w:asciiTheme="majorHAnsi" w:hAnsiTheme="majorHAnsi"/>
          <w:b/>
          <w:sz w:val="22"/>
          <w:szCs w:val="20"/>
        </w:rPr>
      </w:pPr>
      <w:r w:rsidRPr="00ED431E">
        <w:rPr>
          <w:rFonts w:asciiTheme="majorHAnsi" w:hAnsiTheme="majorHAnsi"/>
          <w:b/>
          <w:sz w:val="22"/>
          <w:szCs w:val="20"/>
        </w:rPr>
        <w:t>XXV. Závěrečná ustanovení</w:t>
      </w:r>
    </w:p>
    <w:p w:rsidR="00ED431E" w:rsidRPr="00ED431E" w:rsidRDefault="00ED431E" w:rsidP="00ED431E">
      <w:pPr>
        <w:ind w:left="709" w:hanging="709"/>
        <w:jc w:val="both"/>
        <w:rPr>
          <w:rFonts w:asciiTheme="majorHAnsi" w:hAnsiTheme="majorHAnsi"/>
          <w:sz w:val="22"/>
          <w:szCs w:val="20"/>
        </w:rPr>
      </w:pPr>
    </w:p>
    <w:p w:rsidR="00ED431E" w:rsidRPr="00ED431E" w:rsidRDefault="00ED431E" w:rsidP="007270E5">
      <w:pPr>
        <w:numPr>
          <w:ilvl w:val="0"/>
          <w:numId w:val="36"/>
        </w:numPr>
        <w:jc w:val="both"/>
        <w:rPr>
          <w:rFonts w:asciiTheme="majorHAnsi" w:hAnsiTheme="majorHAnsi"/>
          <w:sz w:val="22"/>
          <w:szCs w:val="20"/>
        </w:rPr>
      </w:pPr>
      <w:r w:rsidRPr="00ED431E">
        <w:rPr>
          <w:rFonts w:asciiTheme="majorHAnsi" w:hAnsiTheme="majorHAnsi"/>
          <w:sz w:val="22"/>
          <w:szCs w:val="20"/>
        </w:rPr>
        <w:t xml:space="preserve">Tato smlouva nabývá platnosti a účinnosti v den jejího podpisu oprávněnými zástupci obou smluvních stran.  </w:t>
      </w:r>
    </w:p>
    <w:p w:rsidR="00ED431E" w:rsidRPr="00ED431E" w:rsidRDefault="00ED431E" w:rsidP="00ED431E">
      <w:pPr>
        <w:ind w:left="624"/>
        <w:jc w:val="both"/>
        <w:rPr>
          <w:rFonts w:asciiTheme="majorHAnsi" w:hAnsiTheme="majorHAnsi"/>
          <w:sz w:val="22"/>
          <w:szCs w:val="20"/>
        </w:rPr>
      </w:pPr>
      <w:r w:rsidRPr="00ED431E">
        <w:rPr>
          <w:rFonts w:asciiTheme="majorHAnsi" w:hAnsiTheme="majorHAnsi"/>
          <w:sz w:val="22"/>
          <w:szCs w:val="20"/>
        </w:rPr>
        <w:t xml:space="preserve"> </w:t>
      </w:r>
    </w:p>
    <w:p w:rsidR="00ED431E" w:rsidRPr="00ED431E" w:rsidRDefault="00ED431E" w:rsidP="007270E5">
      <w:pPr>
        <w:numPr>
          <w:ilvl w:val="0"/>
          <w:numId w:val="36"/>
        </w:numPr>
        <w:jc w:val="both"/>
        <w:rPr>
          <w:rFonts w:asciiTheme="majorHAnsi" w:hAnsiTheme="majorHAnsi"/>
          <w:sz w:val="22"/>
          <w:szCs w:val="20"/>
        </w:rPr>
      </w:pPr>
      <w:r w:rsidRPr="00ED431E">
        <w:rPr>
          <w:rFonts w:asciiTheme="majorHAnsi" w:hAnsiTheme="majorHAnsi"/>
          <w:sz w:val="22"/>
          <w:szCs w:val="20"/>
        </w:rPr>
        <w:t>Smlouva je vyhotovena ve 4 stejnopisech, z nichž každá smluvní strana obdrží po 2 stejnopisech smlouvy. Každý stejnopis smlouvy má právní sílu originálu.</w:t>
      </w:r>
    </w:p>
    <w:p w:rsidR="00ED431E" w:rsidRPr="00ED431E" w:rsidRDefault="00ED431E" w:rsidP="00ED431E">
      <w:pPr>
        <w:jc w:val="both"/>
        <w:rPr>
          <w:rFonts w:asciiTheme="majorHAnsi" w:hAnsiTheme="majorHAnsi"/>
          <w:sz w:val="22"/>
          <w:szCs w:val="20"/>
        </w:rPr>
      </w:pPr>
    </w:p>
    <w:p w:rsidR="00ED431E" w:rsidRPr="00ED431E" w:rsidRDefault="00ED431E" w:rsidP="007270E5">
      <w:pPr>
        <w:numPr>
          <w:ilvl w:val="0"/>
          <w:numId w:val="36"/>
        </w:numPr>
        <w:jc w:val="both"/>
        <w:rPr>
          <w:rFonts w:asciiTheme="majorHAnsi" w:hAnsiTheme="majorHAnsi"/>
          <w:sz w:val="22"/>
          <w:szCs w:val="20"/>
        </w:rPr>
      </w:pPr>
      <w:r w:rsidRPr="00ED431E">
        <w:rPr>
          <w:rFonts w:asciiTheme="majorHAnsi" w:hAnsiTheme="majorHAnsi"/>
          <w:sz w:val="22"/>
          <w:szCs w:val="20"/>
        </w:rPr>
        <w:t xml:space="preserve">Nedílnou součást této smlouvy tvoří tyto přílohy: </w:t>
      </w:r>
    </w:p>
    <w:p w:rsidR="00ED431E" w:rsidRPr="00ED431E" w:rsidRDefault="00ED431E" w:rsidP="00ED431E">
      <w:pPr>
        <w:ind w:left="567"/>
        <w:jc w:val="both"/>
        <w:rPr>
          <w:rFonts w:asciiTheme="majorHAnsi" w:hAnsiTheme="majorHAnsi"/>
          <w:b/>
          <w:sz w:val="22"/>
        </w:rPr>
      </w:pPr>
    </w:p>
    <w:p w:rsidR="00ED431E" w:rsidRPr="00ED431E" w:rsidRDefault="00ED431E" w:rsidP="00ED431E">
      <w:pPr>
        <w:ind w:left="709"/>
        <w:jc w:val="both"/>
        <w:rPr>
          <w:rFonts w:asciiTheme="majorHAnsi" w:hAnsiTheme="majorHAnsi"/>
          <w:b/>
          <w:sz w:val="22"/>
        </w:rPr>
      </w:pPr>
      <w:r w:rsidRPr="00ED431E">
        <w:rPr>
          <w:rFonts w:asciiTheme="majorHAnsi" w:hAnsiTheme="majorHAnsi"/>
          <w:b/>
          <w:sz w:val="22"/>
        </w:rPr>
        <w:t xml:space="preserve">Příloha č. 1: </w:t>
      </w:r>
      <w:r w:rsidRPr="00ED431E">
        <w:rPr>
          <w:rFonts w:asciiTheme="majorHAnsi" w:hAnsiTheme="majorHAnsi"/>
          <w:sz w:val="22"/>
        </w:rPr>
        <w:t xml:space="preserve">Nabídka zhotovitele (externě uloženo u </w:t>
      </w:r>
      <w:proofErr w:type="gramStart"/>
      <w:r w:rsidRPr="00ED431E">
        <w:rPr>
          <w:rFonts w:asciiTheme="majorHAnsi" w:hAnsiTheme="majorHAnsi"/>
          <w:sz w:val="22"/>
        </w:rPr>
        <w:t>objednatele )</w:t>
      </w:r>
      <w:proofErr w:type="gramEnd"/>
    </w:p>
    <w:p w:rsidR="00ED431E" w:rsidRPr="00ED431E" w:rsidRDefault="00ED431E" w:rsidP="00ED431E">
      <w:pPr>
        <w:ind w:left="709"/>
        <w:jc w:val="both"/>
        <w:rPr>
          <w:rFonts w:asciiTheme="majorHAnsi" w:hAnsiTheme="majorHAnsi"/>
          <w:sz w:val="22"/>
        </w:rPr>
      </w:pPr>
      <w:r w:rsidRPr="00ED431E">
        <w:rPr>
          <w:rFonts w:asciiTheme="majorHAnsi" w:hAnsiTheme="majorHAnsi"/>
          <w:b/>
          <w:sz w:val="22"/>
        </w:rPr>
        <w:t xml:space="preserve">Příloha č. 2: </w:t>
      </w:r>
      <w:r w:rsidRPr="00ED431E">
        <w:rPr>
          <w:rFonts w:asciiTheme="majorHAnsi" w:hAnsiTheme="majorHAnsi"/>
          <w:sz w:val="22"/>
        </w:rPr>
        <w:t>Zadávací dokumentace (externě uloženo u objednatele)</w:t>
      </w:r>
    </w:p>
    <w:p w:rsidR="00ED431E" w:rsidRPr="00ED431E" w:rsidRDefault="00ED431E" w:rsidP="00ED431E">
      <w:pPr>
        <w:jc w:val="both"/>
        <w:rPr>
          <w:rFonts w:asciiTheme="majorHAnsi" w:hAnsiTheme="majorHAnsi"/>
          <w:sz w:val="22"/>
        </w:rPr>
      </w:pPr>
    </w:p>
    <w:p w:rsidR="00ED431E" w:rsidRPr="00ED431E" w:rsidRDefault="00ED431E" w:rsidP="007270E5">
      <w:pPr>
        <w:numPr>
          <w:ilvl w:val="0"/>
          <w:numId w:val="36"/>
        </w:numPr>
        <w:jc w:val="both"/>
        <w:rPr>
          <w:rFonts w:asciiTheme="majorHAnsi" w:hAnsiTheme="majorHAnsi"/>
          <w:sz w:val="22"/>
        </w:rPr>
      </w:pPr>
      <w:r w:rsidRPr="00ED431E">
        <w:rPr>
          <w:rFonts w:asciiTheme="majorHAnsi" w:hAnsiTheme="majorHAnsi"/>
          <w:sz w:val="22"/>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sz w:val="22"/>
        </w:rPr>
      </w:pPr>
    </w:p>
    <w:p w:rsidR="00ED431E" w:rsidRPr="00ED431E" w:rsidRDefault="00ED431E" w:rsidP="00ED431E">
      <w:pPr>
        <w:jc w:val="both"/>
        <w:rPr>
          <w:rFonts w:asciiTheme="majorHAnsi" w:hAnsiTheme="majorHAnsi"/>
          <w:b/>
          <w:sz w:val="22"/>
        </w:rPr>
      </w:pPr>
      <w:r w:rsidRPr="001D28A6">
        <w:rPr>
          <w:rFonts w:asciiTheme="majorHAnsi" w:hAnsiTheme="majorHAnsi"/>
          <w:sz w:val="22"/>
        </w:rPr>
        <w:t xml:space="preserve">Karlovy Vary dne </w:t>
      </w:r>
      <w:proofErr w:type="gramStart"/>
      <w:r w:rsidR="00A21094" w:rsidRPr="001D28A6">
        <w:rPr>
          <w:rFonts w:asciiTheme="majorHAnsi" w:hAnsiTheme="majorHAnsi"/>
          <w:sz w:val="22"/>
        </w:rPr>
        <w:t>22</w:t>
      </w:r>
      <w:r w:rsidRPr="001D28A6">
        <w:rPr>
          <w:rFonts w:asciiTheme="majorHAnsi" w:hAnsiTheme="majorHAnsi"/>
          <w:sz w:val="22"/>
        </w:rPr>
        <w:t>.06.2016</w:t>
      </w:r>
      <w:proofErr w:type="gramEnd"/>
      <w:r w:rsidRPr="001D28A6">
        <w:rPr>
          <w:rFonts w:asciiTheme="majorHAnsi" w:hAnsiTheme="majorHAnsi"/>
          <w:sz w:val="22"/>
        </w:rPr>
        <w:tab/>
      </w:r>
      <w:r w:rsidRPr="001D28A6">
        <w:rPr>
          <w:rFonts w:asciiTheme="majorHAnsi" w:hAnsiTheme="majorHAnsi"/>
          <w:sz w:val="22"/>
        </w:rPr>
        <w:tab/>
      </w:r>
      <w:r w:rsidRPr="001D28A6">
        <w:rPr>
          <w:rFonts w:asciiTheme="majorHAnsi" w:hAnsiTheme="majorHAnsi"/>
          <w:sz w:val="22"/>
        </w:rPr>
        <w:tab/>
      </w:r>
      <w:r w:rsidRPr="001D28A6">
        <w:rPr>
          <w:rFonts w:asciiTheme="majorHAnsi" w:hAnsiTheme="majorHAnsi"/>
          <w:sz w:val="22"/>
        </w:rPr>
        <w:tab/>
      </w:r>
      <w:r w:rsidRPr="001D28A6">
        <w:rPr>
          <w:rFonts w:asciiTheme="majorHAnsi" w:hAnsiTheme="majorHAnsi"/>
          <w:sz w:val="22"/>
        </w:rPr>
        <w:tab/>
      </w:r>
      <w:r w:rsidR="00A21094" w:rsidRPr="001D28A6">
        <w:rPr>
          <w:rFonts w:asciiTheme="majorHAnsi" w:hAnsiTheme="majorHAnsi"/>
          <w:sz w:val="22"/>
        </w:rPr>
        <w:t xml:space="preserve">Karlovy Vary dne </w:t>
      </w:r>
    </w:p>
    <w:p w:rsidR="00ED431E" w:rsidRPr="00ED431E" w:rsidRDefault="00ED431E" w:rsidP="00ED431E">
      <w:pPr>
        <w:jc w:val="both"/>
        <w:rPr>
          <w:rFonts w:asciiTheme="majorHAnsi" w:hAnsiTheme="majorHAnsi"/>
          <w:b/>
          <w:sz w:val="22"/>
        </w:rPr>
      </w:pPr>
    </w:p>
    <w:p w:rsidR="00ED431E" w:rsidRPr="00ED431E" w:rsidRDefault="00ED431E" w:rsidP="00ED431E">
      <w:pPr>
        <w:jc w:val="both"/>
        <w:rPr>
          <w:rFonts w:asciiTheme="majorHAnsi" w:hAnsiTheme="majorHAnsi"/>
          <w:b/>
          <w:sz w:val="22"/>
        </w:rPr>
      </w:pPr>
    </w:p>
    <w:p w:rsidR="00ED431E" w:rsidRPr="00ED431E" w:rsidRDefault="00ED431E" w:rsidP="00ED431E">
      <w:pPr>
        <w:jc w:val="both"/>
        <w:rPr>
          <w:rFonts w:asciiTheme="majorHAnsi" w:hAnsiTheme="majorHAnsi"/>
          <w:b/>
          <w:sz w:val="22"/>
        </w:rPr>
      </w:pPr>
    </w:p>
    <w:p w:rsidR="00ED431E" w:rsidRPr="00ED431E" w:rsidRDefault="00ED431E" w:rsidP="00ED431E">
      <w:pPr>
        <w:jc w:val="both"/>
        <w:rPr>
          <w:rFonts w:asciiTheme="majorHAnsi" w:hAnsiTheme="majorHAnsi"/>
          <w:b/>
          <w:sz w:val="22"/>
        </w:rPr>
      </w:pPr>
    </w:p>
    <w:p w:rsidR="00ED431E" w:rsidRPr="00ED431E" w:rsidRDefault="00ED431E" w:rsidP="0066570C">
      <w:pPr>
        <w:jc w:val="both"/>
        <w:rPr>
          <w:rFonts w:asciiTheme="majorHAnsi" w:hAnsiTheme="majorHAnsi"/>
          <w:sz w:val="22"/>
          <w:szCs w:val="20"/>
        </w:rPr>
      </w:pPr>
      <w:r w:rsidRPr="00ED431E">
        <w:rPr>
          <w:rFonts w:asciiTheme="majorHAnsi" w:hAnsiTheme="majorHAnsi"/>
          <w:sz w:val="22"/>
          <w:szCs w:val="20"/>
        </w:rPr>
        <w:t xml:space="preserve"> ________________________</w:t>
      </w:r>
      <w:r w:rsidR="0066570C">
        <w:rPr>
          <w:rFonts w:asciiTheme="majorHAnsi" w:hAnsiTheme="majorHAnsi"/>
          <w:sz w:val="22"/>
          <w:szCs w:val="20"/>
        </w:rPr>
        <w:t>_____________</w:t>
      </w:r>
      <w:r w:rsidR="0066570C">
        <w:rPr>
          <w:rFonts w:asciiTheme="majorHAnsi" w:hAnsiTheme="majorHAnsi"/>
          <w:sz w:val="22"/>
          <w:szCs w:val="20"/>
        </w:rPr>
        <w:tab/>
      </w:r>
      <w:r w:rsidR="0066570C">
        <w:rPr>
          <w:rFonts w:asciiTheme="majorHAnsi" w:hAnsiTheme="majorHAnsi"/>
          <w:sz w:val="22"/>
          <w:szCs w:val="20"/>
        </w:rPr>
        <w:tab/>
      </w:r>
      <w:r w:rsidR="0066570C">
        <w:rPr>
          <w:rFonts w:asciiTheme="majorHAnsi" w:hAnsiTheme="majorHAnsi"/>
          <w:sz w:val="22"/>
          <w:szCs w:val="20"/>
        </w:rPr>
        <w:tab/>
      </w:r>
      <w:r w:rsidR="0066570C">
        <w:rPr>
          <w:rFonts w:asciiTheme="majorHAnsi" w:hAnsiTheme="majorHAnsi"/>
          <w:sz w:val="22"/>
          <w:szCs w:val="20"/>
        </w:rPr>
        <w:tab/>
      </w:r>
      <w:r w:rsidRPr="00ED431E">
        <w:rPr>
          <w:rFonts w:asciiTheme="majorHAnsi" w:hAnsiTheme="majorHAnsi"/>
          <w:sz w:val="22"/>
          <w:szCs w:val="20"/>
        </w:rPr>
        <w:t>____________________________________</w:t>
      </w:r>
    </w:p>
    <w:p w:rsidR="00ED431E" w:rsidRPr="00ED431E" w:rsidRDefault="00ED431E" w:rsidP="00ED431E">
      <w:pPr>
        <w:keepNext/>
        <w:outlineLvl w:val="0"/>
        <w:rPr>
          <w:rFonts w:asciiTheme="majorHAnsi" w:hAnsiTheme="majorHAnsi"/>
          <w:b/>
          <w:sz w:val="22"/>
          <w:szCs w:val="20"/>
        </w:rPr>
      </w:pPr>
      <w:r w:rsidRPr="00ED431E">
        <w:rPr>
          <w:rFonts w:asciiTheme="majorHAnsi" w:hAnsiTheme="majorHAnsi"/>
          <w:b/>
          <w:sz w:val="22"/>
          <w:szCs w:val="20"/>
        </w:rPr>
        <w:t xml:space="preserve">                      </w:t>
      </w:r>
      <w:r w:rsidRPr="00ED431E">
        <w:rPr>
          <w:rFonts w:asciiTheme="majorHAnsi" w:hAnsiTheme="majorHAnsi"/>
          <w:b/>
          <w:sz w:val="22"/>
          <w:szCs w:val="20"/>
        </w:rPr>
        <w:tab/>
      </w:r>
      <w:r w:rsidRPr="00ED431E">
        <w:rPr>
          <w:rFonts w:asciiTheme="majorHAnsi" w:hAnsiTheme="majorHAnsi"/>
          <w:b/>
          <w:sz w:val="22"/>
          <w:szCs w:val="20"/>
        </w:rPr>
        <w:tab/>
        <w:t xml:space="preserve">                                                                                                           </w:t>
      </w:r>
    </w:p>
    <w:p w:rsidR="00ED431E" w:rsidRPr="00ED431E" w:rsidRDefault="0066570C" w:rsidP="00ED431E">
      <w:pPr>
        <w:rPr>
          <w:rFonts w:asciiTheme="majorHAnsi" w:hAnsiTheme="majorHAnsi"/>
        </w:rPr>
      </w:pPr>
      <w:r>
        <w:rPr>
          <w:rFonts w:asciiTheme="majorHAnsi" w:hAnsiTheme="majorHAnsi"/>
          <w:sz w:val="22"/>
        </w:rPr>
        <w:t xml:space="preserve"> </w:t>
      </w:r>
      <w:r w:rsidR="00ED431E" w:rsidRPr="00ED431E">
        <w:rPr>
          <w:rFonts w:asciiTheme="majorHAnsi" w:hAnsiTheme="majorHAnsi"/>
          <w:sz w:val="22"/>
        </w:rPr>
        <w:t xml:space="preserve">objednatel                                            </w:t>
      </w:r>
      <w:r>
        <w:rPr>
          <w:rFonts w:asciiTheme="majorHAnsi" w:hAnsiTheme="majorHAnsi"/>
          <w:sz w:val="22"/>
        </w:rPr>
        <w:t xml:space="preserve">                             </w:t>
      </w:r>
      <w:r>
        <w:rPr>
          <w:rFonts w:asciiTheme="majorHAnsi" w:hAnsiTheme="majorHAnsi"/>
          <w:sz w:val="22"/>
        </w:rPr>
        <w:tab/>
      </w:r>
      <w:r>
        <w:rPr>
          <w:rFonts w:asciiTheme="majorHAnsi" w:hAnsiTheme="majorHAnsi"/>
          <w:sz w:val="22"/>
        </w:rPr>
        <w:tab/>
      </w:r>
      <w:r w:rsidR="00ED431E" w:rsidRPr="00ED431E">
        <w:rPr>
          <w:rFonts w:asciiTheme="majorHAnsi" w:hAnsiTheme="majorHAnsi"/>
          <w:sz w:val="22"/>
        </w:rPr>
        <w:t>zhotovitel</w:t>
      </w:r>
    </w:p>
    <w:p w:rsidR="00ED431E" w:rsidRPr="00ED431E" w:rsidRDefault="00ED431E" w:rsidP="00ED431E">
      <w:pPr>
        <w:rPr>
          <w:rFonts w:asciiTheme="majorHAnsi" w:eastAsia="Calibri" w:hAnsiTheme="majorHAnsi"/>
          <w:sz w:val="22"/>
          <w:szCs w:val="22"/>
        </w:rPr>
      </w:pPr>
    </w:p>
    <w:p w:rsidR="00ED431E" w:rsidRPr="00ED431E" w:rsidRDefault="00ED431E" w:rsidP="00ED431E">
      <w:pPr>
        <w:rPr>
          <w:rFonts w:asciiTheme="majorHAnsi" w:eastAsia="Calibri" w:hAnsiTheme="majorHAnsi"/>
          <w:sz w:val="22"/>
          <w:szCs w:val="22"/>
        </w:rPr>
      </w:pPr>
      <w:r w:rsidRPr="00ED431E">
        <w:rPr>
          <w:rFonts w:asciiTheme="majorHAnsi" w:eastAsia="Calibri" w:hAnsiTheme="majorHAnsi"/>
          <w:sz w:val="22"/>
          <w:szCs w:val="22"/>
        </w:rPr>
        <w:t>MUDr. Roman Sýkora, Ph.D.</w:t>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t>Ing. Anton Jurica</w:t>
      </w:r>
    </w:p>
    <w:p w:rsidR="00ED431E" w:rsidRPr="00ED431E" w:rsidRDefault="00ED431E" w:rsidP="00ED431E">
      <w:pPr>
        <w:rPr>
          <w:rFonts w:asciiTheme="majorHAnsi" w:eastAsia="Calibri" w:hAnsiTheme="majorHAnsi"/>
          <w:sz w:val="22"/>
          <w:szCs w:val="22"/>
        </w:rPr>
      </w:pPr>
      <w:r w:rsidRPr="00ED431E">
        <w:rPr>
          <w:rFonts w:asciiTheme="majorHAnsi" w:eastAsia="Calibri" w:hAnsiTheme="majorHAnsi"/>
          <w:sz w:val="22"/>
          <w:szCs w:val="22"/>
        </w:rPr>
        <w:t>ředitel</w:t>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r>
      <w:r w:rsidRPr="00ED431E">
        <w:rPr>
          <w:rFonts w:asciiTheme="majorHAnsi" w:eastAsia="Calibri" w:hAnsiTheme="majorHAnsi"/>
          <w:sz w:val="22"/>
          <w:szCs w:val="22"/>
        </w:rPr>
        <w:tab/>
        <w:t>statutární ředitel</w:t>
      </w:r>
    </w:p>
    <w:p w:rsidR="00ED431E" w:rsidRPr="00ED431E" w:rsidRDefault="00ED431E" w:rsidP="00ED431E">
      <w:pPr>
        <w:rPr>
          <w:rFonts w:asciiTheme="majorHAnsi" w:eastAsia="Calibri" w:hAnsiTheme="majorHAnsi"/>
          <w:sz w:val="22"/>
          <w:szCs w:val="22"/>
        </w:rPr>
      </w:pPr>
      <w:r w:rsidRPr="00ED431E">
        <w:rPr>
          <w:rFonts w:asciiTheme="majorHAnsi" w:eastAsia="Calibri" w:hAnsiTheme="majorHAnsi"/>
          <w:sz w:val="22"/>
          <w:szCs w:val="22"/>
        </w:rPr>
        <w:t>Zdravotnická záchranná služba Karlovarského kraje,</w:t>
      </w:r>
      <w:r w:rsidRPr="00ED431E">
        <w:rPr>
          <w:rFonts w:asciiTheme="majorHAnsi" w:eastAsia="Calibri" w:hAnsiTheme="majorHAnsi"/>
          <w:sz w:val="22"/>
          <w:szCs w:val="22"/>
        </w:rPr>
        <w:tab/>
      </w:r>
      <w:r w:rsidRPr="00ED431E">
        <w:rPr>
          <w:rFonts w:asciiTheme="majorHAnsi" w:eastAsia="Calibri" w:hAnsiTheme="majorHAnsi"/>
          <w:sz w:val="22"/>
          <w:szCs w:val="22"/>
        </w:rPr>
        <w:tab/>
        <w:t>JURICA GROUP a.s.</w:t>
      </w:r>
    </w:p>
    <w:p w:rsidR="00ED431E" w:rsidRPr="00ED431E" w:rsidRDefault="00ED431E" w:rsidP="00ED431E">
      <w:pPr>
        <w:rPr>
          <w:rFonts w:asciiTheme="majorHAnsi" w:eastAsia="Calibri" w:hAnsiTheme="majorHAnsi"/>
          <w:sz w:val="22"/>
          <w:szCs w:val="22"/>
        </w:rPr>
      </w:pPr>
      <w:r w:rsidRPr="00ED431E">
        <w:rPr>
          <w:rFonts w:asciiTheme="majorHAnsi" w:eastAsia="Calibri" w:hAnsiTheme="majorHAnsi"/>
          <w:sz w:val="22"/>
          <w:szCs w:val="22"/>
        </w:rPr>
        <w:t>příspěvková organizace</w:t>
      </w:r>
    </w:p>
    <w:p w:rsidR="00437C80" w:rsidRPr="00437C80" w:rsidRDefault="00437C80" w:rsidP="00ED431E">
      <w:pPr>
        <w:jc w:val="center"/>
        <w:rPr>
          <w:rFonts w:asciiTheme="majorHAnsi" w:hAnsiTheme="majorHAnsi"/>
          <w:sz w:val="22"/>
          <w:szCs w:val="22"/>
        </w:rPr>
      </w:pPr>
    </w:p>
    <w:sectPr w:rsidR="00437C80" w:rsidRPr="00437C80" w:rsidSect="00D971CA">
      <w:headerReference w:type="default" r:id="rId9"/>
      <w:footerReference w:type="default" r:id="rId10"/>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ED" w:rsidRDefault="00CF7AED" w:rsidP="004A5027">
      <w:r>
        <w:separator/>
      </w:r>
    </w:p>
  </w:endnote>
  <w:endnote w:type="continuationSeparator" w:id="0">
    <w:p w:rsidR="00CF7AED" w:rsidRDefault="00CF7AED"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A6" w:rsidRDefault="001D28A6" w:rsidP="00E352A3">
    <w:pPr>
      <w:contextualSpacing/>
      <w:rPr>
        <w:noProof/>
      </w:rPr>
    </w:pPr>
    <w:r>
      <w:rPr>
        <w:noProof/>
      </w:rPr>
      <mc:AlternateContent>
        <mc:Choice Requires="wps">
          <w:drawing>
            <wp:anchor distT="0" distB="0" distL="114300" distR="114300" simplePos="0" relativeHeight="251697152" behindDoc="0" locked="0" layoutInCell="1" allowOverlap="1" wp14:anchorId="02E8044E" wp14:editId="19F9CAA0">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28A6" w:rsidRPr="00DE7DB8" w:rsidRDefault="001D28A6"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1D28A6" w:rsidRPr="007B3A27" w:rsidRDefault="001D28A6"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" fillcolor="white [3201]" strokecolor="white [3212]" strokeweight=".5pt">
              <v:path arrowok="t"/>
              <v:textbox>
                <w:txbxContent>
                  <w:p w:rsidR="00A21094" w:rsidRPr="00DE7DB8" w:rsidRDefault="00A21094"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A21094" w:rsidRPr="007B3A27" w:rsidRDefault="00A21094" w:rsidP="007B3A2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87936" behindDoc="0" locked="0" layoutInCell="1" allowOverlap="1" wp14:anchorId="1EDF2F00" wp14:editId="731AD96E">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8A6" w:rsidRPr="00DE7DB8" w:rsidRDefault="001D28A6"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" fillcolor="white [3212]" strokecolor="white [3212]" strokeweight="2pt">
              <v:path arrowok="t"/>
              <v:textbox>
                <w:txbxContent>
                  <w:p w:rsidR="00A21094" w:rsidRPr="00DE7DB8" w:rsidRDefault="00A2109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68144745" wp14:editId="6CFF1B13">
              <wp:simplePos x="0" y="0"/>
              <wp:positionH relativeFrom="column">
                <wp:posOffset>-694690</wp:posOffset>
              </wp:positionH>
              <wp:positionV relativeFrom="paragraph">
                <wp:posOffset>55245</wp:posOffset>
              </wp:positionV>
              <wp:extent cx="2410460" cy="729615"/>
              <wp:effectExtent l="0" t="0" r="2794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28A6" w:rsidRPr="007B3A27" w:rsidRDefault="001D28A6"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1D28A6" w:rsidRPr="007B3A27" w:rsidRDefault="001D28A6"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1D28A6" w:rsidRDefault="001D28A6" w:rsidP="00DE7DB8">
                          <w:pPr>
                            <w:jc w:val="center"/>
                            <w:rPr>
                              <w:rFonts w:asciiTheme="minorHAnsi" w:hAnsiTheme="minorHAnsi"/>
                              <w:sz w:val="16"/>
                            </w:rPr>
                          </w:pPr>
                          <w:r w:rsidRPr="007B3A27">
                            <w:rPr>
                              <w:rFonts w:asciiTheme="minorHAnsi" w:hAnsiTheme="minorHAnsi"/>
                              <w:sz w:val="16"/>
                            </w:rPr>
                            <w:t>IČ: 00574660</w:t>
                          </w:r>
                        </w:p>
                        <w:p w:rsidR="001D28A6" w:rsidRDefault="001D28A6" w:rsidP="00DE7DB8">
                          <w:pPr>
                            <w:jc w:val="center"/>
                            <w:rPr>
                              <w:rFonts w:asciiTheme="minorHAnsi" w:hAnsiTheme="minorHAnsi"/>
                              <w:sz w:val="16"/>
                            </w:rPr>
                          </w:pPr>
                          <w:r w:rsidRPr="007B3A27">
                            <w:rPr>
                              <w:rFonts w:asciiTheme="minorHAnsi" w:hAnsiTheme="minorHAnsi"/>
                              <w:sz w:val="16"/>
                            </w:rPr>
                            <w:t>sekretariat@zzskvk.cz</w:t>
                          </w:r>
                        </w:p>
                        <w:p w:rsidR="001D28A6" w:rsidRDefault="001D28A6"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1D28A6" w:rsidRPr="007B3A27" w:rsidRDefault="001D28A6">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" fillcolor="white [3201]" strokecolor="white [3212]" strokeweight=".5pt">
              <v:path arrowok="t"/>
              <v:textbox>
                <w:txbxContent>
                  <w:p w:rsidR="00A21094" w:rsidRPr="007B3A27" w:rsidRDefault="00A2109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A21094" w:rsidRPr="007B3A27" w:rsidRDefault="00A2109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A21094" w:rsidRDefault="00A21094" w:rsidP="00DE7DB8">
                    <w:pPr>
                      <w:jc w:val="center"/>
                      <w:rPr>
                        <w:rFonts w:asciiTheme="minorHAnsi" w:hAnsiTheme="minorHAnsi"/>
                        <w:sz w:val="16"/>
                      </w:rPr>
                    </w:pPr>
                    <w:r w:rsidRPr="007B3A27">
                      <w:rPr>
                        <w:rFonts w:asciiTheme="minorHAnsi" w:hAnsiTheme="minorHAnsi"/>
                        <w:sz w:val="16"/>
                      </w:rPr>
                      <w:t>IČ: 00574660</w:t>
                    </w:r>
                  </w:p>
                  <w:p w:rsidR="00A21094" w:rsidRDefault="00A21094" w:rsidP="00DE7DB8">
                    <w:pPr>
                      <w:jc w:val="center"/>
                      <w:rPr>
                        <w:rFonts w:asciiTheme="minorHAnsi" w:hAnsiTheme="minorHAnsi"/>
                        <w:sz w:val="16"/>
                      </w:rPr>
                    </w:pPr>
                    <w:r w:rsidRPr="007B3A27">
                      <w:rPr>
                        <w:rFonts w:asciiTheme="minorHAnsi" w:hAnsiTheme="minorHAnsi"/>
                        <w:sz w:val="16"/>
                      </w:rPr>
                      <w:t>sekretariat@zzskvk.cz</w:t>
                    </w:r>
                  </w:p>
                  <w:p w:rsidR="00A21094" w:rsidRDefault="00A2109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A21094" w:rsidRPr="007B3A27" w:rsidRDefault="00A21094">
                    <w:pPr>
                      <w:rPr>
                        <w:rFonts w:asciiTheme="minorHAnsi" w:hAnsiTheme="minorHAnsi"/>
                        <w:sz w:val="16"/>
                      </w:rPr>
                    </w:pPr>
                  </w:p>
                </w:txbxContent>
              </v:textbox>
            </v:shape>
          </w:pict>
        </mc:Fallback>
      </mc:AlternateContent>
    </w:r>
    <w:r>
      <w:rPr>
        <w:noProof/>
      </w:rPr>
      <w:drawing>
        <wp:anchor distT="0" distB="0" distL="114300" distR="114300" simplePos="0" relativeHeight="251686912" behindDoc="1" locked="0" layoutInCell="1" allowOverlap="1" wp14:anchorId="11BE8F28" wp14:editId="5686B0B2">
          <wp:simplePos x="0" y="0"/>
          <wp:positionH relativeFrom="column">
            <wp:posOffset>-734060</wp:posOffset>
          </wp:positionH>
          <wp:positionV relativeFrom="paragraph">
            <wp:posOffset>-60315</wp:posOffset>
          </wp:positionV>
          <wp:extent cx="7571740" cy="129540"/>
          <wp:effectExtent l="0" t="0" r="0" b="381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rsidR="001D28A6" w:rsidRPr="00A51959" w:rsidRDefault="001D28A6"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08357B3A" wp14:editId="06C51C64">
          <wp:simplePos x="0" y="0"/>
          <wp:positionH relativeFrom="column">
            <wp:posOffset>5117202</wp:posOffset>
          </wp:positionH>
          <wp:positionV relativeFrom="paragraph">
            <wp:posOffset>54931</wp:posOffset>
          </wp:positionV>
          <wp:extent cx="830531" cy="504967"/>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99200" behindDoc="0" locked="0" layoutInCell="1" allowOverlap="1" wp14:anchorId="52DEE445" wp14:editId="4BE810E5">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10" name="Obrázek 10"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98176" behindDoc="0" locked="0" layoutInCell="1" allowOverlap="1" wp14:anchorId="20DCF543" wp14:editId="57B9DD89">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11" name="Obrázek 11"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700224" behindDoc="0" locked="0" layoutInCell="1" allowOverlap="1" wp14:anchorId="1074B494" wp14:editId="68404324">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12" name="Obrázek 12"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045CB0D2" wp14:editId="72F81B9D">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8A6" w:rsidRPr="00471920" w:rsidRDefault="001D28A6"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D28A6" w:rsidRPr="00471920" w:rsidRDefault="001D28A6"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D28A6" w:rsidRPr="002C546A" w:rsidRDefault="001D28A6"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D28A6" w:rsidRPr="002C546A" w:rsidRDefault="001D28A6"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D28A6" w:rsidRPr="002C546A" w:rsidRDefault="001D28A6"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A21094" w:rsidRPr="00471920" w:rsidRDefault="00A2109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A21094" w:rsidRPr="00471920" w:rsidRDefault="00A2109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A21094" w:rsidRPr="002C546A" w:rsidRDefault="00A2109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A21094" w:rsidRPr="002C546A" w:rsidRDefault="00A2109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A21094" w:rsidRPr="002C546A" w:rsidRDefault="00A21094"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33484022" wp14:editId="75D139FB">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8A6" w:rsidRPr="00471920" w:rsidRDefault="001D28A6"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D28A6" w:rsidRPr="00471920" w:rsidRDefault="001D28A6"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D28A6" w:rsidRPr="002C546A" w:rsidRDefault="001D28A6"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D28A6" w:rsidRPr="002C546A" w:rsidRDefault="001D28A6"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D28A6" w:rsidRPr="002C546A" w:rsidRDefault="001D28A6"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A21094" w:rsidRPr="00471920" w:rsidRDefault="00A2109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A21094" w:rsidRPr="00471920" w:rsidRDefault="00A2109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A21094" w:rsidRPr="002C546A" w:rsidRDefault="00A2109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A21094" w:rsidRPr="002C546A" w:rsidRDefault="00A2109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A21094" w:rsidRPr="002C546A" w:rsidRDefault="00A21094"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76AA4605" wp14:editId="7D4D271F">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8A6" w:rsidRPr="00471920" w:rsidRDefault="001D28A6"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D28A6" w:rsidRPr="00471920" w:rsidRDefault="001D28A6"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D28A6" w:rsidRPr="002C546A" w:rsidRDefault="001D28A6"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D28A6" w:rsidRPr="002C546A" w:rsidRDefault="001D28A6"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D28A6" w:rsidRPr="002C546A" w:rsidRDefault="001D28A6"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A21094" w:rsidRPr="00471920" w:rsidRDefault="00A2109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A21094" w:rsidRPr="00471920" w:rsidRDefault="00A2109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A21094" w:rsidRPr="002C546A" w:rsidRDefault="00A2109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A21094" w:rsidRPr="002C546A" w:rsidRDefault="00A2109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A21094" w:rsidRPr="002C546A" w:rsidRDefault="00A21094" w:rsidP="00572FAF">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ED" w:rsidRDefault="00CF7AED" w:rsidP="004A5027">
      <w:r>
        <w:separator/>
      </w:r>
    </w:p>
  </w:footnote>
  <w:footnote w:type="continuationSeparator" w:id="0">
    <w:p w:rsidR="00CF7AED" w:rsidRDefault="00CF7AED"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A6" w:rsidRDefault="001D28A6" w:rsidP="00BC0042">
    <w:pPr>
      <w:pStyle w:val="Zhlav"/>
      <w:rPr>
        <w:noProof/>
      </w:rPr>
    </w:pPr>
  </w:p>
  <w:p w:rsidR="001D28A6" w:rsidRPr="00BC0042" w:rsidRDefault="001D28A6" w:rsidP="00BC0042">
    <w:pPr>
      <w:pStyle w:val="Zhlav"/>
    </w:pPr>
    <w:r>
      <w:rPr>
        <w:noProof/>
        <w:lang w:eastAsia="cs-CZ"/>
      </w:rPr>
      <w:drawing>
        <wp:anchor distT="0" distB="0" distL="114300" distR="114300" simplePos="0" relativeHeight="251685888" behindDoc="0" locked="0" layoutInCell="1" allowOverlap="1" wp14:anchorId="1C3353D2" wp14:editId="78237262">
          <wp:simplePos x="0" y="0"/>
          <wp:positionH relativeFrom="column">
            <wp:posOffset>-453438</wp:posOffset>
          </wp:positionH>
          <wp:positionV relativeFrom="paragraph">
            <wp:posOffset>41910</wp:posOffset>
          </wp:positionV>
          <wp:extent cx="7338060" cy="76390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5D4CBA"/>
    <w:multiLevelType w:val="hybridMultilevel"/>
    <w:tmpl w:val="F96C32D8"/>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
    <w:nsid w:val="0FB840A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nsid w:val="159361BC"/>
    <w:multiLevelType w:val="hybridMultilevel"/>
    <w:tmpl w:val="D7E872B6"/>
    <w:lvl w:ilvl="0" w:tplc="7D20BC2E">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1">
    <w:nsid w:val="2772756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nsid w:val="2B1455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nsid w:val="2BBD2AE6"/>
    <w:multiLevelType w:val="hybridMultilevel"/>
    <w:tmpl w:val="5A9EBDB8"/>
    <w:lvl w:ilvl="0" w:tplc="89B098FA">
      <w:start w:val="1"/>
      <w:numFmt w:val="decimal"/>
      <w:lvlText w:val="2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38A67083"/>
    <w:multiLevelType w:val="hybridMultilevel"/>
    <w:tmpl w:val="2612C3B8"/>
    <w:lvl w:ilvl="0" w:tplc="5E12539E">
      <w:start w:val="5"/>
      <w:numFmt w:val="bullet"/>
      <w:lvlText w:val="-"/>
      <w:lvlJc w:val="left"/>
      <w:pPr>
        <w:tabs>
          <w:tab w:val="num" w:pos="890"/>
        </w:tabs>
        <w:ind w:left="890" w:hanging="170"/>
      </w:pPr>
      <w:rPr>
        <w:rFonts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7">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3B82AB8"/>
    <w:multiLevelType w:val="hybridMultilevel"/>
    <w:tmpl w:val="46B01A42"/>
    <w:lvl w:ilvl="0" w:tplc="6D561594">
      <w:start w:val="1"/>
      <w:numFmt w:val="decimal"/>
      <w:lvlText w:val="23.%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4635DC3"/>
    <w:multiLevelType w:val="hybridMultilevel"/>
    <w:tmpl w:val="4EACAADE"/>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1">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nsid w:val="550D2644"/>
    <w:multiLevelType w:val="hybridMultilevel"/>
    <w:tmpl w:val="4F76EDD8"/>
    <w:lvl w:ilvl="0" w:tplc="E138BA30">
      <w:start w:val="1"/>
      <w:numFmt w:val="bullet"/>
      <w:lvlText w:val=""/>
      <w:lvlJc w:val="left"/>
      <w:pPr>
        <w:tabs>
          <w:tab w:val="num" w:pos="907"/>
        </w:tabs>
        <w:ind w:left="907" w:hanging="170"/>
      </w:pPr>
      <w:rPr>
        <w:rFonts w:ascii="Symbol" w:hAnsi="Symbol"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5">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8101731"/>
    <w:multiLevelType w:val="hybridMultilevel"/>
    <w:tmpl w:val="8B14EBD6"/>
    <w:lvl w:ilvl="0" w:tplc="5D645F54">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38">
    <w:nsid w:val="5FED548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nsid w:val="637C493C"/>
    <w:multiLevelType w:val="hybridMultilevel"/>
    <w:tmpl w:val="3116915C"/>
    <w:lvl w:ilvl="0" w:tplc="4342BB5C">
      <w:start w:val="1"/>
      <w:numFmt w:val="lowerLetter"/>
      <w:lvlText w:val="%1)"/>
      <w:lvlJc w:val="left"/>
      <w:pPr>
        <w:tabs>
          <w:tab w:val="num" w:pos="1069"/>
        </w:tabs>
        <w:ind w:left="1069" w:hanging="360"/>
      </w:pPr>
      <w:rPr>
        <w:rFonts w:hint="default"/>
      </w:rPr>
    </w:lvl>
    <w:lvl w:ilvl="1" w:tplc="5CCEB6F4">
      <w:start w:val="4"/>
      <w:numFmt w:val="decimal"/>
      <w:lvlText w:val="10.%2"/>
      <w:lvlJc w:val="left"/>
      <w:pPr>
        <w:tabs>
          <w:tab w:val="num" w:pos="340"/>
        </w:tabs>
        <w:ind w:left="624" w:hanging="624"/>
      </w:pPr>
      <w:rPr>
        <w:rFonts w:hint="default"/>
        <w:b w:val="0"/>
        <w:i w:val="0"/>
        <w:color w:val="auto"/>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0">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1">
    <w:nsid w:val="670C783D"/>
    <w:multiLevelType w:val="hybridMultilevel"/>
    <w:tmpl w:val="1E38CDD0"/>
    <w:lvl w:ilvl="0" w:tplc="4EEE85A2">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DE2541C"/>
    <w:multiLevelType w:val="hybridMultilevel"/>
    <w:tmpl w:val="8FECDD32"/>
    <w:lvl w:ilvl="0" w:tplc="5E12539E">
      <w:start w:val="5"/>
      <w:numFmt w:val="bullet"/>
      <w:lvlText w:val="-"/>
      <w:lvlJc w:val="left"/>
      <w:pPr>
        <w:tabs>
          <w:tab w:val="num" w:pos="907"/>
        </w:tabs>
        <w:ind w:left="907" w:hanging="170"/>
      </w:pPr>
      <w:rPr>
        <w:rFonts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4">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64D4523"/>
    <w:multiLevelType w:val="hybridMultilevel"/>
    <w:tmpl w:val="AA669812"/>
    <w:lvl w:ilvl="0" w:tplc="9DB6E85C">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nsid w:val="7A4322FF"/>
    <w:multiLevelType w:val="hybridMultilevel"/>
    <w:tmpl w:val="7C2E7EB4"/>
    <w:lvl w:ilvl="0" w:tplc="73B8D96C">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CC45172"/>
    <w:multiLevelType w:val="hybridMultilevel"/>
    <w:tmpl w:val="11622342"/>
    <w:lvl w:ilvl="0" w:tplc="C2629D68">
      <w:start w:val="1"/>
      <w:numFmt w:val="decimal"/>
      <w:lvlText w:val="2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7"/>
  </w:num>
  <w:num w:numId="2">
    <w:abstractNumId w:val="15"/>
  </w:num>
  <w:num w:numId="3">
    <w:abstractNumId w:val="30"/>
  </w:num>
  <w:num w:numId="4">
    <w:abstractNumId w:val="39"/>
  </w:num>
  <w:num w:numId="5">
    <w:abstractNumId w:val="16"/>
  </w:num>
  <w:num w:numId="6">
    <w:abstractNumId w:val="43"/>
  </w:num>
  <w:num w:numId="7">
    <w:abstractNumId w:val="0"/>
  </w:num>
  <w:num w:numId="8">
    <w:abstractNumId w:val="45"/>
  </w:num>
  <w:num w:numId="9">
    <w:abstractNumId w:val="14"/>
  </w:num>
  <w:num w:numId="10">
    <w:abstractNumId w:val="27"/>
  </w:num>
  <w:num w:numId="11">
    <w:abstractNumId w:val="35"/>
  </w:num>
  <w:num w:numId="12">
    <w:abstractNumId w:val="21"/>
  </w:num>
  <w:num w:numId="13">
    <w:abstractNumId w:val="28"/>
  </w:num>
  <w:num w:numId="14">
    <w:abstractNumId w:val="47"/>
  </w:num>
  <w:num w:numId="15">
    <w:abstractNumId w:val="44"/>
  </w:num>
  <w:num w:numId="16">
    <w:abstractNumId w:val="20"/>
  </w:num>
  <w:num w:numId="17">
    <w:abstractNumId w:val="24"/>
  </w:num>
  <w:num w:numId="18">
    <w:abstractNumId w:val="8"/>
  </w:num>
  <w:num w:numId="19">
    <w:abstractNumId w:val="9"/>
  </w:num>
  <w:num w:numId="20">
    <w:abstractNumId w:val="25"/>
  </w:num>
  <w:num w:numId="21">
    <w:abstractNumId w:val="17"/>
  </w:num>
  <w:num w:numId="22">
    <w:abstractNumId w:val="1"/>
  </w:num>
  <w:num w:numId="23">
    <w:abstractNumId w:val="41"/>
  </w:num>
  <w:num w:numId="24">
    <w:abstractNumId w:val="6"/>
  </w:num>
  <w:num w:numId="25">
    <w:abstractNumId w:val="36"/>
  </w:num>
  <w:num w:numId="26">
    <w:abstractNumId w:val="13"/>
  </w:num>
  <w:num w:numId="27">
    <w:abstractNumId w:val="26"/>
  </w:num>
  <w:num w:numId="28">
    <w:abstractNumId w:val="48"/>
  </w:num>
  <w:num w:numId="29">
    <w:abstractNumId w:val="10"/>
  </w:num>
  <w:num w:numId="30">
    <w:abstractNumId w:val="2"/>
  </w:num>
  <w:num w:numId="31">
    <w:abstractNumId w:val="19"/>
  </w:num>
  <w:num w:numId="32">
    <w:abstractNumId w:val="3"/>
  </w:num>
  <w:num w:numId="33">
    <w:abstractNumId w:val="40"/>
  </w:num>
  <w:num w:numId="34">
    <w:abstractNumId w:val="22"/>
  </w:num>
  <w:num w:numId="35">
    <w:abstractNumId w:val="34"/>
  </w:num>
  <w:num w:numId="36">
    <w:abstractNumId w:val="42"/>
  </w:num>
  <w:num w:numId="37">
    <w:abstractNumId w:val="46"/>
  </w:num>
  <w:num w:numId="38">
    <w:abstractNumId w:val="4"/>
  </w:num>
  <w:num w:numId="39">
    <w:abstractNumId w:val="18"/>
  </w:num>
  <w:num w:numId="40">
    <w:abstractNumId w:val="33"/>
  </w:num>
  <w:num w:numId="41">
    <w:abstractNumId w:val="31"/>
  </w:num>
  <w:num w:numId="42">
    <w:abstractNumId w:val="5"/>
  </w:num>
  <w:num w:numId="43">
    <w:abstractNumId w:val="12"/>
  </w:num>
  <w:num w:numId="44">
    <w:abstractNumId w:val="11"/>
  </w:num>
  <w:num w:numId="45">
    <w:abstractNumId w:val="38"/>
  </w:num>
  <w:num w:numId="46">
    <w:abstractNumId w:val="23"/>
  </w:num>
  <w:num w:numId="47">
    <w:abstractNumId w:val="32"/>
  </w:num>
  <w:num w:numId="48">
    <w:abstractNumId w:val="7"/>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0130C"/>
    <w:rsid w:val="00013641"/>
    <w:rsid w:val="0002150C"/>
    <w:rsid w:val="00025895"/>
    <w:rsid w:val="000661C5"/>
    <w:rsid w:val="00067F43"/>
    <w:rsid w:val="00073420"/>
    <w:rsid w:val="00075202"/>
    <w:rsid w:val="000755DB"/>
    <w:rsid w:val="00081B82"/>
    <w:rsid w:val="00084066"/>
    <w:rsid w:val="0009233B"/>
    <w:rsid w:val="00093F6F"/>
    <w:rsid w:val="000A7F8D"/>
    <w:rsid w:val="000B0732"/>
    <w:rsid w:val="000B090E"/>
    <w:rsid w:val="000B43D4"/>
    <w:rsid w:val="000C444A"/>
    <w:rsid w:val="000C6736"/>
    <w:rsid w:val="000D1CD9"/>
    <w:rsid w:val="000D1DC2"/>
    <w:rsid w:val="000D3E7E"/>
    <w:rsid w:val="000E0035"/>
    <w:rsid w:val="00111FF0"/>
    <w:rsid w:val="0012238E"/>
    <w:rsid w:val="001333BA"/>
    <w:rsid w:val="0015555A"/>
    <w:rsid w:val="001757B7"/>
    <w:rsid w:val="001772B5"/>
    <w:rsid w:val="00184E1F"/>
    <w:rsid w:val="00192B9C"/>
    <w:rsid w:val="001B4F9C"/>
    <w:rsid w:val="001B6B77"/>
    <w:rsid w:val="001C0B6F"/>
    <w:rsid w:val="001C67C4"/>
    <w:rsid w:val="001D27C0"/>
    <w:rsid w:val="001D28A6"/>
    <w:rsid w:val="001F00F5"/>
    <w:rsid w:val="002054FB"/>
    <w:rsid w:val="00213D7D"/>
    <w:rsid w:val="00224447"/>
    <w:rsid w:val="00224AEC"/>
    <w:rsid w:val="00233157"/>
    <w:rsid w:val="00233A9E"/>
    <w:rsid w:val="00237E09"/>
    <w:rsid w:val="0025174D"/>
    <w:rsid w:val="00253E17"/>
    <w:rsid w:val="002569B1"/>
    <w:rsid w:val="00260FE0"/>
    <w:rsid w:val="002850F7"/>
    <w:rsid w:val="0028608C"/>
    <w:rsid w:val="00286F92"/>
    <w:rsid w:val="00291829"/>
    <w:rsid w:val="002A1EA0"/>
    <w:rsid w:val="002B777F"/>
    <w:rsid w:val="002C39C0"/>
    <w:rsid w:val="002D1C86"/>
    <w:rsid w:val="002E7BD3"/>
    <w:rsid w:val="0031248D"/>
    <w:rsid w:val="00363454"/>
    <w:rsid w:val="0037189C"/>
    <w:rsid w:val="003739D7"/>
    <w:rsid w:val="003811D3"/>
    <w:rsid w:val="003876DD"/>
    <w:rsid w:val="003879A7"/>
    <w:rsid w:val="00390734"/>
    <w:rsid w:val="00391C30"/>
    <w:rsid w:val="003A3512"/>
    <w:rsid w:val="003A5DEE"/>
    <w:rsid w:val="003A6C65"/>
    <w:rsid w:val="003C36D2"/>
    <w:rsid w:val="003E6F2D"/>
    <w:rsid w:val="003F2637"/>
    <w:rsid w:val="00400899"/>
    <w:rsid w:val="00402882"/>
    <w:rsid w:val="00405D25"/>
    <w:rsid w:val="004140BE"/>
    <w:rsid w:val="00414928"/>
    <w:rsid w:val="00424541"/>
    <w:rsid w:val="00426488"/>
    <w:rsid w:val="00426D33"/>
    <w:rsid w:val="00427EC0"/>
    <w:rsid w:val="00437C80"/>
    <w:rsid w:val="0044075F"/>
    <w:rsid w:val="00441291"/>
    <w:rsid w:val="0044209C"/>
    <w:rsid w:val="00447A77"/>
    <w:rsid w:val="00453E03"/>
    <w:rsid w:val="00457A8D"/>
    <w:rsid w:val="00457E55"/>
    <w:rsid w:val="0046032D"/>
    <w:rsid w:val="00460BD8"/>
    <w:rsid w:val="00474BC2"/>
    <w:rsid w:val="0047788D"/>
    <w:rsid w:val="004827CD"/>
    <w:rsid w:val="00484456"/>
    <w:rsid w:val="004A5027"/>
    <w:rsid w:val="004A5A05"/>
    <w:rsid w:val="004B7B9A"/>
    <w:rsid w:val="004C3C17"/>
    <w:rsid w:val="004C6F8C"/>
    <w:rsid w:val="004D3FAF"/>
    <w:rsid w:val="00507E1D"/>
    <w:rsid w:val="00513DE8"/>
    <w:rsid w:val="005330B2"/>
    <w:rsid w:val="00543D2B"/>
    <w:rsid w:val="00550C8A"/>
    <w:rsid w:val="00553C90"/>
    <w:rsid w:val="0056188C"/>
    <w:rsid w:val="00572FAF"/>
    <w:rsid w:val="005770EF"/>
    <w:rsid w:val="00582FFF"/>
    <w:rsid w:val="0059046B"/>
    <w:rsid w:val="00590FEC"/>
    <w:rsid w:val="005960B3"/>
    <w:rsid w:val="005A2CA7"/>
    <w:rsid w:val="005A76CB"/>
    <w:rsid w:val="005B4D1D"/>
    <w:rsid w:val="005B56EB"/>
    <w:rsid w:val="005C0C2F"/>
    <w:rsid w:val="005D0016"/>
    <w:rsid w:val="005D78DF"/>
    <w:rsid w:val="005E2738"/>
    <w:rsid w:val="00603DFD"/>
    <w:rsid w:val="0060732F"/>
    <w:rsid w:val="006130F5"/>
    <w:rsid w:val="0063408E"/>
    <w:rsid w:val="0066570C"/>
    <w:rsid w:val="006714B3"/>
    <w:rsid w:val="0067331C"/>
    <w:rsid w:val="006909F3"/>
    <w:rsid w:val="00696C14"/>
    <w:rsid w:val="00697804"/>
    <w:rsid w:val="006A342F"/>
    <w:rsid w:val="006A6900"/>
    <w:rsid w:val="006C1F5D"/>
    <w:rsid w:val="006C3757"/>
    <w:rsid w:val="006C622F"/>
    <w:rsid w:val="006C6B03"/>
    <w:rsid w:val="006D1BC9"/>
    <w:rsid w:val="006D6820"/>
    <w:rsid w:val="006F6A15"/>
    <w:rsid w:val="006F71A9"/>
    <w:rsid w:val="00723C76"/>
    <w:rsid w:val="007270E5"/>
    <w:rsid w:val="00730291"/>
    <w:rsid w:val="007371DD"/>
    <w:rsid w:val="007374AF"/>
    <w:rsid w:val="007453C4"/>
    <w:rsid w:val="00750408"/>
    <w:rsid w:val="00762871"/>
    <w:rsid w:val="007841EB"/>
    <w:rsid w:val="007A662E"/>
    <w:rsid w:val="007B375D"/>
    <w:rsid w:val="007B3A27"/>
    <w:rsid w:val="007D6247"/>
    <w:rsid w:val="007E60FC"/>
    <w:rsid w:val="008109BF"/>
    <w:rsid w:val="00826798"/>
    <w:rsid w:val="0086083B"/>
    <w:rsid w:val="00860CAC"/>
    <w:rsid w:val="00871EF3"/>
    <w:rsid w:val="008834DD"/>
    <w:rsid w:val="00887996"/>
    <w:rsid w:val="008B4554"/>
    <w:rsid w:val="008C227F"/>
    <w:rsid w:val="008D0C28"/>
    <w:rsid w:val="008D41D8"/>
    <w:rsid w:val="008F1FBD"/>
    <w:rsid w:val="00906FDE"/>
    <w:rsid w:val="00911C70"/>
    <w:rsid w:val="00942BDC"/>
    <w:rsid w:val="00946460"/>
    <w:rsid w:val="009526F3"/>
    <w:rsid w:val="00965C85"/>
    <w:rsid w:val="0097284C"/>
    <w:rsid w:val="009764BD"/>
    <w:rsid w:val="0099372D"/>
    <w:rsid w:val="00993B2C"/>
    <w:rsid w:val="009B286C"/>
    <w:rsid w:val="009B3001"/>
    <w:rsid w:val="009C4C2C"/>
    <w:rsid w:val="009C4E1D"/>
    <w:rsid w:val="009D71FA"/>
    <w:rsid w:val="009E202C"/>
    <w:rsid w:val="009E6EF0"/>
    <w:rsid w:val="009F00C3"/>
    <w:rsid w:val="00A00FC9"/>
    <w:rsid w:val="00A1027C"/>
    <w:rsid w:val="00A13D4D"/>
    <w:rsid w:val="00A20D61"/>
    <w:rsid w:val="00A21094"/>
    <w:rsid w:val="00A31266"/>
    <w:rsid w:val="00A40A9C"/>
    <w:rsid w:val="00A51959"/>
    <w:rsid w:val="00A55F2F"/>
    <w:rsid w:val="00A5717A"/>
    <w:rsid w:val="00A83040"/>
    <w:rsid w:val="00A83A19"/>
    <w:rsid w:val="00AA262D"/>
    <w:rsid w:val="00AB5000"/>
    <w:rsid w:val="00AB5F54"/>
    <w:rsid w:val="00AC3812"/>
    <w:rsid w:val="00AF0963"/>
    <w:rsid w:val="00B274F9"/>
    <w:rsid w:val="00B47636"/>
    <w:rsid w:val="00B70CE2"/>
    <w:rsid w:val="00B92BA6"/>
    <w:rsid w:val="00B933D6"/>
    <w:rsid w:val="00BA16B0"/>
    <w:rsid w:val="00BA26EE"/>
    <w:rsid w:val="00BB473D"/>
    <w:rsid w:val="00BC0042"/>
    <w:rsid w:val="00BE25A0"/>
    <w:rsid w:val="00BE53B7"/>
    <w:rsid w:val="00BF2F6C"/>
    <w:rsid w:val="00C2543F"/>
    <w:rsid w:val="00C31E71"/>
    <w:rsid w:val="00C64BFD"/>
    <w:rsid w:val="00C65203"/>
    <w:rsid w:val="00C66BD3"/>
    <w:rsid w:val="00C67984"/>
    <w:rsid w:val="00C71CD8"/>
    <w:rsid w:val="00C878B0"/>
    <w:rsid w:val="00CA0884"/>
    <w:rsid w:val="00CA6A35"/>
    <w:rsid w:val="00CA754C"/>
    <w:rsid w:val="00CB3537"/>
    <w:rsid w:val="00CB511C"/>
    <w:rsid w:val="00CB5FCE"/>
    <w:rsid w:val="00CC384D"/>
    <w:rsid w:val="00CC5C9F"/>
    <w:rsid w:val="00CD02D5"/>
    <w:rsid w:val="00CD3277"/>
    <w:rsid w:val="00CE7482"/>
    <w:rsid w:val="00CF28F9"/>
    <w:rsid w:val="00CF481A"/>
    <w:rsid w:val="00CF5D4C"/>
    <w:rsid w:val="00CF7AED"/>
    <w:rsid w:val="00D223E8"/>
    <w:rsid w:val="00D34B02"/>
    <w:rsid w:val="00D5022C"/>
    <w:rsid w:val="00D76AD3"/>
    <w:rsid w:val="00D81BFB"/>
    <w:rsid w:val="00D95568"/>
    <w:rsid w:val="00D971CA"/>
    <w:rsid w:val="00D97222"/>
    <w:rsid w:val="00DB3A43"/>
    <w:rsid w:val="00DB3F66"/>
    <w:rsid w:val="00DC12DC"/>
    <w:rsid w:val="00DE471D"/>
    <w:rsid w:val="00DE7DB8"/>
    <w:rsid w:val="00E01831"/>
    <w:rsid w:val="00E10952"/>
    <w:rsid w:val="00E20385"/>
    <w:rsid w:val="00E24C2E"/>
    <w:rsid w:val="00E352A3"/>
    <w:rsid w:val="00E36F2C"/>
    <w:rsid w:val="00E413B9"/>
    <w:rsid w:val="00E41E05"/>
    <w:rsid w:val="00E461A5"/>
    <w:rsid w:val="00E64010"/>
    <w:rsid w:val="00E66050"/>
    <w:rsid w:val="00E76CFE"/>
    <w:rsid w:val="00EA793F"/>
    <w:rsid w:val="00EB0770"/>
    <w:rsid w:val="00EB1C45"/>
    <w:rsid w:val="00EB54FD"/>
    <w:rsid w:val="00ED431E"/>
    <w:rsid w:val="00EE2662"/>
    <w:rsid w:val="00F13FE0"/>
    <w:rsid w:val="00F175B3"/>
    <w:rsid w:val="00F3053F"/>
    <w:rsid w:val="00F55CC8"/>
    <w:rsid w:val="00F865D3"/>
    <w:rsid w:val="00F95F84"/>
    <w:rsid w:val="00FA240B"/>
    <w:rsid w:val="00FA3289"/>
    <w:rsid w:val="00FA4739"/>
    <w:rsid w:val="00FB2A6C"/>
    <w:rsid w:val="00FD6242"/>
    <w:rsid w:val="00FE4AE2"/>
    <w:rsid w:val="00FE7347"/>
    <w:rsid w:val="00FF09B0"/>
    <w:rsid w:val="00FF1DD4"/>
    <w:rsid w:val="00FF3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D43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ED431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D431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character" w:customStyle="1" w:styleId="Nadpis1Char">
    <w:name w:val="Nadpis 1 Char"/>
    <w:basedOn w:val="Standardnpsmoodstavce"/>
    <w:link w:val="Nadpis1"/>
    <w:uiPriority w:val="9"/>
    <w:rsid w:val="00ED431E"/>
    <w:rPr>
      <w:rFonts w:asciiTheme="majorHAnsi" w:eastAsiaTheme="majorEastAsia" w:hAnsiTheme="majorHAnsi" w:cstheme="majorBidi"/>
      <w:b/>
      <w:bCs/>
      <w:color w:val="365F91" w:themeColor="accent1" w:themeShade="BF"/>
      <w:sz w:val="28"/>
      <w:szCs w:val="28"/>
      <w:lang w:eastAsia="cs-CZ"/>
    </w:rPr>
  </w:style>
  <w:style w:type="character" w:customStyle="1" w:styleId="Nadpis5Char">
    <w:name w:val="Nadpis 5 Char"/>
    <w:basedOn w:val="Standardnpsmoodstavce"/>
    <w:link w:val="Nadpis5"/>
    <w:uiPriority w:val="9"/>
    <w:semiHidden/>
    <w:rsid w:val="00ED431E"/>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ED431E"/>
    <w:rPr>
      <w:rFonts w:asciiTheme="majorHAnsi" w:eastAsiaTheme="majorEastAsia" w:hAnsiTheme="majorHAnsi" w:cstheme="majorBidi"/>
      <w:i/>
      <w:iCs/>
      <w:color w:val="243F60" w:themeColor="accent1" w:themeShade="7F"/>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D43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ED431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D431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character" w:customStyle="1" w:styleId="Nadpis1Char">
    <w:name w:val="Nadpis 1 Char"/>
    <w:basedOn w:val="Standardnpsmoodstavce"/>
    <w:link w:val="Nadpis1"/>
    <w:uiPriority w:val="9"/>
    <w:rsid w:val="00ED431E"/>
    <w:rPr>
      <w:rFonts w:asciiTheme="majorHAnsi" w:eastAsiaTheme="majorEastAsia" w:hAnsiTheme="majorHAnsi" w:cstheme="majorBidi"/>
      <w:b/>
      <w:bCs/>
      <w:color w:val="365F91" w:themeColor="accent1" w:themeShade="BF"/>
      <w:sz w:val="28"/>
      <w:szCs w:val="28"/>
      <w:lang w:eastAsia="cs-CZ"/>
    </w:rPr>
  </w:style>
  <w:style w:type="character" w:customStyle="1" w:styleId="Nadpis5Char">
    <w:name w:val="Nadpis 5 Char"/>
    <w:basedOn w:val="Standardnpsmoodstavce"/>
    <w:link w:val="Nadpis5"/>
    <w:uiPriority w:val="9"/>
    <w:semiHidden/>
    <w:rsid w:val="00ED431E"/>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ED431E"/>
    <w:rPr>
      <w:rFonts w:asciiTheme="majorHAnsi" w:eastAsiaTheme="majorEastAsia" w:hAnsiTheme="majorHAnsi" w:cstheme="majorBidi"/>
      <w:i/>
      <w:iCs/>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88556">
      <w:bodyDiv w:val="1"/>
      <w:marLeft w:val="0"/>
      <w:marRight w:val="0"/>
      <w:marTop w:val="0"/>
      <w:marBottom w:val="0"/>
      <w:divBdr>
        <w:top w:val="none" w:sz="0" w:space="0" w:color="auto"/>
        <w:left w:val="none" w:sz="0" w:space="0" w:color="auto"/>
        <w:bottom w:val="none" w:sz="0" w:space="0" w:color="auto"/>
        <w:right w:val="none" w:sz="0" w:space="0" w:color="auto"/>
      </w:divBdr>
    </w:div>
    <w:div w:id="347830963">
      <w:bodyDiv w:val="1"/>
      <w:marLeft w:val="0"/>
      <w:marRight w:val="0"/>
      <w:marTop w:val="0"/>
      <w:marBottom w:val="0"/>
      <w:divBdr>
        <w:top w:val="none" w:sz="0" w:space="0" w:color="auto"/>
        <w:left w:val="none" w:sz="0" w:space="0" w:color="auto"/>
        <w:bottom w:val="none" w:sz="0" w:space="0" w:color="auto"/>
        <w:right w:val="none" w:sz="0" w:space="0" w:color="auto"/>
      </w:divBdr>
    </w:div>
    <w:div w:id="583729882">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206197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9AA9-A8AD-4B12-AC5B-BF661313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12768</Words>
  <Characters>75338</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87931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6</cp:revision>
  <cp:lastPrinted>2016-06-22T10:44:00Z</cp:lastPrinted>
  <dcterms:created xsi:type="dcterms:W3CDTF">2016-06-22T08:37:00Z</dcterms:created>
  <dcterms:modified xsi:type="dcterms:W3CDTF">2016-09-01T07:56:00Z</dcterms:modified>
</cp:coreProperties>
</file>