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5150485</wp:posOffset>
            </wp:positionH>
            <wp:positionV relativeFrom="paragraph">
              <wp:posOffset>165100</wp:posOffset>
            </wp:positionV>
            <wp:extent cx="2072640" cy="883920"/>
            <wp:wrapTight wrapText="bothSides">
              <wp:wrapPolygon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72640" cy="883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125829379" behindDoc="0" locked="0" layoutInCell="1" allowOverlap="1">
            <wp:simplePos x="0" y="0"/>
            <wp:positionH relativeFrom="page">
              <wp:posOffset>818515</wp:posOffset>
            </wp:positionH>
            <wp:positionV relativeFrom="paragraph">
              <wp:posOffset>584200</wp:posOffset>
            </wp:positionV>
            <wp:extent cx="3029585" cy="133985"/>
            <wp:wrapTopAndBottom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3029585" cy="13398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poskytování pracovnělékařských «lnžph</w:t>
      </w:r>
      <w:bookmarkEnd w:id="0"/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380" w:after="0" w:line="27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ZaPa Vysočina s.r.o.,Horní Cerekev 484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193" w:val="left"/>
        </w:tabs>
        <w:bidi w:val="0"/>
        <w:spacing w:before="0" w:after="0" w:line="27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 28109686, MUDr. Radek Paus - všeobecný praktický lékař</w:t>
        <w:br/>
        <w:t>č.ú.</w:t>
        <w:tab/>
      </w:r>
      <w:r>
        <w:rPr>
          <w:smallCap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jE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MONEY BANK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„poskytovatel“)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Krajská správa a údržby silnic Vysočiny, příspěvková organizace</w:t>
      </w:r>
      <w:bookmarkEnd w:id="2"/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1122/16, 58601 Jihlava, IČO 00090450, DIČ CZ 00090450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4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zastoupená ředitelem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„zaměstnavatel“ )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I.</w:t>
      </w:r>
      <w:bookmarkEnd w:id="4"/>
      <w:bookmarkEnd w:id="5"/>
    </w:p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smlouvy</w:t>
      </w:r>
      <w:bookmarkEnd w:id="6"/>
      <w:bookmarkEnd w:id="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2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Poskytování pracovnělékařských služeb, jejichž součástí je hodnocení vlivu pracovní činnosti, pracovního prostředí a pracovních podmínek na zdraví, provádění preventivních prohlídek a hodnocení zdravotního stavu za účelem posuzování zdravotní způsobilosti k práci, poradenství zaměřené na ochranu zdraví při práci a ochranu před pracovními úrazy, nemocemi z povolání a nemocemi souvisejícími s prací, školení v poskytování první pomoci a pravidelný dohled na pracovištích a nad výkonem práce podle ustanovení £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54 zák. č. 373/2011 Sb,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}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o specifických zdravotních službách,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je zaměstnavatel povinen uzavřít písemnou smlouvu o poskytování pracovnělékařských služeb.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II.</w:t>
      </w:r>
      <w:bookmarkEnd w:id="8"/>
      <w:bookmarkEnd w:id="9"/>
    </w:p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Rozsah poskytování pracovnělékařských služeb</w:t>
      </w:r>
      <w:bookmarkEnd w:id="10"/>
      <w:bookmarkEnd w:id="1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Pracovnelékařské služby budou poskytovány zaměstnancům zaměstnavatele v následujícím rozsahu.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1" w:val="left"/>
        </w:tabs>
        <w:bidi w:val="0"/>
        <w:spacing w:before="0" w:after="0" w:line="240" w:lineRule="auto"/>
        <w:ind w:left="70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Provádění pracovnělékařských prohlídek a hodnocení zdravotního stavu za účelem posuzování zdravotní způsobilosti k práci, a to: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53" w:val="left"/>
        </w:tabs>
        <w:bidi w:val="0"/>
        <w:spacing w:before="0" w:after="0" w:line="240" w:lineRule="auto"/>
        <w:ind w:left="14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vstupní a periodické preventivní prohlídky zaměstnanců včetně posudkových závěrů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60" w:val="left"/>
        </w:tabs>
        <w:bidi w:val="0"/>
        <w:spacing w:before="0" w:after="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mimořádné a následné prohlídky nařízené ze zdravotních důvodů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60" w:val="left"/>
        </w:tabs>
        <w:bidi w:val="0"/>
        <w:spacing w:before="0" w:after="0" w:line="240" w:lineRule="auto"/>
        <w:ind w:left="14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výstupní prohlídky zaměstnanců, včetně vystavení potvrzení o provedení, pokud je zaměstnavatel bude vyžadovat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8" w:val="left"/>
        </w:tabs>
        <w:bidi w:val="0"/>
        <w:spacing w:before="0" w:after="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zhodnocení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« výsledků lékařské prohlídky, event. dalších vyšetření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® výpisu ze zdravotnické dokumentace zaměstnance 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» zdravotní náročnosti pro výkon práce a pracovních podmínek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poskytovatel vydá „Lékařský posudek o zdravotní způsobilosti". Posudek se vydává ve 3 stejnopisech: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lx pro posuzovaného zaměstnance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x pro zaměstnavatele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lx zůstává založen ve zdravotnické dokumentaci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72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(výtisk pro zaměstnavatele je oprávněn převzít zaměstnanec na základě uděleného pověření k převzetí posudku)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8" w:val="left"/>
        </w:tabs>
        <w:bidi w:val="0"/>
        <w:spacing w:before="0" w:after="280" w:line="240" w:lineRule="auto"/>
        <w:ind w:left="72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pracovnělékařské služby budou poskytovány operativně po dohodě se zaměstnavatelem.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Náplní pracovnělékařských služeb budou zejména tyto činnosti: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2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® organizování první pomoci a ošetření v případě nouze, školení v poskytování první pomoci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2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« poradenství zaměřené na ochranu zdraví při práci a ochranu před pracovními úrazy, nemocemi z povolání a nemocemi souvisejícími s prací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© spolupráce se zaměstnavatelem, zaměstnanci a zástupcem pro oblast BOZP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72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• podávání podnětů kontrolním orgánům v oblasti BOZP k zjednání nápravy nad dodržováním povinností v BOZP v případě zjištění, že zaměstnavatel nepostupuje v souladu s lékařskými posudky nebo neplní povinnosti v BOZP stanovené jinými předpisy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8" w:val="left"/>
        </w:tabs>
        <w:bidi w:val="0"/>
        <w:spacing w:before="0" w:line="240" w:lineRule="auto"/>
        <w:ind w:left="72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době nepřítomnosti poskytovatele pracovnělékařské péče tento zajistí odpovídajícího zástupce, jehož jméno a kontaktní údaje neprodleně sdělí zaměstnavateli.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8" w:val="left"/>
        </w:tabs>
        <w:bidi w:val="0"/>
        <w:spacing w:before="0" w:line="240" w:lineRule="auto"/>
        <w:ind w:left="72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Poskytovatel je oprávněn požadovat po zaměstnavateli zajištění měření, popřípadě expertizy, za účelem analýzy pracovních podmínek, pracovního prostředí a odezvy organizmu zaměstnanců, pokud má podezření, že došlo ke změně pracovních podmínek, které negativně ovlivňuje zdraví zaměstnanců.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8" w:val="left"/>
        </w:tabs>
        <w:bidi w:val="0"/>
        <w:spacing w:before="0" w:after="540" w:line="240" w:lineRule="auto"/>
        <w:ind w:left="72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Místem výkonu pracovnělékařské péče je ordinace poskytovatele: Svatovítské náměstí 880, Pelhřimov, tel.565 322214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III.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Závazky zaměstnavatele</w:t>
      </w:r>
      <w:bookmarkEnd w:id="12"/>
      <w:bookmarkEnd w:id="13"/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48" w:val="left"/>
        </w:tabs>
        <w:bidi w:val="0"/>
        <w:spacing w:before="0" w:line="240" w:lineRule="auto"/>
        <w:ind w:left="72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Umožnit pověřeným zaměstnancům poskytovatele vstup na každé své pracoviště a sdělit jim informace potřebné k hodnocení a prevenci rizik možného ohrožení života nebo zdraví na pracovišti, včetně výsledků měření faktorů pracovních podmínek, předložit jim technickou dokumentaci strojů a zařízení, sdělit jim informace rozhodné pro ochranu zdraví při práci.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48" w:val="left"/>
        </w:tabs>
        <w:bidi w:val="0"/>
        <w:spacing w:before="0" w:line="240" w:lineRule="auto"/>
        <w:ind w:left="72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 zařazování zaměstnanců k práci postupovat podle závěrů lékařských posudků o jejich zdravotní způsobilostí.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48" w:val="left"/>
        </w:tabs>
        <w:bidi w:val="0"/>
        <w:spacing w:before="0" w:line="240" w:lineRule="auto"/>
        <w:ind w:left="72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 odesílání zaměstnance k pracovnělékařské prohlídce jej vybavit žádostí obsahující údaje o druhu práce, režimu práce a pracovních podmínkách, ke kterým je posouzení zaměstnance požadováno.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58" w:val="left"/>
        </w:tabs>
        <w:bidi w:val="0"/>
        <w:spacing w:before="0" w:line="240" w:lineRule="auto"/>
        <w:ind w:left="72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Odeslat zaměstnance na mimořádnou pracovnělékařskou prohlídku, pokud o to zaměstnanec požádal.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58" w:val="left"/>
        </w:tabs>
        <w:bidi w:val="0"/>
        <w:spacing w:before="0" w:after="220" w:line="240" w:lineRule="auto"/>
        <w:ind w:left="72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Zaměstnavatel má právo vyslat zaměstnance na mimořádnou pracovnělékařskou prohlídku, má-li pochybnosti o zdravotní způsobilosti zaměstnance k práci.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58" w:val="left"/>
        </w:tabs>
        <w:bidi w:val="0"/>
        <w:spacing w:before="0" w:after="680" w:line="240" w:lineRule="auto"/>
        <w:ind w:left="72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Poskytované pracovnělékařské služby hradí zaměstnavatel, kromě služeb hrazených z veřejného zdravotního pojištění podle § 58 zákona č. 373/2011 Sb., a to posuzování nemocí z povolání a sledování vývoje zdravotního stavu při lékařských preventivních prohlídkách u nemocí z povolání a vývoje zdravotního stavu při lékařských preventivních prohlídkách po skončení rizikové práce, upravených v zákoně o ochraně veřejného zdraví.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IV.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Sazby a způsob úhrady</w:t>
      </w:r>
      <w:bookmarkEnd w:id="14"/>
      <w:bookmarkEnd w:id="1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Sazba úhrady za: vstupní, periodické, mimořádné, řadové, výstupní prohlídky: kategorie prací 1,2- 400 Kč, kategorie prací 2R, 3 ■ ■ 600 Kč, řidiči z povolání: 500 Kč, hodina dohlídky na pracovišti 500 Kč.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Fakturace bude poskytovatelem prováděna čtvrtletně.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20" w:val="left"/>
        </w:tabs>
        <w:bidi w:val="0"/>
        <w:spacing w:before="0" w:line="240" w:lineRule="auto"/>
        <w:ind w:left="66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součástí faktury bude seznam vyšetřených zaměstnanců s uvedením jména a příjmení, roku narození a data provedeného vyšetření.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Splatnost faktury se stanovuje na 14 dní po jejím doručení.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20" w:val="left"/>
        </w:tabs>
        <w:bidi w:val="0"/>
        <w:spacing w:before="0" w:after="560" w:line="240" w:lineRule="auto"/>
        <w:ind w:left="66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Odborné konzultace a šetření v místě pracoviště a další pracovnělékařské služby budou hrazeny po vypracování zprávy samostatně po dohodě obou stran. Odměny dohodnuté za výkony budou uhrazeny na základě vystavené faktury do 14 dnů po jejím doručení.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V.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Závěrečná ustanovení</w:t>
      </w:r>
      <w:bookmarkEnd w:id="16"/>
      <w:bookmarkEnd w:id="17"/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55" w:val="left"/>
        </w:tabs>
        <w:bidi w:val="0"/>
        <w:spacing w:before="0" w:line="240" w:lineRule="auto"/>
        <w:ind w:left="72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se uzavírá na dobu neurčitou a nabývá účinnosti a platnosti dnem podpisu smluvními stranami.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66" w:val="left"/>
        </w:tabs>
        <w:bidi w:val="0"/>
        <w:spacing w:before="0" w:line="240" w:lineRule="auto"/>
        <w:ind w:left="72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Výpovědní lhůta je 3 měsíce od 1. dne následujícího měsíce po doručení písemné výpovědi. Smlouvu/lže měnit pouze písemně na základě dohody obou stran.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66" w:val="left"/>
        </w:tabs>
        <w:bidi w:val="0"/>
        <w:spacing w:before="0" w:line="240" w:lineRule="auto"/>
        <w:ind w:left="72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Výše uvedený dřédmět smlouvy se řídí ustanoveními zákona č. 373/2011 Sb., o specifických zdravotních službách v platném znění.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46" w:val="left"/>
        </w:tabs>
        <w:bidi w:val="0"/>
        <w:spacing w:before="0" w:after="56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Smlouvaje sepsana vel dvou výtiscích, každá ze smluvních stran obdrží jeden výtisk.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Jihlavě Vne29.3.2013.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460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951865</wp:posOffset>
                </wp:positionH>
                <wp:positionV relativeFrom="paragraph">
                  <wp:posOffset>12700</wp:posOffset>
                </wp:positionV>
                <wp:extent cx="808990" cy="205740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8990" cy="2057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poskytovatel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74.950000000000003pt;margin-top:1.pt;width:63.700000000000003pt;height:16.19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poskytovatel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zaměstnavatel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č, 1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280" w:line="1109" w:lineRule="exact"/>
        <w:ind w:left="0" w:right="0" w:firstLine="1860"/>
        <w:jc w:val="left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Žádost o provedení prohlídky pracovnělékařské péče zaměstnavatel</w:t>
      </w:r>
      <w:bookmarkEnd w:id="18"/>
      <w:bookmarkEnd w:id="19"/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4817" w:val="left"/>
          <w:tab w:leader="dot" w:pos="5028" w:val="left"/>
          <w:tab w:leader="dot" w:pos="8792" w:val="left"/>
        </w:tabs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</w:t>
        <w:tab/>
        <w:tab/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8792" w:val="left"/>
        </w:tabs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Adresa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bookmarkStart w:id="20" w:name="bookmark20"/>
      <w:bookmarkStart w:id="21" w:name="bookmark2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Zaměstnanec</w:t>
      </w:r>
      <w:bookmarkEnd w:id="20"/>
      <w:bookmarkEnd w:id="21"/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920" w:val="left"/>
          <w:tab w:leader="dot" w:pos="3130" w:val="left"/>
          <w:tab w:leader="dot" w:pos="8792" w:val="left"/>
        </w:tabs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Jméno</w:t>
        <w:tab/>
        <w:tab/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8792" w:val="left"/>
        </w:tabs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Nar. dne</w:t>
        <w:tab/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260"/>
        <w:jc w:val="both"/>
      </w:pPr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Informace zaměstnavatele o druhu práce, kategorii rizika a pracovních podmínkách</w:t>
      </w:r>
      <w:bookmarkEnd w:id="22"/>
      <w:bookmarkEnd w:id="2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</w:t>
      </w:r>
      <w:r>
        <w:rPr>
          <w:rStyle w:val="CharStyle3"/>
          <w:b w:val="0"/>
          <w:bCs w:val="0"/>
        </w:rPr>
        <w:t xml:space="preserve">zároveň pověřuji výše uvedeného zaměstnance </w:t>
      </w:r>
      <w:r>
        <w:rPr>
          <w:rStyle w:val="CharStyle3"/>
          <w:b w:val="0"/>
          <w:bCs w:val="0"/>
        </w:rPr>
        <w:t xml:space="preserve">(č.občanského průkazu </w:t>
      </w:r>
      <w:r>
        <w:rPr>
          <w:rStyle w:val="CharStyle3"/>
          <w:b w:val="0"/>
          <w:bCs w:val="0"/>
        </w:rPr>
        <w:t>k převzetí posudku vydaného na základě této žádosti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162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2077720</wp:posOffset>
                </wp:positionH>
                <wp:positionV relativeFrom="paragraph">
                  <wp:posOffset>12700</wp:posOffset>
                </wp:positionV>
                <wp:extent cx="260350" cy="201295"/>
                <wp:wrapSquare wrapText="righ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035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63.59999999999999pt;margin-top:1.pt;width:20.5pt;height:15.85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dne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zaměstnavatele</w:t>
      </w:r>
    </w:p>
    <w:sectPr>
      <w:footnotePr>
        <w:pos w:val="pageBottom"/>
        <w:numFmt w:val="decimal"/>
        <w:numRestart w:val="continuous"/>
      </w:footnotePr>
      <w:pgSz w:w="11900" w:h="16840"/>
      <w:pgMar w:top="1391" w:left="1215" w:right="1548" w:bottom="1249" w:header="963" w:footer="821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5">
    <w:name w:val="Nadpis #1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8">
    <w:name w:val="Nadpis #2_"/>
    <w:basedOn w:val="DefaultParagraphFont"/>
    <w:link w:val="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1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FFFFFF"/>
      <w:spacing w:after="54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7">
    <w:name w:val="Nadpis #2"/>
    <w:basedOn w:val="Normal"/>
    <w:link w:val="CharStyle8"/>
    <w:pPr>
      <w:widowControl w:val="0"/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