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78325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78325C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076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</w:t>
            </w:r>
            <w:r w:rsidR="0078325C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Český nábytek a.s.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Chomutovická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1444/2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149 00 Praha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E677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26063395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E677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6063395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78325C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28.03.2017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946891" w:rsidRDefault="00A75C32" w:rsidP="00946891">
            <w:pPr>
              <w:rPr>
                <w:sz w:val="18"/>
                <w:szCs w:val="18"/>
              </w:rPr>
            </w:pPr>
            <w:r w:rsidRPr="00DD6921">
              <w:rPr>
                <w:sz w:val="18"/>
                <w:szCs w:val="18"/>
              </w:rPr>
              <w:t>Objednávám</w:t>
            </w:r>
            <w:r>
              <w:rPr>
                <w:sz w:val="18"/>
                <w:szCs w:val="18"/>
              </w:rPr>
              <w:t xml:space="preserve">e u Vás </w:t>
            </w:r>
            <w:r w:rsidR="00A1331A">
              <w:rPr>
                <w:sz w:val="18"/>
                <w:szCs w:val="18"/>
              </w:rPr>
              <w:t>na základě</w:t>
            </w:r>
            <w:r>
              <w:rPr>
                <w:sz w:val="18"/>
                <w:szCs w:val="18"/>
              </w:rPr>
              <w:t xml:space="preserve"> rámcové smlouvy „Dodávka </w:t>
            </w:r>
            <w:r w:rsidR="00E677C2">
              <w:rPr>
                <w:sz w:val="18"/>
                <w:szCs w:val="18"/>
              </w:rPr>
              <w:t>a nákup kancelářského nábytku</w:t>
            </w:r>
            <w:r>
              <w:rPr>
                <w:sz w:val="18"/>
                <w:szCs w:val="18"/>
              </w:rPr>
              <w:t xml:space="preserve">“ </w:t>
            </w:r>
            <w:r w:rsidR="00E677C2">
              <w:rPr>
                <w:sz w:val="18"/>
                <w:szCs w:val="18"/>
              </w:rPr>
              <w:t>nábytek</w:t>
            </w:r>
            <w:r>
              <w:rPr>
                <w:sz w:val="18"/>
                <w:szCs w:val="18"/>
              </w:rPr>
              <w:t xml:space="preserve"> viz </w:t>
            </w:r>
            <w:r w:rsidR="00E677C2">
              <w:rPr>
                <w:sz w:val="18"/>
                <w:szCs w:val="18"/>
              </w:rPr>
              <w:t>příloha</w:t>
            </w:r>
            <w:r>
              <w:rPr>
                <w:sz w:val="18"/>
                <w:szCs w:val="18"/>
              </w:rPr>
              <w:t xml:space="preserve"> za cenu </w:t>
            </w:r>
            <w:r w:rsidR="0078325C">
              <w:rPr>
                <w:sz w:val="18"/>
                <w:szCs w:val="18"/>
              </w:rPr>
              <w:t>231860</w:t>
            </w:r>
            <w:r w:rsidR="00946891">
              <w:rPr>
                <w:sz w:val="18"/>
                <w:szCs w:val="18"/>
              </w:rPr>
              <w:t>,- Kč včetně DPH.</w:t>
            </w:r>
            <w:r w:rsidR="0078325C">
              <w:rPr>
                <w:sz w:val="18"/>
                <w:szCs w:val="18"/>
              </w:rPr>
              <w:t xml:space="preserve"> </w:t>
            </w:r>
            <w:r w:rsidR="0078325C">
              <w:rPr>
                <w:sz w:val="18"/>
                <w:szCs w:val="18"/>
              </w:rPr>
              <w:br/>
              <w:t>Nábytek doručit na adresu:</w:t>
            </w:r>
            <w:r w:rsidR="0078325C">
              <w:rPr>
                <w:sz w:val="18"/>
                <w:szCs w:val="18"/>
              </w:rPr>
              <w:br/>
              <w:t>Katastrální pracoviště Strakonice, Krále Jiřího z Poděbrad 406, 386 41 Strakonice</w:t>
            </w:r>
          </w:p>
          <w:p w:rsidR="00A1331A" w:rsidRDefault="0078325C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 Soňa Komínková, tel: 386 713 226</w:t>
            </w:r>
            <w:r>
              <w:rPr>
                <w:sz w:val="18"/>
                <w:szCs w:val="18"/>
              </w:rPr>
              <w:br/>
            </w:r>
            <w:r w:rsidR="00E677C2">
              <w:rPr>
                <w:sz w:val="18"/>
                <w:szCs w:val="18"/>
              </w:rPr>
              <w:t xml:space="preserve">Nábytek objednán pro: </w:t>
            </w:r>
            <w:r>
              <w:rPr>
                <w:sz w:val="18"/>
                <w:szCs w:val="18"/>
              </w:rPr>
              <w:t>KP Strakonice</w:t>
            </w:r>
            <w:r>
              <w:rPr>
                <w:sz w:val="18"/>
                <w:szCs w:val="18"/>
              </w:rPr>
              <w:br/>
              <w:t>patro: 4NP (podkroví)</w:t>
            </w:r>
            <w:r>
              <w:rPr>
                <w:sz w:val="18"/>
                <w:szCs w:val="18"/>
              </w:rPr>
              <w:br/>
              <w:t>místnost: kancelář 1 (4.05), kancelář 2 (4.06), kancelář 3 (4.07), kancelář 4 (4.08), chodba (4.04)</w:t>
            </w:r>
            <w:r w:rsidR="00E677C2">
              <w:rPr>
                <w:sz w:val="18"/>
                <w:szCs w:val="18"/>
              </w:rPr>
              <w:br/>
              <w:t xml:space="preserve">Termín doručení: montáž </w:t>
            </w:r>
            <w:r>
              <w:rPr>
                <w:sz w:val="18"/>
                <w:szCs w:val="18"/>
              </w:rPr>
              <w:t>2.-5.5.2017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78325C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78325C">
              <w:rPr>
                <w:sz w:val="18"/>
                <w:szCs w:val="18"/>
              </w:rPr>
              <w:t>231860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475CB" w:rsidRDefault="00D475CB">
      <w:pPr>
        <w:rPr>
          <w:sz w:val="18"/>
          <w:szCs w:val="18"/>
        </w:rPr>
      </w:pPr>
    </w:p>
    <w:p w:rsidR="00D475CB" w:rsidRDefault="00D475CB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tbl>
      <w:tblPr>
        <w:tblW w:w="98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830"/>
        <w:gridCol w:w="3847"/>
        <w:gridCol w:w="2694"/>
        <w:gridCol w:w="1156"/>
        <w:gridCol w:w="875"/>
      </w:tblGrid>
      <w:tr w:rsidR="00D475CB" w:rsidRPr="00D475CB" w:rsidTr="00D475CB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Objednávka nábytku pro KP Strakonice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Prvek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Rozměry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Množství</w:t>
            </w:r>
          </w:p>
        </w:tc>
      </w:tr>
      <w:tr w:rsidR="00D475CB" w:rsidRPr="00D475CB" w:rsidTr="00D475CB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Š/V/H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zakončovací oblouk, kov. Noha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1500/750/550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zakončovací oblouk, kov. noha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pracovní, kov. podnož, 115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1150/750/750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pracovní, kov. podnož, 175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1750/750/750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rohový, kov. podnož levý 155x115, 75/75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1550/750/1150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rohový, kov. podnož pravý, 155x115, 75/75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1550/750/1150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zakončovací oblouk (JN), kov. noha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kontejner pojízdný 3-Z, 40x60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stop-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control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pomocí BLUM METABOXU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400/600/600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kontejner pojízdný 4-Z, 40x60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stop-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control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pomocí BLUM METABOXU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400/600/600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kontejner přístavný 5-Z, 40x80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stop-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control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pomocí BLUM METABOXU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400/600/750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přístavná otevřená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750/750/600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přístavná roletová zakončovací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750/750/375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 otevřená, 75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750/770/400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 otevřená, 35 cm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350/770/400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 1-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dv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., 35 cm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400/770/400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nízká, policová roletová, otevírání rolety doleva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750/770/400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nízká, policová roletová,  otevírání rolety doprava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750/770/400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 rohová bez dvířek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750/770/750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střední otevřená, 35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350/1150/400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vysoká 2-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dv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., 75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750/1900/400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vysoká šatní 2-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dv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., šatní 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výsuv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750/1900/400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vysoká rohová bez dvířek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750/1900/750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vysoká 2-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dv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., 3 niky, 75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750/1900/400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vložka šatní úzká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180/1456/360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věšáková stěna 35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350/1800/120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police </w:t>
            </w: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závěná</w:t>
            </w:r>
            <w:proofErr w:type="spellEnd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75 cm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750/250/250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69-A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jednací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2350/750/1100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69-B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jednací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750/750/1100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69-C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stůl jednací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2400/750/1100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78-A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stolová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1200/750/1000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79-A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stolová roletová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800/750/750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80-A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stolová roletová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800/750/750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80-BL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stolová roletová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600/750/750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80-BP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stolová roletová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600/750/750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84-A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skříň nízká otevřená ATYP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750/750/400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 ks</w:t>
            </w:r>
          </w:p>
        </w:tc>
      </w:tr>
      <w:tr w:rsidR="00D475CB" w:rsidRPr="00D475CB" w:rsidTr="00D475CB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průchodky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vrtání průchodek až na místě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5CB" w:rsidRPr="00D475CB" w:rsidRDefault="00D475CB" w:rsidP="00881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D475CB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 ks</w:t>
            </w:r>
          </w:p>
        </w:tc>
      </w:tr>
    </w:tbl>
    <w:p w:rsidR="00DD6921" w:rsidRPr="00D475CB" w:rsidRDefault="00DD6921">
      <w:pPr>
        <w:rPr>
          <w:sz w:val="16"/>
          <w:szCs w:val="16"/>
        </w:rPr>
      </w:pPr>
    </w:p>
    <w:sectPr w:rsidR="00DD6921" w:rsidRPr="00D475CB" w:rsidSect="00CD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21"/>
    <w:rsid w:val="00023D09"/>
    <w:rsid w:val="00187711"/>
    <w:rsid w:val="00357EA9"/>
    <w:rsid w:val="003C0C01"/>
    <w:rsid w:val="0042645B"/>
    <w:rsid w:val="005E6712"/>
    <w:rsid w:val="00626FC6"/>
    <w:rsid w:val="006510D1"/>
    <w:rsid w:val="006F55FF"/>
    <w:rsid w:val="0070330B"/>
    <w:rsid w:val="0078325C"/>
    <w:rsid w:val="007857DA"/>
    <w:rsid w:val="007C0737"/>
    <w:rsid w:val="00870CB5"/>
    <w:rsid w:val="008A29F8"/>
    <w:rsid w:val="008C01B4"/>
    <w:rsid w:val="008D36D5"/>
    <w:rsid w:val="00946891"/>
    <w:rsid w:val="009928C4"/>
    <w:rsid w:val="00A1331A"/>
    <w:rsid w:val="00A75C32"/>
    <w:rsid w:val="00AF3441"/>
    <w:rsid w:val="00C235F0"/>
    <w:rsid w:val="00CD6C8B"/>
    <w:rsid w:val="00D475CB"/>
    <w:rsid w:val="00D75CEF"/>
    <w:rsid w:val="00DD6921"/>
    <w:rsid w:val="00E677C2"/>
    <w:rsid w:val="00E75B8B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2017-03-31T07:03:00Z</dcterms:created>
  <dcterms:modified xsi:type="dcterms:W3CDTF">2017-03-31T07:03:00Z</dcterms:modified>
</cp:coreProperties>
</file>