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BD7C" w14:textId="77777777"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8C5F8B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8C5F8B">
        <w:rPr>
          <w:rFonts w:cs="Arial"/>
          <w:sz w:val="20"/>
          <w:szCs w:val="20"/>
          <w:lang w:eastAsia="ar-SA"/>
        </w:rPr>
        <w:t>3</w:t>
      </w:r>
    </w:p>
    <w:p w14:paraId="1692F3C6" w14:textId="77777777"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14:paraId="1E9EAF79" w14:textId="77777777"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14:paraId="48BE85CE" w14:textId="39BF3981" w:rsidR="00AF3E4F" w:rsidRPr="008E3B56" w:rsidRDefault="00D37982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>Č</w:t>
      </w:r>
      <w:r w:rsidR="00AF3E4F" w:rsidRPr="008E3B56">
        <w:rPr>
          <w:rFonts w:cs="Arial"/>
          <w:b/>
          <w:sz w:val="22"/>
          <w:szCs w:val="22"/>
        </w:rPr>
        <w:t>ást</w:t>
      </w:r>
      <w:r w:rsidR="0038265C" w:rsidRPr="008E3B56">
        <w:rPr>
          <w:rFonts w:cs="Arial"/>
          <w:b/>
          <w:sz w:val="22"/>
          <w:szCs w:val="22"/>
        </w:rPr>
        <w:t xml:space="preserve"> VZ</w:t>
      </w:r>
      <w:r w:rsidR="00AF3E4F" w:rsidRPr="008E3B56">
        <w:rPr>
          <w:rFonts w:cs="Arial"/>
          <w:b/>
          <w:sz w:val="22"/>
          <w:szCs w:val="22"/>
        </w:rPr>
        <w:t xml:space="preserve">: </w:t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  <w:t xml:space="preserve">Základní kurzy svařování, oblast </w:t>
      </w:r>
      <w:r w:rsidR="00F4431B">
        <w:rPr>
          <w:rFonts w:cs="Arial"/>
          <w:b/>
          <w:sz w:val="22"/>
          <w:szCs w:val="22"/>
        </w:rPr>
        <w:t>Opava</w:t>
      </w:r>
    </w:p>
    <w:p w14:paraId="5020094D" w14:textId="46641364"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 xml:space="preserve">Číslo dohody: </w:t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  <w:t>T-RD-VZ7-RK-2019- část</w:t>
      </w:r>
      <w:r w:rsidR="002D081C" w:rsidRPr="008E3B56">
        <w:rPr>
          <w:rFonts w:cs="Arial"/>
          <w:b/>
          <w:sz w:val="22"/>
          <w:szCs w:val="22"/>
        </w:rPr>
        <w:t xml:space="preserve"> </w:t>
      </w:r>
      <w:r w:rsidR="00F4431B">
        <w:rPr>
          <w:rFonts w:cs="Arial"/>
          <w:b/>
          <w:sz w:val="22"/>
          <w:szCs w:val="22"/>
        </w:rPr>
        <w:t>3</w:t>
      </w:r>
    </w:p>
    <w:p w14:paraId="7811A42A" w14:textId="77777777"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14:paraId="57D3CD40" w14:textId="77777777"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7602F6" w14:textId="77777777"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14:paraId="115C9B18" w14:textId="77777777"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14:paraId="28B6A7C9" w14:textId="77777777"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14:paraId="024F891D" w14:textId="77777777"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14:paraId="404BCEC3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14:paraId="3747F5A5" w14:textId="77777777"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14:paraId="5EA78D83" w14:textId="77777777"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14:paraId="5CECBADF" w14:textId="77777777"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14:paraId="00C9E684" w14:textId="77777777"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 w:rsidRPr="00C04C3C">
        <w:rPr>
          <w:rFonts w:cs="Arial"/>
          <w:sz w:val="22"/>
          <w:szCs w:val="22"/>
        </w:rPr>
        <w:t>twrzpnd</w:t>
      </w:r>
    </w:p>
    <w:p w14:paraId="5C9CFFD6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14:paraId="0E0FA331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08F443B4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14:paraId="1DD60D03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BDDD8B" w14:textId="77777777"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VUP s.r.o.</w:t>
      </w:r>
    </w:p>
    <w:p w14:paraId="09E8F2D8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Bártkova 988, 739 44 Brušperk</w:t>
      </w:r>
    </w:p>
    <w:p w14:paraId="48B8F7AC" w14:textId="40712D29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A02237">
        <w:rPr>
          <w:rFonts w:cs="Arial"/>
          <w:sz w:val="22"/>
          <w:szCs w:val="22"/>
        </w:rPr>
        <w:t>xxxxxxxxxx</w:t>
      </w:r>
    </w:p>
    <w:p w14:paraId="7B026BF4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25247204</w:t>
      </w:r>
    </w:p>
    <w:p w14:paraId="26F4741E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8E6921">
        <w:rPr>
          <w:rFonts w:cs="Arial"/>
          <w:sz w:val="22"/>
          <w:szCs w:val="22"/>
        </w:rPr>
        <w:t>Bártkova 988, 739 44 Brušperk</w:t>
      </w:r>
    </w:p>
    <w:p w14:paraId="0B175BC6" w14:textId="1ED5098A" w:rsidR="006259A1" w:rsidRPr="007856D1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bankovní spojení:</w:t>
      </w:r>
      <w:r w:rsidRPr="007856D1">
        <w:rPr>
          <w:rFonts w:cs="Arial"/>
          <w:sz w:val="22"/>
          <w:szCs w:val="22"/>
        </w:rPr>
        <w:tab/>
      </w:r>
      <w:r w:rsidR="006259A1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A02237">
        <w:rPr>
          <w:rFonts w:cs="Arial"/>
          <w:sz w:val="22"/>
          <w:szCs w:val="22"/>
        </w:rPr>
        <w:t>xxxxxxxxxx</w:t>
      </w:r>
    </w:p>
    <w:p w14:paraId="1A28693D" w14:textId="6DDBBBD0" w:rsidR="006259A1" w:rsidRPr="007856D1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číslo účtu</w:t>
      </w:r>
      <w:r w:rsidR="003C06B3" w:rsidRPr="007856D1">
        <w:rPr>
          <w:rFonts w:cs="Arial"/>
          <w:sz w:val="22"/>
          <w:szCs w:val="22"/>
        </w:rPr>
        <w:t>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A02237">
        <w:rPr>
          <w:rFonts w:cs="Arial"/>
          <w:sz w:val="22"/>
          <w:szCs w:val="22"/>
        </w:rPr>
        <w:t>xxxxxxxxxx</w:t>
      </w:r>
    </w:p>
    <w:p w14:paraId="1B5A0661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ID datové schránky: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66nbeyn</w:t>
      </w:r>
    </w:p>
    <w:p w14:paraId="67B37A12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14:paraId="6B5F05A3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683D2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14:paraId="34FE82E4" w14:textId="6BC152F1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</w:t>
      </w:r>
      <w:r w:rsidRPr="008E3B56">
        <w:rPr>
          <w:rFonts w:cs="Arial"/>
          <w:sz w:val="22"/>
          <w:szCs w:val="22"/>
        </w:rPr>
        <w:t>strany dne 10. 2. 20</w:t>
      </w:r>
      <w:r w:rsidR="00E548B0" w:rsidRPr="008E3B56">
        <w:rPr>
          <w:rFonts w:cs="Arial"/>
          <w:sz w:val="22"/>
          <w:szCs w:val="22"/>
        </w:rPr>
        <w:t>20</w:t>
      </w:r>
      <w:r w:rsidRPr="008E3B56">
        <w:rPr>
          <w:rFonts w:cs="Arial"/>
          <w:sz w:val="22"/>
          <w:szCs w:val="22"/>
        </w:rPr>
        <w:t xml:space="preserve"> uzavřely Rámcovou dohodu č. </w:t>
      </w:r>
      <w:r w:rsidRPr="008E3B56">
        <w:rPr>
          <w:rFonts w:cs="Arial"/>
          <w:b/>
          <w:sz w:val="22"/>
          <w:szCs w:val="22"/>
        </w:rPr>
        <w:t xml:space="preserve">T-RD-VZ7-RK-2019- část </w:t>
      </w:r>
      <w:r w:rsidR="00F4431B">
        <w:rPr>
          <w:rFonts w:cs="Arial"/>
          <w:b/>
          <w:sz w:val="22"/>
          <w:szCs w:val="22"/>
        </w:rPr>
        <w:t>3</w:t>
      </w:r>
      <w:r w:rsidR="008E3B56" w:rsidRPr="008E3B56">
        <w:rPr>
          <w:rFonts w:cs="Arial"/>
          <w:b/>
          <w:sz w:val="22"/>
          <w:szCs w:val="22"/>
        </w:rPr>
        <w:t xml:space="preserve"> </w:t>
      </w:r>
      <w:r w:rsidRPr="008E3B56">
        <w:rPr>
          <w:rFonts w:cs="Arial"/>
          <w:sz w:val="22"/>
          <w:szCs w:val="22"/>
        </w:rPr>
        <w:t>(dále jen „Rámcová dohoda“), jejímž předmětem byla realizace rekvalifikačních kurzů</w:t>
      </w:r>
      <w:r w:rsidRPr="00B6768A">
        <w:rPr>
          <w:rFonts w:cs="Arial"/>
          <w:sz w:val="22"/>
          <w:szCs w:val="22"/>
        </w:rPr>
        <w:t>.</w:t>
      </w:r>
    </w:p>
    <w:p w14:paraId="22F0457D" w14:textId="4840ED42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souladu s čl. VI</w:t>
      </w:r>
      <w:r>
        <w:rPr>
          <w:rFonts w:cs="Arial"/>
          <w:sz w:val="22"/>
          <w:szCs w:val="22"/>
        </w:rPr>
        <w:t>I</w:t>
      </w:r>
      <w:r w:rsidRPr="00B6768A">
        <w:rPr>
          <w:rFonts w:cs="Arial"/>
          <w:sz w:val="22"/>
          <w:szCs w:val="22"/>
        </w:rPr>
        <w:t xml:space="preserve">I, </w:t>
      </w:r>
      <w:r>
        <w:rPr>
          <w:rFonts w:cs="Arial"/>
          <w:sz w:val="22"/>
          <w:szCs w:val="22"/>
        </w:rPr>
        <w:t>bodem</w:t>
      </w:r>
      <w:r w:rsidRPr="00B6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8.2</w:t>
      </w:r>
      <w:r w:rsidRPr="00B6768A">
        <w:rPr>
          <w:rFonts w:cs="Arial"/>
          <w:sz w:val="22"/>
          <w:szCs w:val="22"/>
        </w:rPr>
        <w:t xml:space="preserve">, písm. a)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. Datum ukončení Rámcové dohody </w:t>
      </w:r>
      <w:r w:rsidRPr="00335FA6">
        <w:rPr>
          <w:rFonts w:cs="Arial"/>
          <w:sz w:val="22"/>
          <w:szCs w:val="22"/>
        </w:rPr>
        <w:t xml:space="preserve">je 30. </w:t>
      </w:r>
      <w:r w:rsidR="00F4431B" w:rsidRPr="00335FA6">
        <w:rPr>
          <w:rFonts w:cs="Arial"/>
          <w:sz w:val="22"/>
          <w:szCs w:val="22"/>
        </w:rPr>
        <w:t>9</w:t>
      </w:r>
      <w:r w:rsidRPr="00335FA6">
        <w:rPr>
          <w:rFonts w:cs="Arial"/>
          <w:sz w:val="22"/>
          <w:szCs w:val="22"/>
        </w:rPr>
        <w:t>. 202</w:t>
      </w:r>
      <w:r w:rsidR="0004379C" w:rsidRPr="00335FA6">
        <w:rPr>
          <w:rFonts w:cs="Arial"/>
          <w:sz w:val="22"/>
          <w:szCs w:val="22"/>
        </w:rPr>
        <w:t>1</w:t>
      </w:r>
      <w:r w:rsidRPr="00335FA6">
        <w:rPr>
          <w:rFonts w:cs="Arial"/>
          <w:sz w:val="22"/>
          <w:szCs w:val="22"/>
        </w:rPr>
        <w:t>.</w:t>
      </w:r>
    </w:p>
    <w:p w14:paraId="76A68C0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14:paraId="6E56A42F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14:paraId="0CE58F6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14:paraId="5DBAD3F5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14:paraId="636235AB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14:paraId="49B1CEE4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14:paraId="455ADEA3" w14:textId="4E6D2D3D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Dodavatel provede fakturaci ukončených rekvalifikačních kurzů v souladu s uzavřenou Rámcovou dohodou do data ukončení smlouvy, tj. </w:t>
      </w:r>
      <w:r w:rsidRPr="00335FA6">
        <w:rPr>
          <w:rFonts w:cs="Arial"/>
          <w:sz w:val="22"/>
          <w:szCs w:val="22"/>
        </w:rPr>
        <w:t xml:space="preserve">do 30. </w:t>
      </w:r>
      <w:r w:rsidR="00F4431B" w:rsidRPr="00335FA6">
        <w:rPr>
          <w:rFonts w:cs="Arial"/>
          <w:sz w:val="22"/>
          <w:szCs w:val="22"/>
        </w:rPr>
        <w:t>9</w:t>
      </w:r>
      <w:r w:rsidRPr="00335FA6">
        <w:rPr>
          <w:rFonts w:cs="Arial"/>
          <w:sz w:val="22"/>
          <w:szCs w:val="22"/>
        </w:rPr>
        <w:t>. 202</w:t>
      </w:r>
      <w:r w:rsidR="0004379C" w:rsidRPr="00335FA6">
        <w:rPr>
          <w:rFonts w:cs="Arial"/>
          <w:sz w:val="22"/>
          <w:szCs w:val="22"/>
        </w:rPr>
        <w:t>1</w:t>
      </w:r>
      <w:r w:rsidRPr="00B6768A">
        <w:rPr>
          <w:rFonts w:cs="Arial"/>
          <w:sz w:val="22"/>
          <w:szCs w:val="22"/>
        </w:rPr>
        <w:t>.</w:t>
      </w:r>
    </w:p>
    <w:p w14:paraId="4A1BFCF0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14:paraId="2EC36858" w14:textId="77777777" w:rsidR="00B6768A" w:rsidRPr="00B6768A" w:rsidRDefault="00B6768A" w:rsidP="00B6768A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0"/>
        <w:ind w:left="0" w:right="-283"/>
        <w:jc w:val="both"/>
        <w:rPr>
          <w:rFonts w:cs="Arial"/>
          <w:sz w:val="22"/>
          <w:szCs w:val="22"/>
        </w:rPr>
      </w:pPr>
      <w:bookmarkStart w:id="15" w:name="_Toc236099587"/>
      <w:bookmarkStart w:id="16" w:name="_Toc236099816"/>
      <w:bookmarkStart w:id="17" w:name="_Toc236100396"/>
      <w:bookmarkStart w:id="18" w:name="_Toc236100779"/>
      <w:bookmarkStart w:id="19" w:name="_Toc236101303"/>
      <w:bookmarkStart w:id="20" w:name="_Toc236101361"/>
      <w:bookmarkStart w:id="21" w:name="_Toc236101454"/>
      <w:bookmarkStart w:id="22" w:name="_Toc236707274"/>
      <w:bookmarkStart w:id="23" w:name="_Toc236707857"/>
      <w:bookmarkStart w:id="24" w:name="_Toc236809002"/>
      <w:bookmarkStart w:id="25" w:name="_Toc237064629"/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1986B3B0" w14:textId="77777777"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14:paraId="5FA837DC" w14:textId="77777777"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14:paraId="5373D35B" w14:textId="77777777" w:rsidR="00B6768A" w:rsidRPr="00B6768A" w:rsidRDefault="00B6768A" w:rsidP="00B6768A">
      <w:pPr>
        <w:pStyle w:val="Nadpis2"/>
        <w:spacing w:before="0" w:after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14:paraId="1D801B22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14:paraId="569DAF5B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14:paraId="7A5D2540" w14:textId="7E69231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8E3B56">
        <w:rPr>
          <w:rFonts w:cs="Arial"/>
          <w:sz w:val="22"/>
          <w:szCs w:val="22"/>
        </w:rPr>
        <w:t>.</w:t>
      </w:r>
    </w:p>
    <w:p w14:paraId="626AF75E" w14:textId="77777777"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14:paraId="4EA9618C" w14:textId="77777777" w:rsidTr="002D4168">
        <w:tc>
          <w:tcPr>
            <w:tcW w:w="4428" w:type="dxa"/>
          </w:tcPr>
          <w:p w14:paraId="3CA0B960" w14:textId="77777777"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14:paraId="7CF464BF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14:paraId="46CA0187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31018F7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14:paraId="2B9AA528" w14:textId="77777777"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66BEB8CF" w14:textId="77777777"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3DC4CFC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14:paraId="426361A1" w14:textId="77777777"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14:paraId="79A525A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D042" w14:textId="77777777" w:rsidR="002D081C" w:rsidRDefault="002D081C">
      <w:r>
        <w:separator/>
      </w:r>
    </w:p>
  </w:endnote>
  <w:endnote w:type="continuationSeparator" w:id="0">
    <w:p w14:paraId="4CE9BF42" w14:textId="77777777"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7092" w14:textId="77777777"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01B5" w14:textId="77777777" w:rsidR="002D081C" w:rsidRDefault="002D081C">
      <w:r>
        <w:separator/>
      </w:r>
    </w:p>
  </w:footnote>
  <w:footnote w:type="continuationSeparator" w:id="0">
    <w:p w14:paraId="4988C021" w14:textId="77777777"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1257" w14:textId="77777777" w:rsidR="002D081C" w:rsidRDefault="002D081C" w:rsidP="00DF00AD">
    <w:pPr>
      <w:pStyle w:val="Zhlav"/>
    </w:pPr>
    <w:r>
      <w:rPr>
        <w:noProof/>
      </w:rPr>
      <w:drawing>
        <wp:inline distT="0" distB="0" distL="0" distR="0" wp14:anchorId="16BA7B0D" wp14:editId="0B0F5C52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379C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7000"/>
    <w:rsid w:val="002710DC"/>
    <w:rsid w:val="0027370A"/>
    <w:rsid w:val="00273B96"/>
    <w:rsid w:val="00273BFA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5FA6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3B56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77713"/>
    <w:rsid w:val="00980015"/>
    <w:rsid w:val="00980225"/>
    <w:rsid w:val="00981C52"/>
    <w:rsid w:val="009849A7"/>
    <w:rsid w:val="0098657B"/>
    <w:rsid w:val="009869BF"/>
    <w:rsid w:val="00990F8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237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2D6C"/>
    <w:rsid w:val="00BE6001"/>
    <w:rsid w:val="00BE6596"/>
    <w:rsid w:val="00BF3BAB"/>
    <w:rsid w:val="00BF48F1"/>
    <w:rsid w:val="00BF4DEE"/>
    <w:rsid w:val="00BF5B08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5721"/>
    <w:rsid w:val="00F30C39"/>
    <w:rsid w:val="00F31900"/>
    <w:rsid w:val="00F32CEF"/>
    <w:rsid w:val="00F334CE"/>
    <w:rsid w:val="00F3462B"/>
    <w:rsid w:val="00F35898"/>
    <w:rsid w:val="00F4083F"/>
    <w:rsid w:val="00F4431B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2F36487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2021-04-23T06:09:00Z</cp:lastPrinted>
  <dcterms:created xsi:type="dcterms:W3CDTF">2021-10-11T11:23:00Z</dcterms:created>
  <dcterms:modified xsi:type="dcterms:W3CDTF">2021-10-11T11:24:00Z</dcterms:modified>
</cp:coreProperties>
</file>