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86" w:rsidRPr="00913686" w:rsidRDefault="00BB6DAD" w:rsidP="00913686">
      <w:pPr>
        <w:keepNext/>
        <w:keepLines/>
        <w:spacing w:before="1440" w:after="120" w:line="240" w:lineRule="auto"/>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913686" w:rsidRPr="00913686">
        <w:rPr>
          <w:rFonts w:ascii="Calibri" w:eastAsia="Times New Roman" w:hAnsi="Calibri" w:cs="Times New Roman"/>
          <w:b/>
          <w:bCs/>
          <w:caps/>
          <w:color w:val="000000" w:themeColor="text1"/>
          <w:sz w:val="52"/>
          <w:szCs w:val="28"/>
          <w:lang w:eastAsia="cs-CZ"/>
        </w:rPr>
        <w:t xml:space="preserve">     NÁJEMNÍ SMLOUVA</w:t>
      </w:r>
    </w:p>
    <w:p w:rsidR="00913686" w:rsidRPr="00913686" w:rsidRDefault="00913686" w:rsidP="00913686">
      <w:pPr>
        <w:spacing w:after="0" w:line="264" w:lineRule="auto"/>
        <w:rPr>
          <w:rFonts w:ascii="Calibri" w:eastAsia="Calibri" w:hAnsi="Calibri" w:cs="Times New Roman"/>
          <w:b/>
          <w:color w:val="000000"/>
          <w:sz w:val="44"/>
          <w:szCs w:val="20"/>
        </w:rPr>
      </w:pPr>
      <w:r w:rsidRPr="00913686">
        <w:rPr>
          <w:rFonts w:ascii="Calibri" w:eastAsia="Calibri" w:hAnsi="Calibri" w:cs="Times New Roman"/>
          <w:b/>
          <w:color w:val="000000"/>
          <w:sz w:val="20"/>
          <w:szCs w:val="20"/>
        </w:rPr>
        <w:t xml:space="preserve">uzavřená dle ustanovení § 2235 a násl. </w:t>
      </w:r>
      <w:r w:rsidRPr="00913686">
        <w:rPr>
          <w:rFonts w:ascii="Calibri" w:eastAsia="Calibri" w:hAnsi="Calibri" w:cs="Times New Roman"/>
          <w:b/>
          <w:color w:val="000000"/>
          <w:sz w:val="20"/>
          <w:szCs w:val="20"/>
        </w:rPr>
        <w:br/>
        <w:t>zákona č. 89/2012 sb., občanský zákoník (dále jen „NOZ")</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Smluvní strany</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Obec HORNÍ DUBENKY</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se sídlem obecního úřadu: Horních </w:t>
      </w:r>
      <w:proofErr w:type="spellStart"/>
      <w:proofErr w:type="gramStart"/>
      <w:r w:rsidRPr="00913686">
        <w:rPr>
          <w:rFonts w:ascii="Calibri" w:eastAsia="Calibri" w:hAnsi="Calibri" w:cs="Times New Roman"/>
          <w:color w:val="000000"/>
          <w:sz w:val="20"/>
          <w:szCs w:val="20"/>
        </w:rPr>
        <w:t>Dubenkách</w:t>
      </w:r>
      <w:proofErr w:type="spellEnd"/>
      <w:proofErr w:type="gramEnd"/>
      <w:r w:rsidRPr="00913686">
        <w:rPr>
          <w:rFonts w:ascii="Calibri" w:eastAsia="Calibri" w:hAnsi="Calibri" w:cs="Times New Roman"/>
          <w:color w:val="000000"/>
          <w:sz w:val="20"/>
          <w:szCs w:val="20"/>
        </w:rPr>
        <w:t xml:space="preserve"> 31</w:t>
      </w:r>
      <w:r w:rsidRPr="00913686">
        <w:rPr>
          <w:rFonts w:ascii="Calibri" w:eastAsia="Calibri" w:hAnsi="Calibri" w:cs="Times New Roman"/>
          <w:color w:val="000000"/>
          <w:sz w:val="20"/>
          <w:szCs w:val="20"/>
        </w:rPr>
        <w:br/>
        <w:t>IČ: 00285889</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za niž jedná: ing. Jan </w:t>
      </w:r>
      <w:proofErr w:type="spellStart"/>
      <w:r w:rsidRPr="00913686">
        <w:rPr>
          <w:rFonts w:ascii="Calibri" w:eastAsia="Calibri" w:hAnsi="Calibri" w:cs="Times New Roman"/>
          <w:color w:val="000000"/>
          <w:sz w:val="20"/>
          <w:szCs w:val="20"/>
        </w:rPr>
        <w:t>Lapeš</w:t>
      </w:r>
      <w:proofErr w:type="spellEnd"/>
      <w:r w:rsidRPr="00913686">
        <w:rPr>
          <w:rFonts w:ascii="Calibri" w:eastAsia="Calibri" w:hAnsi="Calibri" w:cs="Times New Roman"/>
          <w:color w:val="000000"/>
          <w:sz w:val="20"/>
          <w:szCs w:val="20"/>
        </w:rPr>
        <w:br/>
        <w:t>další osoba pověřená jednáním za obec: Vladimír Tomšík</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bankovní </w:t>
      </w:r>
      <w:proofErr w:type="gramStart"/>
      <w:r w:rsidRPr="00913686">
        <w:rPr>
          <w:rFonts w:ascii="Calibri" w:eastAsia="Calibri" w:hAnsi="Calibri" w:cs="Times New Roman"/>
          <w:color w:val="000000"/>
          <w:sz w:val="20"/>
          <w:szCs w:val="20"/>
        </w:rPr>
        <w:t>spojení:  č.</w:t>
      </w:r>
      <w:proofErr w:type="gramEnd"/>
      <w:r w:rsidRPr="00913686">
        <w:rPr>
          <w:rFonts w:ascii="Calibri" w:eastAsia="Calibri" w:hAnsi="Calibri" w:cs="Times New Roman"/>
          <w:color w:val="000000"/>
          <w:sz w:val="20"/>
          <w:szCs w:val="20"/>
        </w:rPr>
        <w:t xml:space="preserve"> </w:t>
      </w:r>
      <w:proofErr w:type="spellStart"/>
      <w:r w:rsidRPr="00913686">
        <w:rPr>
          <w:rFonts w:ascii="Calibri" w:eastAsia="Calibri" w:hAnsi="Calibri" w:cs="Times New Roman"/>
          <w:color w:val="000000"/>
          <w:sz w:val="20"/>
          <w:szCs w:val="20"/>
        </w:rPr>
        <w:t>ú.</w:t>
      </w:r>
      <w:proofErr w:type="spellEnd"/>
      <w:r w:rsidRPr="00913686">
        <w:rPr>
          <w:rFonts w:ascii="Calibri" w:eastAsia="Calibri" w:hAnsi="Calibri" w:cs="Times New Roman"/>
          <w:color w:val="000000"/>
          <w:sz w:val="20"/>
          <w:szCs w:val="20"/>
        </w:rPr>
        <w:t xml:space="preserve"> :  1466033319/0800</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w:t>
      </w:r>
      <w:r w:rsidRPr="00913686">
        <w:rPr>
          <w:rFonts w:ascii="Calibri" w:eastAsia="Calibri" w:hAnsi="Calibri" w:cs="Times New Roman"/>
          <w:b/>
          <w:color w:val="000000"/>
          <w:sz w:val="20"/>
          <w:szCs w:val="20"/>
        </w:rPr>
        <w:t>Pronajímatel</w:t>
      </w:r>
      <w:r w:rsidRPr="00913686">
        <w:rPr>
          <w:rFonts w:ascii="Calibri" w:eastAsia="Calibri" w:hAnsi="Calibri" w:cs="Times New Roman"/>
          <w:color w:val="000000"/>
          <w:sz w:val="20"/>
          <w:szCs w:val="20"/>
        </w:rPr>
        <w:t>“)</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a</w:t>
      </w:r>
    </w:p>
    <w:p w:rsidR="00913686" w:rsidRPr="00913686" w:rsidRDefault="00913686" w:rsidP="00913686">
      <w:pPr>
        <w:spacing w:after="0" w:line="264" w:lineRule="auto"/>
        <w:rPr>
          <w:rFonts w:ascii="Calibri" w:eastAsia="Calibri" w:hAnsi="Calibri" w:cs="Times New Roman"/>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 xml:space="preserve">jméno a příjmení: </w:t>
      </w:r>
      <w:r w:rsidR="008E4419">
        <w:rPr>
          <w:rFonts w:ascii="Calibri" w:eastAsia="Calibri" w:hAnsi="Calibri" w:cs="Times New Roman"/>
          <w:b/>
          <w:color w:val="000000"/>
          <w:sz w:val="20"/>
          <w:szCs w:val="20"/>
        </w:rPr>
        <w:t>Petr Pojer</w:t>
      </w:r>
    </w:p>
    <w:p w:rsidR="00913686" w:rsidRPr="00913686" w:rsidRDefault="00B10D24" w:rsidP="00913686">
      <w:pPr>
        <w:spacing w:after="0" w:line="264" w:lineRule="auto"/>
        <w:rPr>
          <w:rFonts w:ascii="Calibri" w:eastAsia="Calibri" w:hAnsi="Calibri" w:cs="Times New Roman"/>
          <w:color w:val="000000"/>
          <w:sz w:val="20"/>
          <w:szCs w:val="20"/>
        </w:rPr>
      </w:pPr>
      <w:r>
        <w:rPr>
          <w:rFonts w:ascii="Calibri" w:eastAsia="Calibri" w:hAnsi="Calibri" w:cs="Times New Roman"/>
          <w:color w:val="000000"/>
          <w:sz w:val="20"/>
          <w:szCs w:val="20"/>
        </w:rPr>
        <w:t xml:space="preserve">nar.: </w:t>
      </w:r>
      <w:proofErr w:type="gramStart"/>
      <w:r w:rsidR="008E4419">
        <w:rPr>
          <w:rFonts w:ascii="Calibri" w:eastAsia="Calibri" w:hAnsi="Calibri" w:cs="Times New Roman"/>
          <w:color w:val="000000"/>
          <w:sz w:val="20"/>
          <w:szCs w:val="20"/>
        </w:rPr>
        <w:t>27.05.1971</w:t>
      </w:r>
      <w:bookmarkStart w:id="0" w:name="_GoBack"/>
      <w:bookmarkEnd w:id="0"/>
      <w:proofErr w:type="gramEnd"/>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trvalým pobytem</w:t>
      </w:r>
      <w:r w:rsidRPr="00913686">
        <w:rPr>
          <w:rFonts w:ascii="Calibri" w:eastAsia="Calibri" w:hAnsi="Calibri" w:cs="Times New Roman"/>
          <w:color w:val="000000"/>
          <w:sz w:val="20"/>
          <w:szCs w:val="20"/>
        </w:rPr>
        <w:t xml:space="preserve">: sídliště </w:t>
      </w:r>
      <w:proofErr w:type="spellStart"/>
      <w:r w:rsidRPr="00913686">
        <w:rPr>
          <w:rFonts w:ascii="Calibri" w:eastAsia="Calibri" w:hAnsi="Calibri" w:cs="Times New Roman"/>
          <w:color w:val="000000"/>
          <w:sz w:val="20"/>
          <w:szCs w:val="20"/>
        </w:rPr>
        <w:t>Janštejn</w:t>
      </w:r>
      <w:proofErr w:type="spellEnd"/>
      <w:r w:rsidRPr="00913686">
        <w:rPr>
          <w:rFonts w:ascii="Calibri" w:eastAsia="Calibri" w:hAnsi="Calibri" w:cs="Times New Roman"/>
          <w:color w:val="000000"/>
          <w:sz w:val="20"/>
          <w:szCs w:val="20"/>
        </w:rPr>
        <w:t xml:space="preserve"> </w:t>
      </w:r>
      <w:r w:rsidR="00B10D24">
        <w:rPr>
          <w:rFonts w:ascii="Calibri" w:eastAsia="Calibri" w:hAnsi="Calibri" w:cs="Times New Roman"/>
          <w:color w:val="000000"/>
          <w:sz w:val="20"/>
          <w:szCs w:val="20"/>
        </w:rPr>
        <w:t>1</w:t>
      </w:r>
      <w:r w:rsidR="00937561">
        <w:rPr>
          <w:rFonts w:ascii="Calibri" w:eastAsia="Calibri" w:hAnsi="Calibri" w:cs="Times New Roman"/>
          <w:color w:val="000000"/>
          <w:sz w:val="20"/>
          <w:szCs w:val="20"/>
        </w:rPr>
        <w:t>76</w:t>
      </w:r>
      <w:r w:rsidRPr="00913686">
        <w:rPr>
          <w:rFonts w:ascii="Calibri" w:eastAsia="Calibri" w:hAnsi="Calibri" w:cs="Times New Roman"/>
          <w:color w:val="000000"/>
          <w:sz w:val="20"/>
          <w:szCs w:val="20"/>
        </w:rPr>
        <w:t xml:space="preserve">, Horní </w:t>
      </w:r>
      <w:proofErr w:type="spellStart"/>
      <w:r w:rsidRPr="00913686">
        <w:rPr>
          <w:rFonts w:ascii="Calibri" w:eastAsia="Calibri" w:hAnsi="Calibri" w:cs="Times New Roman"/>
          <w:color w:val="000000"/>
          <w:sz w:val="20"/>
          <w:szCs w:val="20"/>
        </w:rPr>
        <w:t>Dubenky</w:t>
      </w:r>
      <w:proofErr w:type="spellEnd"/>
      <w:r w:rsidRPr="00913686">
        <w:rPr>
          <w:rFonts w:ascii="Calibri" w:eastAsia="Calibri" w:hAnsi="Calibri" w:cs="Times New Roman"/>
          <w:color w:val="000000"/>
          <w:sz w:val="20"/>
          <w:szCs w:val="20"/>
        </w:rPr>
        <w:br/>
        <w:t>č. OP: x</w:t>
      </w:r>
      <w:r w:rsidRPr="00913686">
        <w:rPr>
          <w:rFonts w:ascii="Calibri" w:eastAsia="Calibri" w:hAnsi="Calibri" w:cs="Times New Roman"/>
          <w:color w:val="000000"/>
          <w:sz w:val="20"/>
          <w:szCs w:val="20"/>
        </w:rPr>
        <w:br/>
        <w:t>r. č.: x</w:t>
      </w:r>
      <w:r w:rsidRPr="00913686">
        <w:rPr>
          <w:rFonts w:ascii="Calibri" w:eastAsia="Calibri" w:hAnsi="Calibri" w:cs="Times New Roman"/>
          <w:color w:val="000000"/>
          <w:sz w:val="20"/>
          <w:szCs w:val="20"/>
        </w:rPr>
        <w:br/>
        <w:t xml:space="preserve">bankovní spojení: x, č. </w:t>
      </w:r>
      <w:proofErr w:type="spellStart"/>
      <w:r w:rsidRPr="00913686">
        <w:rPr>
          <w:rFonts w:ascii="Calibri" w:eastAsia="Calibri" w:hAnsi="Calibri" w:cs="Times New Roman"/>
          <w:color w:val="000000"/>
          <w:sz w:val="20"/>
          <w:szCs w:val="20"/>
        </w:rPr>
        <w:t>ú.</w:t>
      </w:r>
      <w:proofErr w:type="spellEnd"/>
      <w:r w:rsidRPr="00913686">
        <w:rPr>
          <w:rFonts w:ascii="Calibri" w:eastAsia="Calibri" w:hAnsi="Calibri" w:cs="Times New Roman"/>
          <w:color w:val="000000"/>
          <w:sz w:val="20"/>
          <w:szCs w:val="20"/>
        </w:rPr>
        <w:t>: x</w:t>
      </w:r>
      <w:r w:rsidRPr="00913686">
        <w:rPr>
          <w:rFonts w:ascii="Calibri" w:eastAsia="Calibri" w:hAnsi="Calibri" w:cs="Times New Roman"/>
          <w:color w:val="000000"/>
          <w:sz w:val="20"/>
          <w:szCs w:val="20"/>
        </w:rPr>
        <w:br/>
        <w:t>tel.: x</w:t>
      </w:r>
    </w:p>
    <w:p w:rsidR="00913686" w:rsidRPr="00913686" w:rsidRDefault="00913686" w:rsidP="00913686">
      <w:pPr>
        <w:spacing w:after="0" w:line="240"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společně „</w:t>
      </w:r>
      <w:r w:rsidRPr="00913686">
        <w:rPr>
          <w:rFonts w:ascii="Calibri" w:eastAsia="Calibri" w:hAnsi="Calibri" w:cs="Times New Roman"/>
          <w:b/>
          <w:color w:val="000000"/>
          <w:sz w:val="20"/>
          <w:szCs w:val="20"/>
        </w:rPr>
        <w:t>Nájemci / Nájemce</w:t>
      </w:r>
      <w:r w:rsidRPr="00913686">
        <w:rPr>
          <w:rFonts w:ascii="Calibri" w:eastAsia="Calibri" w:hAnsi="Calibri" w:cs="Times New Roman"/>
          <w:color w:val="000000"/>
          <w:sz w:val="20"/>
          <w:szCs w:val="20"/>
        </w:rPr>
        <w:t>“)</w:t>
      </w:r>
    </w:p>
    <w:p w:rsidR="00913686" w:rsidRPr="00913686" w:rsidRDefault="00913686" w:rsidP="00913686">
      <w:pPr>
        <w:spacing w:after="0" w:line="240" w:lineRule="auto"/>
        <w:rPr>
          <w:rFonts w:ascii="Calibri" w:eastAsia="Times New Roman" w:hAnsi="Calibri" w:cs="Calibri"/>
          <w:bCs/>
          <w:sz w:val="20"/>
          <w:szCs w:val="20"/>
        </w:rPr>
      </w:pPr>
    </w:p>
    <w:p w:rsidR="00913686" w:rsidRPr="00913686" w:rsidRDefault="00913686" w:rsidP="00913686">
      <w:pPr>
        <w:spacing w:after="600" w:line="240" w:lineRule="auto"/>
        <w:rPr>
          <w:rFonts w:ascii="Calibri" w:eastAsia="Times New Roman" w:hAnsi="Calibri" w:cs="Calibri"/>
          <w:bCs/>
          <w:sz w:val="20"/>
          <w:szCs w:val="20"/>
        </w:rPr>
      </w:pPr>
      <w:r w:rsidRPr="00913686">
        <w:rPr>
          <w:rFonts w:ascii="Calibri" w:eastAsia="Times New Roman" w:hAnsi="Calibri" w:cs="Calibri"/>
          <w:bCs/>
          <w:sz w:val="20"/>
          <w:szCs w:val="20"/>
        </w:rPr>
        <w:t xml:space="preserve">prodloužily níže uvedeného dne, měsíce a roku dle ustanovení § 2235 a násl. zákona č. 89/2012 Sb., občanský zákoník, tuto </w:t>
      </w:r>
      <w:r w:rsidRPr="00913686">
        <w:rPr>
          <w:rFonts w:ascii="Calibri" w:eastAsia="Times New Roman" w:hAnsi="Calibri" w:cs="Calibri"/>
          <w:b/>
          <w:bCs/>
          <w:sz w:val="20"/>
          <w:szCs w:val="20"/>
        </w:rPr>
        <w:t>nájemní smlouvu</w:t>
      </w:r>
      <w:r w:rsidRPr="00913686">
        <w:rPr>
          <w:rFonts w:ascii="Calibri" w:eastAsia="Times New Roman" w:hAnsi="Calibri" w:cs="Calibri"/>
          <w:bCs/>
          <w:sz w:val="20"/>
          <w:szCs w:val="20"/>
        </w:rPr>
        <w:t xml:space="preserve"> (dále jen „</w:t>
      </w:r>
      <w:r w:rsidRPr="00913686">
        <w:rPr>
          <w:rFonts w:ascii="Calibri" w:eastAsia="Times New Roman" w:hAnsi="Calibri" w:cs="Calibri"/>
          <w:b/>
          <w:bCs/>
          <w:sz w:val="20"/>
          <w:szCs w:val="20"/>
        </w:rPr>
        <w:t>smlouva</w:t>
      </w:r>
      <w:r w:rsidRPr="00913686">
        <w:rPr>
          <w:rFonts w:ascii="Calibri" w:eastAsia="Times New Roman" w:hAnsi="Calibri" w:cs="Calibri"/>
          <w:bCs/>
          <w:sz w:val="20"/>
          <w:szCs w:val="20"/>
        </w:rPr>
        <w:t>“), pod č. j.: OUHD/</w:t>
      </w:r>
      <w:r w:rsidR="00937561">
        <w:rPr>
          <w:rFonts w:ascii="Calibri" w:eastAsia="Times New Roman" w:hAnsi="Calibri" w:cs="Calibri"/>
          <w:bCs/>
          <w:sz w:val="20"/>
          <w:szCs w:val="20"/>
        </w:rPr>
        <w:t>224</w:t>
      </w:r>
      <w:r w:rsidRPr="00913686">
        <w:rPr>
          <w:rFonts w:ascii="Calibri" w:eastAsia="Times New Roman" w:hAnsi="Calibri" w:cs="Calibri"/>
          <w:bCs/>
          <w:sz w:val="20"/>
          <w:szCs w:val="20"/>
        </w:rPr>
        <w:t>/20</w:t>
      </w:r>
      <w:r w:rsidR="00E8103B">
        <w:rPr>
          <w:rFonts w:ascii="Calibri" w:eastAsia="Times New Roman" w:hAnsi="Calibri" w:cs="Calibri"/>
          <w:bCs/>
          <w:sz w:val="20"/>
          <w:szCs w:val="20"/>
        </w:rPr>
        <w:t>2</w:t>
      </w:r>
      <w:r w:rsidR="00937561">
        <w:rPr>
          <w:rFonts w:ascii="Calibri" w:eastAsia="Times New Roman" w:hAnsi="Calibri" w:cs="Calibri"/>
          <w:bCs/>
          <w:sz w:val="20"/>
          <w:szCs w:val="20"/>
        </w:rPr>
        <w:t>1</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w:t>
      </w:r>
      <w:r w:rsidRPr="00913686">
        <w:rPr>
          <w:rFonts w:ascii="Calibri" w:eastAsia="Times New Roman" w:hAnsi="Calibri" w:cs="Times New Roman"/>
          <w:b/>
          <w:color w:val="000000"/>
          <w:sz w:val="20"/>
          <w:szCs w:val="20"/>
          <w:lang w:eastAsia="cs-CZ"/>
        </w:rPr>
        <w:br/>
        <w:t>Úvodní ustanovení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1.1.  Pronajímatel prohlašuje, že je výlučným vlastníkem bytové jednotky č. </w:t>
      </w:r>
      <w:r w:rsidR="00937561">
        <w:rPr>
          <w:rFonts w:ascii="Calibri" w:eastAsia="Calibri" w:hAnsi="Calibri" w:cs="Calibri"/>
          <w:color w:val="000000"/>
          <w:sz w:val="20"/>
          <w:szCs w:val="20"/>
        </w:rPr>
        <w:t>3</w:t>
      </w:r>
      <w:r w:rsidRPr="00913686">
        <w:rPr>
          <w:rFonts w:ascii="Calibri" w:eastAsia="Calibri" w:hAnsi="Calibri" w:cs="Calibri"/>
          <w:color w:val="000000"/>
          <w:sz w:val="20"/>
          <w:szCs w:val="20"/>
        </w:rPr>
        <w:t xml:space="preserve"> ve </w:t>
      </w:r>
      <w:r w:rsidR="00B10D24">
        <w:rPr>
          <w:rFonts w:ascii="Calibri" w:eastAsia="Calibri" w:hAnsi="Calibri" w:cs="Calibri"/>
          <w:color w:val="000000"/>
          <w:sz w:val="20"/>
          <w:szCs w:val="20"/>
        </w:rPr>
        <w:t>3</w:t>
      </w:r>
      <w:r w:rsidRPr="00913686">
        <w:rPr>
          <w:rFonts w:ascii="Calibri" w:eastAsia="Calibri" w:hAnsi="Calibri" w:cs="Calibri"/>
          <w:color w:val="000000"/>
          <w:sz w:val="20"/>
          <w:szCs w:val="20"/>
        </w:rPr>
        <w:t xml:space="preserve">. podlaží domu č. p. </w:t>
      </w:r>
      <w:r w:rsidR="00937561">
        <w:rPr>
          <w:rFonts w:ascii="Calibri" w:eastAsia="Calibri" w:hAnsi="Calibri" w:cs="Calibri"/>
          <w:color w:val="000000"/>
          <w:sz w:val="20"/>
          <w:szCs w:val="20"/>
        </w:rPr>
        <w:t>17</w:t>
      </w:r>
      <w:r w:rsidR="00E8103B">
        <w:rPr>
          <w:rFonts w:ascii="Calibri" w:eastAsia="Calibri" w:hAnsi="Calibri" w:cs="Calibri"/>
          <w:color w:val="000000"/>
          <w:sz w:val="20"/>
          <w:szCs w:val="20"/>
        </w:rPr>
        <w:t>6</w:t>
      </w:r>
      <w:r w:rsidRPr="00913686">
        <w:rPr>
          <w:rFonts w:ascii="Calibri" w:eastAsia="Calibri" w:hAnsi="Calibri" w:cs="Calibri"/>
          <w:color w:val="000000"/>
          <w:sz w:val="20"/>
          <w:szCs w:val="20"/>
        </w:rPr>
        <w:t>. Nemovitost</w:t>
      </w:r>
      <w:r w:rsidRPr="00913686">
        <w:rPr>
          <w:rFonts w:ascii="Calibri" w:eastAsia="Calibri" w:hAnsi="Calibri" w:cs="Calibri"/>
          <w:b/>
          <w:color w:val="000000"/>
          <w:sz w:val="20"/>
          <w:szCs w:val="20"/>
        </w:rPr>
        <w:t xml:space="preserve"> </w:t>
      </w:r>
      <w:r w:rsidRPr="00913686">
        <w:rPr>
          <w:rFonts w:ascii="Calibri" w:eastAsia="Calibri" w:hAnsi="Calibri" w:cs="Calibri"/>
          <w:color w:val="000000"/>
          <w:sz w:val="20"/>
          <w:szCs w:val="20"/>
        </w:rPr>
        <w:t xml:space="preserve">a pronajatý byt je zapsán na LV č. 10001 pro katastrální území a obec Horní </w:t>
      </w:r>
      <w:proofErr w:type="spellStart"/>
      <w:r w:rsidRPr="00913686">
        <w:rPr>
          <w:rFonts w:ascii="Calibri" w:eastAsia="Calibri" w:hAnsi="Calibri" w:cs="Calibri"/>
          <w:color w:val="000000"/>
          <w:sz w:val="20"/>
          <w:szCs w:val="20"/>
        </w:rPr>
        <w:t>Dubenky</w:t>
      </w:r>
      <w:proofErr w:type="spellEnd"/>
      <w:r w:rsidRPr="00913686">
        <w:rPr>
          <w:rFonts w:ascii="Calibri" w:eastAsia="Calibri" w:hAnsi="Calibri" w:cs="Calibri"/>
          <w:color w:val="000000"/>
          <w:sz w:val="20"/>
          <w:szCs w:val="20"/>
        </w:rPr>
        <w:t xml:space="preserve"> u katastrálního úřadu pro Vysočinu, krajské pracoviště Jihlava.</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w:t>
      </w:r>
      <w:r w:rsidRPr="00913686">
        <w:rPr>
          <w:rFonts w:ascii="Calibri" w:eastAsia="Times New Roman" w:hAnsi="Calibri" w:cs="Times New Roman"/>
          <w:b/>
          <w:color w:val="000000"/>
          <w:sz w:val="20"/>
          <w:szCs w:val="20"/>
          <w:lang w:eastAsia="cs-CZ"/>
        </w:rPr>
        <w:br/>
        <w:t>Předmět nájmu</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2.1.  Pronajímatel přenechává Nájemci za účelem zajištění jeho bytových potřeb do užívání byt dle bodu 1.1 smlouvy o dispozici </w:t>
      </w:r>
      <w:r w:rsidR="00937561">
        <w:rPr>
          <w:rFonts w:ascii="Calibri" w:eastAsia="Calibri" w:hAnsi="Calibri" w:cs="Calibri"/>
          <w:color w:val="000000"/>
          <w:sz w:val="20"/>
          <w:szCs w:val="20"/>
        </w:rPr>
        <w:t>3</w:t>
      </w:r>
      <w:r w:rsidRPr="00913686">
        <w:rPr>
          <w:rFonts w:ascii="Calibri" w:eastAsia="Calibri" w:hAnsi="Calibri" w:cs="Calibri"/>
          <w:color w:val="000000"/>
          <w:sz w:val="20"/>
          <w:szCs w:val="20"/>
        </w:rPr>
        <w:t xml:space="preserve"> + 1 s přísl. a o celkové výměře </w:t>
      </w:r>
      <w:r w:rsidR="00937561">
        <w:rPr>
          <w:rFonts w:ascii="Calibri" w:eastAsia="Calibri" w:hAnsi="Calibri" w:cs="Calibri"/>
          <w:color w:val="000000"/>
          <w:sz w:val="20"/>
          <w:szCs w:val="20"/>
        </w:rPr>
        <w:t>82</w:t>
      </w:r>
      <w:r w:rsidRPr="00913686">
        <w:rPr>
          <w:rFonts w:ascii="Calibri" w:eastAsia="Calibri" w:hAnsi="Calibri" w:cs="Calibri"/>
          <w:color w:val="000000"/>
          <w:sz w:val="20"/>
          <w:szCs w:val="20"/>
        </w:rPr>
        <w:t>,</w:t>
      </w:r>
      <w:r w:rsidR="00B10D24">
        <w:rPr>
          <w:rFonts w:ascii="Calibri" w:eastAsia="Calibri" w:hAnsi="Calibri" w:cs="Calibri"/>
          <w:color w:val="000000"/>
          <w:sz w:val="20"/>
          <w:szCs w:val="20"/>
        </w:rPr>
        <w:t>9</w:t>
      </w:r>
      <w:r w:rsidR="00937561">
        <w:rPr>
          <w:rFonts w:ascii="Calibri" w:eastAsia="Calibri" w:hAnsi="Calibri" w:cs="Calibri"/>
          <w:color w:val="000000"/>
          <w:sz w:val="20"/>
          <w:szCs w:val="20"/>
        </w:rPr>
        <w:t>3</w:t>
      </w:r>
      <w:r w:rsidRPr="00913686">
        <w:rPr>
          <w:rFonts w:ascii="Calibri" w:eastAsia="Calibri" w:hAnsi="Calibri" w:cs="Calibri"/>
          <w:color w:val="000000"/>
          <w:sz w:val="20"/>
          <w:szCs w:val="20"/>
        </w:rPr>
        <w:t xml:space="preserve"> m</w:t>
      </w:r>
      <w:r w:rsidRPr="00913686">
        <w:rPr>
          <w:rFonts w:ascii="Calibri" w:eastAsia="Calibri" w:hAnsi="Calibri" w:cs="Calibri"/>
          <w:color w:val="000000"/>
          <w:sz w:val="20"/>
          <w:szCs w:val="20"/>
          <w:vertAlign w:val="superscript"/>
        </w:rPr>
        <w:t>2</w:t>
      </w:r>
      <w:r w:rsidRPr="00913686">
        <w:rPr>
          <w:rFonts w:ascii="Calibri" w:eastAsia="Calibri" w:hAnsi="Calibri" w:cs="Calibri"/>
          <w:color w:val="000000"/>
          <w:sz w:val="20"/>
          <w:szCs w:val="20"/>
        </w:rPr>
        <w:t>, a to za podmínek v této smlouvě dále sjednaných.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2.2.  Byt sestává z </w:t>
      </w:r>
      <w:r w:rsidR="00B10D24">
        <w:rPr>
          <w:rFonts w:ascii="Calibri" w:eastAsia="Calibri" w:hAnsi="Calibri" w:cs="Calibri"/>
          <w:color w:val="000000"/>
          <w:sz w:val="20"/>
          <w:szCs w:val="20"/>
        </w:rPr>
        <w:t>1</w:t>
      </w:r>
      <w:r w:rsidRPr="00913686">
        <w:rPr>
          <w:rFonts w:ascii="Calibri" w:eastAsia="Calibri" w:hAnsi="Calibri" w:cs="Calibri"/>
          <w:color w:val="000000"/>
          <w:sz w:val="20"/>
          <w:szCs w:val="20"/>
        </w:rPr>
        <w:t xml:space="preserve"> pokoj</w:t>
      </w:r>
      <w:r w:rsidR="00B10D24">
        <w:rPr>
          <w:rFonts w:ascii="Calibri" w:eastAsia="Calibri" w:hAnsi="Calibri" w:cs="Calibri"/>
          <w:color w:val="000000"/>
          <w:sz w:val="20"/>
          <w:szCs w:val="20"/>
        </w:rPr>
        <w:t>e</w:t>
      </w:r>
      <w:r w:rsidRPr="00913686">
        <w:rPr>
          <w:rFonts w:ascii="Calibri" w:eastAsia="Calibri" w:hAnsi="Calibri" w:cs="Calibri"/>
          <w:color w:val="000000"/>
          <w:sz w:val="20"/>
          <w:szCs w:val="20"/>
        </w:rPr>
        <w:t xml:space="preserve">, kuchyně, předsíně, </w:t>
      </w:r>
      <w:proofErr w:type="gramStart"/>
      <w:r w:rsidRPr="00913686">
        <w:rPr>
          <w:rFonts w:ascii="Calibri" w:eastAsia="Calibri" w:hAnsi="Calibri" w:cs="Calibri"/>
          <w:color w:val="000000"/>
          <w:sz w:val="20"/>
          <w:szCs w:val="20"/>
        </w:rPr>
        <w:t>WC,  koupelny</w:t>
      </w:r>
      <w:proofErr w:type="gramEnd"/>
      <w:r w:rsidRPr="00913686">
        <w:rPr>
          <w:rFonts w:ascii="Calibri" w:eastAsia="Calibri" w:hAnsi="Calibri" w:cs="Calibri"/>
          <w:color w:val="000000"/>
          <w:sz w:val="20"/>
          <w:szCs w:val="20"/>
        </w:rPr>
        <w:t>. Popis jednotlivých místností včetně vybavení a podlahové plochy je uveden v evidenčním listě, který je nedílnou součástí této smlouvy.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 xml:space="preserve">2.3.    Stav bytu a jeho vybavení jsou uvedeny v protokolu o převzetí bytu ke dni předání bytu.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2.4.   Nájemce je oprávněn užívat byt pouze k bytovým účelům (zajištění základní lidské potřeby bydlení).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2.5.  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2.6.   Nájemce a osoby, které žijí s Nájemcem ve společné domácnosti, mají vedle práva užívat byt i právo užívat společné prostory a zařízení domu a řádně požívat plnění, jejichž poskytování je s užíváním bytu spojeno.</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III.</w:t>
      </w:r>
      <w:r w:rsidRPr="00913686">
        <w:rPr>
          <w:rFonts w:ascii="Calibri" w:eastAsia="Times New Roman" w:hAnsi="Calibri" w:cs="Times New Roman"/>
          <w:b/>
          <w:color w:val="000000"/>
          <w:sz w:val="20"/>
          <w:szCs w:val="20"/>
          <w:lang w:eastAsia="cs-CZ"/>
        </w:rPr>
        <w:br/>
        <w:t>Předání a převzetí</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3.1. Pronajímatel prodlužuje nájemní smlouvu Nájemci ode dne </w:t>
      </w:r>
      <w:proofErr w:type="gramStart"/>
      <w:r w:rsidRPr="00913686">
        <w:rPr>
          <w:rFonts w:ascii="Calibri" w:eastAsia="Calibri" w:hAnsi="Calibri" w:cs="Calibri"/>
          <w:color w:val="000000"/>
          <w:sz w:val="20"/>
          <w:szCs w:val="20"/>
        </w:rPr>
        <w:t>01.</w:t>
      </w:r>
      <w:r w:rsidR="00937561">
        <w:rPr>
          <w:rFonts w:ascii="Calibri" w:eastAsia="Calibri" w:hAnsi="Calibri" w:cs="Calibri"/>
          <w:color w:val="000000"/>
          <w:sz w:val="20"/>
          <w:szCs w:val="20"/>
        </w:rPr>
        <w:t>11</w:t>
      </w:r>
      <w:r w:rsidRPr="00913686">
        <w:rPr>
          <w:rFonts w:ascii="Calibri" w:eastAsia="Calibri" w:hAnsi="Calibri" w:cs="Calibri"/>
          <w:color w:val="000000"/>
          <w:sz w:val="20"/>
          <w:szCs w:val="20"/>
        </w:rPr>
        <w:t>.20</w:t>
      </w:r>
      <w:r w:rsidR="00E8103B">
        <w:rPr>
          <w:rFonts w:ascii="Calibri" w:eastAsia="Calibri" w:hAnsi="Calibri" w:cs="Calibri"/>
          <w:color w:val="000000"/>
          <w:sz w:val="20"/>
          <w:szCs w:val="20"/>
        </w:rPr>
        <w:t>2</w:t>
      </w:r>
      <w:r w:rsidR="00937561">
        <w:rPr>
          <w:rFonts w:ascii="Calibri" w:eastAsia="Calibri" w:hAnsi="Calibri" w:cs="Calibri"/>
          <w:color w:val="000000"/>
          <w:sz w:val="20"/>
          <w:szCs w:val="20"/>
        </w:rPr>
        <w:t>1</w:t>
      </w:r>
      <w:proofErr w:type="gramEnd"/>
      <w:r w:rsidRPr="00913686">
        <w:rPr>
          <w:rFonts w:ascii="Calibri" w:eastAsia="Calibri" w:hAnsi="Calibri" w:cs="Calibri"/>
          <w:color w:val="000000"/>
          <w:sz w:val="20"/>
          <w:szCs w:val="20"/>
        </w:rPr>
        <w:t xml:space="preserve"> a Nájemce se ji k tomuto dni zavazuje od Pronajímatele převzít.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IV.</w:t>
      </w:r>
      <w:r w:rsidRPr="00913686">
        <w:rPr>
          <w:rFonts w:ascii="Calibri" w:eastAsia="Times New Roman" w:hAnsi="Calibri" w:cs="Times New Roman"/>
          <w:b/>
          <w:color w:val="000000"/>
          <w:sz w:val="20"/>
          <w:szCs w:val="20"/>
          <w:lang w:eastAsia="cs-CZ"/>
        </w:rPr>
        <w:br/>
        <w:t>Nájemné</w:t>
      </w:r>
    </w:p>
    <w:p w:rsidR="00913686" w:rsidRPr="00913686" w:rsidRDefault="00913686" w:rsidP="00913686">
      <w:pPr>
        <w:numPr>
          <w:ilvl w:val="0"/>
          <w:numId w:val="1"/>
        </w:numPr>
        <w:spacing w:before="360" w:after="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4.1. Nájemce se zavazuje hradit Pronajímateli za užívání bytu nájemné ve výši </w:t>
      </w:r>
      <w:r w:rsidR="00E8103B">
        <w:rPr>
          <w:rFonts w:ascii="Calibri" w:eastAsia="Calibri" w:hAnsi="Calibri" w:cs="Calibri"/>
          <w:color w:val="000000"/>
          <w:sz w:val="20"/>
          <w:szCs w:val="20"/>
        </w:rPr>
        <w:t>2</w:t>
      </w:r>
      <w:r w:rsidRPr="00913686">
        <w:rPr>
          <w:rFonts w:ascii="Calibri" w:eastAsia="Calibri" w:hAnsi="Calibri" w:cs="Calibri"/>
          <w:color w:val="000000"/>
          <w:sz w:val="20"/>
          <w:szCs w:val="20"/>
        </w:rPr>
        <w:t>.</w:t>
      </w:r>
      <w:r w:rsidR="00937561">
        <w:rPr>
          <w:rFonts w:ascii="Calibri" w:eastAsia="Calibri" w:hAnsi="Calibri" w:cs="Calibri"/>
          <w:color w:val="000000"/>
          <w:sz w:val="20"/>
          <w:szCs w:val="20"/>
        </w:rPr>
        <w:t>599</w:t>
      </w:r>
      <w:r w:rsidRPr="00913686">
        <w:rPr>
          <w:rFonts w:ascii="Calibri" w:eastAsia="Calibri" w:hAnsi="Calibri" w:cs="Calibri"/>
          <w:color w:val="000000"/>
          <w:sz w:val="20"/>
          <w:szCs w:val="20"/>
        </w:rPr>
        <w:t xml:space="preserve">,- Kč (slovy: </w:t>
      </w:r>
      <w:proofErr w:type="spellStart"/>
      <w:r w:rsidR="00E8103B">
        <w:rPr>
          <w:rFonts w:ascii="Calibri" w:eastAsia="Calibri" w:hAnsi="Calibri" w:cs="Calibri"/>
          <w:color w:val="000000"/>
          <w:sz w:val="20"/>
          <w:szCs w:val="20"/>
        </w:rPr>
        <w:t>dvatisíce</w:t>
      </w:r>
      <w:r w:rsidR="00937561">
        <w:rPr>
          <w:rFonts w:ascii="Calibri" w:eastAsia="Calibri" w:hAnsi="Calibri" w:cs="Calibri"/>
          <w:color w:val="000000"/>
          <w:sz w:val="20"/>
          <w:szCs w:val="20"/>
        </w:rPr>
        <w:t>pětsetdevadesátdevět</w:t>
      </w:r>
      <w:r w:rsidRPr="00913686">
        <w:rPr>
          <w:rFonts w:ascii="Calibri" w:eastAsia="Calibri" w:hAnsi="Calibri" w:cs="Calibri"/>
          <w:color w:val="000000"/>
          <w:sz w:val="20"/>
          <w:szCs w:val="20"/>
        </w:rPr>
        <w:t>korunčeských</w:t>
      </w:r>
      <w:proofErr w:type="spellEnd"/>
      <w:r w:rsidRPr="00913686">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4.2.  Bude-li trvání doby nájmu (ode dne zahájení nájmu do skončení smlouvy) sjednáno na dobu delší než jeden rok, může pronajímatel výši nájemného jednostranně upravit o přírůstek průměrného ročního indexu spotřebitelských cen proti roku předcházejícímu (CPI — </w:t>
      </w:r>
      <w:proofErr w:type="spellStart"/>
      <w:r w:rsidRPr="00913686">
        <w:rPr>
          <w:rFonts w:ascii="Calibri" w:eastAsia="Calibri" w:hAnsi="Calibri" w:cs="Calibri"/>
          <w:color w:val="000000"/>
          <w:sz w:val="20"/>
          <w:szCs w:val="20"/>
        </w:rPr>
        <w:t>Consumer</w:t>
      </w:r>
      <w:proofErr w:type="spellEnd"/>
      <w:r w:rsidRPr="00913686">
        <w:rPr>
          <w:rFonts w:ascii="Calibri" w:eastAsia="Calibri" w:hAnsi="Calibri" w:cs="Calibri"/>
          <w:color w:val="000000"/>
          <w:sz w:val="20"/>
          <w:szCs w:val="20"/>
        </w:rPr>
        <w:t xml:space="preserve"> </w:t>
      </w:r>
      <w:proofErr w:type="spellStart"/>
      <w:r w:rsidRPr="00913686">
        <w:rPr>
          <w:rFonts w:ascii="Calibri" w:eastAsia="Calibri" w:hAnsi="Calibri" w:cs="Calibri"/>
          <w:color w:val="000000"/>
          <w:sz w:val="20"/>
          <w:szCs w:val="20"/>
        </w:rPr>
        <w:t>Price</w:t>
      </w:r>
      <w:proofErr w:type="spellEnd"/>
      <w:r w:rsidRPr="00913686">
        <w:rPr>
          <w:rFonts w:ascii="Calibri" w:eastAsia="Calibri" w:hAnsi="Calibri" w:cs="Calibri"/>
          <w:color w:val="000000"/>
          <w:sz w:val="20"/>
          <w:szCs w:val="20"/>
        </w:rPr>
        <w:t xml:space="preserve"> Index), dle údajů zveřejněných Českým statistickým úřadem za předchozí kalendářní rok. O </w:t>
      </w:r>
      <w:proofErr w:type="gramStart"/>
      <w:r w:rsidRPr="00913686">
        <w:rPr>
          <w:rFonts w:ascii="Calibri" w:eastAsia="Calibri" w:hAnsi="Calibri" w:cs="Calibri"/>
          <w:color w:val="000000"/>
          <w:sz w:val="20"/>
          <w:szCs w:val="20"/>
        </w:rPr>
        <w:t>zvýšení  nájemného</w:t>
      </w:r>
      <w:proofErr w:type="gramEnd"/>
      <w:r w:rsidRPr="00913686">
        <w:rPr>
          <w:rFonts w:ascii="Calibri" w:eastAsia="Calibri" w:hAnsi="Calibri" w:cs="Calibri"/>
          <w:color w:val="000000"/>
          <w:sz w:val="20"/>
          <w:szCs w:val="20"/>
        </w:rPr>
        <w:t xml:space="preserve">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4.3.  Ujednáním obsaženým v předchozím odstavci této smlouvy není nikterak dotčena možnost Pronajímatele navrhnout zvýšení nájemného za podmínek obsažených v </w:t>
      </w:r>
      <w:proofErr w:type="spellStart"/>
      <w:r w:rsidRPr="00913686">
        <w:rPr>
          <w:rFonts w:ascii="Calibri" w:eastAsia="Calibri" w:hAnsi="Calibri" w:cs="Calibri"/>
          <w:color w:val="000000"/>
          <w:sz w:val="20"/>
          <w:szCs w:val="20"/>
        </w:rPr>
        <w:t>ust</w:t>
      </w:r>
      <w:proofErr w:type="spellEnd"/>
      <w:r w:rsidRPr="00913686">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4.4.  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4.5.  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lastRenderedPageBreak/>
        <w:t>Článek V.</w:t>
      </w:r>
      <w:r w:rsidRPr="00913686">
        <w:rPr>
          <w:rFonts w:ascii="Calibri" w:eastAsia="Times New Roman" w:hAnsi="Calibri" w:cs="Times New Roman"/>
          <w:b/>
          <w:color w:val="000000"/>
          <w:sz w:val="20"/>
          <w:szCs w:val="20"/>
          <w:lang w:eastAsia="cs-CZ"/>
        </w:rPr>
        <w:br/>
        <w:t>Platební podmínky</w:t>
      </w:r>
    </w:p>
    <w:p w:rsidR="00913686" w:rsidRPr="00913686" w:rsidRDefault="00913686" w:rsidP="00913686">
      <w:pPr>
        <w:numPr>
          <w:ilvl w:val="0"/>
          <w:numId w:val="1"/>
        </w:numPr>
        <w:spacing w:before="360" w:after="0" w:line="240" w:lineRule="auto"/>
        <w:contextualSpacing/>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5.1.  Nájemné ve výše uvedené výši bude hrazeno formou měsíčních plateb. Nájemné a úhrada za plnění poskytovaná v souvislosti s užíváním bytu je splatné měsíčně sdruženým inkasem do posledního dne běžného měsíce.</w:t>
      </w:r>
    </w:p>
    <w:p w:rsidR="00913686" w:rsidRPr="00913686" w:rsidRDefault="00913686" w:rsidP="00913686">
      <w:pPr>
        <w:spacing w:before="240" w:after="120" w:line="240" w:lineRule="auto"/>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5.2.   Nájemné je splatné i na účet Pronajímatele uvedený v záhlaví této smlouvy. Za den úhrady nájemného </w:t>
      </w:r>
      <w:proofErr w:type="gramStart"/>
      <w:r w:rsidRPr="00913686">
        <w:rPr>
          <w:rFonts w:ascii="Calibri" w:eastAsia="Calibri" w:hAnsi="Calibri" w:cs="Calibri"/>
          <w:color w:val="000000"/>
          <w:sz w:val="20"/>
          <w:szCs w:val="20"/>
        </w:rPr>
        <w:t>se   považuje</w:t>
      </w:r>
      <w:proofErr w:type="gramEnd"/>
      <w:r w:rsidRPr="00913686">
        <w:rPr>
          <w:rFonts w:ascii="Calibri" w:eastAsia="Calibri" w:hAnsi="Calibri" w:cs="Calibri"/>
          <w:color w:val="000000"/>
          <w:sz w:val="20"/>
          <w:szCs w:val="20"/>
        </w:rPr>
        <w:t xml:space="preserve"> den připsání nájemného na účet Pronajímatele. 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Pr="00913686">
        <w:rPr>
          <w:rFonts w:ascii="Calibri" w:eastAsia="Calibri" w:hAnsi="Calibri" w:cs="Calibri"/>
          <w:color w:val="000000"/>
          <w:sz w:val="20"/>
          <w:szCs w:val="20"/>
        </w:rPr>
        <w:t>Dubenky</w:t>
      </w:r>
      <w:proofErr w:type="spellEnd"/>
      <w:r w:rsidRPr="00913686">
        <w:rPr>
          <w:rFonts w:ascii="Calibri" w:eastAsia="Calibri" w:hAnsi="Calibri" w:cs="Calibri"/>
          <w:color w:val="000000"/>
          <w:sz w:val="20"/>
          <w:szCs w:val="20"/>
        </w:rPr>
        <w:t>.</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VI.</w:t>
      </w:r>
      <w:r w:rsidRPr="00913686">
        <w:rPr>
          <w:rFonts w:ascii="Calibri" w:eastAsia="Times New Roman" w:hAnsi="Calibri" w:cs="Times New Roman"/>
          <w:b/>
          <w:color w:val="000000"/>
          <w:sz w:val="20"/>
          <w:szCs w:val="20"/>
          <w:lang w:eastAsia="cs-CZ"/>
        </w:rPr>
        <w:br/>
        <w:t>Ostatní práva a povinnosti</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6.1.  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6.2.  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6.3.  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6.4.  Nájemce není oprávněn provádět v bytě stavební úpravy ani jiné podstatné změny bez souhlasu Pronajímatele, a to ani na svůj náklad.</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6.5.  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6.6.   Pronajímatel je oprávněn z vážných důvodů vstupovat do bytu; nebude-li hrozit nebezpečí z prodlení, bude vstup Nájemci oznámen s dostatečným časovým předstihem.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6.7.  V posledních dvou měsících trvání nájemního vztahu je Nájemce povinen umožnit zájemci o pronajmutí bytu jeho prohlídku v přítomnosti Pronajímatele nebo jeho zástupce, a to tak, aby Nájemce nebyl prohlídkou zbytečně obtěžován.</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6.8.  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6.9.  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6.10. Pro účely této smlouvy, ke dni jejího uzavření, tvoří Nájemcovu domácnost ve smyslu § 2272 NOZ celkem </w:t>
      </w:r>
      <w:r w:rsidR="00937561">
        <w:rPr>
          <w:rFonts w:ascii="Calibri" w:eastAsia="Calibri" w:hAnsi="Calibri" w:cs="Calibri"/>
          <w:color w:val="000000"/>
          <w:sz w:val="20"/>
          <w:szCs w:val="20"/>
        </w:rPr>
        <w:t>4</w:t>
      </w:r>
      <w:r w:rsidRPr="00913686">
        <w:rPr>
          <w:rFonts w:ascii="Calibri" w:eastAsia="Calibri" w:hAnsi="Calibri" w:cs="Calibri"/>
          <w:color w:val="000000"/>
          <w:sz w:val="20"/>
          <w:szCs w:val="20"/>
        </w:rPr>
        <w:t xml:space="preserve"> </w:t>
      </w:r>
      <w:proofErr w:type="gramStart"/>
      <w:r w:rsidRPr="00913686">
        <w:rPr>
          <w:rFonts w:ascii="Calibri" w:eastAsia="Calibri" w:hAnsi="Calibri" w:cs="Calibri"/>
          <w:color w:val="000000"/>
          <w:sz w:val="20"/>
          <w:szCs w:val="20"/>
        </w:rPr>
        <w:t>osob</w:t>
      </w:r>
      <w:r w:rsidR="00937561">
        <w:rPr>
          <w:rFonts w:ascii="Calibri" w:eastAsia="Calibri" w:hAnsi="Calibri" w:cs="Calibri"/>
          <w:color w:val="000000"/>
          <w:sz w:val="20"/>
          <w:szCs w:val="20"/>
        </w:rPr>
        <w:t>y</w:t>
      </w:r>
      <w:r w:rsidRPr="00913686">
        <w:rPr>
          <w:rFonts w:ascii="Calibri" w:eastAsia="Calibri" w:hAnsi="Calibri" w:cs="Calibri"/>
          <w:color w:val="000000"/>
          <w:sz w:val="20"/>
          <w:szCs w:val="20"/>
        </w:rPr>
        <w:t xml:space="preserve"> . K tomuto</w:t>
      </w:r>
      <w:proofErr w:type="gramEnd"/>
      <w:r w:rsidRPr="00913686">
        <w:rPr>
          <w:rFonts w:ascii="Calibri" w:eastAsia="Calibri" w:hAnsi="Calibri" w:cs="Calibri"/>
          <w:color w:val="000000"/>
          <w:sz w:val="20"/>
          <w:szCs w:val="20"/>
        </w:rPr>
        <w:t xml:space="preserve"> datu se do bytu spolu s Nájemcem nebudou stěhovat další osoby coby příslušníci jeho domácnosti.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6.11. 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 ve větě první </w:t>
      </w:r>
      <w:proofErr w:type="gramStart"/>
      <w:r w:rsidRPr="00913686">
        <w:rPr>
          <w:rFonts w:ascii="Calibri" w:eastAsia="Calibri" w:hAnsi="Calibri" w:cs="Calibri"/>
          <w:color w:val="000000"/>
          <w:sz w:val="20"/>
          <w:szCs w:val="20"/>
        </w:rPr>
        <w:t>tohoto</w:t>
      </w:r>
      <w:proofErr w:type="gramEnd"/>
      <w:r w:rsidRPr="00913686">
        <w:rPr>
          <w:rFonts w:ascii="Calibri" w:eastAsia="Calibri" w:hAnsi="Calibri" w:cs="Calibri"/>
          <w:color w:val="000000"/>
          <w:sz w:val="20"/>
          <w:szCs w:val="20"/>
        </w:rPr>
        <w:t xml:space="preserve"> odstavce.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Calibri" w:hAnsi="Calibri" w:cs="Calibri"/>
          <w:b/>
          <w:color w:val="000000"/>
          <w:sz w:val="20"/>
          <w:szCs w:val="20"/>
        </w:rPr>
        <w:t xml:space="preserve">                                                                                        Č</w:t>
      </w:r>
      <w:r w:rsidRPr="00913686">
        <w:rPr>
          <w:rFonts w:ascii="Calibri" w:eastAsia="Times New Roman" w:hAnsi="Calibri" w:cs="Times New Roman"/>
          <w:b/>
          <w:color w:val="000000"/>
          <w:sz w:val="20"/>
          <w:szCs w:val="20"/>
          <w:lang w:eastAsia="cs-CZ"/>
        </w:rPr>
        <w:t>lánek VII.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 xml:space="preserve">                                                                         Služby poskytované s nájmem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7.1.   Nájemce se zavazuje hradit Pronajímateli náklady spojené s poskytováním služeb uvedených v evidenčním listě. Pronajímatel se zavazuje zajistit Nájemci prostřednictvím dodavatelů v souvislosti s užíváním bytu služby uvedené v evidenčním listě.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7.2.  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7.3.   Záloha na služby je splatná společně s nájemným. Body 5.1 a 5.2 platí obdobně.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7.4.   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7.5.  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rsid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Pr="00913686"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64" w:lineRule="auto"/>
        <w:jc w:val="center"/>
        <w:rPr>
          <w:rFonts w:ascii="Calibri" w:eastAsia="Calibri" w:hAnsi="Calibri" w:cs="Calibri"/>
          <w:b/>
          <w:color w:val="000000"/>
          <w:sz w:val="20"/>
          <w:szCs w:val="20"/>
        </w:rPr>
      </w:pPr>
      <w:r w:rsidRPr="00913686">
        <w:rPr>
          <w:rFonts w:ascii="Calibri" w:eastAsia="Calibri" w:hAnsi="Calibri" w:cs="Calibri"/>
          <w:b/>
          <w:color w:val="000000"/>
          <w:sz w:val="20"/>
          <w:szCs w:val="20"/>
        </w:rPr>
        <w:lastRenderedPageBreak/>
        <w:t>Článek VIII.</w:t>
      </w:r>
      <w:r w:rsidRPr="00913686">
        <w:rPr>
          <w:rFonts w:ascii="Calibri" w:eastAsia="Calibri" w:hAnsi="Calibri" w:cs="Calibri"/>
          <w:b/>
          <w:color w:val="000000"/>
          <w:sz w:val="20"/>
          <w:szCs w:val="20"/>
        </w:rPr>
        <w:br/>
        <w:t>Doba trvání a ukončení smlouvy</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8.1.  Smlouva se uzavírá na dobu určitou, a to do </w:t>
      </w:r>
      <w:proofErr w:type="gramStart"/>
      <w:r w:rsidR="005E6FA5">
        <w:rPr>
          <w:rFonts w:ascii="Calibri" w:eastAsia="Calibri" w:hAnsi="Calibri" w:cs="Calibri"/>
          <w:color w:val="000000"/>
          <w:sz w:val="20"/>
          <w:szCs w:val="20"/>
        </w:rPr>
        <w:t>31</w:t>
      </w:r>
      <w:r w:rsidRPr="00913686">
        <w:rPr>
          <w:rFonts w:ascii="Calibri" w:eastAsia="Calibri" w:hAnsi="Calibri" w:cs="Calibri"/>
          <w:color w:val="000000"/>
          <w:sz w:val="20"/>
          <w:szCs w:val="20"/>
        </w:rPr>
        <w:t>.</w:t>
      </w:r>
      <w:r w:rsidR="00937561">
        <w:rPr>
          <w:rFonts w:ascii="Calibri" w:eastAsia="Calibri" w:hAnsi="Calibri" w:cs="Calibri"/>
          <w:color w:val="000000"/>
          <w:sz w:val="20"/>
          <w:szCs w:val="20"/>
        </w:rPr>
        <w:t>10</w:t>
      </w:r>
      <w:r w:rsidRPr="00913686">
        <w:rPr>
          <w:rFonts w:ascii="Calibri" w:eastAsia="Calibri" w:hAnsi="Calibri" w:cs="Calibri"/>
          <w:color w:val="000000"/>
          <w:sz w:val="20"/>
          <w:szCs w:val="20"/>
        </w:rPr>
        <w:t>.202</w:t>
      </w:r>
      <w:r w:rsidR="00937561">
        <w:rPr>
          <w:rFonts w:ascii="Calibri" w:eastAsia="Calibri" w:hAnsi="Calibri" w:cs="Calibri"/>
          <w:color w:val="000000"/>
          <w:sz w:val="20"/>
          <w:szCs w:val="20"/>
        </w:rPr>
        <w:t>4</w:t>
      </w:r>
      <w:proofErr w:type="gramEnd"/>
      <w:r w:rsidRPr="00913686">
        <w:rPr>
          <w:rFonts w:ascii="Calibri" w:eastAsia="Calibri" w:hAnsi="Calibri" w:cs="Calibri"/>
          <w:color w:val="000000"/>
          <w:sz w:val="20"/>
          <w:szCs w:val="20"/>
        </w:rPr>
        <w:t xml:space="preserve">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8.2.  Nájemní vztah založený touto smlouvou skončí uplynutím doby, na kterou je sjednán. Nájemní vztah může skončit kdykoli, jestliže se na tom strany dohodnou. Dalším způsobem, kterým lze smlouvu ukončit, je výpověď.</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8.3.  Nájemní vztah může být také ukončen písemnou dohodou stran nebo písemnou výpovědí. Výpovědní doba se sjednává v délce 3 měsíců a počíná běžet prvním dnem kalendářního měsíce následujícího po dni doručení výpovědi.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8.4. Nájemce hrubě poruší svoji povinnost vyplývající z nájmu, jestliže dá byt nebo jeho část do podnájmu či bezplatnému užívání třetí osobě, aniž by obdržel předchozí písemný souhlas Pronajímatele, provede stavební úpravy nebo jiné podstatné změny bez souhlasu Pronajímatele, neoznámí Pronajímateli potřebu oprav nad rámec běžné údržby a neumožní mu provedení těchto oprav, v důsledku čehož vznikne na majetku Pronajímatele či třetích osob škoda ve výši desetinásobku měsíčního nájemného, přijme-li dalšího člena své domácnosti a překročí tím limit stanovený v bodu 6.11 věta poslední, Nájemcem chovaná zvířata nebo jiné organismy budou opakovaně závažným způsobem obtěžovat ostatní obyvatele domu nebo Nájemce opakovaně neodstraní případné znečištění domu způsobené jím chovaným zvířetem, a i přes upozornění nesjedná nápravu, opakovaně poruší pravidla obvyklá pro chování v domě a rozumné pokyny Pronajímatele pro zachování náležitého pořádku a i přes upozornění nesjedná nápravu.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8.5.  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IX.</w:t>
      </w:r>
      <w:r w:rsidRPr="00913686">
        <w:rPr>
          <w:rFonts w:ascii="Calibri" w:eastAsia="Times New Roman" w:hAnsi="Calibri" w:cs="Times New Roman"/>
          <w:b/>
          <w:color w:val="000000"/>
          <w:sz w:val="20"/>
          <w:szCs w:val="20"/>
          <w:lang w:eastAsia="cs-CZ"/>
        </w:rPr>
        <w:br/>
        <w:t>Vrácení bytu</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9.1.  Nájemce je povinen nejpozději dnem ukončení nájemního vztahu na své náklady byt vyklidit, vybílit, 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9.2.   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(elektroměr a plynoměr). V  opačném případě je nájemce povinen uhradit veškeré náklady spojené s novým připojením včetně montáže, revizí a poplatků za rezervovaný příkon dle jmenovité proudové hodnoty hlavního jističe před elektroměrem.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9.3.   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9.4.   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lastRenderedPageBreak/>
        <w:t>Článek X.</w:t>
      </w:r>
      <w:r w:rsidRPr="00913686">
        <w:rPr>
          <w:rFonts w:ascii="Calibri" w:eastAsia="Times New Roman" w:hAnsi="Calibri" w:cs="Times New Roman"/>
          <w:b/>
          <w:color w:val="000000"/>
          <w:sz w:val="20"/>
          <w:szCs w:val="20"/>
          <w:lang w:eastAsia="cs-CZ"/>
        </w:rPr>
        <w:br/>
        <w:t>Závěrečná ustanovení</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10.1.  Tato smlouva nabývá účinnosti uzavřením.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10.2. 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10.3. 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10.4. Tato smlouva, její výklad a otázky v ní neupravené se řídí českým právem. Není-li touto smlouvou upraveno jinak, použijí se dispozitivní ustanovení NOZ; to platí i tam, kde smlouva upravuje některá práva či povinnosti jen částečně.</w:t>
      </w:r>
    </w:p>
    <w:p w:rsidR="00913686" w:rsidRPr="00913686" w:rsidRDefault="00913686" w:rsidP="00913686">
      <w:pPr>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40" w:lineRule="auto"/>
        <w:jc w:val="both"/>
        <w:rPr>
          <w:rFonts w:ascii="Calibri" w:eastAsia="Calibri" w:hAnsi="Calibri" w:cs="Times New Roman"/>
          <w:sz w:val="20"/>
        </w:rPr>
      </w:pPr>
    </w:p>
    <w:p w:rsidR="00913686" w:rsidRPr="00913686" w:rsidRDefault="00913686" w:rsidP="00913686">
      <w:pPr>
        <w:spacing w:after="0" w:line="240" w:lineRule="auto"/>
        <w:rPr>
          <w:rFonts w:ascii="Calibri" w:eastAsia="Calibri" w:hAnsi="Calibri" w:cs="Times New Roman"/>
          <w:sz w:val="20"/>
        </w:rPr>
        <w:sectPr w:rsidR="00913686" w:rsidRPr="00913686" w:rsidSect="0029564F">
          <w:headerReference w:type="default" r:id="rId8"/>
          <w:footerReference w:type="default" r:id="rId9"/>
          <w:pgSz w:w="11906" w:h="16838" w:code="9"/>
          <w:pgMar w:top="1418" w:right="1418" w:bottom="1843" w:left="1418" w:header="567" w:footer="1134" w:gutter="0"/>
          <w:cols w:space="708"/>
          <w:titlePg/>
          <w:docGrid w:linePitch="360"/>
        </w:sectPr>
      </w:pP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lastRenderedPageBreak/>
        <w:t xml:space="preserve">V Horních </w:t>
      </w:r>
      <w:proofErr w:type="spellStart"/>
      <w:proofErr w:type="gramStart"/>
      <w:r w:rsidRPr="00913686">
        <w:rPr>
          <w:rFonts w:ascii="Calibri" w:eastAsia="Calibri" w:hAnsi="Calibri" w:cs="Times New Roman"/>
          <w:sz w:val="20"/>
        </w:rPr>
        <w:t>Dubenkách</w:t>
      </w:r>
      <w:proofErr w:type="spellEnd"/>
      <w:r w:rsidRPr="00913686">
        <w:rPr>
          <w:rFonts w:ascii="Calibri" w:eastAsia="Calibri" w:hAnsi="Calibri" w:cs="Times New Roman"/>
          <w:sz w:val="20"/>
        </w:rPr>
        <w:t xml:space="preserve">  dne</w:t>
      </w:r>
      <w:proofErr w:type="gramEnd"/>
      <w:r w:rsidRPr="00913686">
        <w:rPr>
          <w:rFonts w:ascii="Calibri" w:eastAsia="Calibri" w:hAnsi="Calibri" w:cs="Times New Roman"/>
          <w:sz w:val="20"/>
        </w:rPr>
        <w:t xml:space="preserve"> </w:t>
      </w:r>
      <w:r w:rsidR="00937561">
        <w:rPr>
          <w:rFonts w:ascii="Calibri" w:eastAsia="Calibri" w:hAnsi="Calibri" w:cs="Times New Roman"/>
          <w:sz w:val="20"/>
        </w:rPr>
        <w:t>12</w:t>
      </w:r>
      <w:r w:rsidRPr="00913686">
        <w:rPr>
          <w:rFonts w:ascii="Calibri" w:eastAsia="Calibri" w:hAnsi="Calibri" w:cs="Times New Roman"/>
          <w:sz w:val="20"/>
        </w:rPr>
        <w:t>.</w:t>
      </w:r>
      <w:r w:rsidR="005E6FA5">
        <w:rPr>
          <w:rFonts w:ascii="Calibri" w:eastAsia="Calibri" w:hAnsi="Calibri" w:cs="Times New Roman"/>
          <w:sz w:val="20"/>
        </w:rPr>
        <w:t>1</w:t>
      </w:r>
      <w:r w:rsidR="00937561">
        <w:rPr>
          <w:rFonts w:ascii="Calibri" w:eastAsia="Calibri" w:hAnsi="Calibri" w:cs="Times New Roman"/>
          <w:sz w:val="20"/>
        </w:rPr>
        <w:t>0</w:t>
      </w:r>
      <w:r w:rsidRPr="00913686">
        <w:rPr>
          <w:rFonts w:ascii="Calibri" w:eastAsia="Calibri" w:hAnsi="Calibri" w:cs="Times New Roman"/>
          <w:sz w:val="20"/>
        </w:rPr>
        <w:t xml:space="preserve"> .20</w:t>
      </w:r>
      <w:r w:rsidR="00E8103B">
        <w:rPr>
          <w:rFonts w:ascii="Calibri" w:eastAsia="Calibri" w:hAnsi="Calibri" w:cs="Times New Roman"/>
          <w:sz w:val="20"/>
        </w:rPr>
        <w:t>2</w:t>
      </w:r>
      <w:r w:rsidR="00937561">
        <w:rPr>
          <w:rFonts w:ascii="Calibri" w:eastAsia="Calibri" w:hAnsi="Calibri" w:cs="Times New Roman"/>
          <w:sz w:val="20"/>
        </w:rPr>
        <w:t>1</w:t>
      </w:r>
      <w:r w:rsidRPr="00913686">
        <w:rPr>
          <w:rFonts w:ascii="Calibri" w:eastAsia="Calibri" w:hAnsi="Calibri" w:cs="Times New Roman"/>
          <w:sz w:val="20"/>
        </w:rPr>
        <w:t xml:space="preserve">                                                                                                                                                                                                                                                                                                                                                                                                                                                                                                                                                                                                                                                                                                                                                                                                                                                                                                                                                                                 </w:t>
      </w: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t xml:space="preserve">                                                                                                                                                                                                                                                                                                                                                                                                                                                                                                                                                                                                                                                                                                                                                                                                                                                                                                                                                                                                                                                                                                                                                                                                                                                                                                                                                                                     </w:t>
      </w: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360" w:lineRule="auto"/>
        <w:jc w:val="both"/>
      </w:pPr>
      <w:r w:rsidRPr="00913686">
        <w:t>………………………………………….…………………….                            ………………………………………………………..</w:t>
      </w:r>
    </w:p>
    <w:p w:rsidR="00913686" w:rsidRPr="00913686" w:rsidRDefault="00913686" w:rsidP="00913686">
      <w:pPr>
        <w:spacing w:after="0" w:line="240" w:lineRule="auto"/>
      </w:pPr>
      <w:r w:rsidRPr="00913686">
        <w:t xml:space="preserve">                            </w:t>
      </w:r>
      <w:proofErr w:type="gramStart"/>
      <w:r w:rsidRPr="00913686">
        <w:rPr>
          <w:rFonts w:ascii="Calibri" w:eastAsia="Calibri" w:hAnsi="Calibri" w:cs="Times New Roman"/>
          <w:sz w:val="20"/>
          <w:szCs w:val="20"/>
        </w:rPr>
        <w:t>Nájemce</w:t>
      </w:r>
      <w:r w:rsidRPr="00913686">
        <w:t xml:space="preserve">                            </w:t>
      </w:r>
      <w:r w:rsidRPr="00913686">
        <w:rPr>
          <w:rFonts w:ascii="Calibri" w:eastAsia="Calibri" w:hAnsi="Calibri" w:cs="Times New Roman"/>
          <w:sz w:val="20"/>
          <w:szCs w:val="20"/>
        </w:rPr>
        <w:t xml:space="preserve">                                                     Pronajímatel</w:t>
      </w:r>
      <w:proofErr w:type="gramEnd"/>
    </w:p>
    <w:p w:rsidR="00913686" w:rsidRPr="00913686" w:rsidRDefault="00913686" w:rsidP="00913686">
      <w:pPr>
        <w:spacing w:after="0" w:line="240" w:lineRule="auto"/>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b/>
          <w:sz w:val="20"/>
          <w:szCs w:val="20"/>
        </w:rPr>
        <w:sectPr w:rsidR="00913686" w:rsidRPr="00913686" w:rsidSect="00A36598">
          <w:type w:val="continuous"/>
          <w:pgSz w:w="11906" w:h="16838"/>
          <w:pgMar w:top="1417" w:right="1417" w:bottom="1417" w:left="1417" w:header="708" w:footer="1117" w:gutter="0"/>
          <w:cols w:space="708"/>
          <w:docGrid w:linePitch="360"/>
        </w:sectPr>
      </w:pPr>
    </w:p>
    <w:p w:rsidR="00913686" w:rsidRPr="00913686" w:rsidRDefault="00913686" w:rsidP="00913686">
      <w:pPr>
        <w:keepNext/>
        <w:keepLines/>
        <w:spacing w:before="240" w:after="120" w:line="240" w:lineRule="auto"/>
        <w:ind w:right="-2"/>
        <w:jc w:val="center"/>
        <w:textboxTightWrap w:val="firstLineOnly"/>
        <w:outlineLvl w:val="0"/>
        <w:rPr>
          <w:rFonts w:ascii="Calibri" w:eastAsia="Times New Roman" w:hAnsi="Calibri" w:cs="Times New Roman"/>
          <w:b/>
          <w:bCs/>
          <w:color w:val="005A9F"/>
          <w:sz w:val="36"/>
          <w:szCs w:val="28"/>
          <w:lang w:eastAsia="cs-CZ"/>
        </w:rPr>
      </w:pPr>
      <w:r w:rsidRPr="00913686">
        <w:rPr>
          <w:rFonts w:ascii="Calibri" w:eastAsia="Times New Roman" w:hAnsi="Calibri" w:cs="Times New Roman"/>
          <w:b/>
          <w:bCs/>
          <w:caps/>
          <w:color w:val="005A9F"/>
          <w:sz w:val="36"/>
          <w:szCs w:val="28"/>
          <w:lang w:eastAsia="cs-CZ"/>
        </w:rPr>
        <w:lastRenderedPageBreak/>
        <w:t>P</w:t>
      </w:r>
      <w:r w:rsidRPr="00913686">
        <w:rPr>
          <w:rFonts w:ascii="Calibri" w:eastAsia="Times New Roman" w:hAnsi="Calibri" w:cs="Times New Roman"/>
          <w:b/>
          <w:bCs/>
          <w:color w:val="005A9F"/>
          <w:sz w:val="36"/>
          <w:szCs w:val="28"/>
          <w:lang w:eastAsia="cs-CZ"/>
        </w:rPr>
        <w:t>říloha č. 1</w:t>
      </w:r>
    </w:p>
    <w:p w:rsidR="00913686" w:rsidRPr="00913686" w:rsidRDefault="00913686" w:rsidP="00913686">
      <w:pPr>
        <w:keepNext/>
        <w:keepLines/>
        <w:spacing w:before="24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t>DROBNÉ OPRAVY BYTU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2) Podle věcného vymezení se za drobné opravy považují tyto opravy a výměny:</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vrchních částí podlah, opravy podlahových krytin a výměny prahů a lišt,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částí oken a dveří a jejich součástí, kování a klik, výměny zámků včetně elektronického otevírání vstupních dveří bytu a opravy kování, klik, rolet a žaluzií u oken zasahujících do vnitřního prostoru bytu.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výměny uzavíracích ventilů u rozvodu plynu s výjimkou hlavního uzávěru pro byt,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uzavíracích armatur na rozvodech vody s výjimkou hlavního uzávěru pro byt, výměny sifonů a lapačů tuku,</w:t>
      </w:r>
    </w:p>
    <w:p w:rsidR="00913686" w:rsidRPr="00913686" w:rsidRDefault="00913686" w:rsidP="00913686">
      <w:pPr>
        <w:numPr>
          <w:ilvl w:val="0"/>
          <w:numId w:val="3"/>
        </w:numPr>
        <w:spacing w:after="240" w:line="240" w:lineRule="auto"/>
        <w:ind w:left="567"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 včetně kouřovodu, kotlů etážového topení na elektřinu, pevná, kapalná a plynná paliva včetně </w:t>
      </w:r>
      <w:proofErr w:type="gramStart"/>
      <w:r w:rsidRPr="00913686">
        <w:rPr>
          <w:rFonts w:ascii="Calibri" w:eastAsia="Calibri" w:hAnsi="Calibri" w:cs="Times New Roman"/>
          <w:color w:val="000000"/>
          <w:sz w:val="20"/>
          <w:szCs w:val="20"/>
        </w:rPr>
        <w:t>kouřovodů a  uzavíracích</w:t>
      </w:r>
      <w:proofErr w:type="gramEnd"/>
      <w:r w:rsidRPr="00913686">
        <w:rPr>
          <w:rFonts w:ascii="Calibri" w:eastAsia="Calibri" w:hAnsi="Calibri" w:cs="Times New Roman"/>
          <w:color w:val="000000"/>
          <w:sz w:val="20"/>
          <w:szCs w:val="20"/>
        </w:rPr>
        <w:t xml:space="preserve"> a regulačních armatur a ovládacích termostatů etážového topení; za drobné opravy se považují i opravy radiátorů a rozvodů ústředního vytápění.</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4) Za drobné opravy se považují rovněž výměny drobných součástí předmětů uvedených v předchozích odstavcích.</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 3 a 4, jestliže náklad na jednu opravu nepřesáhne částku 1000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6) Součet nákladů za drobné opravy uvedené v odstavcích 2 až 5 nesmí přesáhnout částku 100 Kč/m</w:t>
      </w:r>
      <w:r w:rsidRPr="00913686">
        <w:rPr>
          <w:rFonts w:ascii="Calibri" w:eastAsia="Calibri" w:hAnsi="Calibri" w:cs="Times New Roman"/>
          <w:color w:val="000000"/>
          <w:sz w:val="20"/>
          <w:szCs w:val="20"/>
          <w:vertAlign w:val="superscript"/>
        </w:rPr>
        <w:t>2</w:t>
      </w:r>
      <w:r w:rsidRPr="00913686">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913686" w:rsidRPr="00913686" w:rsidRDefault="00913686" w:rsidP="00913686">
      <w:pPr>
        <w:keepNext/>
        <w:keepLines/>
        <w:spacing w:before="36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lastRenderedPageBreak/>
        <w:t>Náklady spojené s běžnou údržbou bytU</w:t>
      </w:r>
    </w:p>
    <w:p w:rsidR="00913686" w:rsidRPr="00913686" w:rsidRDefault="00913686" w:rsidP="00913686">
      <w:pPr>
        <w:spacing w:after="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 kontroly a čištění předmětů uvedených shora (plynových spotřebičů apod.), malování včetně opravy omítek, tapetování a čištění podlah včetně podlahových krytin, obkladů stěn, čištění zanesených odpadu až ke svislým rozvodům a vnitřní nátěry.</w:t>
      </w: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360" w:lineRule="auto"/>
        <w:jc w:val="both"/>
      </w:pPr>
    </w:p>
    <w:p w:rsidR="00913686" w:rsidRPr="00913686" w:rsidRDefault="00913686" w:rsidP="00913686">
      <w:pPr>
        <w:spacing w:after="0" w:line="360" w:lineRule="auto"/>
        <w:jc w:val="both"/>
      </w:pPr>
    </w:p>
    <w:p w:rsidR="00904B76" w:rsidRDefault="00904B76"/>
    <w:sectPr w:rsidR="00904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54" w:rsidRDefault="001D1654">
      <w:pPr>
        <w:spacing w:after="0" w:line="240" w:lineRule="auto"/>
      </w:pPr>
      <w:r>
        <w:separator/>
      </w:r>
    </w:p>
  </w:endnote>
  <w:endnote w:type="continuationSeparator" w:id="0">
    <w:p w:rsidR="001D1654" w:rsidRDefault="001D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913686">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62DC0E3A" wp14:editId="2F1AC09B">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8E4419">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8E4419">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305BC59D" wp14:editId="4BB8E091">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54" w:rsidRDefault="001D1654">
      <w:pPr>
        <w:spacing w:after="0" w:line="240" w:lineRule="auto"/>
      </w:pPr>
      <w:r>
        <w:separator/>
      </w:r>
    </w:p>
  </w:footnote>
  <w:footnote w:type="continuationSeparator" w:id="0">
    <w:p w:rsidR="001D1654" w:rsidRDefault="001D1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913686">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9A"/>
    <w:rsid w:val="001D1654"/>
    <w:rsid w:val="002B5548"/>
    <w:rsid w:val="0035789A"/>
    <w:rsid w:val="00366306"/>
    <w:rsid w:val="005956BF"/>
    <w:rsid w:val="005E6FA5"/>
    <w:rsid w:val="008D36B1"/>
    <w:rsid w:val="008E4419"/>
    <w:rsid w:val="00904B76"/>
    <w:rsid w:val="00913686"/>
    <w:rsid w:val="00937561"/>
    <w:rsid w:val="00967903"/>
    <w:rsid w:val="00A144E0"/>
    <w:rsid w:val="00AF2919"/>
    <w:rsid w:val="00B10D24"/>
    <w:rsid w:val="00BB6DAD"/>
    <w:rsid w:val="00E81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5E6F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5E6F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3315</Words>
  <Characters>19563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OU_HD</dc:creator>
  <cp:lastModifiedBy>OU_HD</cp:lastModifiedBy>
  <cp:revision>4</cp:revision>
  <cp:lastPrinted>2021-11-05T06:54:00Z</cp:lastPrinted>
  <dcterms:created xsi:type="dcterms:W3CDTF">2021-11-05T06:53:00Z</dcterms:created>
  <dcterms:modified xsi:type="dcterms:W3CDTF">2021-11-05T06:55:00Z</dcterms:modified>
</cp:coreProperties>
</file>