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015" w:rsidRDefault="003E7015">
      <w:pPr>
        <w:rPr>
          <w:sz w:val="2"/>
          <w:szCs w:val="2"/>
        </w:rPr>
        <w:sectPr w:rsidR="003E7015">
          <w:pgSz w:w="11900" w:h="16840"/>
          <w:pgMar w:top="595" w:right="0" w:bottom="1868" w:left="0" w:header="0" w:footer="3" w:gutter="0"/>
          <w:cols w:space="720"/>
          <w:noEndnote/>
          <w:docGrid w:linePitch="360"/>
        </w:sectPr>
      </w:pPr>
    </w:p>
    <w:p w:rsidR="003E7015" w:rsidRDefault="003E7015">
      <w:pPr>
        <w:pStyle w:val="Nadpis10"/>
        <w:keepNext/>
        <w:keepLines/>
        <w:shd w:val="clear" w:color="auto" w:fill="000000"/>
        <w:spacing w:after="506" w:line="300" w:lineRule="exact"/>
      </w:pPr>
    </w:p>
    <w:p w:rsidR="003E7015" w:rsidRDefault="00863C1A">
      <w:pPr>
        <w:pStyle w:val="Nadpis220"/>
        <w:keepNext/>
        <w:keepLines/>
        <w:shd w:val="clear" w:color="auto" w:fill="auto"/>
        <w:spacing w:before="0" w:after="0" w:line="360" w:lineRule="exact"/>
        <w:ind w:left="2900"/>
      </w:pPr>
      <w:bookmarkStart w:id="0" w:name="bookmark1"/>
      <w:r>
        <w:t>Smlouva o vypořádání závazků</w:t>
      </w:r>
      <w:bookmarkEnd w:id="0"/>
    </w:p>
    <w:p w:rsidR="003E7015" w:rsidRDefault="00863C1A">
      <w:pPr>
        <w:pStyle w:val="Nadpis30"/>
        <w:keepNext/>
        <w:keepLines/>
        <w:shd w:val="clear" w:color="auto" w:fill="auto"/>
        <w:spacing w:before="0" w:after="287"/>
        <w:ind w:left="4560" w:right="3780"/>
      </w:pPr>
      <w:bookmarkStart w:id="1" w:name="bookmark2"/>
      <w:r>
        <w:t>VS:3027017828 č. 2021/006215</w:t>
      </w:r>
      <w:bookmarkEnd w:id="1"/>
    </w:p>
    <w:p w:rsidR="003E7015" w:rsidRDefault="00863C1A">
      <w:pPr>
        <w:pStyle w:val="Zkladntext30"/>
        <w:shd w:val="clear" w:color="auto" w:fill="auto"/>
        <w:spacing w:before="0" w:after="540" w:line="220" w:lineRule="exact"/>
        <w:ind w:left="940" w:firstLine="0"/>
      </w:pPr>
      <w:r>
        <w:t>uzavřená dle § 1746 odst. 2 zákona č. 89/2012 Sb., občanský zákoník, ve znění pozdějších předpisů</w:t>
      </w:r>
    </w:p>
    <w:p w:rsidR="003E7015" w:rsidRDefault="00863C1A">
      <w:pPr>
        <w:pStyle w:val="Zkladntext40"/>
        <w:shd w:val="clear" w:color="auto" w:fill="auto"/>
        <w:spacing w:before="0" w:after="58" w:line="200" w:lineRule="exact"/>
        <w:ind w:left="5200"/>
      </w:pPr>
      <w:r>
        <w:rPr>
          <w:rStyle w:val="Zkladntext49ptNetun"/>
        </w:rPr>
        <w:t>1</w:t>
      </w:r>
      <w:r>
        <w:t>.</w:t>
      </w:r>
    </w:p>
    <w:p w:rsidR="003E7015" w:rsidRDefault="00863C1A">
      <w:pPr>
        <w:pStyle w:val="Nadpis420"/>
        <w:keepNext/>
        <w:keepLines/>
        <w:shd w:val="clear" w:color="auto" w:fill="auto"/>
        <w:spacing w:before="0" w:after="415" w:line="220" w:lineRule="exact"/>
        <w:ind w:left="4560"/>
      </w:pPr>
      <w:bookmarkStart w:id="2" w:name="bookmark3"/>
      <w:r>
        <w:t>Smluvní strany</w:t>
      </w:r>
      <w:bookmarkEnd w:id="2"/>
    </w:p>
    <w:p w:rsidR="003E7015" w:rsidRDefault="00863C1A">
      <w:pPr>
        <w:pStyle w:val="Zkladntext50"/>
        <w:shd w:val="clear" w:color="auto" w:fill="auto"/>
        <w:tabs>
          <w:tab w:val="left" w:pos="2511"/>
        </w:tabs>
        <w:spacing w:before="0"/>
        <w:ind w:left="1140"/>
      </w:pPr>
      <w:r>
        <w:t>1</w:t>
      </w:r>
      <w:r>
        <w:rPr>
          <w:rStyle w:val="Zkladntext5Netun"/>
        </w:rPr>
        <w:t>) Vlastník:</w:t>
      </w:r>
      <w:r>
        <w:rPr>
          <w:rStyle w:val="Zkladntext5Netun"/>
        </w:rPr>
        <w:tab/>
      </w:r>
      <w:r>
        <w:t>Statutární město Plzeň</w:t>
      </w:r>
    </w:p>
    <w:p w:rsidR="003E7015" w:rsidRDefault="00863C1A">
      <w:pPr>
        <w:pStyle w:val="Zkladntext50"/>
        <w:shd w:val="clear" w:color="auto" w:fill="auto"/>
        <w:spacing w:before="0"/>
        <w:ind w:left="2620" w:firstLine="0"/>
        <w:jc w:val="left"/>
      </w:pPr>
      <w:r>
        <w:t xml:space="preserve">se sídlem: nám. </w:t>
      </w:r>
      <w:r>
        <w:t>Republiky 1, 306 32 Plzeň</w:t>
      </w:r>
    </w:p>
    <w:p w:rsidR="003E7015" w:rsidRDefault="00863C1A">
      <w:pPr>
        <w:pStyle w:val="Zkladntext30"/>
        <w:shd w:val="clear" w:color="auto" w:fill="auto"/>
        <w:spacing w:before="0" w:after="0" w:line="374" w:lineRule="exact"/>
        <w:ind w:left="2620" w:firstLine="0"/>
        <w:jc w:val="left"/>
      </w:pPr>
      <w:r>
        <w:t>1Č: 00075370</w:t>
      </w:r>
    </w:p>
    <w:p w:rsidR="003E7015" w:rsidRDefault="00863C1A">
      <w:pPr>
        <w:pStyle w:val="Zkladntext30"/>
        <w:shd w:val="clear" w:color="auto" w:fill="auto"/>
        <w:spacing w:before="0" w:after="0" w:line="374" w:lineRule="exact"/>
        <w:ind w:left="2620" w:firstLine="0"/>
        <w:jc w:val="left"/>
      </w:pPr>
      <w:r>
        <w:t xml:space="preserve">zastoupené: SPRÁVOU VEŘEJNÉHO STATKU MĚSTA PLZNĚ, </w:t>
      </w:r>
      <w:proofErr w:type="spellStart"/>
      <w:r>
        <w:t>p.o</w:t>
      </w:r>
      <w:proofErr w:type="spellEnd"/>
      <w:r>
        <w:t>. (dále jen</w:t>
      </w:r>
    </w:p>
    <w:p w:rsidR="003E7015" w:rsidRDefault="00863C1A">
      <w:pPr>
        <w:pStyle w:val="Zkladntext30"/>
        <w:shd w:val="clear" w:color="auto" w:fill="auto"/>
        <w:spacing w:before="0" w:after="0" w:line="374" w:lineRule="exact"/>
        <w:ind w:left="2620" w:firstLine="0"/>
        <w:jc w:val="left"/>
      </w:pPr>
      <w:r>
        <w:t>„SVSMP“) se sídlem: Klatovská tř. 10 a 12, 301 00 Plzeň</w:t>
      </w:r>
    </w:p>
    <w:p w:rsidR="003E7015" w:rsidRDefault="00863C1A">
      <w:pPr>
        <w:pStyle w:val="Zkladntext30"/>
        <w:shd w:val="clear" w:color="auto" w:fill="auto"/>
        <w:spacing w:before="0" w:after="0" w:line="374" w:lineRule="exact"/>
        <w:ind w:left="2620" w:firstLine="0"/>
        <w:jc w:val="left"/>
      </w:pPr>
      <w:r>
        <w:t>1Č: 40526551</w:t>
      </w:r>
    </w:p>
    <w:p w:rsidR="003E7015" w:rsidRDefault="00863C1A">
      <w:pPr>
        <w:pStyle w:val="Zkladntext30"/>
        <w:shd w:val="clear" w:color="auto" w:fill="auto"/>
        <w:spacing w:before="0" w:after="0" w:line="374" w:lineRule="exact"/>
        <w:ind w:left="2620" w:firstLine="0"/>
        <w:jc w:val="left"/>
      </w:pPr>
      <w:r>
        <w:t xml:space="preserve">ředitel: Ing. Milan </w:t>
      </w:r>
      <w:proofErr w:type="spellStart"/>
      <w:r>
        <w:t>Sterly</w:t>
      </w:r>
      <w:proofErr w:type="spellEnd"/>
    </w:p>
    <w:p w:rsidR="003E7015" w:rsidRDefault="00863C1A">
      <w:pPr>
        <w:pStyle w:val="Zkladntext30"/>
        <w:shd w:val="clear" w:color="auto" w:fill="auto"/>
        <w:spacing w:before="0" w:after="236" w:line="374" w:lineRule="exact"/>
        <w:ind w:left="2620" w:firstLine="0"/>
        <w:jc w:val="left"/>
      </w:pPr>
      <w:r>
        <w:t>(dále jen „vlastník“)</w:t>
      </w:r>
    </w:p>
    <w:p w:rsidR="003E7015" w:rsidRDefault="00863C1A">
      <w:pPr>
        <w:pStyle w:val="Zkladntext50"/>
        <w:shd w:val="clear" w:color="auto" w:fill="auto"/>
        <w:tabs>
          <w:tab w:val="left" w:pos="2511"/>
        </w:tabs>
        <w:spacing w:before="0" w:line="379" w:lineRule="exact"/>
        <w:ind w:left="940" w:firstLine="0"/>
      </w:pPr>
      <w:r>
        <w:rPr>
          <w:rStyle w:val="Zkladntext5Netun"/>
        </w:rPr>
        <w:t>2) Uživatel:</w:t>
      </w:r>
      <w:r>
        <w:rPr>
          <w:rStyle w:val="Zkladntext5Netun"/>
        </w:rPr>
        <w:tab/>
      </w:r>
      <w:r>
        <w:t>VODÁRNA PLZEŇ a.s.</w:t>
      </w:r>
    </w:p>
    <w:p w:rsidR="003E7015" w:rsidRDefault="00863C1A">
      <w:pPr>
        <w:pStyle w:val="Zkladntext50"/>
        <w:shd w:val="clear" w:color="auto" w:fill="auto"/>
        <w:spacing w:before="0" w:line="379" w:lineRule="exact"/>
        <w:ind w:left="2620" w:firstLine="0"/>
        <w:jc w:val="left"/>
      </w:pPr>
      <w:r>
        <w:t>Ma</w:t>
      </w:r>
      <w:r>
        <w:t xml:space="preserve">lostranská 143/2, Plzeň 2-Slovany, </w:t>
      </w:r>
      <w:proofErr w:type="spellStart"/>
      <w:r>
        <w:t>Doudlevce</w:t>
      </w:r>
      <w:proofErr w:type="spellEnd"/>
      <w:r>
        <w:t>, 326 00 Plzeň 26</w:t>
      </w:r>
    </w:p>
    <w:p w:rsidR="003E7015" w:rsidRDefault="00863C1A">
      <w:pPr>
        <w:pStyle w:val="Zkladntext30"/>
        <w:shd w:val="clear" w:color="auto" w:fill="auto"/>
        <w:spacing w:before="0" w:after="0" w:line="379" w:lineRule="exact"/>
        <w:ind w:left="2620" w:firstLine="0"/>
        <w:jc w:val="left"/>
      </w:pPr>
      <w:r>
        <w:t>IČ: 25205625</w:t>
      </w:r>
    </w:p>
    <w:p w:rsidR="003E7015" w:rsidRDefault="00863C1A">
      <w:pPr>
        <w:pStyle w:val="Zkladntext30"/>
        <w:shd w:val="clear" w:color="auto" w:fill="auto"/>
        <w:spacing w:before="0" w:after="607" w:line="379" w:lineRule="exact"/>
        <w:ind w:left="2620" w:firstLine="0"/>
        <w:jc w:val="left"/>
      </w:pPr>
      <w:r>
        <w:t xml:space="preserve">zastoupená: generálním ředitelem Ing. Jiřím </w:t>
      </w:r>
      <w:proofErr w:type="spellStart"/>
      <w:r>
        <w:t>Kozohorským</w:t>
      </w:r>
      <w:proofErr w:type="spellEnd"/>
      <w:r>
        <w:t>, MBA (dále jen „uživatel“)</w:t>
      </w:r>
    </w:p>
    <w:p w:rsidR="003E7015" w:rsidRDefault="00863C1A">
      <w:pPr>
        <w:pStyle w:val="Nadpis420"/>
        <w:keepNext/>
        <w:keepLines/>
        <w:shd w:val="clear" w:color="auto" w:fill="auto"/>
        <w:spacing w:before="0" w:after="54" w:line="220" w:lineRule="exact"/>
        <w:ind w:left="5200"/>
      </w:pPr>
      <w:bookmarkStart w:id="3" w:name="bookmark4"/>
      <w:r>
        <w:t>II.</w:t>
      </w:r>
      <w:bookmarkEnd w:id="3"/>
    </w:p>
    <w:p w:rsidR="003E7015" w:rsidRDefault="00863C1A">
      <w:pPr>
        <w:pStyle w:val="Nadpis420"/>
        <w:keepNext/>
        <w:keepLines/>
        <w:shd w:val="clear" w:color="auto" w:fill="auto"/>
        <w:spacing w:before="0" w:after="396" w:line="220" w:lineRule="exact"/>
        <w:ind w:left="4180"/>
      </w:pPr>
      <w:bookmarkStart w:id="4" w:name="bookmark5"/>
      <w:r>
        <w:t>Popis skutkového stavu</w:t>
      </w:r>
      <w:bookmarkEnd w:id="4"/>
    </w:p>
    <w:p w:rsidR="003E7015" w:rsidRDefault="00863C1A">
      <w:pPr>
        <w:pStyle w:val="Zkladntext30"/>
        <w:numPr>
          <w:ilvl w:val="0"/>
          <w:numId w:val="1"/>
        </w:numPr>
        <w:shd w:val="clear" w:color="auto" w:fill="auto"/>
        <w:tabs>
          <w:tab w:val="left" w:pos="1138"/>
        </w:tabs>
        <w:spacing w:before="0" w:after="120" w:line="254" w:lineRule="exact"/>
        <w:ind w:left="1140"/>
      </w:pPr>
      <w:r>
        <w:t>Smluvní strany uzavřely dne 12. 5. 2021 Dohodu o technických podmínkách</w:t>
      </w:r>
      <w:r>
        <w:t xml:space="preserve"> č. 2021/002712 (dále jen“ Dohoda“) (viz příloha), jejímž předmětem byla rekonstrukce vodovodu a kanalizace včetně přípojek a vyblokování parkovacích míst v ul. Purkyňova v úseku </w:t>
      </w:r>
      <w:proofErr w:type="gramStart"/>
      <w:r>
        <w:t>Petákova - Prokopova</w:t>
      </w:r>
      <w:proofErr w:type="gramEnd"/>
      <w:r>
        <w:t>.</w:t>
      </w:r>
    </w:p>
    <w:p w:rsidR="003E7015" w:rsidRDefault="00863C1A">
      <w:pPr>
        <w:pStyle w:val="Zkladntext30"/>
        <w:numPr>
          <w:ilvl w:val="0"/>
          <w:numId w:val="1"/>
        </w:numPr>
        <w:shd w:val="clear" w:color="auto" w:fill="auto"/>
        <w:tabs>
          <w:tab w:val="left" w:pos="1138"/>
        </w:tabs>
        <w:spacing w:before="0" w:after="124" w:line="254" w:lineRule="exact"/>
        <w:ind w:left="1140"/>
      </w:pPr>
      <w:r>
        <w:t>Vlastník je povinným subjektem pro uveřejňování v regis</w:t>
      </w:r>
      <w:r>
        <w:t>tru smluv dle § 2 odst. 1 zákona č. 340/2015 Sb., o zvláštních podmínkách účinnosti některých smluv, uveřejňování těchto smluv a o registru smluv, ve znění pozdějších předpisů (dále jen „zákon o registru smluv“).</w:t>
      </w:r>
    </w:p>
    <w:p w:rsidR="003E7015" w:rsidRDefault="00863C1A">
      <w:pPr>
        <w:pStyle w:val="Zkladntext30"/>
        <w:numPr>
          <w:ilvl w:val="0"/>
          <w:numId w:val="1"/>
        </w:numPr>
        <w:shd w:val="clear" w:color="auto" w:fill="auto"/>
        <w:tabs>
          <w:tab w:val="left" w:pos="1138"/>
        </w:tabs>
        <w:spacing w:before="0" w:after="120" w:line="250" w:lineRule="exact"/>
        <w:ind w:left="1140"/>
      </w:pPr>
      <w:r>
        <w:t>Obě smluvní strany shodně konstatují, že do</w:t>
      </w:r>
      <w:r>
        <w:t xml:space="preserve"> okamžiku sjednání této smlouvy nedošlo k uveřejnění „Dohody“ uvedené v odst. 1 tohoto článku v registru smluv, a že jsou si vědomy právních následků s tím spojených.</w:t>
      </w:r>
    </w:p>
    <w:p w:rsidR="003E7015" w:rsidRDefault="00863C1A">
      <w:pPr>
        <w:pStyle w:val="Zkladntext30"/>
        <w:numPr>
          <w:ilvl w:val="0"/>
          <w:numId w:val="1"/>
        </w:numPr>
        <w:shd w:val="clear" w:color="auto" w:fill="auto"/>
        <w:tabs>
          <w:tab w:val="left" w:pos="1138"/>
        </w:tabs>
        <w:spacing w:before="0" w:after="624" w:line="250" w:lineRule="exact"/>
        <w:ind w:left="1140"/>
      </w:pPr>
      <w:r>
        <w:t xml:space="preserve">V zájmu úpravy vzájemných práv a povinností vyplývajících z původně sjednané „Dohody“, s </w:t>
      </w:r>
      <w:r>
        <w:t>ohledem na skutečnost, že obě strany jednaly s vědomím závaznosti uzavřené „Dohody“ a v souladu s jejím obsahem plnily, co si vzájemně ujednaly, a ve snaze napravit závadný stav vzniklý</w:t>
      </w:r>
      <w:r>
        <w:br w:type="page"/>
      </w:r>
      <w:r>
        <w:lastRenderedPageBreak/>
        <w:t xml:space="preserve">v důsledku neuveřejnění „Dohody“ v registru smluv, sjednávají smluvní </w:t>
      </w:r>
      <w:r>
        <w:t>strany tuto smlouvu ve znění, jak je dále uvedeno.</w:t>
      </w:r>
    </w:p>
    <w:p w:rsidR="003E7015" w:rsidRDefault="00863C1A">
      <w:pPr>
        <w:pStyle w:val="Nadpis420"/>
        <w:keepNext/>
        <w:keepLines/>
        <w:shd w:val="clear" w:color="auto" w:fill="auto"/>
        <w:spacing w:before="0" w:after="0" w:line="220" w:lineRule="exact"/>
        <w:ind w:left="5120"/>
      </w:pPr>
      <w:bookmarkStart w:id="5" w:name="bookmark6"/>
      <w:r>
        <w:t>III.</w:t>
      </w:r>
      <w:bookmarkEnd w:id="5"/>
    </w:p>
    <w:p w:rsidR="003E7015" w:rsidRDefault="00863C1A">
      <w:pPr>
        <w:pStyle w:val="Nadpis420"/>
        <w:keepNext/>
        <w:keepLines/>
        <w:shd w:val="clear" w:color="auto" w:fill="auto"/>
        <w:spacing w:before="0" w:after="276" w:line="220" w:lineRule="exact"/>
        <w:ind w:left="3720"/>
      </w:pPr>
      <w:bookmarkStart w:id="6" w:name="bookmark7"/>
      <w:r>
        <w:t>Práva a závazky smluvních stran</w:t>
      </w:r>
      <w:bookmarkEnd w:id="6"/>
    </w:p>
    <w:p w:rsidR="003E7015" w:rsidRDefault="00863C1A">
      <w:pPr>
        <w:pStyle w:val="Zkladntext30"/>
        <w:numPr>
          <w:ilvl w:val="0"/>
          <w:numId w:val="2"/>
        </w:numPr>
        <w:shd w:val="clear" w:color="auto" w:fill="auto"/>
        <w:tabs>
          <w:tab w:val="left" w:pos="1152"/>
        </w:tabs>
        <w:spacing w:before="0" w:after="124" w:line="254" w:lineRule="exact"/>
        <w:ind w:left="1160"/>
      </w:pPr>
      <w:r>
        <w:t xml:space="preserve">Smluvní strany </w:t>
      </w:r>
      <w:proofErr w:type="spellStart"/>
      <w:r>
        <w:t>sí</w:t>
      </w:r>
      <w:proofErr w:type="spellEnd"/>
      <w:r>
        <w:t xml:space="preserve"> tímto ujednáním vzájemně stvrzují, že obsah vzájemných práv a povinností, které touto smlouvou nově sjednávají, je zcela a beze zbytku vyjádřen textem</w:t>
      </w:r>
      <w:r>
        <w:t xml:space="preserve"> původně sjednané „Dohody“, která tvoří pro tyto účely přílohu této smlouvy.</w:t>
      </w:r>
    </w:p>
    <w:p w:rsidR="003E7015" w:rsidRDefault="00863C1A">
      <w:pPr>
        <w:pStyle w:val="Zkladntext30"/>
        <w:numPr>
          <w:ilvl w:val="0"/>
          <w:numId w:val="2"/>
        </w:numPr>
        <w:shd w:val="clear" w:color="auto" w:fill="auto"/>
        <w:tabs>
          <w:tab w:val="left" w:pos="1152"/>
        </w:tabs>
        <w:spacing w:before="0" w:after="116" w:line="250" w:lineRule="exact"/>
        <w:ind w:left="1160"/>
      </w:pPr>
      <w:r>
        <w:t>Smluvní strany prohlašují, že veškerá vzájemně poskytnutá plnění na základě původně sjednané „Dohody“ považují za plnění dle této smlouvy a že v souvislosti se vzájemně poskytnutý</w:t>
      </w:r>
      <w:r>
        <w:t>mi plněními nebudou vzájemně vznášet vůči druhé smluvní straně nároky z titulu bezdůvodného obohacení.</w:t>
      </w:r>
    </w:p>
    <w:p w:rsidR="003E7015" w:rsidRDefault="00863C1A">
      <w:pPr>
        <w:pStyle w:val="Zkladntext30"/>
        <w:numPr>
          <w:ilvl w:val="0"/>
          <w:numId w:val="2"/>
        </w:numPr>
        <w:shd w:val="clear" w:color="auto" w:fill="auto"/>
        <w:tabs>
          <w:tab w:val="left" w:pos="1152"/>
        </w:tabs>
        <w:spacing w:before="0" w:after="124" w:line="254" w:lineRule="exact"/>
        <w:ind w:left="1160"/>
      </w:pPr>
      <w:r>
        <w:t>Smluvní strany prohlašují, že veškerá budoucí plnění z této smlouvy, která mají být od okamžiku jejího uveřejnění v registru smluv plněna v souladu s obs</w:t>
      </w:r>
      <w:r>
        <w:t>ahem vzájemných závazků, vyjádřeným v příloze této smlouvy, budou splněna podle sjednaných podmínek.</w:t>
      </w:r>
    </w:p>
    <w:p w:rsidR="003E7015" w:rsidRDefault="00863C1A">
      <w:pPr>
        <w:pStyle w:val="Zkladntext30"/>
        <w:numPr>
          <w:ilvl w:val="0"/>
          <w:numId w:val="2"/>
        </w:numPr>
        <w:shd w:val="clear" w:color="auto" w:fill="auto"/>
        <w:tabs>
          <w:tab w:val="left" w:pos="1152"/>
        </w:tabs>
        <w:spacing w:before="0" w:after="384" w:line="250" w:lineRule="exact"/>
        <w:ind w:left="1160"/>
      </w:pPr>
      <w:r>
        <w:t xml:space="preserve">Vlastník se tímto zavazuje druhé smluvní straně k neprodlenému zveřejnění této smlouvy a její kompletní přílohy v registru smluv v souladu s ustanovením § </w:t>
      </w:r>
      <w:r>
        <w:t xml:space="preserve">5 zákona o registru smluv. Smlouva bude zveřejněna po </w:t>
      </w:r>
      <w:proofErr w:type="spellStart"/>
      <w:r>
        <w:t>anonymizaci</w:t>
      </w:r>
      <w:proofErr w:type="spellEnd"/>
      <w:r>
        <w:t xml:space="preserve"> provedené v souladu s platnými právními předpisy.</w:t>
      </w:r>
    </w:p>
    <w:p w:rsidR="003E7015" w:rsidRDefault="00863C1A">
      <w:pPr>
        <w:pStyle w:val="Nadpis420"/>
        <w:keepNext/>
        <w:keepLines/>
        <w:shd w:val="clear" w:color="auto" w:fill="auto"/>
        <w:spacing w:before="0" w:after="58" w:line="220" w:lineRule="exact"/>
        <w:ind w:left="5120"/>
      </w:pPr>
      <w:bookmarkStart w:id="7" w:name="bookmark8"/>
      <w:r>
        <w:t>IV.</w:t>
      </w:r>
      <w:bookmarkEnd w:id="7"/>
    </w:p>
    <w:p w:rsidR="003E7015" w:rsidRDefault="00863C1A">
      <w:pPr>
        <w:pStyle w:val="Nadpis420"/>
        <w:keepNext/>
        <w:keepLines/>
        <w:shd w:val="clear" w:color="auto" w:fill="auto"/>
        <w:spacing w:before="0" w:after="294" w:line="220" w:lineRule="exact"/>
        <w:ind w:left="4220"/>
      </w:pPr>
      <w:bookmarkStart w:id="8" w:name="bookmark9"/>
      <w:r>
        <w:t>Závěrečná ustanovení</w:t>
      </w:r>
      <w:bookmarkEnd w:id="8"/>
    </w:p>
    <w:p w:rsidR="003E7015" w:rsidRDefault="00863C1A">
      <w:pPr>
        <w:pStyle w:val="Zkladntext30"/>
        <w:numPr>
          <w:ilvl w:val="0"/>
          <w:numId w:val="3"/>
        </w:numPr>
        <w:shd w:val="clear" w:color="auto" w:fill="auto"/>
        <w:tabs>
          <w:tab w:val="left" w:pos="1152"/>
        </w:tabs>
        <w:spacing w:before="0" w:after="159" w:line="220" w:lineRule="exact"/>
        <w:ind w:left="1160"/>
      </w:pPr>
      <w:r>
        <w:t>Tato smlouva má 2 strany a je vyhotovena v listinné podobě.</w:t>
      </w:r>
    </w:p>
    <w:p w:rsidR="003E7015" w:rsidRDefault="00863C1A">
      <w:pPr>
        <w:pStyle w:val="Zkladntext30"/>
        <w:numPr>
          <w:ilvl w:val="0"/>
          <w:numId w:val="3"/>
        </w:numPr>
        <w:shd w:val="clear" w:color="auto" w:fill="auto"/>
        <w:tabs>
          <w:tab w:val="left" w:pos="1152"/>
        </w:tabs>
        <w:spacing w:before="0" w:after="116" w:line="250" w:lineRule="exact"/>
        <w:ind w:left="1160"/>
      </w:pPr>
      <w:r>
        <w:t xml:space="preserve">Smluvní strany této smlouvy prohlašují, že rozumí </w:t>
      </w:r>
      <w:r>
        <w:t>jejímu obsahu a jsou s ním srozuměny. Dále prohlašují, že smlouvu uzavírají na základě své pravé a svobodné vůle, prosty jakékoli tísně či nátlaku, považujíce ji za oboustranně výhodnou, což stvrzují svými podpisy.</w:t>
      </w:r>
    </w:p>
    <w:p w:rsidR="003E7015" w:rsidRDefault="00863C1A">
      <w:pPr>
        <w:pStyle w:val="Zkladntext30"/>
        <w:numPr>
          <w:ilvl w:val="0"/>
          <w:numId w:val="3"/>
        </w:numPr>
        <w:shd w:val="clear" w:color="auto" w:fill="auto"/>
        <w:tabs>
          <w:tab w:val="left" w:pos="1152"/>
        </w:tabs>
        <w:spacing w:before="0" w:after="124" w:line="254" w:lineRule="exact"/>
        <w:ind w:left="1160"/>
      </w:pPr>
      <w:r>
        <w:t>Tato smlouva nabývá platnosti dnem podpis</w:t>
      </w:r>
      <w:r>
        <w:t>u té smluvní strany, která ji podepíše později, a účinnosti dnem uveřejnění této smlouvy prostřednictvím registru smluv.</w:t>
      </w:r>
    </w:p>
    <w:p w:rsidR="003E7015" w:rsidRDefault="00863C1A">
      <w:pPr>
        <w:pStyle w:val="Zkladntext30"/>
        <w:numPr>
          <w:ilvl w:val="0"/>
          <w:numId w:val="3"/>
        </w:numPr>
        <w:shd w:val="clear" w:color="auto" w:fill="auto"/>
        <w:tabs>
          <w:tab w:val="left" w:pos="1152"/>
        </w:tabs>
        <w:spacing w:before="0" w:after="124" w:line="250" w:lineRule="exact"/>
        <w:ind w:left="1160"/>
      </w:pPr>
      <w:r>
        <w:t>Tato smlouva se vyhotovuje v počtu 2 výtisků s platností originálu, z nichž každá smluvní strana obdrží po jednom výtisku.</w:t>
      </w:r>
    </w:p>
    <w:p w:rsidR="003E7015" w:rsidRDefault="00863C1A">
      <w:pPr>
        <w:pStyle w:val="Zkladntext30"/>
        <w:numPr>
          <w:ilvl w:val="0"/>
          <w:numId w:val="3"/>
        </w:numPr>
        <w:shd w:val="clear" w:color="auto" w:fill="auto"/>
        <w:tabs>
          <w:tab w:val="left" w:pos="1152"/>
        </w:tabs>
        <w:spacing w:before="0" w:after="236" w:line="245" w:lineRule="exact"/>
        <w:ind w:left="1160"/>
      </w:pPr>
      <w:r>
        <w:t>Nedílnou sou</w:t>
      </w:r>
      <w:r>
        <w:t>částí této smlouvy je příloha: Dohoda o technických podmínkách č. 2021/002712 ze dne 12. 5.2021.</w:t>
      </w:r>
    </w:p>
    <w:p w:rsidR="003E7015" w:rsidRDefault="00863C1A">
      <w:pPr>
        <w:pStyle w:val="Zkladntext30"/>
        <w:shd w:val="clear" w:color="auto" w:fill="auto"/>
        <w:spacing w:before="0" w:after="144" w:line="250" w:lineRule="exact"/>
        <w:ind w:left="800" w:firstLine="0"/>
        <w:jc w:val="center"/>
      </w:pPr>
      <w:r>
        <w:pict>
          <v:shapetype id="_x0000_t202" coordsize="21600,21600" o:spt="202" path="m,l,21600r21600,l21600,xe">
            <v:stroke joinstyle="miter"/>
            <v:path gradientshapeok="t" o:connecttype="rect"/>
          </v:shapetype>
          <v:shape id="_x0000_s1026" type="#_x0000_t202" style="position:absolute;left:0;text-align:left;margin-left:34.7pt;margin-top:-106.1pt;width:188.15pt;height:126pt;z-index:-251654656;mso-wrap-distance-left:5pt;mso-wrap-distance-right:23.3pt;mso-wrap-distance-bottom:20pt;mso-position-horizontal-relative:margin" wrapcoords="0 0 21600 0 21600 16224 21238 16379 21238 21600 3191 21600 3191 16379 0 16224 0 0" filled="f" stroked="f">
            <v:textbox style="mso-fit-shape-to-text:t" inset="0,0,0,0">
              <w:txbxContent>
                <w:p w:rsidR="003E7015" w:rsidRDefault="00863C1A">
                  <w:pPr>
                    <w:jc w:val="center"/>
                    <w:rPr>
                      <w:sz w:val="2"/>
                      <w:szCs w:val="2"/>
                    </w:rPr>
                  </w:pPr>
                  <w:r>
                    <w:fldChar w:fldCharType="begin"/>
                  </w:r>
                  <w:r>
                    <w:instrText xml:space="preserve"> </w:instrText>
                  </w:r>
                  <w:r>
                    <w:instrText>INCLUDEPICTURE  "C:\\Users\\bibova\\AppData\\Local\\Temp\\FineReader12.00\\media\\image1.jpeg"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25pt;height:126pt">
                        <v:imagedata r:id="rId7" r:href="rId8"/>
                      </v:shape>
                    </w:pict>
                  </w:r>
                  <w:r>
                    <w:fldChar w:fldCharType="end"/>
                  </w:r>
                </w:p>
                <w:p w:rsidR="003E7015" w:rsidRDefault="00863C1A">
                  <w:pPr>
                    <w:pStyle w:val="Titulekobrzku2"/>
                    <w:shd w:val="clear" w:color="auto" w:fill="auto"/>
                  </w:pPr>
                  <w:r>
                    <w:t>SPRÁVY VEŘEJNÉHO STATKU MĚSTA PLZNĚ, příspěvkové organizace</w:t>
                  </w:r>
                </w:p>
              </w:txbxContent>
            </v:textbox>
            <w10:wrap type="square" side="right" anchorx="margin"/>
          </v:shape>
        </w:pict>
      </w:r>
      <w:r>
        <w:pict>
          <v:shape id="_x0000_s1028" type="#_x0000_t75" style="position:absolute;left:0;text-align:left;margin-left:246.1pt;margin-top:-100.8pt;width:182.9pt;height:86.4pt;z-index:-251653632;mso-wrap-distance-left:5pt;mso-wrap-distance-right:62.4pt;mso-position-horizontal-relative:margin" wrapcoords="0 0 21600 0 21600 21600 0 21600 0 0">
            <v:imagedata r:id="rId9" o:title="image2"/>
            <w10:wrap type="topAndBottom" anchorx="margin"/>
          </v:shape>
        </w:pict>
      </w:r>
      <w:r>
        <w:t xml:space="preserve">Ing. Jiří </w:t>
      </w:r>
      <w:proofErr w:type="spellStart"/>
      <w:r>
        <w:t>Kozohorský</w:t>
      </w:r>
      <w:proofErr w:type="spellEnd"/>
      <w:r>
        <w:br/>
        <w:t>generální ředitel</w:t>
      </w:r>
    </w:p>
    <w:p w:rsidR="003E7015" w:rsidRDefault="00863C1A">
      <w:pPr>
        <w:pStyle w:val="Zkladntext30"/>
        <w:shd w:val="clear" w:color="auto" w:fill="auto"/>
        <w:spacing w:before="0" w:after="0" w:line="220" w:lineRule="exact"/>
        <w:ind w:left="1160"/>
        <w:sectPr w:rsidR="003E7015">
          <w:type w:val="continuous"/>
          <w:pgSz w:w="11900" w:h="16840"/>
          <w:pgMar w:top="595" w:right="1458" w:bottom="1868" w:left="612" w:header="0" w:footer="3" w:gutter="0"/>
          <w:cols w:space="720"/>
          <w:noEndnote/>
          <w:docGrid w:linePitch="360"/>
        </w:sectPr>
      </w:pPr>
      <w:r>
        <w:t>VODÁRNA PLZEŇ a.s.</w:t>
      </w:r>
    </w:p>
    <w:p w:rsidR="003E7015" w:rsidRDefault="00863C1A">
      <w:pPr>
        <w:pStyle w:val="Zkladntext60"/>
        <w:shd w:val="clear" w:color="auto" w:fill="auto"/>
        <w:spacing w:after="763"/>
        <w:ind w:left="6460" w:right="1320"/>
      </w:pPr>
      <w:r>
        <w:lastRenderedPageBreak/>
        <w:t>Správa veřejného statku</w:t>
      </w:r>
    </w:p>
    <w:p w:rsidR="003E7015" w:rsidRDefault="00863C1A">
      <w:pPr>
        <w:pStyle w:val="Nadpis20"/>
        <w:keepNext/>
        <w:keepLines/>
        <w:shd w:val="clear" w:color="auto" w:fill="auto"/>
        <w:spacing w:before="0" w:after="153" w:line="300" w:lineRule="exact"/>
        <w:ind w:right="400"/>
      </w:pPr>
      <w:bookmarkStart w:id="9" w:name="bookmark10"/>
      <w:r>
        <w:rPr>
          <w:rStyle w:val="Nadpis2Netun"/>
        </w:rPr>
        <w:t xml:space="preserve">Dohoda o </w:t>
      </w:r>
      <w:r>
        <w:rPr>
          <w:rStyle w:val="Nadpis21"/>
          <w:b/>
          <w:bCs/>
        </w:rPr>
        <w:t>technických podmínkách</w:t>
      </w:r>
      <w:bookmarkEnd w:id="9"/>
    </w:p>
    <w:p w:rsidR="003E7015" w:rsidRDefault="00863C1A">
      <w:pPr>
        <w:pStyle w:val="Nadpis30"/>
        <w:keepNext/>
        <w:keepLines/>
        <w:shd w:val="clear" w:color="auto" w:fill="auto"/>
        <w:spacing w:before="0" w:after="363" w:line="379" w:lineRule="exact"/>
        <w:ind w:right="400"/>
        <w:jc w:val="center"/>
      </w:pPr>
      <w:bookmarkStart w:id="10" w:name="bookmark11"/>
      <w:r>
        <w:t>Číslo: 2021/002712</w:t>
      </w:r>
      <w:r>
        <w:br/>
        <w:t>VS</w:t>
      </w:r>
      <w:r>
        <w:t>:3027017390</w:t>
      </w:r>
      <w:bookmarkEnd w:id="10"/>
    </w:p>
    <w:p w:rsidR="003E7015" w:rsidRDefault="00863C1A">
      <w:pPr>
        <w:pStyle w:val="Zkladntext20"/>
        <w:shd w:val="clear" w:color="auto" w:fill="auto"/>
        <w:spacing w:before="0"/>
        <w:ind w:left="760" w:firstLine="0"/>
      </w:pPr>
      <w:r>
        <w:t xml:space="preserve">uzavřená podle </w:t>
      </w:r>
      <w:proofErr w:type="spellStart"/>
      <w:r>
        <w:t>ust</w:t>
      </w:r>
      <w:proofErr w:type="spellEnd"/>
      <w:r>
        <w:t>. § 1746 odst. 2) zákona č. 89/2012 Sb. občanský zákoník, v platném zněni</w:t>
      </w:r>
    </w:p>
    <w:p w:rsidR="003E7015" w:rsidRDefault="00863C1A">
      <w:pPr>
        <w:pStyle w:val="Nadpis30"/>
        <w:keepNext/>
        <w:keepLines/>
        <w:shd w:val="clear" w:color="auto" w:fill="auto"/>
        <w:spacing w:before="0" w:after="208" w:line="451" w:lineRule="exact"/>
        <w:ind w:left="760"/>
      </w:pPr>
      <w:bookmarkStart w:id="11" w:name="bookmark12"/>
      <w:r>
        <w:t>Smluvní strany:</w:t>
      </w:r>
      <w:bookmarkEnd w:id="11"/>
    </w:p>
    <w:p w:rsidR="003E7015" w:rsidRDefault="00863C1A">
      <w:pPr>
        <w:pStyle w:val="Zkladntext70"/>
        <w:numPr>
          <w:ilvl w:val="0"/>
          <w:numId w:val="4"/>
        </w:numPr>
        <w:shd w:val="clear" w:color="auto" w:fill="auto"/>
        <w:tabs>
          <w:tab w:val="left" w:pos="2400"/>
        </w:tabs>
        <w:spacing w:before="0"/>
        <w:ind w:left="840" w:firstLine="0"/>
      </w:pPr>
      <w:r>
        <w:rPr>
          <w:rStyle w:val="Zkladntext7Netun"/>
        </w:rPr>
        <w:t xml:space="preserve"> Vlastník:</w:t>
      </w:r>
      <w:r>
        <w:rPr>
          <w:rStyle w:val="Zkladntext7Netun"/>
        </w:rPr>
        <w:tab/>
      </w:r>
      <w:r>
        <w:t>statutární město Plzeň</w:t>
      </w:r>
    </w:p>
    <w:p w:rsidR="003E7015" w:rsidRDefault="00863C1A">
      <w:pPr>
        <w:pStyle w:val="Zkladntext70"/>
        <w:shd w:val="clear" w:color="auto" w:fill="auto"/>
        <w:spacing w:before="0"/>
        <w:ind w:left="2500" w:right="4200" w:firstLine="0"/>
        <w:jc w:val="left"/>
      </w:pPr>
      <w:r>
        <w:t>náměstí Republiky 1, 306 32 Plzeň IČ: 00075370</w:t>
      </w:r>
    </w:p>
    <w:p w:rsidR="003E7015" w:rsidRDefault="00863C1A">
      <w:pPr>
        <w:pStyle w:val="Zkladntext20"/>
        <w:shd w:val="clear" w:color="auto" w:fill="auto"/>
        <w:spacing w:before="0" w:after="180" w:line="331" w:lineRule="exact"/>
        <w:ind w:left="2500" w:firstLine="0"/>
      </w:pPr>
      <w:r>
        <w:t xml:space="preserve"> (dále jen </w:t>
      </w:r>
      <w:r>
        <w:rPr>
          <w:rStyle w:val="Zkladntext2Tun"/>
        </w:rPr>
        <w:t>„vlastník")</w:t>
      </w:r>
    </w:p>
    <w:p w:rsidR="003E7015" w:rsidRDefault="00863C1A">
      <w:pPr>
        <w:pStyle w:val="Zkladntext70"/>
        <w:numPr>
          <w:ilvl w:val="0"/>
          <w:numId w:val="4"/>
        </w:numPr>
        <w:shd w:val="clear" w:color="auto" w:fill="auto"/>
        <w:tabs>
          <w:tab w:val="left" w:pos="2400"/>
        </w:tabs>
        <w:spacing w:before="0" w:line="331" w:lineRule="exact"/>
        <w:ind w:left="840" w:firstLine="0"/>
      </w:pPr>
      <w:r>
        <w:rPr>
          <w:rStyle w:val="Zkladntext7Netun"/>
        </w:rPr>
        <w:t xml:space="preserve"> Uživatel:</w:t>
      </w:r>
      <w:r>
        <w:rPr>
          <w:rStyle w:val="Zkladntext7Netun"/>
        </w:rPr>
        <w:tab/>
      </w:r>
      <w:r>
        <w:t>VODÁRNA PLZEŇ a.s.</w:t>
      </w:r>
    </w:p>
    <w:p w:rsidR="003E7015" w:rsidRDefault="00863C1A">
      <w:pPr>
        <w:pStyle w:val="Zkladntext70"/>
        <w:shd w:val="clear" w:color="auto" w:fill="auto"/>
        <w:spacing w:before="0" w:line="331" w:lineRule="exact"/>
        <w:ind w:left="2500" w:right="1320" w:firstLine="0"/>
        <w:jc w:val="left"/>
      </w:pPr>
      <w:r>
        <w:t>Malostranská 143/2, Plzeň 2-Sl</w:t>
      </w:r>
      <w:r>
        <w:t xml:space="preserve">ovany, </w:t>
      </w:r>
      <w:proofErr w:type="spellStart"/>
      <w:r>
        <w:t>Doudlevce</w:t>
      </w:r>
      <w:proofErr w:type="spellEnd"/>
      <w:r>
        <w:t>, 326 00 Plzeň 26 IČO: 25205625</w:t>
      </w:r>
    </w:p>
    <w:p w:rsidR="003E7015" w:rsidRDefault="00863C1A">
      <w:pPr>
        <w:pStyle w:val="Zkladntext20"/>
        <w:shd w:val="clear" w:color="auto" w:fill="auto"/>
        <w:spacing w:before="0" w:after="533" w:line="331" w:lineRule="exact"/>
        <w:ind w:left="2500" w:right="4640" w:firstLine="0"/>
      </w:pPr>
      <w:r>
        <w:t xml:space="preserve"> (dále jen </w:t>
      </w:r>
      <w:r>
        <w:rPr>
          <w:rStyle w:val="Zkladntext2Tun"/>
        </w:rPr>
        <w:t>„uživatel")</w:t>
      </w:r>
    </w:p>
    <w:p w:rsidR="003E7015" w:rsidRDefault="00863C1A">
      <w:pPr>
        <w:pStyle w:val="Nadpis230"/>
        <w:keepNext/>
        <w:keepLines/>
        <w:shd w:val="clear" w:color="auto" w:fill="auto"/>
        <w:spacing w:before="0" w:after="144" w:line="190" w:lineRule="exact"/>
        <w:ind w:right="400"/>
      </w:pPr>
      <w:bookmarkStart w:id="12" w:name="bookmark13"/>
      <w:r>
        <w:t>I.</w:t>
      </w:r>
      <w:bookmarkEnd w:id="12"/>
    </w:p>
    <w:p w:rsidR="003E7015" w:rsidRDefault="00863C1A">
      <w:pPr>
        <w:pStyle w:val="Nadpis30"/>
        <w:keepNext/>
        <w:keepLines/>
        <w:shd w:val="clear" w:color="auto" w:fill="auto"/>
        <w:spacing w:before="0" w:after="93" w:line="220" w:lineRule="exact"/>
        <w:ind w:right="400"/>
        <w:jc w:val="center"/>
      </w:pPr>
      <w:bookmarkStart w:id="13" w:name="bookmark14"/>
      <w:r>
        <w:t>Předmět dohody:</w:t>
      </w:r>
      <w:bookmarkEnd w:id="13"/>
    </w:p>
    <w:p w:rsidR="003E7015" w:rsidRDefault="00863C1A">
      <w:pPr>
        <w:pStyle w:val="Zkladntext20"/>
        <w:shd w:val="clear" w:color="auto" w:fill="auto"/>
        <w:spacing w:before="0" w:after="92" w:line="240" w:lineRule="exact"/>
        <w:ind w:left="760" w:right="400" w:firstLine="0"/>
      </w:pPr>
      <w:r>
        <w:t>Předmětem této dohody je stanoveni podmínek užíváni níže specifikované části pozemní komunikace ve vlastnictví statutárního města Plzně:</w:t>
      </w:r>
    </w:p>
    <w:p w:rsidR="003E7015" w:rsidRDefault="00863C1A">
      <w:pPr>
        <w:pStyle w:val="Nadpis320"/>
        <w:keepNext/>
        <w:keepLines/>
        <w:shd w:val="clear" w:color="auto" w:fill="auto"/>
        <w:spacing w:before="0"/>
        <w:ind w:left="760"/>
      </w:pPr>
      <w:bookmarkStart w:id="14" w:name="bookmark15"/>
      <w:r>
        <w:rPr>
          <w:rStyle w:val="Nadpis321"/>
        </w:rPr>
        <w:t>POZEMNÍ KOMUNIKACE:</w:t>
      </w:r>
      <w:bookmarkEnd w:id="14"/>
    </w:p>
    <w:p w:rsidR="003E7015" w:rsidRDefault="00863C1A">
      <w:pPr>
        <w:pStyle w:val="Zkladntext70"/>
        <w:shd w:val="clear" w:color="auto" w:fill="auto"/>
        <w:spacing w:before="0" w:after="350" w:line="350" w:lineRule="exact"/>
        <w:ind w:left="760" w:firstLine="0"/>
        <w:jc w:val="left"/>
      </w:pPr>
      <w:r>
        <w:t xml:space="preserve">místní komunikace </w:t>
      </w:r>
      <w:r>
        <w:rPr>
          <w:rStyle w:val="Zkladntext7Netun"/>
        </w:rPr>
        <w:t>tř.: III.</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42"/>
        <w:gridCol w:w="2074"/>
        <w:gridCol w:w="1277"/>
        <w:gridCol w:w="1925"/>
      </w:tblGrid>
      <w:tr w:rsidR="003E7015">
        <w:tblPrEx>
          <w:tblCellMar>
            <w:top w:w="0" w:type="dxa"/>
            <w:bottom w:w="0" w:type="dxa"/>
          </w:tblCellMar>
        </w:tblPrEx>
        <w:trPr>
          <w:trHeight w:hRule="exact" w:val="317"/>
          <w:jc w:val="center"/>
        </w:trPr>
        <w:tc>
          <w:tcPr>
            <w:tcW w:w="3542" w:type="dxa"/>
            <w:shd w:val="clear" w:color="auto" w:fill="FFFFFF"/>
          </w:tcPr>
          <w:p w:rsidR="003E7015" w:rsidRDefault="00863C1A">
            <w:pPr>
              <w:pStyle w:val="Zkladntext20"/>
              <w:framePr w:w="8818" w:wrap="notBeside" w:vAnchor="text" w:hAnchor="text" w:xAlign="center" w:y="1"/>
              <w:shd w:val="clear" w:color="auto" w:fill="auto"/>
              <w:spacing w:before="0" w:line="190" w:lineRule="exact"/>
              <w:ind w:left="860" w:firstLine="0"/>
            </w:pPr>
            <w:r>
              <w:rPr>
                <w:rStyle w:val="Zkladntext2Kurzva"/>
              </w:rPr>
              <w:t>parcelní číslo</w:t>
            </w:r>
          </w:p>
        </w:tc>
        <w:tc>
          <w:tcPr>
            <w:tcW w:w="2074" w:type="dxa"/>
            <w:shd w:val="clear" w:color="auto" w:fill="FFFFFF"/>
          </w:tcPr>
          <w:p w:rsidR="003E7015" w:rsidRDefault="00863C1A">
            <w:pPr>
              <w:pStyle w:val="Zkladntext20"/>
              <w:framePr w:w="8818" w:wrap="notBeside" w:vAnchor="text" w:hAnchor="text" w:xAlign="center" w:y="1"/>
              <w:shd w:val="clear" w:color="auto" w:fill="auto"/>
              <w:spacing w:before="0" w:line="190" w:lineRule="exact"/>
              <w:ind w:firstLine="0"/>
            </w:pPr>
            <w:r>
              <w:rPr>
                <w:rStyle w:val="Zkladntext2Kurzva"/>
              </w:rPr>
              <w:t>katastrální území</w:t>
            </w:r>
          </w:p>
        </w:tc>
        <w:tc>
          <w:tcPr>
            <w:tcW w:w="1277" w:type="dxa"/>
            <w:shd w:val="clear" w:color="auto" w:fill="FFFFFF"/>
          </w:tcPr>
          <w:p w:rsidR="003E7015" w:rsidRDefault="00863C1A">
            <w:pPr>
              <w:pStyle w:val="Zkladntext20"/>
              <w:framePr w:w="8818" w:wrap="notBeside" w:vAnchor="text" w:hAnchor="text" w:xAlign="center" w:y="1"/>
              <w:shd w:val="clear" w:color="auto" w:fill="auto"/>
              <w:spacing w:before="0" w:line="190" w:lineRule="exact"/>
              <w:ind w:firstLine="0"/>
              <w:jc w:val="center"/>
            </w:pPr>
            <w:r>
              <w:rPr>
                <w:rStyle w:val="Zkladntext2Kurzva"/>
              </w:rPr>
              <w:t>LV</w:t>
            </w:r>
          </w:p>
        </w:tc>
        <w:tc>
          <w:tcPr>
            <w:tcW w:w="1925" w:type="dxa"/>
            <w:shd w:val="clear" w:color="auto" w:fill="FFFFFF"/>
          </w:tcPr>
          <w:p w:rsidR="003E7015" w:rsidRDefault="00863C1A">
            <w:pPr>
              <w:pStyle w:val="Zkladntext20"/>
              <w:framePr w:w="8818" w:wrap="notBeside" w:vAnchor="text" w:hAnchor="text" w:xAlign="center" w:y="1"/>
              <w:shd w:val="clear" w:color="auto" w:fill="auto"/>
              <w:spacing w:before="0" w:line="190" w:lineRule="exact"/>
              <w:ind w:left="580" w:firstLine="0"/>
            </w:pPr>
            <w:r>
              <w:rPr>
                <w:rStyle w:val="Zkladntext2Kurzva"/>
              </w:rPr>
              <w:t>obec</w:t>
            </w:r>
          </w:p>
        </w:tc>
      </w:tr>
      <w:tr w:rsidR="003E7015">
        <w:tblPrEx>
          <w:tblCellMar>
            <w:top w:w="0" w:type="dxa"/>
            <w:bottom w:w="0" w:type="dxa"/>
          </w:tblCellMar>
        </w:tblPrEx>
        <w:trPr>
          <w:trHeight w:hRule="exact" w:val="355"/>
          <w:jc w:val="center"/>
        </w:trPr>
        <w:tc>
          <w:tcPr>
            <w:tcW w:w="3542"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left="1280" w:firstLine="0"/>
            </w:pPr>
            <w:r>
              <w:rPr>
                <w:rStyle w:val="Zkladntext21"/>
              </w:rPr>
              <w:t>6538</w:t>
            </w:r>
          </w:p>
        </w:tc>
        <w:tc>
          <w:tcPr>
            <w:tcW w:w="2074"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left="600" w:firstLine="0"/>
            </w:pPr>
            <w:r>
              <w:rPr>
                <w:rStyle w:val="Zkladntext21"/>
              </w:rPr>
              <w:t>Plzeň</w:t>
            </w:r>
          </w:p>
        </w:tc>
        <w:tc>
          <w:tcPr>
            <w:tcW w:w="1277"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firstLine="0"/>
              <w:jc w:val="center"/>
            </w:pPr>
            <w:r>
              <w:rPr>
                <w:rStyle w:val="Zkladntext21"/>
              </w:rPr>
              <w:t>1</w:t>
            </w:r>
          </w:p>
        </w:tc>
        <w:tc>
          <w:tcPr>
            <w:tcW w:w="1925"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left="580" w:firstLine="0"/>
            </w:pPr>
            <w:r>
              <w:rPr>
                <w:rStyle w:val="Zkladntext21"/>
              </w:rPr>
              <w:t>Plzeň</w:t>
            </w:r>
          </w:p>
        </w:tc>
      </w:tr>
      <w:tr w:rsidR="003E7015">
        <w:tblPrEx>
          <w:tblCellMar>
            <w:top w:w="0" w:type="dxa"/>
            <w:bottom w:w="0" w:type="dxa"/>
          </w:tblCellMar>
        </w:tblPrEx>
        <w:trPr>
          <w:trHeight w:hRule="exact" w:val="355"/>
          <w:jc w:val="center"/>
        </w:trPr>
        <w:tc>
          <w:tcPr>
            <w:tcW w:w="3542"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left="1200" w:firstLine="0"/>
            </w:pPr>
            <w:r>
              <w:rPr>
                <w:rStyle w:val="Zkladntext21"/>
              </w:rPr>
              <w:t>6011/4</w:t>
            </w:r>
          </w:p>
        </w:tc>
        <w:tc>
          <w:tcPr>
            <w:tcW w:w="2074"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left="600" w:firstLine="0"/>
            </w:pPr>
            <w:r>
              <w:rPr>
                <w:rStyle w:val="Zkladntext21"/>
              </w:rPr>
              <w:t>Plzeň</w:t>
            </w:r>
          </w:p>
        </w:tc>
        <w:tc>
          <w:tcPr>
            <w:tcW w:w="1277"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firstLine="0"/>
              <w:jc w:val="center"/>
            </w:pPr>
            <w:r>
              <w:rPr>
                <w:rStyle w:val="Zkladntext21"/>
              </w:rPr>
              <w:t>1</w:t>
            </w:r>
          </w:p>
        </w:tc>
        <w:tc>
          <w:tcPr>
            <w:tcW w:w="1925"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left="580" w:firstLine="0"/>
            </w:pPr>
            <w:r>
              <w:rPr>
                <w:rStyle w:val="Zkladntext21"/>
              </w:rPr>
              <w:t>Plzeň</w:t>
            </w:r>
          </w:p>
        </w:tc>
      </w:tr>
      <w:tr w:rsidR="003E7015">
        <w:tblPrEx>
          <w:tblCellMar>
            <w:top w:w="0" w:type="dxa"/>
            <w:bottom w:w="0" w:type="dxa"/>
          </w:tblCellMar>
        </w:tblPrEx>
        <w:trPr>
          <w:trHeight w:hRule="exact" w:val="360"/>
          <w:jc w:val="center"/>
        </w:trPr>
        <w:tc>
          <w:tcPr>
            <w:tcW w:w="3542"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left="1280" w:firstLine="0"/>
            </w:pPr>
            <w:r>
              <w:rPr>
                <w:rStyle w:val="Zkladntext21"/>
              </w:rPr>
              <w:t>6541</w:t>
            </w:r>
          </w:p>
        </w:tc>
        <w:tc>
          <w:tcPr>
            <w:tcW w:w="2074"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left="600" w:firstLine="0"/>
            </w:pPr>
            <w:r>
              <w:rPr>
                <w:rStyle w:val="Zkladntext21"/>
              </w:rPr>
              <w:t>Plzeň</w:t>
            </w:r>
          </w:p>
        </w:tc>
        <w:tc>
          <w:tcPr>
            <w:tcW w:w="1277"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firstLine="0"/>
              <w:jc w:val="center"/>
            </w:pPr>
            <w:r>
              <w:rPr>
                <w:rStyle w:val="Zkladntext21"/>
              </w:rPr>
              <w:t>1</w:t>
            </w:r>
          </w:p>
        </w:tc>
        <w:tc>
          <w:tcPr>
            <w:tcW w:w="1925"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left="580" w:firstLine="0"/>
            </w:pPr>
            <w:r>
              <w:rPr>
                <w:rStyle w:val="Zkladntext21"/>
              </w:rPr>
              <w:t>Plzeň</w:t>
            </w:r>
          </w:p>
        </w:tc>
      </w:tr>
      <w:tr w:rsidR="003E7015">
        <w:tblPrEx>
          <w:tblCellMar>
            <w:top w:w="0" w:type="dxa"/>
            <w:bottom w:w="0" w:type="dxa"/>
          </w:tblCellMar>
        </w:tblPrEx>
        <w:trPr>
          <w:trHeight w:hRule="exact" w:val="355"/>
          <w:jc w:val="center"/>
        </w:trPr>
        <w:tc>
          <w:tcPr>
            <w:tcW w:w="3542"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left="1200" w:firstLine="0"/>
            </w:pPr>
            <w:r>
              <w:rPr>
                <w:rStyle w:val="Zkladntext21"/>
              </w:rPr>
              <w:t>6539/1</w:t>
            </w:r>
          </w:p>
        </w:tc>
        <w:tc>
          <w:tcPr>
            <w:tcW w:w="2074"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left="600" w:firstLine="0"/>
            </w:pPr>
            <w:r>
              <w:rPr>
                <w:rStyle w:val="Zkladntext21"/>
              </w:rPr>
              <w:t>Plzeň</w:t>
            </w:r>
          </w:p>
        </w:tc>
        <w:tc>
          <w:tcPr>
            <w:tcW w:w="1277"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firstLine="0"/>
              <w:jc w:val="center"/>
            </w:pPr>
            <w:r>
              <w:rPr>
                <w:rStyle w:val="Zkladntext21"/>
              </w:rPr>
              <w:t>1</w:t>
            </w:r>
          </w:p>
        </w:tc>
        <w:tc>
          <w:tcPr>
            <w:tcW w:w="1925"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left="580" w:firstLine="0"/>
            </w:pPr>
            <w:r>
              <w:rPr>
                <w:rStyle w:val="Zkladntext21"/>
              </w:rPr>
              <w:t>Plzeň</w:t>
            </w:r>
          </w:p>
        </w:tc>
      </w:tr>
      <w:tr w:rsidR="003E7015">
        <w:tblPrEx>
          <w:tblCellMar>
            <w:top w:w="0" w:type="dxa"/>
            <w:bottom w:w="0" w:type="dxa"/>
          </w:tblCellMar>
        </w:tblPrEx>
        <w:trPr>
          <w:trHeight w:hRule="exact" w:val="470"/>
          <w:jc w:val="center"/>
        </w:trPr>
        <w:tc>
          <w:tcPr>
            <w:tcW w:w="3542"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left="180" w:firstLine="0"/>
            </w:pPr>
            <w:r>
              <w:rPr>
                <w:rStyle w:val="Zkladntext21"/>
              </w:rPr>
              <w:t>výměra užívané části komunikace v m</w:t>
            </w:r>
            <w:r>
              <w:rPr>
                <w:rStyle w:val="Zkladntext21"/>
                <w:vertAlign w:val="superscript"/>
              </w:rPr>
              <w:t>2</w:t>
            </w:r>
            <w:r>
              <w:rPr>
                <w:rStyle w:val="Zkladntext21"/>
              </w:rPr>
              <w:t>:</w:t>
            </w:r>
          </w:p>
        </w:tc>
        <w:tc>
          <w:tcPr>
            <w:tcW w:w="2074" w:type="dxa"/>
            <w:tcBorders>
              <w:top w:val="single" w:sz="4" w:space="0" w:color="auto"/>
            </w:tcBorders>
            <w:shd w:val="clear" w:color="auto" w:fill="FFFFFF"/>
            <w:vAlign w:val="center"/>
          </w:tcPr>
          <w:p w:rsidR="003E7015" w:rsidRDefault="00863C1A">
            <w:pPr>
              <w:pStyle w:val="Zkladntext20"/>
              <w:framePr w:w="8818" w:wrap="notBeside" w:vAnchor="text" w:hAnchor="text" w:xAlign="center" w:y="1"/>
              <w:shd w:val="clear" w:color="auto" w:fill="auto"/>
              <w:spacing w:before="0" w:line="190" w:lineRule="exact"/>
              <w:ind w:firstLine="0"/>
            </w:pPr>
            <w:r>
              <w:rPr>
                <w:rStyle w:val="Zkladntext2Tun0"/>
              </w:rPr>
              <w:t>: 1600,00</w:t>
            </w:r>
          </w:p>
        </w:tc>
        <w:tc>
          <w:tcPr>
            <w:tcW w:w="1277" w:type="dxa"/>
            <w:tcBorders>
              <w:top w:val="single" w:sz="4" w:space="0" w:color="auto"/>
            </w:tcBorders>
            <w:shd w:val="clear" w:color="auto" w:fill="FFFFFF"/>
          </w:tcPr>
          <w:p w:rsidR="003E7015" w:rsidRDefault="003E7015">
            <w:pPr>
              <w:framePr w:w="8818" w:wrap="notBeside" w:vAnchor="text" w:hAnchor="text" w:xAlign="center" w:y="1"/>
              <w:rPr>
                <w:sz w:val="10"/>
                <w:szCs w:val="10"/>
              </w:rPr>
            </w:pPr>
          </w:p>
        </w:tc>
        <w:tc>
          <w:tcPr>
            <w:tcW w:w="1925" w:type="dxa"/>
            <w:tcBorders>
              <w:top w:val="single" w:sz="4" w:space="0" w:color="auto"/>
            </w:tcBorders>
            <w:shd w:val="clear" w:color="auto" w:fill="FFFFFF"/>
          </w:tcPr>
          <w:p w:rsidR="003E7015" w:rsidRDefault="003E7015">
            <w:pPr>
              <w:framePr w:w="8818" w:wrap="notBeside" w:vAnchor="text" w:hAnchor="text" w:xAlign="center" w:y="1"/>
              <w:rPr>
                <w:sz w:val="10"/>
                <w:szCs w:val="10"/>
              </w:rPr>
            </w:pPr>
          </w:p>
        </w:tc>
      </w:tr>
      <w:tr w:rsidR="003E7015">
        <w:tblPrEx>
          <w:tblCellMar>
            <w:top w:w="0" w:type="dxa"/>
            <w:bottom w:w="0" w:type="dxa"/>
          </w:tblCellMar>
        </w:tblPrEx>
        <w:trPr>
          <w:trHeight w:hRule="exact" w:val="350"/>
          <w:jc w:val="center"/>
        </w:trPr>
        <w:tc>
          <w:tcPr>
            <w:tcW w:w="3542" w:type="dxa"/>
            <w:shd w:val="clear" w:color="auto" w:fill="FFFFFF"/>
            <w:vAlign w:val="bottom"/>
          </w:tcPr>
          <w:p w:rsidR="003E7015" w:rsidRDefault="00863C1A">
            <w:pPr>
              <w:pStyle w:val="Zkladntext20"/>
              <w:framePr w:w="8818" w:wrap="notBeside" w:vAnchor="text" w:hAnchor="text" w:xAlign="center" w:y="1"/>
              <w:shd w:val="clear" w:color="auto" w:fill="auto"/>
              <w:spacing w:before="0" w:line="190" w:lineRule="exact"/>
              <w:ind w:left="180" w:firstLine="0"/>
            </w:pPr>
            <w:r>
              <w:rPr>
                <w:rStyle w:val="Zkladntext21"/>
              </w:rPr>
              <w:t>(dále jen „komunikace")</w:t>
            </w:r>
          </w:p>
        </w:tc>
        <w:tc>
          <w:tcPr>
            <w:tcW w:w="2074" w:type="dxa"/>
            <w:shd w:val="clear" w:color="auto" w:fill="FFFFFF"/>
          </w:tcPr>
          <w:p w:rsidR="003E7015" w:rsidRDefault="003E7015">
            <w:pPr>
              <w:framePr w:w="8818" w:wrap="notBeside" w:vAnchor="text" w:hAnchor="text" w:xAlign="center" w:y="1"/>
              <w:rPr>
                <w:sz w:val="10"/>
                <w:szCs w:val="10"/>
              </w:rPr>
            </w:pPr>
          </w:p>
        </w:tc>
        <w:tc>
          <w:tcPr>
            <w:tcW w:w="1277" w:type="dxa"/>
            <w:shd w:val="clear" w:color="auto" w:fill="FFFFFF"/>
          </w:tcPr>
          <w:p w:rsidR="003E7015" w:rsidRDefault="003E7015">
            <w:pPr>
              <w:framePr w:w="8818" w:wrap="notBeside" w:vAnchor="text" w:hAnchor="text" w:xAlign="center" w:y="1"/>
              <w:rPr>
                <w:sz w:val="10"/>
                <w:szCs w:val="10"/>
              </w:rPr>
            </w:pPr>
          </w:p>
        </w:tc>
        <w:tc>
          <w:tcPr>
            <w:tcW w:w="1925" w:type="dxa"/>
            <w:shd w:val="clear" w:color="auto" w:fill="FFFFFF"/>
          </w:tcPr>
          <w:p w:rsidR="003E7015" w:rsidRDefault="003E7015">
            <w:pPr>
              <w:framePr w:w="8818" w:wrap="notBeside" w:vAnchor="text" w:hAnchor="text" w:xAlign="center" w:y="1"/>
              <w:rPr>
                <w:sz w:val="10"/>
                <w:szCs w:val="10"/>
              </w:rPr>
            </w:pPr>
          </w:p>
        </w:tc>
      </w:tr>
    </w:tbl>
    <w:p w:rsidR="003E7015" w:rsidRDefault="003E7015">
      <w:pPr>
        <w:framePr w:w="8818" w:wrap="notBeside" w:vAnchor="text" w:hAnchor="text" w:xAlign="center" w:y="1"/>
        <w:rPr>
          <w:sz w:val="2"/>
          <w:szCs w:val="2"/>
        </w:rPr>
      </w:pPr>
    </w:p>
    <w:p w:rsidR="003E7015" w:rsidRDefault="003E7015">
      <w:pPr>
        <w:rPr>
          <w:sz w:val="2"/>
          <w:szCs w:val="2"/>
        </w:rPr>
      </w:pPr>
    </w:p>
    <w:p w:rsidR="003E7015" w:rsidRDefault="00863C1A">
      <w:pPr>
        <w:pStyle w:val="Zkladntext70"/>
        <w:shd w:val="clear" w:color="auto" w:fill="auto"/>
        <w:spacing w:before="0" w:after="107" w:line="190" w:lineRule="exact"/>
        <w:ind w:left="780" w:firstLine="0"/>
        <w:jc w:val="left"/>
      </w:pPr>
      <w:r>
        <w:rPr>
          <w:rStyle w:val="Zkladntext7Netun"/>
        </w:rPr>
        <w:t xml:space="preserve">konkrétní místo užívání komunikace: </w:t>
      </w:r>
      <w:r>
        <w:t>ul. Purkyňova v úseku Petákova až Prokopova</w:t>
      </w:r>
    </w:p>
    <w:p w:rsidR="003E7015" w:rsidRDefault="00863C1A">
      <w:pPr>
        <w:pStyle w:val="Zkladntext20"/>
        <w:shd w:val="clear" w:color="auto" w:fill="auto"/>
        <w:spacing w:before="0" w:after="188" w:line="230" w:lineRule="exact"/>
        <w:ind w:left="780" w:firstLine="0"/>
      </w:pPr>
      <w:r>
        <w:t>Situační nákres konkrétního místa užívání komunikace tvoří přílohu č. 1 této dohody a je její nedílnou součástí.</w:t>
      </w:r>
    </w:p>
    <w:p w:rsidR="003E7015" w:rsidRDefault="00863C1A">
      <w:pPr>
        <w:pStyle w:val="Nadpis30"/>
        <w:keepNext/>
        <w:keepLines/>
        <w:shd w:val="clear" w:color="auto" w:fill="auto"/>
        <w:spacing w:before="0" w:after="133" w:line="220" w:lineRule="exact"/>
        <w:ind w:left="5040"/>
      </w:pPr>
      <w:bookmarkStart w:id="15" w:name="bookmark16"/>
      <w:r>
        <w:t>II.</w:t>
      </w:r>
      <w:bookmarkEnd w:id="15"/>
    </w:p>
    <w:p w:rsidR="003E7015" w:rsidRDefault="00863C1A">
      <w:pPr>
        <w:pStyle w:val="Nadpis30"/>
        <w:keepNext/>
        <w:keepLines/>
        <w:shd w:val="clear" w:color="auto" w:fill="auto"/>
        <w:spacing w:before="0" w:after="101" w:line="220" w:lineRule="exact"/>
        <w:ind w:left="4420"/>
      </w:pPr>
      <w:bookmarkStart w:id="16" w:name="bookmark17"/>
      <w:r>
        <w:t>Doba užívání:</w:t>
      </w:r>
      <w:bookmarkEnd w:id="16"/>
    </w:p>
    <w:p w:rsidR="003E7015" w:rsidRDefault="00863C1A">
      <w:pPr>
        <w:pStyle w:val="Zkladntext20"/>
        <w:numPr>
          <w:ilvl w:val="0"/>
          <w:numId w:val="5"/>
        </w:numPr>
        <w:shd w:val="clear" w:color="auto" w:fill="auto"/>
        <w:tabs>
          <w:tab w:val="left" w:pos="1467"/>
        </w:tabs>
        <w:spacing w:before="0" w:after="60" w:line="230" w:lineRule="exact"/>
        <w:ind w:left="1460" w:right="360" w:hanging="340"/>
        <w:jc w:val="both"/>
      </w:pPr>
      <w:r>
        <w:t xml:space="preserve">Uživatel je oprávněn předmětnou komunikaci </w:t>
      </w:r>
      <w:r>
        <w:t xml:space="preserve">užívat v období uvedeném v Rozhodnutí o povolení zvláštního užívání komunikace vydaného příslušným silničním správním úřadem (dále </w:t>
      </w:r>
      <w:r>
        <w:lastRenderedPageBreak/>
        <w:t>jen „Rozhodnutí").</w:t>
      </w:r>
    </w:p>
    <w:p w:rsidR="003E7015" w:rsidRDefault="00863C1A">
      <w:pPr>
        <w:pStyle w:val="Zkladntext20"/>
        <w:numPr>
          <w:ilvl w:val="0"/>
          <w:numId w:val="5"/>
        </w:numPr>
        <w:shd w:val="clear" w:color="auto" w:fill="auto"/>
        <w:tabs>
          <w:tab w:val="left" w:pos="1467"/>
        </w:tabs>
        <w:spacing w:before="0" w:after="392" w:line="230" w:lineRule="exact"/>
        <w:ind w:left="1460" w:right="360" w:hanging="340"/>
        <w:jc w:val="both"/>
      </w:pPr>
      <w:r>
        <w:t xml:space="preserve">Tato dohoda pozbývá účinnosti ke dni předání předmětné komunikace uživatelem pracovníkům SPRÁVY VEŘEJNÉHO </w:t>
      </w:r>
      <w:r>
        <w:t>STATKU MĚSTA PLZNĚ, příspěvkové organizace (dále jen „SVSMP").</w:t>
      </w:r>
    </w:p>
    <w:p w:rsidR="003E7015" w:rsidRDefault="00863C1A">
      <w:pPr>
        <w:pStyle w:val="Zkladntext70"/>
        <w:shd w:val="clear" w:color="auto" w:fill="auto"/>
        <w:spacing w:before="0" w:after="102" w:line="190" w:lineRule="exact"/>
        <w:ind w:left="780" w:firstLine="0"/>
        <w:jc w:val="left"/>
      </w:pPr>
      <w:r>
        <w:rPr>
          <w:rStyle w:val="Zkladntext71"/>
          <w:b/>
          <w:bCs/>
        </w:rPr>
        <w:t>Předáni předmětné komunikace uživatelem pracovníkům SVSMP:</w:t>
      </w:r>
    </w:p>
    <w:p w:rsidR="003E7015" w:rsidRDefault="00863C1A">
      <w:pPr>
        <w:pStyle w:val="Zkladntext20"/>
        <w:numPr>
          <w:ilvl w:val="0"/>
          <w:numId w:val="5"/>
        </w:numPr>
        <w:shd w:val="clear" w:color="auto" w:fill="auto"/>
        <w:tabs>
          <w:tab w:val="left" w:pos="1467"/>
        </w:tabs>
        <w:spacing w:before="0" w:line="230" w:lineRule="exact"/>
        <w:ind w:left="1460" w:right="360" w:hanging="340"/>
        <w:jc w:val="both"/>
      </w:pPr>
      <w:r>
        <w:t xml:space="preserve">Uživatel vyzve s dostatečným předstihem pracovníky SVSMP písemnou výzvou zaslanou na níže uvedenou e-mailovou adresu, aby </w:t>
      </w:r>
      <w:r>
        <w:rPr>
          <w:rStyle w:val="Zkladntext22"/>
          <w:lang w:val="cs-CZ" w:eastAsia="cs-CZ" w:bidi="cs-CZ"/>
        </w:rPr>
        <w:t>nejpozději 1</w:t>
      </w:r>
      <w:r>
        <w:rPr>
          <w:rStyle w:val="Zkladntext22"/>
          <w:lang w:val="cs-CZ" w:eastAsia="cs-CZ" w:bidi="cs-CZ"/>
        </w:rPr>
        <w:t>4. den*</w:t>
      </w:r>
      <w:r>
        <w:t xml:space="preserve"> následující po dni, který je v Rozhodnutí uveden jako poslední den zvláštního užívání komunikace, protokolárně převzali předmětnou komunikaci a nejpozději v tento den jim jí předá. Ve výzvě uvede uživatel číslo této dohody.</w:t>
      </w:r>
    </w:p>
    <w:p w:rsidR="003E7015" w:rsidRDefault="00863C1A">
      <w:pPr>
        <w:pStyle w:val="Zkladntext20"/>
        <w:shd w:val="clear" w:color="auto" w:fill="auto"/>
        <w:spacing w:before="0" w:after="60" w:line="230" w:lineRule="exact"/>
        <w:ind w:left="1460" w:firstLine="0"/>
      </w:pPr>
      <w:r>
        <w:t xml:space="preserve">*Připadne-li poslední </w:t>
      </w:r>
      <w:r>
        <w:t>den lhůty na sobotu, neděli nebo svátek, je posledním dnem lhůty pracovní den nejblíže následující.</w:t>
      </w:r>
    </w:p>
    <w:p w:rsidR="003E7015" w:rsidRDefault="00863C1A">
      <w:pPr>
        <w:pStyle w:val="Zkladntext20"/>
        <w:numPr>
          <w:ilvl w:val="0"/>
          <w:numId w:val="5"/>
        </w:numPr>
        <w:shd w:val="clear" w:color="auto" w:fill="auto"/>
        <w:tabs>
          <w:tab w:val="left" w:pos="1467"/>
        </w:tabs>
        <w:spacing w:before="0" w:after="60" w:line="230" w:lineRule="exact"/>
        <w:ind w:left="1460" w:right="360" w:hanging="340"/>
        <w:jc w:val="both"/>
      </w:pPr>
      <w:r>
        <w:t>Nebudou-li ke dni předání splněny podmínky stanovené v Rozhodnutí nebo uvedené v této dohodě, nejsou pracovníci SVSMP povinni předmětnou komunikaci převzít.</w:t>
      </w:r>
    </w:p>
    <w:p w:rsidR="003E7015" w:rsidRDefault="00863C1A">
      <w:pPr>
        <w:pStyle w:val="Zkladntext20"/>
        <w:numPr>
          <w:ilvl w:val="0"/>
          <w:numId w:val="5"/>
        </w:numPr>
        <w:shd w:val="clear" w:color="auto" w:fill="auto"/>
        <w:tabs>
          <w:tab w:val="left" w:pos="1467"/>
        </w:tabs>
        <w:spacing w:before="0" w:after="212" w:line="230" w:lineRule="exact"/>
        <w:ind w:left="1460" w:right="360" w:hanging="340"/>
        <w:jc w:val="both"/>
      </w:pPr>
      <w:r>
        <w:t>Nebude-li z důvodu zavinění na straně uživatele předmět užívání převzat pracovníky SVSMP, bude uživatel v prodlení, a to až do jeho řádného převzetí pracovníky SVSMP. V takovém případě vzniká vlastníkovi nárok na smluvní pokutu ve smyslu čí. VI. této doho</w:t>
      </w:r>
      <w:r>
        <w:t>dy.</w:t>
      </w:r>
    </w:p>
    <w:p w:rsidR="003E7015" w:rsidRDefault="00863C1A">
      <w:pPr>
        <w:pStyle w:val="Zkladntext70"/>
        <w:shd w:val="clear" w:color="auto" w:fill="auto"/>
        <w:spacing w:before="0" w:after="134" w:line="190" w:lineRule="exact"/>
        <w:ind w:left="780" w:firstLine="0"/>
        <w:jc w:val="left"/>
      </w:pPr>
      <w:r>
        <w:rPr>
          <w:rStyle w:val="Zkladntext71"/>
          <w:b/>
          <w:bCs/>
        </w:rPr>
        <w:t>Pracovníci SVSMP zajišťující převzetí</w:t>
      </w:r>
    </w:p>
    <w:p w:rsidR="003E7015" w:rsidRDefault="00863C1A">
      <w:pPr>
        <w:pStyle w:val="Zkladntext70"/>
        <w:shd w:val="clear" w:color="auto" w:fill="auto"/>
        <w:spacing w:before="0" w:after="1077" w:line="190" w:lineRule="exact"/>
        <w:ind w:left="1460" w:firstLine="0"/>
        <w:jc w:val="left"/>
      </w:pPr>
      <w:r>
        <w:t xml:space="preserve">- komunikace: </w:t>
      </w:r>
    </w:p>
    <w:p w:rsidR="003E7015" w:rsidRDefault="00863C1A">
      <w:pPr>
        <w:pStyle w:val="Nadpis30"/>
        <w:keepNext/>
        <w:keepLines/>
        <w:shd w:val="clear" w:color="auto" w:fill="auto"/>
        <w:spacing w:before="0" w:after="130" w:line="220" w:lineRule="exact"/>
        <w:ind w:left="4420"/>
      </w:pPr>
      <w:bookmarkStart w:id="17" w:name="bookmark18"/>
      <w:r>
        <w:t>Účel užívání:</w:t>
      </w:r>
      <w:bookmarkEnd w:id="17"/>
    </w:p>
    <w:p w:rsidR="003E7015" w:rsidRDefault="00863C1A">
      <w:pPr>
        <w:pStyle w:val="Zkladntext20"/>
        <w:shd w:val="clear" w:color="auto" w:fill="auto"/>
        <w:spacing w:before="0" w:after="848" w:line="230" w:lineRule="exact"/>
        <w:ind w:left="780" w:right="360" w:firstLine="0"/>
        <w:jc w:val="both"/>
      </w:pPr>
      <w:r>
        <w:t xml:space="preserve">Část pozemní komunikace uvedená v čí. I. této dohody se přenechává uživateli za účelem zvláštního užívání komunikace ve smyslu ustanovení § 25 odst. 6 písm. c) zákona č. 13/1997 Sb., o pozemních komunikacích ve městě Plzeň: </w:t>
      </w:r>
      <w:r>
        <w:rPr>
          <w:rStyle w:val="Zkladntext2Tun"/>
        </w:rPr>
        <w:t>rekonstrukce vodovodu a kanaliza</w:t>
      </w:r>
      <w:r>
        <w:rPr>
          <w:rStyle w:val="Zkladntext2Tun"/>
        </w:rPr>
        <w:t>ce včetně přípojek, vyblokování parkovacích míst.</w:t>
      </w:r>
    </w:p>
    <w:p w:rsidR="003E7015" w:rsidRDefault="00863C1A">
      <w:pPr>
        <w:pStyle w:val="Nadpis30"/>
        <w:keepNext/>
        <w:keepLines/>
        <w:shd w:val="clear" w:color="auto" w:fill="auto"/>
        <w:spacing w:before="0" w:after="133" w:line="220" w:lineRule="exact"/>
        <w:ind w:left="5140"/>
      </w:pPr>
      <w:bookmarkStart w:id="18" w:name="bookmark19"/>
      <w:r>
        <w:t>IV.</w:t>
      </w:r>
      <w:bookmarkEnd w:id="18"/>
    </w:p>
    <w:p w:rsidR="003E7015" w:rsidRDefault="00863C1A">
      <w:pPr>
        <w:pStyle w:val="Nadpis30"/>
        <w:keepNext/>
        <w:keepLines/>
        <w:shd w:val="clear" w:color="auto" w:fill="auto"/>
        <w:spacing w:before="0" w:after="73" w:line="220" w:lineRule="exact"/>
        <w:ind w:left="4080"/>
      </w:pPr>
      <w:bookmarkStart w:id="19" w:name="bookmark20"/>
      <w:r>
        <w:t>Technické podmínky:</w:t>
      </w:r>
      <w:bookmarkEnd w:id="19"/>
    </w:p>
    <w:p w:rsidR="003E7015" w:rsidRDefault="00863C1A">
      <w:pPr>
        <w:pStyle w:val="Zkladntext20"/>
        <w:shd w:val="clear" w:color="auto" w:fill="auto"/>
        <w:spacing w:before="0" w:line="259" w:lineRule="exact"/>
        <w:ind w:left="780" w:firstLine="0"/>
        <w:sectPr w:rsidR="003E7015">
          <w:footerReference w:type="default" r:id="rId10"/>
          <w:pgSz w:w="11900" w:h="16840"/>
          <w:pgMar w:top="595" w:right="1458" w:bottom="1868" w:left="612" w:header="0" w:footer="3" w:gutter="0"/>
          <w:pgNumType w:start="1"/>
          <w:cols w:space="720"/>
          <w:noEndnote/>
          <w:docGrid w:linePitch="360"/>
        </w:sectPr>
      </w:pPr>
      <w:r>
        <w:t xml:space="preserve">Uživatel je povinen dodržet podmínky uvedené ve „Vyjádření" vydaném pod č.j. </w:t>
      </w:r>
      <w:r>
        <w:rPr>
          <w:rStyle w:val="Zkladntext2Tun"/>
        </w:rPr>
        <w:t>MMP /217512/20 a v této dohodě.</w:t>
      </w:r>
    </w:p>
    <w:p w:rsidR="003E7015" w:rsidRDefault="00863C1A">
      <w:pPr>
        <w:pStyle w:val="Zkladntext20"/>
        <w:shd w:val="clear" w:color="auto" w:fill="auto"/>
        <w:spacing w:before="0" w:after="176" w:line="230" w:lineRule="exact"/>
        <w:ind w:left="620" w:right="440" w:firstLine="0"/>
        <w:jc w:val="both"/>
      </w:pPr>
      <w:r>
        <w:lastRenderedPageBreak/>
        <w:t>Ve prospěch uživatele jsou vyblokována parkovací místa, která se nachází v zóně C s parkovacím automatem a jejichž užívání je běžně zpoplatněno. Vy</w:t>
      </w:r>
      <w:r>
        <w:t>blokováním parkovacích míst ve prospěch uživatele je znemožněno jejich obecné užíváni a vlastník přichází o výnos z parkovacího automatu. Vzhledem k uvedeným skutečnostem se vlastník s uživatelem dohodli, že uživatel nahradí vlastníkovi ušlý výnos z parkov</w:t>
      </w:r>
      <w:r>
        <w:t xml:space="preserve">acího automatu, za každé parkovací místo a započatý den (pouze pracovní dny), kdy bude provádět faktický zábor parkovacího místa. Za účelem vyúčtováni ušlého výnosu je uživatel povinen vést deník záboru parkovacích míst. Každý den po celou dobu, po níž mu </w:t>
      </w:r>
      <w:r>
        <w:t xml:space="preserve">je Rozhodnutím povoleno zvláštní užíváni komunikace, je uživatel povinen do deníku zaznamenávat </w:t>
      </w:r>
      <w:r>
        <w:rPr>
          <w:rStyle w:val="Zkladntext2Tun"/>
        </w:rPr>
        <w:t xml:space="preserve">místo záboru </w:t>
      </w:r>
      <w:r>
        <w:t xml:space="preserve">(uvedením názvu dotčené ulice) a </w:t>
      </w:r>
      <w:r>
        <w:rPr>
          <w:rStyle w:val="Zkladntext2Tun"/>
        </w:rPr>
        <w:t xml:space="preserve">počet vyblokovaných parkovacích míst. </w:t>
      </w:r>
      <w:r>
        <w:t>Pracovník SVSMP či společnosti PMDP jsou oprávněni deník kontrolovat. V příp</w:t>
      </w:r>
      <w:r>
        <w:t xml:space="preserve">adě, že uživatel odmítne deník předložit nebo nebude deník řádně veden nebo údaje v něm uvedené nebudou odpovídat skutečnosti, bude pro výpočet ušlého výnosu </w:t>
      </w:r>
      <w:proofErr w:type="spellStart"/>
      <w:r>
        <w:t>určujicf</w:t>
      </w:r>
      <w:proofErr w:type="spellEnd"/>
      <w:r>
        <w:t xml:space="preserve"> maximální rozsah záboru parkovacích míst, který mu byl Rozhodnutím povolen a celá doba už</w:t>
      </w:r>
      <w:r>
        <w:t>íváni předmětné komunikace, když první den vyblokování bude určen Rozhodnutím a poslední den dnem předáni předmětné komunikace pracovníku SVSMP.</w:t>
      </w:r>
    </w:p>
    <w:p w:rsidR="003E7015" w:rsidRDefault="00863C1A">
      <w:pPr>
        <w:pStyle w:val="Zkladntext20"/>
        <w:shd w:val="clear" w:color="auto" w:fill="auto"/>
        <w:spacing w:before="0" w:line="235" w:lineRule="exact"/>
        <w:ind w:left="620" w:right="440" w:firstLine="0"/>
        <w:jc w:val="both"/>
      </w:pPr>
      <w:r>
        <w:t xml:space="preserve">Do 14 dnů od předáni předmětné komunikace vystaví SVSMP fakturu na částku odpovídající ušlému výnosu. Uživatel </w:t>
      </w:r>
      <w:r>
        <w:t>se zavazuje vlastníkovi fakturovanou částku uhradit</w:t>
      </w:r>
    </w:p>
    <w:p w:rsidR="003E7015" w:rsidRDefault="00863C1A">
      <w:pPr>
        <w:pStyle w:val="Titulektabulky0"/>
        <w:framePr w:w="8928" w:wrap="notBeside" w:vAnchor="text" w:hAnchor="text" w:xAlign="center" w:y="1"/>
        <w:shd w:val="clear" w:color="auto" w:fill="auto"/>
        <w:spacing w:line="190" w:lineRule="exact"/>
      </w:pPr>
      <w:r>
        <w:rPr>
          <w:rStyle w:val="Titulektabulky1"/>
          <w:b/>
          <w:bCs/>
        </w:rPr>
        <w:t>Tab.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7853"/>
      </w:tblGrid>
      <w:tr w:rsidR="003E7015">
        <w:tblPrEx>
          <w:tblCellMar>
            <w:top w:w="0" w:type="dxa"/>
            <w:bottom w:w="0" w:type="dxa"/>
          </w:tblCellMar>
        </w:tblPrEx>
        <w:trPr>
          <w:trHeight w:hRule="exact" w:val="739"/>
          <w:jc w:val="center"/>
        </w:trPr>
        <w:tc>
          <w:tcPr>
            <w:tcW w:w="1075" w:type="dxa"/>
            <w:tcBorders>
              <w:top w:val="single" w:sz="4" w:space="0" w:color="auto"/>
              <w:left w:val="single" w:sz="4" w:space="0" w:color="auto"/>
            </w:tcBorders>
            <w:shd w:val="clear" w:color="auto" w:fill="FFFFFF"/>
          </w:tcPr>
          <w:p w:rsidR="003E7015" w:rsidRDefault="00863C1A">
            <w:pPr>
              <w:pStyle w:val="Zkladntext20"/>
              <w:framePr w:w="8928" w:wrap="notBeside" w:vAnchor="text" w:hAnchor="text" w:xAlign="center" w:y="1"/>
              <w:shd w:val="clear" w:color="auto" w:fill="auto"/>
              <w:spacing w:before="0" w:line="190" w:lineRule="exact"/>
              <w:ind w:firstLine="0"/>
            </w:pPr>
            <w:r>
              <w:rPr>
                <w:rStyle w:val="Zkladntext21"/>
              </w:rPr>
              <w:t>Zóna</w:t>
            </w:r>
          </w:p>
        </w:tc>
        <w:tc>
          <w:tcPr>
            <w:tcW w:w="7853" w:type="dxa"/>
            <w:tcBorders>
              <w:top w:val="single" w:sz="4" w:space="0" w:color="auto"/>
              <w:left w:val="single" w:sz="4" w:space="0" w:color="auto"/>
              <w:right w:val="single" w:sz="4" w:space="0" w:color="auto"/>
            </w:tcBorders>
            <w:shd w:val="clear" w:color="auto" w:fill="FFFFFF"/>
          </w:tcPr>
          <w:p w:rsidR="003E7015" w:rsidRDefault="00863C1A">
            <w:pPr>
              <w:pStyle w:val="Zkladntext20"/>
              <w:framePr w:w="8928" w:wrap="notBeside" w:vAnchor="text" w:hAnchor="text" w:xAlign="center" w:y="1"/>
              <w:shd w:val="clear" w:color="auto" w:fill="auto"/>
              <w:spacing w:before="0" w:line="254" w:lineRule="exact"/>
              <w:ind w:firstLine="0"/>
            </w:pPr>
            <w:r>
              <w:rPr>
                <w:rStyle w:val="Zkladntext21"/>
              </w:rPr>
              <w:t>Sazba v Kč za vyblokované parkovací místo a pracovní den při krátkodobém záboru v trváni max. 30 dni</w:t>
            </w:r>
          </w:p>
        </w:tc>
      </w:tr>
      <w:tr w:rsidR="003E7015">
        <w:tblPrEx>
          <w:tblCellMar>
            <w:top w:w="0" w:type="dxa"/>
            <w:bottom w:w="0" w:type="dxa"/>
          </w:tblCellMar>
        </w:tblPrEx>
        <w:trPr>
          <w:trHeight w:hRule="exact" w:val="581"/>
          <w:jc w:val="center"/>
        </w:trPr>
        <w:tc>
          <w:tcPr>
            <w:tcW w:w="1075" w:type="dxa"/>
            <w:tcBorders>
              <w:top w:val="single" w:sz="4" w:space="0" w:color="auto"/>
              <w:left w:val="single" w:sz="4" w:space="0" w:color="auto"/>
              <w:bottom w:val="single" w:sz="4" w:space="0" w:color="auto"/>
            </w:tcBorders>
            <w:shd w:val="clear" w:color="auto" w:fill="FFFFFF"/>
          </w:tcPr>
          <w:p w:rsidR="003E7015" w:rsidRDefault="00863C1A">
            <w:pPr>
              <w:pStyle w:val="Zkladntext20"/>
              <w:framePr w:w="8928" w:wrap="notBeside" w:vAnchor="text" w:hAnchor="text" w:xAlign="center" w:y="1"/>
              <w:shd w:val="clear" w:color="auto" w:fill="auto"/>
              <w:spacing w:before="0" w:line="190" w:lineRule="exact"/>
              <w:ind w:firstLine="0"/>
            </w:pPr>
            <w:r>
              <w:rPr>
                <w:rStyle w:val="Zkladntext21"/>
              </w:rPr>
              <w:t>C</w:t>
            </w:r>
          </w:p>
        </w:tc>
        <w:tc>
          <w:tcPr>
            <w:tcW w:w="7853" w:type="dxa"/>
            <w:tcBorders>
              <w:top w:val="single" w:sz="4" w:space="0" w:color="auto"/>
              <w:left w:val="single" w:sz="4" w:space="0" w:color="auto"/>
              <w:bottom w:val="single" w:sz="4" w:space="0" w:color="auto"/>
              <w:right w:val="single" w:sz="4" w:space="0" w:color="auto"/>
            </w:tcBorders>
            <w:shd w:val="clear" w:color="auto" w:fill="FFFFFF"/>
          </w:tcPr>
          <w:p w:rsidR="003E7015" w:rsidRDefault="00863C1A">
            <w:pPr>
              <w:pStyle w:val="Zkladntext20"/>
              <w:framePr w:w="8928" w:wrap="notBeside" w:vAnchor="text" w:hAnchor="text" w:xAlign="center" w:y="1"/>
              <w:shd w:val="clear" w:color="auto" w:fill="auto"/>
              <w:spacing w:before="0" w:line="190" w:lineRule="exact"/>
              <w:ind w:firstLine="0"/>
              <w:jc w:val="center"/>
            </w:pPr>
            <w:r>
              <w:rPr>
                <w:rStyle w:val="Zkladntext2Tun0"/>
              </w:rPr>
              <w:t>169,31</w:t>
            </w:r>
          </w:p>
        </w:tc>
      </w:tr>
    </w:tbl>
    <w:p w:rsidR="003E7015" w:rsidRDefault="003E7015">
      <w:pPr>
        <w:framePr w:w="8928" w:wrap="notBeside" w:vAnchor="text" w:hAnchor="text" w:xAlign="center" w:y="1"/>
        <w:rPr>
          <w:sz w:val="2"/>
          <w:szCs w:val="2"/>
        </w:rPr>
      </w:pPr>
    </w:p>
    <w:p w:rsidR="003E7015" w:rsidRDefault="003E7015">
      <w:pPr>
        <w:rPr>
          <w:sz w:val="2"/>
          <w:szCs w:val="2"/>
        </w:rPr>
      </w:pPr>
    </w:p>
    <w:p w:rsidR="003E7015" w:rsidRDefault="00863C1A">
      <w:pPr>
        <w:pStyle w:val="Titulektabulky0"/>
        <w:framePr w:w="8899" w:wrap="notBeside" w:vAnchor="text" w:hAnchor="text" w:xAlign="center" w:y="1"/>
        <w:shd w:val="clear" w:color="auto" w:fill="auto"/>
        <w:spacing w:line="190" w:lineRule="exact"/>
      </w:pPr>
      <w:r>
        <w:t>Tab.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98"/>
        <w:gridCol w:w="1498"/>
        <w:gridCol w:w="1488"/>
        <w:gridCol w:w="1469"/>
        <w:gridCol w:w="2947"/>
      </w:tblGrid>
      <w:tr w:rsidR="003E7015">
        <w:tblPrEx>
          <w:tblCellMar>
            <w:top w:w="0" w:type="dxa"/>
            <w:bottom w:w="0" w:type="dxa"/>
          </w:tblCellMar>
        </w:tblPrEx>
        <w:trPr>
          <w:trHeight w:hRule="exact" w:val="744"/>
          <w:jc w:val="center"/>
        </w:trPr>
        <w:tc>
          <w:tcPr>
            <w:tcW w:w="1498" w:type="dxa"/>
            <w:vMerge w:val="restart"/>
            <w:tcBorders>
              <w:top w:val="single" w:sz="4" w:space="0" w:color="auto"/>
              <w:left w:val="single" w:sz="4" w:space="0" w:color="auto"/>
            </w:tcBorders>
            <w:shd w:val="clear" w:color="auto" w:fill="FFFFFF"/>
          </w:tcPr>
          <w:p w:rsidR="003E7015" w:rsidRDefault="00863C1A">
            <w:pPr>
              <w:pStyle w:val="Zkladntext20"/>
              <w:framePr w:w="8899" w:wrap="notBeside" w:vAnchor="text" w:hAnchor="text" w:xAlign="center" w:y="1"/>
              <w:shd w:val="clear" w:color="auto" w:fill="auto"/>
              <w:spacing w:before="0" w:line="190" w:lineRule="exact"/>
              <w:ind w:firstLine="0"/>
            </w:pPr>
            <w:r>
              <w:rPr>
                <w:rStyle w:val="Zkladntext21"/>
              </w:rPr>
              <w:t>Zóna</w:t>
            </w:r>
          </w:p>
        </w:tc>
        <w:tc>
          <w:tcPr>
            <w:tcW w:w="7402" w:type="dxa"/>
            <w:gridSpan w:val="4"/>
            <w:tcBorders>
              <w:top w:val="single" w:sz="4" w:space="0" w:color="auto"/>
              <w:left w:val="single" w:sz="4" w:space="0" w:color="auto"/>
              <w:right w:val="single" w:sz="4" w:space="0" w:color="auto"/>
            </w:tcBorders>
            <w:shd w:val="clear" w:color="auto" w:fill="FFFFFF"/>
          </w:tcPr>
          <w:p w:rsidR="003E7015" w:rsidRDefault="00863C1A">
            <w:pPr>
              <w:pStyle w:val="Zkladntext20"/>
              <w:framePr w:w="8899" w:wrap="notBeside" w:vAnchor="text" w:hAnchor="text" w:xAlign="center" w:y="1"/>
              <w:shd w:val="clear" w:color="auto" w:fill="auto"/>
              <w:spacing w:before="0" w:line="264" w:lineRule="exact"/>
              <w:ind w:firstLine="0"/>
            </w:pPr>
            <w:r>
              <w:rPr>
                <w:rStyle w:val="Zkladntext21"/>
              </w:rPr>
              <w:t>Sazba v Kč za vyblokované místo za vyblokované parkovací místo a</w:t>
            </w:r>
            <w:r>
              <w:rPr>
                <w:rStyle w:val="Zkladntext21"/>
              </w:rPr>
              <w:t xml:space="preserve"> pracovní den při krátkodobém záboru v trváni delším než 30 dni</w:t>
            </w:r>
          </w:p>
        </w:tc>
      </w:tr>
      <w:tr w:rsidR="003E7015">
        <w:tblPrEx>
          <w:tblCellMar>
            <w:top w:w="0" w:type="dxa"/>
            <w:bottom w:w="0" w:type="dxa"/>
          </w:tblCellMar>
        </w:tblPrEx>
        <w:trPr>
          <w:trHeight w:hRule="exact" w:val="629"/>
          <w:jc w:val="center"/>
        </w:trPr>
        <w:tc>
          <w:tcPr>
            <w:tcW w:w="1498" w:type="dxa"/>
            <w:vMerge/>
            <w:tcBorders>
              <w:left w:val="single" w:sz="4" w:space="0" w:color="auto"/>
            </w:tcBorders>
            <w:shd w:val="clear" w:color="auto" w:fill="FFFFFF"/>
          </w:tcPr>
          <w:p w:rsidR="003E7015" w:rsidRDefault="003E7015">
            <w:pPr>
              <w:framePr w:w="8899" w:wrap="notBeside" w:vAnchor="text" w:hAnchor="text" w:xAlign="center" w:y="1"/>
            </w:pPr>
          </w:p>
        </w:tc>
        <w:tc>
          <w:tcPr>
            <w:tcW w:w="1498" w:type="dxa"/>
            <w:tcBorders>
              <w:top w:val="single" w:sz="4" w:space="0" w:color="auto"/>
              <w:left w:val="single" w:sz="4" w:space="0" w:color="auto"/>
            </w:tcBorders>
            <w:shd w:val="clear" w:color="auto" w:fill="FFFFFF"/>
          </w:tcPr>
          <w:p w:rsidR="003E7015" w:rsidRDefault="00863C1A">
            <w:pPr>
              <w:pStyle w:val="Zkladntext20"/>
              <w:framePr w:w="8899" w:wrap="notBeside" w:vAnchor="text" w:hAnchor="text" w:xAlign="center" w:y="1"/>
              <w:shd w:val="clear" w:color="auto" w:fill="auto"/>
              <w:spacing w:before="0" w:line="190" w:lineRule="exact"/>
              <w:ind w:firstLine="0"/>
            </w:pPr>
            <w:r>
              <w:rPr>
                <w:rStyle w:val="Zkladntext21"/>
              </w:rPr>
              <w:t>1 měsíc</w:t>
            </w:r>
          </w:p>
        </w:tc>
        <w:tc>
          <w:tcPr>
            <w:tcW w:w="1488" w:type="dxa"/>
            <w:tcBorders>
              <w:top w:val="single" w:sz="4" w:space="0" w:color="auto"/>
              <w:left w:val="single" w:sz="4" w:space="0" w:color="auto"/>
            </w:tcBorders>
            <w:shd w:val="clear" w:color="auto" w:fill="FFFFFF"/>
          </w:tcPr>
          <w:p w:rsidR="003E7015" w:rsidRDefault="00863C1A">
            <w:pPr>
              <w:pStyle w:val="Zkladntext20"/>
              <w:framePr w:w="8899" w:wrap="notBeside" w:vAnchor="text" w:hAnchor="text" w:xAlign="center" w:y="1"/>
              <w:shd w:val="clear" w:color="auto" w:fill="auto"/>
              <w:spacing w:before="0" w:line="190" w:lineRule="exact"/>
              <w:ind w:firstLine="0"/>
            </w:pPr>
            <w:r>
              <w:rPr>
                <w:rStyle w:val="Zkladntext21"/>
              </w:rPr>
              <w:t>3 měsíce</w:t>
            </w:r>
          </w:p>
        </w:tc>
        <w:tc>
          <w:tcPr>
            <w:tcW w:w="1469" w:type="dxa"/>
            <w:tcBorders>
              <w:top w:val="single" w:sz="4" w:space="0" w:color="auto"/>
              <w:left w:val="single" w:sz="4" w:space="0" w:color="auto"/>
            </w:tcBorders>
            <w:shd w:val="clear" w:color="auto" w:fill="FFFFFF"/>
          </w:tcPr>
          <w:p w:rsidR="003E7015" w:rsidRDefault="00863C1A">
            <w:pPr>
              <w:pStyle w:val="Zkladntext20"/>
              <w:framePr w:w="8899" w:wrap="notBeside" w:vAnchor="text" w:hAnchor="text" w:xAlign="center" w:y="1"/>
              <w:shd w:val="clear" w:color="auto" w:fill="auto"/>
              <w:spacing w:before="0" w:line="190" w:lineRule="exact"/>
              <w:ind w:firstLine="0"/>
            </w:pPr>
            <w:r>
              <w:rPr>
                <w:rStyle w:val="Zkladntext21"/>
              </w:rPr>
              <w:t>6 měsíců</w:t>
            </w:r>
          </w:p>
        </w:tc>
        <w:tc>
          <w:tcPr>
            <w:tcW w:w="2947" w:type="dxa"/>
            <w:tcBorders>
              <w:top w:val="single" w:sz="4" w:space="0" w:color="auto"/>
              <w:left w:val="single" w:sz="4" w:space="0" w:color="auto"/>
              <w:right w:val="single" w:sz="4" w:space="0" w:color="auto"/>
            </w:tcBorders>
            <w:shd w:val="clear" w:color="auto" w:fill="FFFFFF"/>
          </w:tcPr>
          <w:p w:rsidR="003E7015" w:rsidRDefault="00863C1A">
            <w:pPr>
              <w:pStyle w:val="Zkladntext20"/>
              <w:framePr w:w="8899" w:wrap="notBeside" w:vAnchor="text" w:hAnchor="text" w:xAlign="center" w:y="1"/>
              <w:shd w:val="clear" w:color="auto" w:fill="auto"/>
              <w:spacing w:before="0" w:line="190" w:lineRule="exact"/>
              <w:ind w:firstLine="0"/>
            </w:pPr>
            <w:r>
              <w:rPr>
                <w:rStyle w:val="Zkladntext21"/>
              </w:rPr>
              <w:t>12 měsíců</w:t>
            </w:r>
          </w:p>
        </w:tc>
      </w:tr>
      <w:tr w:rsidR="003E7015">
        <w:tblPrEx>
          <w:tblCellMar>
            <w:top w:w="0" w:type="dxa"/>
            <w:bottom w:w="0" w:type="dxa"/>
          </w:tblCellMar>
        </w:tblPrEx>
        <w:trPr>
          <w:trHeight w:hRule="exact" w:val="552"/>
          <w:jc w:val="center"/>
        </w:trPr>
        <w:tc>
          <w:tcPr>
            <w:tcW w:w="1498" w:type="dxa"/>
            <w:tcBorders>
              <w:top w:val="single" w:sz="4" w:space="0" w:color="auto"/>
              <w:left w:val="single" w:sz="4" w:space="0" w:color="auto"/>
              <w:bottom w:val="single" w:sz="4" w:space="0" w:color="auto"/>
            </w:tcBorders>
            <w:shd w:val="clear" w:color="auto" w:fill="FFFFFF"/>
          </w:tcPr>
          <w:p w:rsidR="003E7015" w:rsidRDefault="00863C1A">
            <w:pPr>
              <w:pStyle w:val="Zkladntext20"/>
              <w:framePr w:w="8899" w:wrap="notBeside" w:vAnchor="text" w:hAnchor="text" w:xAlign="center" w:y="1"/>
              <w:shd w:val="clear" w:color="auto" w:fill="auto"/>
              <w:spacing w:before="0" w:line="190" w:lineRule="exact"/>
              <w:ind w:firstLine="0"/>
            </w:pPr>
            <w:r>
              <w:rPr>
                <w:rStyle w:val="Zkladntext21"/>
              </w:rPr>
              <w:t>C</w:t>
            </w:r>
          </w:p>
        </w:tc>
        <w:tc>
          <w:tcPr>
            <w:tcW w:w="1498" w:type="dxa"/>
            <w:tcBorders>
              <w:top w:val="single" w:sz="4" w:space="0" w:color="auto"/>
              <w:left w:val="single" w:sz="4" w:space="0" w:color="auto"/>
              <w:bottom w:val="single" w:sz="4" w:space="0" w:color="auto"/>
            </w:tcBorders>
            <w:shd w:val="clear" w:color="auto" w:fill="FFFFFF"/>
          </w:tcPr>
          <w:p w:rsidR="003E7015" w:rsidRDefault="00863C1A">
            <w:pPr>
              <w:pStyle w:val="Zkladntext20"/>
              <w:framePr w:w="8899" w:wrap="notBeside" w:vAnchor="text" w:hAnchor="text" w:xAlign="center" w:y="1"/>
              <w:shd w:val="clear" w:color="auto" w:fill="auto"/>
              <w:spacing w:before="0" w:line="190" w:lineRule="exact"/>
              <w:ind w:firstLine="0"/>
            </w:pPr>
            <w:r>
              <w:rPr>
                <w:rStyle w:val="Zkladntext2Tun0"/>
              </w:rPr>
              <w:t>1 100,00</w:t>
            </w:r>
          </w:p>
        </w:tc>
        <w:tc>
          <w:tcPr>
            <w:tcW w:w="1488" w:type="dxa"/>
            <w:tcBorders>
              <w:top w:val="single" w:sz="4" w:space="0" w:color="auto"/>
              <w:left w:val="single" w:sz="4" w:space="0" w:color="auto"/>
              <w:bottom w:val="single" w:sz="4" w:space="0" w:color="auto"/>
            </w:tcBorders>
            <w:shd w:val="clear" w:color="auto" w:fill="FFFFFF"/>
          </w:tcPr>
          <w:p w:rsidR="003E7015" w:rsidRDefault="00863C1A">
            <w:pPr>
              <w:pStyle w:val="Zkladntext20"/>
              <w:framePr w:w="8899" w:wrap="notBeside" w:vAnchor="text" w:hAnchor="text" w:xAlign="center" w:y="1"/>
              <w:shd w:val="clear" w:color="auto" w:fill="auto"/>
              <w:spacing w:before="0" w:line="190" w:lineRule="exact"/>
              <w:ind w:firstLine="0"/>
            </w:pPr>
            <w:r>
              <w:rPr>
                <w:rStyle w:val="Zkladntext2Tun0"/>
              </w:rPr>
              <w:t>3 200,00</w:t>
            </w:r>
          </w:p>
        </w:tc>
        <w:tc>
          <w:tcPr>
            <w:tcW w:w="1469" w:type="dxa"/>
            <w:tcBorders>
              <w:top w:val="single" w:sz="4" w:space="0" w:color="auto"/>
              <w:left w:val="single" w:sz="4" w:space="0" w:color="auto"/>
              <w:bottom w:val="single" w:sz="4" w:space="0" w:color="auto"/>
            </w:tcBorders>
            <w:shd w:val="clear" w:color="auto" w:fill="FFFFFF"/>
          </w:tcPr>
          <w:p w:rsidR="003E7015" w:rsidRDefault="00863C1A">
            <w:pPr>
              <w:pStyle w:val="Zkladntext20"/>
              <w:framePr w:w="8899" w:wrap="notBeside" w:vAnchor="text" w:hAnchor="text" w:xAlign="center" w:y="1"/>
              <w:shd w:val="clear" w:color="auto" w:fill="auto"/>
              <w:spacing w:before="0" w:line="190" w:lineRule="exact"/>
              <w:ind w:firstLine="0"/>
            </w:pPr>
            <w:r>
              <w:rPr>
                <w:rStyle w:val="Zkladntext2Tun0"/>
              </w:rPr>
              <w:t>6 300,00</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3E7015" w:rsidRDefault="00863C1A">
            <w:pPr>
              <w:pStyle w:val="Zkladntext20"/>
              <w:framePr w:w="8899" w:wrap="notBeside" w:vAnchor="text" w:hAnchor="text" w:xAlign="center" w:y="1"/>
              <w:shd w:val="clear" w:color="auto" w:fill="auto"/>
              <w:spacing w:before="0" w:line="190" w:lineRule="exact"/>
              <w:ind w:firstLine="0"/>
            </w:pPr>
            <w:r>
              <w:rPr>
                <w:rStyle w:val="Zkladntext2Tun0"/>
              </w:rPr>
              <w:t>12 500,00</w:t>
            </w:r>
          </w:p>
        </w:tc>
      </w:tr>
    </w:tbl>
    <w:p w:rsidR="003E7015" w:rsidRDefault="003E7015">
      <w:pPr>
        <w:framePr w:w="8899" w:wrap="notBeside" w:vAnchor="text" w:hAnchor="text" w:xAlign="center" w:y="1"/>
        <w:rPr>
          <w:sz w:val="2"/>
          <w:szCs w:val="2"/>
        </w:rPr>
      </w:pPr>
    </w:p>
    <w:p w:rsidR="003E7015" w:rsidRDefault="003E7015">
      <w:pPr>
        <w:rPr>
          <w:sz w:val="2"/>
          <w:szCs w:val="2"/>
        </w:rPr>
      </w:pPr>
    </w:p>
    <w:p w:rsidR="003E7015" w:rsidRDefault="00863C1A">
      <w:pPr>
        <w:pStyle w:val="Zkladntext20"/>
        <w:shd w:val="clear" w:color="auto" w:fill="auto"/>
        <w:spacing w:before="182" w:after="28" w:line="190" w:lineRule="exact"/>
        <w:ind w:left="620" w:firstLine="0"/>
        <w:jc w:val="both"/>
      </w:pPr>
      <w:r>
        <w:t>Při záboru parkovacího místa v trváni delším než 30 dni se náhrada vypočte:</w:t>
      </w:r>
    </w:p>
    <w:p w:rsidR="003E7015" w:rsidRDefault="00863C1A">
      <w:pPr>
        <w:pStyle w:val="Zkladntext20"/>
        <w:numPr>
          <w:ilvl w:val="0"/>
          <w:numId w:val="6"/>
        </w:numPr>
        <w:shd w:val="clear" w:color="auto" w:fill="auto"/>
        <w:tabs>
          <w:tab w:val="left" w:pos="1284"/>
        </w:tabs>
        <w:spacing w:before="0" w:after="148" w:line="190" w:lineRule="exact"/>
        <w:ind w:left="620" w:firstLine="0"/>
        <w:jc w:val="both"/>
      </w:pPr>
      <w:r>
        <w:t xml:space="preserve">podle tabulky 2 za celý měsíc </w:t>
      </w:r>
      <w:r>
        <w:t>záboru (tj. za 30 dni), případně za další celé měsíce záboru, a</w:t>
      </w:r>
    </w:p>
    <w:p w:rsidR="003E7015" w:rsidRDefault="00863C1A">
      <w:pPr>
        <w:pStyle w:val="Zkladntext20"/>
        <w:numPr>
          <w:ilvl w:val="0"/>
          <w:numId w:val="6"/>
        </w:numPr>
        <w:shd w:val="clear" w:color="auto" w:fill="auto"/>
        <w:tabs>
          <w:tab w:val="left" w:pos="1284"/>
        </w:tabs>
        <w:spacing w:before="0" w:after="734" w:line="190" w:lineRule="exact"/>
        <w:ind w:left="620" w:firstLine="0"/>
        <w:jc w:val="both"/>
      </w:pPr>
      <w:r>
        <w:t>podle tabulky 1 za zbývající pracovní dny záboru (zbylé období záboru nečiní vlče než 30 dni).</w:t>
      </w:r>
    </w:p>
    <w:p w:rsidR="003E7015" w:rsidRDefault="00863C1A">
      <w:pPr>
        <w:pStyle w:val="Zkladntext80"/>
        <w:shd w:val="clear" w:color="auto" w:fill="auto"/>
        <w:spacing w:before="0" w:after="18" w:line="220" w:lineRule="exact"/>
        <w:ind w:left="5040"/>
      </w:pPr>
      <w:r>
        <w:t>V.</w:t>
      </w:r>
    </w:p>
    <w:p w:rsidR="003E7015" w:rsidRDefault="00863C1A">
      <w:pPr>
        <w:pStyle w:val="Nadpis30"/>
        <w:keepNext/>
        <w:keepLines/>
        <w:shd w:val="clear" w:color="auto" w:fill="auto"/>
        <w:spacing w:before="0" w:after="553" w:line="220" w:lineRule="exact"/>
        <w:ind w:left="4340"/>
      </w:pPr>
      <w:bookmarkStart w:id="20" w:name="bookmark21"/>
      <w:r>
        <w:t>Další ujednání:</w:t>
      </w:r>
      <w:bookmarkEnd w:id="20"/>
    </w:p>
    <w:p w:rsidR="003E7015" w:rsidRDefault="00863C1A">
      <w:pPr>
        <w:pStyle w:val="Nadpis30"/>
        <w:keepNext/>
        <w:keepLines/>
        <w:shd w:val="clear" w:color="auto" w:fill="auto"/>
        <w:spacing w:before="0" w:after="174" w:line="220" w:lineRule="exact"/>
        <w:ind w:left="620"/>
        <w:jc w:val="both"/>
      </w:pPr>
      <w:bookmarkStart w:id="21" w:name="bookmark22"/>
      <w:r>
        <w:t>Pro komunikaci:</w:t>
      </w:r>
      <w:bookmarkEnd w:id="21"/>
    </w:p>
    <w:p w:rsidR="003E7015" w:rsidRDefault="00863C1A">
      <w:pPr>
        <w:pStyle w:val="Zkladntext20"/>
        <w:numPr>
          <w:ilvl w:val="0"/>
          <w:numId w:val="7"/>
        </w:numPr>
        <w:shd w:val="clear" w:color="auto" w:fill="auto"/>
        <w:tabs>
          <w:tab w:val="left" w:pos="1284"/>
        </w:tabs>
        <w:spacing w:before="0" w:after="89" w:line="226" w:lineRule="exact"/>
        <w:ind w:left="1280" w:right="440" w:hanging="320"/>
        <w:jc w:val="both"/>
      </w:pPr>
      <w:r>
        <w:t>Prováděni výkopů a zásypů rýh inženýrských síti v komunikacích</w:t>
      </w:r>
      <w:r>
        <w:t xml:space="preserve"> se </w:t>
      </w:r>
      <w:proofErr w:type="spellStart"/>
      <w:r>
        <w:t>řidl</w:t>
      </w:r>
      <w:proofErr w:type="spellEnd"/>
      <w:r>
        <w:t xml:space="preserve"> Plzeňským standardem komunikaci, Kapitola 6 (dále jen PSK), a to na základě usneseni Rady města Plzně č. 589 ze dne 29. 6. 2020 </w:t>
      </w:r>
      <w:proofErr w:type="gramStart"/>
      <w:r>
        <w:t>s</w:t>
      </w:r>
      <w:proofErr w:type="gramEnd"/>
      <w:r>
        <w:t xml:space="preserve"> účinnosti od 1. 9. 2020.</w:t>
      </w:r>
    </w:p>
    <w:p w:rsidR="003E7015" w:rsidRDefault="00863C1A">
      <w:pPr>
        <w:pStyle w:val="Zkladntext20"/>
        <w:shd w:val="clear" w:color="auto" w:fill="auto"/>
        <w:spacing w:before="0" w:line="190" w:lineRule="exact"/>
        <w:ind w:left="1280" w:firstLine="0"/>
        <w:sectPr w:rsidR="003E7015">
          <w:footerReference w:type="default" r:id="rId11"/>
          <w:headerReference w:type="first" r:id="rId12"/>
          <w:footerReference w:type="first" r:id="rId13"/>
          <w:pgSz w:w="11900" w:h="16840"/>
          <w:pgMar w:top="1932" w:right="1485" w:bottom="1932" w:left="589" w:header="0" w:footer="3" w:gutter="0"/>
          <w:cols w:space="720"/>
          <w:noEndnote/>
          <w:titlePg/>
          <w:docGrid w:linePitch="360"/>
        </w:sectPr>
      </w:pPr>
      <w:hyperlink r:id="rId14" w:history="1">
        <w:r>
          <w:rPr>
            <w:rStyle w:val="Hypertextovodkaz"/>
          </w:rPr>
          <w:t>http://www.svsmp.cz/komunikace-a-mostv/plzenskv-standard-komunikaci/</w:t>
        </w:r>
      </w:hyperlink>
    </w:p>
    <w:p w:rsidR="003E7015" w:rsidRDefault="00863C1A">
      <w:pPr>
        <w:pStyle w:val="Zkladntext20"/>
        <w:numPr>
          <w:ilvl w:val="0"/>
          <w:numId w:val="7"/>
        </w:numPr>
        <w:shd w:val="clear" w:color="auto" w:fill="auto"/>
        <w:tabs>
          <w:tab w:val="left" w:pos="1534"/>
        </w:tabs>
        <w:spacing w:before="0" w:after="64" w:line="230" w:lineRule="exact"/>
        <w:ind w:left="1540" w:right="300"/>
        <w:jc w:val="both"/>
      </w:pPr>
      <w:r>
        <w:lastRenderedPageBreak/>
        <w:t xml:space="preserve">Povolováni a prováděni výkopů a </w:t>
      </w:r>
      <w:r>
        <w:t xml:space="preserve">zásypů rýh inženýrských </w:t>
      </w:r>
      <w:proofErr w:type="spellStart"/>
      <w:r>
        <w:t>sltl</w:t>
      </w:r>
      <w:proofErr w:type="spellEnd"/>
      <w:r>
        <w:t xml:space="preserve"> v komunikacích na území města Plzně se řídí platnými ČSN (zejména ČSN 73 6133 Návrh a prováděni zemního tělesa pozemních komunikaci, ČSN 73 6121 Asfaltové vrstvy, ČSN 73 6126-1 Nestmelené vrstvy, ČSN 73 6124-1 Vrstvy ze směsi s</w:t>
      </w:r>
      <w:r>
        <w:t>tmelených hydraulickými pojivý a ČSN 72 1006 Kontrola hutnění zemi a sypanin), platnými Technickými kvalitativními podmínkami staveb pozemních komunikaci, platnými Technickými podmínkami TP 146 a tímto Standardem.</w:t>
      </w:r>
    </w:p>
    <w:p w:rsidR="003E7015" w:rsidRDefault="00863C1A">
      <w:pPr>
        <w:pStyle w:val="Zkladntext20"/>
        <w:numPr>
          <w:ilvl w:val="0"/>
          <w:numId w:val="7"/>
        </w:numPr>
        <w:shd w:val="clear" w:color="auto" w:fill="auto"/>
        <w:tabs>
          <w:tab w:val="left" w:pos="1534"/>
        </w:tabs>
        <w:spacing w:before="0" w:after="66" w:line="226" w:lineRule="exact"/>
        <w:ind w:left="1540" w:right="300"/>
        <w:jc w:val="both"/>
      </w:pPr>
      <w:r>
        <w:t>V souladu s TP 146 (kap. 8) přípustná pouz</w:t>
      </w:r>
      <w:r>
        <w:t>e kategorie kontroly 4 nebo 5. V případě prací malého rozsahu musí být provedena vždy min. jedna zkouška každého předepsaného parametru.</w:t>
      </w:r>
    </w:p>
    <w:p w:rsidR="003E7015" w:rsidRDefault="00863C1A">
      <w:pPr>
        <w:pStyle w:val="Zkladntext90"/>
        <w:shd w:val="clear" w:color="auto" w:fill="auto"/>
        <w:spacing w:before="0"/>
        <w:ind w:left="1540" w:right="6500"/>
      </w:pPr>
      <w:r>
        <w:rPr>
          <w:rStyle w:val="Zkladntext911ptTunNekurzva"/>
        </w:rPr>
        <w:t xml:space="preserve">Výkop ve vozovce </w:t>
      </w:r>
      <w:r>
        <w:rPr>
          <w:rStyle w:val="Zkladntext91"/>
          <w:i/>
          <w:iCs/>
        </w:rPr>
        <w:t>asfaltové povrchy</w:t>
      </w:r>
    </w:p>
    <w:p w:rsidR="003E7015" w:rsidRDefault="00863C1A">
      <w:pPr>
        <w:pStyle w:val="Zkladntext20"/>
        <w:numPr>
          <w:ilvl w:val="0"/>
          <w:numId w:val="7"/>
        </w:numPr>
        <w:shd w:val="clear" w:color="auto" w:fill="auto"/>
        <w:tabs>
          <w:tab w:val="left" w:pos="1534"/>
        </w:tabs>
        <w:spacing w:before="0" w:after="60" w:line="230" w:lineRule="exact"/>
        <w:ind w:left="1540" w:right="300"/>
        <w:jc w:val="both"/>
      </w:pPr>
      <w:r>
        <w:t xml:space="preserve">U podélně prováděných výkopů musí být obnoveno původní souvrství vozovky v šíři </w:t>
      </w:r>
      <w:r>
        <w:t>výkopu, přičemž z důvodu napojeni a hutnění obnovovaných konstrukčních vrstev vozovky musí být výkop nad každou konstrukční vrstvou vždy rozšířen min. 200 mm na každou stranu, tj. musí být na každé vrstvě vytvořen „zámek". Alternativně lze pruh asfaltových</w:t>
      </w:r>
      <w:r>
        <w:t xml:space="preserve"> vrstev, tvořící potencionální převis (min. 200 mm) odfrézovat (odbourat) po provedeni podkladních vrstev. Obrusná vrstva asfaltu bude obnovena v celé šíři jednoho jízdního pruhu zasaženého výkopem. Pokud je vozovka v záruce, provede se obnova obrusné vrst</w:t>
      </w:r>
      <w:r>
        <w:t>vy v celé šíři vozovky!</w:t>
      </w:r>
    </w:p>
    <w:p w:rsidR="003E7015" w:rsidRDefault="00863C1A">
      <w:pPr>
        <w:pStyle w:val="Zkladntext20"/>
        <w:numPr>
          <w:ilvl w:val="0"/>
          <w:numId w:val="7"/>
        </w:numPr>
        <w:shd w:val="clear" w:color="auto" w:fill="auto"/>
        <w:tabs>
          <w:tab w:val="left" w:pos="1534"/>
        </w:tabs>
        <w:spacing w:before="0" w:after="60" w:line="230" w:lineRule="exact"/>
        <w:ind w:left="1540" w:right="300"/>
        <w:jc w:val="both"/>
      </w:pPr>
      <w:r>
        <w:t>Povrch asfaltové vozovky po příčném překopu bude opraven se zajištěním přesahů 300 mm na obě strany od vnějších hran výkopu. V případě, kdy budou prováděny dva a vlče příčných překopů (přes celou šíři vozovky, jízdní pruh či jeho čá</w:t>
      </w:r>
      <w:r>
        <w:t>st) a osy sousedních výkopů budou méně než 6 m od sebe, bude obrusná vrstva vozovky obnovena v celé šíři vozovky nebo v šíři zasaženého jízdního pruhu a v celé délce mezi těmito překopy se zajištěním přesahů 300 mm na obě strany od hran výkopu. Obnova kons</w:t>
      </w:r>
      <w:r>
        <w:t>trukčních vrstev vozovky se provede dle odst. 4.</w:t>
      </w:r>
    </w:p>
    <w:p w:rsidR="003E7015" w:rsidRDefault="00863C1A">
      <w:pPr>
        <w:pStyle w:val="Zkladntext20"/>
        <w:numPr>
          <w:ilvl w:val="0"/>
          <w:numId w:val="7"/>
        </w:numPr>
        <w:shd w:val="clear" w:color="auto" w:fill="auto"/>
        <w:tabs>
          <w:tab w:val="left" w:pos="1534"/>
        </w:tabs>
        <w:spacing w:before="0" w:after="60" w:line="230" w:lineRule="exact"/>
        <w:ind w:left="1540" w:right="300"/>
        <w:jc w:val="both"/>
      </w:pPr>
      <w:r>
        <w:t>U vozovek s asfaltovým krytem provede zhotovitel před prováděním výkopových prací zařezáni veškerých asfaltových hran pilou. V případě, že dojde během prací ve výkopu k porušení zařezaných hran, budou opět z</w:t>
      </w:r>
      <w:r>
        <w:t>ařezány pilou.</w:t>
      </w:r>
    </w:p>
    <w:p w:rsidR="003E7015" w:rsidRDefault="00863C1A">
      <w:pPr>
        <w:pStyle w:val="Zkladntext20"/>
        <w:numPr>
          <w:ilvl w:val="0"/>
          <w:numId w:val="7"/>
        </w:numPr>
        <w:shd w:val="clear" w:color="auto" w:fill="auto"/>
        <w:tabs>
          <w:tab w:val="left" w:pos="1534"/>
        </w:tabs>
        <w:spacing w:before="0" w:after="60" w:line="230" w:lineRule="exact"/>
        <w:ind w:left="1540" w:right="300"/>
        <w:jc w:val="both"/>
      </w:pPr>
      <w:r>
        <w:t>V případě bodových výkopů se zařezáni provede před ukončením prací ve výkopu a provedením konečné obnovy krytu vozovky. Obnova konstrukce vozovky se provádí dle odst. 4 a odst. 5. Obrusná vrstva asfaltu bude obnovena s přesahem 300 mm na vše</w:t>
      </w:r>
      <w:r>
        <w:t>chny strany.</w:t>
      </w:r>
    </w:p>
    <w:p w:rsidR="003E7015" w:rsidRDefault="00863C1A">
      <w:pPr>
        <w:pStyle w:val="Zkladntext20"/>
        <w:numPr>
          <w:ilvl w:val="0"/>
          <w:numId w:val="7"/>
        </w:numPr>
        <w:shd w:val="clear" w:color="auto" w:fill="auto"/>
        <w:tabs>
          <w:tab w:val="left" w:pos="1534"/>
        </w:tabs>
        <w:spacing w:before="0" w:after="92" w:line="230" w:lineRule="exact"/>
        <w:ind w:left="1540" w:right="300"/>
        <w:jc w:val="both"/>
      </w:pPr>
      <w:r>
        <w:t>Veškeré vodorovné i svislé plochy musí být před položením nového krytu opatřeny spojovacím asfaltovým nátěrem. Pracovní spáry po pokládce krytu budou ošetřeny zálivkou.</w:t>
      </w:r>
    </w:p>
    <w:p w:rsidR="003E7015" w:rsidRDefault="00863C1A">
      <w:pPr>
        <w:pStyle w:val="Nadpis40"/>
        <w:keepNext/>
        <w:keepLines/>
        <w:numPr>
          <w:ilvl w:val="0"/>
          <w:numId w:val="7"/>
        </w:numPr>
        <w:shd w:val="clear" w:color="auto" w:fill="auto"/>
        <w:tabs>
          <w:tab w:val="left" w:pos="1534"/>
        </w:tabs>
        <w:spacing w:before="0" w:after="424" w:line="190" w:lineRule="exact"/>
        <w:ind w:left="1540"/>
      </w:pPr>
      <w:bookmarkStart w:id="22" w:name="bookmark23"/>
      <w:r>
        <w:t>V Purkyňově ulici požadujeme provést celoplošnou opravu vozovky.</w:t>
      </w:r>
      <w:bookmarkEnd w:id="22"/>
    </w:p>
    <w:p w:rsidR="003E7015" w:rsidRDefault="00863C1A">
      <w:pPr>
        <w:pStyle w:val="Zkladntext80"/>
        <w:shd w:val="clear" w:color="auto" w:fill="auto"/>
        <w:spacing w:before="0" w:after="248" w:line="220" w:lineRule="exact"/>
        <w:ind w:left="1540"/>
      </w:pPr>
      <w:r>
        <w:t>Výkop v c</w:t>
      </w:r>
      <w:r>
        <w:t>hodníku</w:t>
      </w:r>
    </w:p>
    <w:p w:rsidR="003E7015" w:rsidRDefault="00863C1A">
      <w:pPr>
        <w:pStyle w:val="Zkladntext90"/>
        <w:shd w:val="clear" w:color="auto" w:fill="auto"/>
        <w:spacing w:before="0" w:after="116" w:line="190" w:lineRule="exact"/>
        <w:ind w:left="1540"/>
      </w:pPr>
      <w:r>
        <w:rPr>
          <w:rStyle w:val="Zkladntext91"/>
          <w:i/>
          <w:iCs/>
        </w:rPr>
        <w:t>asfaltové povrchy</w:t>
      </w:r>
    </w:p>
    <w:p w:rsidR="003E7015" w:rsidRDefault="00863C1A">
      <w:pPr>
        <w:pStyle w:val="Zkladntext20"/>
        <w:numPr>
          <w:ilvl w:val="0"/>
          <w:numId w:val="7"/>
        </w:numPr>
        <w:shd w:val="clear" w:color="auto" w:fill="auto"/>
        <w:tabs>
          <w:tab w:val="left" w:pos="1541"/>
        </w:tabs>
        <w:spacing w:before="0" w:after="64" w:line="230" w:lineRule="exact"/>
        <w:ind w:left="1540" w:right="300"/>
        <w:jc w:val="both"/>
      </w:pPr>
      <w:r>
        <w:t>U překopů před konečnou úpravou zajistí zhotovitel zaříznuti povrchu v šíři 300 mm od hran výkopové rýhy z důvodu řádného zpevněni podkladu a napojeni asfaltových vrstev.</w:t>
      </w:r>
    </w:p>
    <w:p w:rsidR="003E7015" w:rsidRDefault="00863C1A">
      <w:pPr>
        <w:pStyle w:val="Zkladntext20"/>
        <w:numPr>
          <w:ilvl w:val="0"/>
          <w:numId w:val="7"/>
        </w:numPr>
        <w:shd w:val="clear" w:color="auto" w:fill="auto"/>
        <w:tabs>
          <w:tab w:val="left" w:pos="1546"/>
        </w:tabs>
        <w:spacing w:before="0" w:after="56" w:line="226" w:lineRule="exact"/>
        <w:ind w:left="1540" w:right="300"/>
        <w:jc w:val="both"/>
      </w:pPr>
      <w:r>
        <w:t xml:space="preserve">Povrch </w:t>
      </w:r>
      <w:proofErr w:type="spellStart"/>
      <w:r>
        <w:t>asf</w:t>
      </w:r>
      <w:proofErr w:type="spellEnd"/>
      <w:r>
        <w:t xml:space="preserve">. chodníku po příčném překopu bude opraven se </w:t>
      </w:r>
      <w:r>
        <w:t>zajištěním přesahů 300 mm na obě strany od vnějších hran výkopu.</w:t>
      </w:r>
    </w:p>
    <w:p w:rsidR="003E7015" w:rsidRDefault="00863C1A">
      <w:pPr>
        <w:pStyle w:val="Zkladntext20"/>
        <w:numPr>
          <w:ilvl w:val="0"/>
          <w:numId w:val="7"/>
        </w:numPr>
        <w:shd w:val="clear" w:color="auto" w:fill="auto"/>
        <w:tabs>
          <w:tab w:val="left" w:pos="1546"/>
        </w:tabs>
        <w:spacing w:before="0" w:after="60" w:line="230" w:lineRule="exact"/>
        <w:ind w:left="1540" w:right="300"/>
        <w:jc w:val="both"/>
      </w:pPr>
      <w:r>
        <w:t>Pokud budou prováděny dva a vlče příčných překopů a osy výkopu méně než 6 m od sebe, bude povrch chodníku proveden v šíři chodníku v celé délce mezi těmito překopy se zajištěním přesahů 300 m</w:t>
      </w:r>
      <w:r>
        <w:t>m na obě strany od vnějších hran výkopu.</w:t>
      </w:r>
    </w:p>
    <w:p w:rsidR="003E7015" w:rsidRDefault="00863C1A">
      <w:pPr>
        <w:pStyle w:val="Zkladntext20"/>
        <w:numPr>
          <w:ilvl w:val="0"/>
          <w:numId w:val="7"/>
        </w:numPr>
        <w:shd w:val="clear" w:color="auto" w:fill="auto"/>
        <w:tabs>
          <w:tab w:val="left" w:pos="1546"/>
        </w:tabs>
        <w:spacing w:before="0" w:line="230" w:lineRule="exact"/>
        <w:ind w:left="1540" w:right="300"/>
        <w:jc w:val="both"/>
      </w:pPr>
      <w:r>
        <w:t>Při šířce výkopové rýhy podélného výkopu do 25 % šíře chodníku bude provedena obnova krytu na jednu spáru variantně k obrubě či fasádě domu.</w:t>
      </w:r>
    </w:p>
    <w:p w:rsidR="003E7015" w:rsidRDefault="00863C1A">
      <w:pPr>
        <w:pStyle w:val="Zkladntext20"/>
        <w:numPr>
          <w:ilvl w:val="0"/>
          <w:numId w:val="7"/>
        </w:numPr>
        <w:shd w:val="clear" w:color="auto" w:fill="auto"/>
        <w:tabs>
          <w:tab w:val="left" w:pos="1201"/>
        </w:tabs>
        <w:spacing w:before="0" w:after="105" w:line="211" w:lineRule="exact"/>
        <w:ind w:left="1180" w:right="600" w:hanging="340"/>
        <w:jc w:val="both"/>
      </w:pPr>
      <w:r>
        <w:t>Při šířce výkopové rýhy podélného výkopu nad 25 % šíře chodníku bude prove</w:t>
      </w:r>
      <w:r>
        <w:t>den nový kryt chodníku v celé jeho šíři.</w:t>
      </w:r>
    </w:p>
    <w:p w:rsidR="003E7015" w:rsidRDefault="00863C1A">
      <w:pPr>
        <w:pStyle w:val="Zkladntext20"/>
        <w:numPr>
          <w:ilvl w:val="0"/>
          <w:numId w:val="7"/>
        </w:numPr>
        <w:shd w:val="clear" w:color="auto" w:fill="auto"/>
        <w:tabs>
          <w:tab w:val="left" w:pos="1206"/>
        </w:tabs>
        <w:spacing w:before="0" w:after="332" w:line="230" w:lineRule="exact"/>
        <w:ind w:left="1180" w:right="600" w:hanging="340"/>
        <w:jc w:val="both"/>
      </w:pPr>
      <w:r>
        <w:lastRenderedPageBreak/>
        <w:t>Veškeré vodorovné i svislé plochy musí být před položením nového krytu opatřeny spojovacím asfaltovým nátěrem. Pracovní spáry po pokládce krytu budou ošetřeny zálivkou.</w:t>
      </w:r>
    </w:p>
    <w:p w:rsidR="003E7015" w:rsidRDefault="00863C1A">
      <w:pPr>
        <w:pStyle w:val="Zkladntext90"/>
        <w:shd w:val="clear" w:color="auto" w:fill="auto"/>
        <w:spacing w:before="0" w:after="56" w:line="190" w:lineRule="exact"/>
        <w:ind w:left="1180"/>
      </w:pPr>
      <w:r>
        <w:rPr>
          <w:rStyle w:val="Zkladntext91"/>
          <w:i/>
          <w:iCs/>
        </w:rPr>
        <w:t xml:space="preserve">dlážděné </w:t>
      </w:r>
      <w:proofErr w:type="gramStart"/>
      <w:r>
        <w:rPr>
          <w:rStyle w:val="Zkladntext91"/>
          <w:i/>
          <w:iCs/>
        </w:rPr>
        <w:t>povrchy</w:t>
      </w:r>
      <w:r>
        <w:rPr>
          <w:rStyle w:val="Zkladntext9Nekurzva"/>
        </w:rPr>
        <w:t xml:space="preserve"> - </w:t>
      </w:r>
      <w:r>
        <w:rPr>
          <w:rStyle w:val="Zkladntext91"/>
          <w:i/>
          <w:iCs/>
        </w:rPr>
        <w:t>dlažby</w:t>
      </w:r>
      <w:proofErr w:type="gramEnd"/>
      <w:r>
        <w:rPr>
          <w:rStyle w:val="Zkladntext91"/>
          <w:i/>
          <w:iCs/>
        </w:rPr>
        <w:t xml:space="preserve">, mozaika, zámková </w:t>
      </w:r>
      <w:r>
        <w:rPr>
          <w:rStyle w:val="Zkladntext91"/>
          <w:i/>
          <w:iCs/>
        </w:rPr>
        <w:t>dlažba</w:t>
      </w:r>
    </w:p>
    <w:p w:rsidR="003E7015" w:rsidRDefault="00863C1A">
      <w:pPr>
        <w:pStyle w:val="Zkladntext20"/>
        <w:numPr>
          <w:ilvl w:val="0"/>
          <w:numId w:val="7"/>
        </w:numPr>
        <w:shd w:val="clear" w:color="auto" w:fill="auto"/>
        <w:tabs>
          <w:tab w:val="left" w:pos="1206"/>
        </w:tabs>
        <w:spacing w:before="0" w:after="120" w:line="230" w:lineRule="exact"/>
        <w:ind w:left="1180" w:right="600" w:hanging="340"/>
        <w:jc w:val="both"/>
      </w:pPr>
      <w:r>
        <w:t>U překopů před konečnou úpravou zajisti zhotovitel přeloženi povrchu dlažby v šíři 500 mm od hran výkopové rýhy z důvodu řádného zpevněni a napojeni krytu.</w:t>
      </w:r>
    </w:p>
    <w:p w:rsidR="003E7015" w:rsidRDefault="00863C1A">
      <w:pPr>
        <w:pStyle w:val="Zkladntext20"/>
        <w:numPr>
          <w:ilvl w:val="0"/>
          <w:numId w:val="7"/>
        </w:numPr>
        <w:shd w:val="clear" w:color="auto" w:fill="auto"/>
        <w:tabs>
          <w:tab w:val="left" w:pos="1206"/>
        </w:tabs>
        <w:spacing w:before="0" w:after="124" w:line="230" w:lineRule="exact"/>
        <w:ind w:left="1180" w:right="600" w:hanging="340"/>
        <w:jc w:val="both"/>
      </w:pPr>
      <w:r>
        <w:t>Pokud budou prováděny dva příčné překopy (osy výkopu méně než 6 m od sebe) bude povrch chodní</w:t>
      </w:r>
      <w:r>
        <w:t>ku proveden v celé délce šíři mezi těmito překopy se zajištěním přesahů 300 mm na obě strany od vnějších hran výkopu.</w:t>
      </w:r>
    </w:p>
    <w:p w:rsidR="003E7015" w:rsidRDefault="00863C1A">
      <w:pPr>
        <w:pStyle w:val="Zkladntext20"/>
        <w:numPr>
          <w:ilvl w:val="0"/>
          <w:numId w:val="7"/>
        </w:numPr>
        <w:shd w:val="clear" w:color="auto" w:fill="auto"/>
        <w:tabs>
          <w:tab w:val="left" w:pos="1206"/>
        </w:tabs>
        <w:spacing w:before="0" w:after="124" w:line="226" w:lineRule="exact"/>
        <w:ind w:left="1180" w:right="600" w:hanging="340"/>
        <w:jc w:val="both"/>
      </w:pPr>
      <w:r>
        <w:t>Při šířce výkopové rýhy podélného výkopu do 25 % šíře chodníku bude provedeno přeloženi dlažby k obrubě či fasádě domu, zbytek položené dl</w:t>
      </w:r>
      <w:r>
        <w:t>ažby musí být při prováděni výkopu a prací zpevněn (zapažen).</w:t>
      </w:r>
    </w:p>
    <w:p w:rsidR="003E7015" w:rsidRDefault="00863C1A">
      <w:pPr>
        <w:pStyle w:val="Zkladntext20"/>
        <w:numPr>
          <w:ilvl w:val="0"/>
          <w:numId w:val="7"/>
        </w:numPr>
        <w:shd w:val="clear" w:color="auto" w:fill="auto"/>
        <w:tabs>
          <w:tab w:val="left" w:pos="1206"/>
        </w:tabs>
        <w:spacing w:before="0" w:after="113" w:line="221" w:lineRule="exact"/>
        <w:ind w:left="1180" w:right="600" w:hanging="340"/>
        <w:jc w:val="both"/>
      </w:pPr>
      <w:r>
        <w:t>Při šířce výkopové rýhy podélného výkopu nad 25 % šíře chodníku bude provedeno přeloženi dlažby v celé ploše.</w:t>
      </w:r>
    </w:p>
    <w:p w:rsidR="003E7015" w:rsidRDefault="00863C1A">
      <w:pPr>
        <w:pStyle w:val="Zkladntext20"/>
        <w:numPr>
          <w:ilvl w:val="0"/>
          <w:numId w:val="7"/>
        </w:numPr>
        <w:shd w:val="clear" w:color="auto" w:fill="auto"/>
        <w:tabs>
          <w:tab w:val="left" w:pos="1220"/>
        </w:tabs>
        <w:spacing w:before="0" w:after="788" w:line="230" w:lineRule="exact"/>
        <w:ind w:left="1180" w:right="600" w:hanging="340"/>
        <w:jc w:val="both"/>
      </w:pPr>
      <w:r>
        <w:t>Bude-li překládán povrch chodníku dle odst. 19 k fasádě domu nebo dle odst. 20, musí</w:t>
      </w:r>
      <w:r>
        <w:t xml:space="preserve"> být vždy pod dlážděný povrch položena nopová fólie v šířce min. 600 mm.</w:t>
      </w:r>
    </w:p>
    <w:p w:rsidR="003E7015" w:rsidRDefault="00863C1A">
      <w:pPr>
        <w:pStyle w:val="Nadpis30"/>
        <w:keepNext/>
        <w:keepLines/>
        <w:shd w:val="clear" w:color="auto" w:fill="auto"/>
        <w:spacing w:before="0" w:after="276" w:line="220" w:lineRule="exact"/>
        <w:ind w:left="500"/>
      </w:pPr>
      <w:bookmarkStart w:id="23" w:name="bookmark24"/>
      <w:r>
        <w:t>Ostatní podmínky:</w:t>
      </w:r>
      <w:bookmarkEnd w:id="23"/>
    </w:p>
    <w:p w:rsidR="003E7015" w:rsidRDefault="00863C1A">
      <w:pPr>
        <w:pStyle w:val="Zkladntext70"/>
        <w:numPr>
          <w:ilvl w:val="0"/>
          <w:numId w:val="7"/>
        </w:numPr>
        <w:shd w:val="clear" w:color="auto" w:fill="auto"/>
        <w:tabs>
          <w:tab w:val="left" w:pos="1220"/>
        </w:tabs>
        <w:spacing w:before="0" w:after="124" w:line="230" w:lineRule="exact"/>
        <w:ind w:left="1180" w:right="600"/>
      </w:pPr>
      <w:r>
        <w:t>Před zahájením prací je uživatel povinen prohlédnout předmět této dohody, a případné závady nahlásit pracovníkovi SVSMP.</w:t>
      </w:r>
    </w:p>
    <w:p w:rsidR="003E7015" w:rsidRDefault="00863C1A">
      <w:pPr>
        <w:pStyle w:val="Zkladntext20"/>
        <w:numPr>
          <w:ilvl w:val="0"/>
          <w:numId w:val="7"/>
        </w:numPr>
        <w:shd w:val="clear" w:color="auto" w:fill="auto"/>
        <w:tabs>
          <w:tab w:val="left" w:pos="1220"/>
        </w:tabs>
        <w:spacing w:before="0" w:after="149" w:line="226" w:lineRule="exact"/>
        <w:ind w:left="1180" w:right="600" w:hanging="340"/>
        <w:jc w:val="both"/>
      </w:pPr>
      <w:r>
        <w:t>U chodníků s asfaltovým krytem provede zhoto</w:t>
      </w:r>
      <w:r>
        <w:t>vitel před prováděním výkopových prací zařezáni veškerých asfaltových hran pilou. V případě, že dojde před ukončením prací ve výkopu k porušeni zařezaných hran, budou opět zařezány pilou. V případě, jedná-li se o havárii, bude zařezání provedeno před ukonč</w:t>
      </w:r>
      <w:r>
        <w:t>ením prací ve výkopu a provedením konečné obnovy krytu.</w:t>
      </w:r>
    </w:p>
    <w:p w:rsidR="003E7015" w:rsidRDefault="00863C1A">
      <w:pPr>
        <w:pStyle w:val="Zkladntext20"/>
        <w:numPr>
          <w:ilvl w:val="0"/>
          <w:numId w:val="7"/>
        </w:numPr>
        <w:shd w:val="clear" w:color="auto" w:fill="auto"/>
        <w:tabs>
          <w:tab w:val="left" w:pos="1220"/>
        </w:tabs>
        <w:spacing w:before="0" w:after="47" w:line="190" w:lineRule="exact"/>
        <w:ind w:left="1180" w:hanging="340"/>
        <w:jc w:val="both"/>
      </w:pPr>
      <w:r>
        <w:t>Rozebíráni dlažby musí probíhat ohleduplně, aby nedocházelo k jejímu poškozeni.</w:t>
      </w:r>
    </w:p>
    <w:p w:rsidR="003E7015" w:rsidRDefault="00863C1A">
      <w:pPr>
        <w:pStyle w:val="Zkladntext20"/>
        <w:numPr>
          <w:ilvl w:val="0"/>
          <w:numId w:val="7"/>
        </w:numPr>
        <w:shd w:val="clear" w:color="auto" w:fill="auto"/>
        <w:tabs>
          <w:tab w:val="left" w:pos="1220"/>
        </w:tabs>
        <w:spacing w:before="0" w:after="120" w:line="230" w:lineRule="exact"/>
        <w:ind w:left="1180" w:right="600" w:hanging="340"/>
        <w:jc w:val="both"/>
      </w:pPr>
      <w:r>
        <w:t xml:space="preserve">Zásyp výkopu (tzv. zóna zásypu) bude proveden ze zeminy nebo sypaniny, splňující podmínky vhodnosti do zemního tělesa a </w:t>
      </w:r>
      <w:r>
        <w:t xml:space="preserve">do aktivní zóny zemního tělesa podle ČSN 73 6133. Do zóny zásypu lze použit recyklované materiály dle PSK (5.8.4.). Obnova konstrukce chodníku a vozovky se provádí v původním souvrství a </w:t>
      </w:r>
      <w:proofErr w:type="spellStart"/>
      <w:r>
        <w:t>řidl</w:t>
      </w:r>
      <w:proofErr w:type="spellEnd"/>
      <w:r>
        <w:t xml:space="preserve"> se technickými normami a předpisy pro konstrukční vrstvy </w:t>
      </w:r>
      <w:proofErr w:type="gramStart"/>
      <w:r>
        <w:t>vozovek</w:t>
      </w:r>
      <w:r>
        <w:t xml:space="preserve"> - ČSN</w:t>
      </w:r>
      <w:proofErr w:type="gramEnd"/>
      <w:r>
        <w:t xml:space="preserve"> 73 6121 (asfaltové vrstvy), ČSN 73 6126-1 (nestmelené vrstvy), ČSN 73 6124-1 (vrstvy ze směsi stmelených hydraulickými pojivý) a ČSN 72 1006 (Kontrola hutnění zemi a sypanin). V případě, že je původní souvrství z pohledu platných technických norem a</w:t>
      </w:r>
      <w:r>
        <w:t xml:space="preserve"> předpisů nevyhovující, navrhne se nová vhodná konstrukce pode TP 170 + Dodatek (je možno použít katalog vozovek).</w:t>
      </w:r>
    </w:p>
    <w:p w:rsidR="003E7015" w:rsidRDefault="00863C1A">
      <w:pPr>
        <w:pStyle w:val="Zkladntext70"/>
        <w:numPr>
          <w:ilvl w:val="0"/>
          <w:numId w:val="7"/>
        </w:numPr>
        <w:shd w:val="clear" w:color="auto" w:fill="auto"/>
        <w:tabs>
          <w:tab w:val="left" w:pos="1220"/>
        </w:tabs>
        <w:spacing w:before="0" w:after="120" w:line="230" w:lineRule="exact"/>
        <w:ind w:left="1180" w:right="600"/>
      </w:pPr>
      <w:r>
        <w:t>Uživatel nesmí vjíždět na chodník stavebními mechanismy a automobily s celkovou hmotností nad 3,5 t s výjimkou nezbytně nutných a odůvodněnýc</w:t>
      </w:r>
      <w:r>
        <w:t>h případů.</w:t>
      </w:r>
    </w:p>
    <w:p w:rsidR="003E7015" w:rsidRDefault="00863C1A">
      <w:pPr>
        <w:pStyle w:val="Zkladntext20"/>
        <w:numPr>
          <w:ilvl w:val="0"/>
          <w:numId w:val="7"/>
        </w:numPr>
        <w:shd w:val="clear" w:color="auto" w:fill="auto"/>
        <w:tabs>
          <w:tab w:val="left" w:pos="1220"/>
        </w:tabs>
        <w:spacing w:before="0" w:line="230" w:lineRule="exact"/>
        <w:ind w:left="1180" w:right="600" w:hanging="340"/>
        <w:jc w:val="both"/>
      </w:pPr>
      <w:r>
        <w:t xml:space="preserve">V </w:t>
      </w:r>
      <w:proofErr w:type="gramStart"/>
      <w:r>
        <w:t>zimním</w:t>
      </w:r>
      <w:proofErr w:type="gramEnd"/>
      <w:r>
        <w:t xml:space="preserve"> obdob! v době od 1. 11. do 1. 3. běžného roku, kdy není možné z důvodů nevhodných klimatických podmínek provést konečnou povrchovou úpravu, je uživatel povinen provést provizorní povrchovou úpravu:</w:t>
      </w:r>
    </w:p>
    <w:p w:rsidR="003E7015" w:rsidRDefault="00863C1A">
      <w:pPr>
        <w:pStyle w:val="Zkladntext20"/>
        <w:shd w:val="clear" w:color="auto" w:fill="auto"/>
        <w:spacing w:before="0" w:line="221" w:lineRule="exact"/>
        <w:ind w:left="1180" w:right="600" w:firstLine="0"/>
      </w:pPr>
      <w:r>
        <w:t xml:space="preserve">v případě asfaltového betonu na </w:t>
      </w:r>
      <w:proofErr w:type="gramStart"/>
      <w:r>
        <w:t>chodní</w:t>
      </w:r>
      <w:r>
        <w:t>ku - vyfrézovanou</w:t>
      </w:r>
      <w:proofErr w:type="gramEnd"/>
      <w:r>
        <w:t xml:space="preserve"> asfaltovou drti (R-</w:t>
      </w:r>
      <w:proofErr w:type="spellStart"/>
      <w:r>
        <w:t>materlál</w:t>
      </w:r>
      <w:proofErr w:type="spellEnd"/>
      <w:r>
        <w:t xml:space="preserve">), v případě asfaltového betonu na vozovce - použitou zámkovou dlažbou poskytnutou ze skladu správce komunikace (SVSMP), popř. studenou obalovanou směsí, v případě dlažby - provizorní </w:t>
      </w:r>
      <w:proofErr w:type="spellStart"/>
      <w:r>
        <w:t>zadlážděnl</w:t>
      </w:r>
      <w:proofErr w:type="spellEnd"/>
      <w:r>
        <w:t>.</w:t>
      </w:r>
    </w:p>
    <w:p w:rsidR="003E7015" w:rsidRDefault="00863C1A">
      <w:pPr>
        <w:pStyle w:val="Zkladntext20"/>
        <w:numPr>
          <w:ilvl w:val="0"/>
          <w:numId w:val="7"/>
        </w:numPr>
        <w:shd w:val="clear" w:color="auto" w:fill="auto"/>
        <w:tabs>
          <w:tab w:val="left" w:pos="1560"/>
        </w:tabs>
        <w:spacing w:before="0" w:after="60" w:line="230" w:lineRule="exact"/>
        <w:ind w:left="1520" w:right="300" w:hanging="340"/>
        <w:jc w:val="both"/>
      </w:pPr>
      <w:r>
        <w:t>Před provizorní</w:t>
      </w:r>
      <w:r>
        <w:t xml:space="preserve"> povrchovou úpravou musí být konstrukční vrstvy zhutněny. Takto provedený provizorní krýt je uživatel povinen udržovat ve schůdném a sjízdném stavu do doby konečných povrchových úprav. V období 1. 3. do 30. 4. běžného roku (pokud teplota přesáhne 5 °C) uži</w:t>
      </w:r>
      <w:r>
        <w:t xml:space="preserve">vatel odstraní provizorní povrch a provede definitivní konečné povrchové úpravy. V případě nepříznivých klimatických podmínek je nutné projednat se správcem předem případné </w:t>
      </w:r>
      <w:r>
        <w:lastRenderedPageBreak/>
        <w:t>prodloužení stanoveného termínu.</w:t>
      </w:r>
    </w:p>
    <w:p w:rsidR="003E7015" w:rsidRDefault="00863C1A">
      <w:pPr>
        <w:pStyle w:val="Zkladntext20"/>
        <w:numPr>
          <w:ilvl w:val="0"/>
          <w:numId w:val="7"/>
        </w:numPr>
        <w:shd w:val="clear" w:color="auto" w:fill="auto"/>
        <w:tabs>
          <w:tab w:val="left" w:pos="1560"/>
        </w:tabs>
        <w:spacing w:before="0" w:after="60" w:line="230" w:lineRule="exact"/>
        <w:ind w:left="1520" w:right="300" w:hanging="340"/>
        <w:jc w:val="both"/>
      </w:pPr>
      <w:r>
        <w:t xml:space="preserve">Použití vyfrézované asfaltové směsi (R-materiálu) </w:t>
      </w:r>
      <w:r>
        <w:t xml:space="preserve">a </w:t>
      </w:r>
      <w:proofErr w:type="spellStart"/>
      <w:r>
        <w:t>štěrkodrtě</w:t>
      </w:r>
      <w:proofErr w:type="spellEnd"/>
      <w:r>
        <w:t xml:space="preserve"> je jako provizorní úprava po dobu zimního období ve vozovce nepřípustné u místních komunikací I. a II. třídy a u komunikací s provozem MHD!</w:t>
      </w:r>
    </w:p>
    <w:p w:rsidR="003E7015" w:rsidRDefault="00863C1A">
      <w:pPr>
        <w:pStyle w:val="Zkladntext20"/>
        <w:numPr>
          <w:ilvl w:val="0"/>
          <w:numId w:val="7"/>
        </w:numPr>
        <w:shd w:val="clear" w:color="auto" w:fill="auto"/>
        <w:tabs>
          <w:tab w:val="left" w:pos="1560"/>
        </w:tabs>
        <w:spacing w:before="0" w:after="60" w:line="230" w:lineRule="exact"/>
        <w:ind w:left="1520" w:right="300" w:hanging="340"/>
        <w:jc w:val="both"/>
      </w:pPr>
      <w:r>
        <w:t>Pokud při provádění výkopových prací vznikne uživateli nebezpečný odpad, je povinen postupovat dle plat</w:t>
      </w:r>
      <w:r>
        <w:t xml:space="preserve">ných předpisů o odpadech a zajistí si souhlas k nakládání s tímto odpadem (Magistrát města </w:t>
      </w:r>
      <w:proofErr w:type="gramStart"/>
      <w:r>
        <w:t>Plzně - odbor</w:t>
      </w:r>
      <w:proofErr w:type="gramEnd"/>
      <w:r>
        <w:t xml:space="preserve"> životního prostředí). Pro získávání a manipulaci s vyfrézovanou nebo vybouranou asfaltovou směsí platí vyhláška č. 130/2019 Sb.</w:t>
      </w:r>
    </w:p>
    <w:p w:rsidR="003E7015" w:rsidRDefault="00863C1A">
      <w:pPr>
        <w:pStyle w:val="Zkladntext20"/>
        <w:numPr>
          <w:ilvl w:val="0"/>
          <w:numId w:val="7"/>
        </w:numPr>
        <w:shd w:val="clear" w:color="auto" w:fill="auto"/>
        <w:tabs>
          <w:tab w:val="left" w:pos="1560"/>
        </w:tabs>
        <w:spacing w:before="0" w:after="60" w:line="230" w:lineRule="exact"/>
        <w:ind w:left="1520" w:right="300" w:hanging="340"/>
        <w:jc w:val="both"/>
      </w:pPr>
      <w:r>
        <w:t>Povrch užívané části ko</w:t>
      </w:r>
      <w:r>
        <w:t>munikace bude chráněn před uložením betonové směsi dostatečně pevnou ochrannou fólií. Při poškození fólie v průběhu užívání musí dojít k jejímu okamžitému opraveni.</w:t>
      </w:r>
    </w:p>
    <w:p w:rsidR="003E7015" w:rsidRDefault="00863C1A">
      <w:pPr>
        <w:pStyle w:val="Zkladntext20"/>
        <w:numPr>
          <w:ilvl w:val="0"/>
          <w:numId w:val="7"/>
        </w:numPr>
        <w:shd w:val="clear" w:color="auto" w:fill="auto"/>
        <w:spacing w:before="0" w:line="230" w:lineRule="exact"/>
        <w:ind w:left="1520" w:right="300" w:hanging="340"/>
        <w:jc w:val="both"/>
      </w:pPr>
      <w:r>
        <w:t xml:space="preserve"> V případě poškození vodorovného dopravního značení v průběhu stavebních nebo jiných prací </w:t>
      </w:r>
      <w:r>
        <w:t>na předmětné části komunikace je povinností uživatele při provádění konečné povrchové úpravy uvést toto značení do původního stavu, a to prostřednictvím odborné firmy.</w:t>
      </w:r>
    </w:p>
    <w:p w:rsidR="003E7015" w:rsidRDefault="00863C1A">
      <w:pPr>
        <w:pStyle w:val="Zkladntext20"/>
        <w:numPr>
          <w:ilvl w:val="0"/>
          <w:numId w:val="8"/>
        </w:numPr>
        <w:shd w:val="clear" w:color="auto" w:fill="auto"/>
        <w:tabs>
          <w:tab w:val="left" w:pos="1785"/>
        </w:tabs>
        <w:spacing w:before="0" w:after="64" w:line="230" w:lineRule="exact"/>
        <w:ind w:left="1520" w:firstLine="0"/>
      </w:pPr>
      <w:r>
        <w:t>případě, že vodorovné dopravní značení nebude obnoveno, bude oprava provedena SVSMP na n</w:t>
      </w:r>
      <w:r>
        <w:t>áklady uživatele. Přitom nezaniká povinnost zaplatit smluvní pokutu.</w:t>
      </w:r>
    </w:p>
    <w:p w:rsidR="003E7015" w:rsidRDefault="00863C1A">
      <w:pPr>
        <w:pStyle w:val="Zkladntext20"/>
        <w:numPr>
          <w:ilvl w:val="0"/>
          <w:numId w:val="7"/>
        </w:numPr>
        <w:shd w:val="clear" w:color="auto" w:fill="auto"/>
        <w:tabs>
          <w:tab w:val="left" w:pos="1560"/>
        </w:tabs>
        <w:spacing w:before="0" w:after="89" w:line="226" w:lineRule="exact"/>
        <w:ind w:left="1520" w:right="300" w:hanging="340"/>
        <w:jc w:val="both"/>
      </w:pPr>
      <w:r>
        <w:t>Veškerý dlažební a jiný materiál (i pevně zabudovaný), veškerá dopravní zařízení, mapy a sloupky městského informačního a orientačního systému zůstávají ve správě SVSMP. Uživatel odpovídá</w:t>
      </w:r>
      <w:r>
        <w:t xml:space="preserve"> za škody na těchto věcech nebo za jejich ztrátu na užívané části komunikace, i bezprostředního okolí od zahájení prací až do protokolárního předání zpět SVSMP.</w:t>
      </w:r>
    </w:p>
    <w:p w:rsidR="003E7015" w:rsidRDefault="00863C1A">
      <w:pPr>
        <w:pStyle w:val="Zkladntext20"/>
        <w:numPr>
          <w:ilvl w:val="0"/>
          <w:numId w:val="7"/>
        </w:numPr>
        <w:shd w:val="clear" w:color="auto" w:fill="auto"/>
        <w:tabs>
          <w:tab w:val="left" w:pos="1560"/>
        </w:tabs>
        <w:spacing w:before="0" w:line="190" w:lineRule="exact"/>
        <w:ind w:left="1520" w:hanging="340"/>
        <w:jc w:val="both"/>
      </w:pPr>
      <w:r>
        <w:t>Výkopové práce musí uživatel provádět dle trasy vyznačené na situačním nákresu nebo v PD.</w:t>
      </w:r>
    </w:p>
    <w:p w:rsidR="003E7015" w:rsidRDefault="00863C1A">
      <w:pPr>
        <w:pStyle w:val="Zkladntext20"/>
        <w:numPr>
          <w:ilvl w:val="0"/>
          <w:numId w:val="8"/>
        </w:numPr>
        <w:shd w:val="clear" w:color="auto" w:fill="auto"/>
        <w:tabs>
          <w:tab w:val="left" w:pos="1785"/>
        </w:tabs>
        <w:spacing w:before="0" w:after="64" w:line="230" w:lineRule="exact"/>
        <w:ind w:left="1520" w:firstLine="0"/>
      </w:pPr>
      <w:r>
        <w:t>případě, že uživatel nemůže z technických nebo jiných důvodů dodržet vyznačenou trasu je povinen požádat SVSMP o změnu, která bude řešena vydáním nového stanoviska.</w:t>
      </w:r>
    </w:p>
    <w:p w:rsidR="003E7015" w:rsidRDefault="00863C1A">
      <w:pPr>
        <w:pStyle w:val="Zkladntext20"/>
        <w:numPr>
          <w:ilvl w:val="0"/>
          <w:numId w:val="7"/>
        </w:numPr>
        <w:shd w:val="clear" w:color="auto" w:fill="auto"/>
        <w:tabs>
          <w:tab w:val="left" w:pos="1560"/>
        </w:tabs>
        <w:spacing w:before="0" w:after="60" w:line="226" w:lineRule="exact"/>
        <w:ind w:left="1520" w:right="300" w:hanging="340"/>
        <w:jc w:val="both"/>
      </w:pPr>
      <w:r>
        <w:t>Před zahájením prací je uživatel povinen ověřit a vyznačit průběh inženýrských sítí, zajist</w:t>
      </w:r>
      <w:r>
        <w:t>it mříže vpustí takovým způsobem, aby nedocházelo k jejich znečištění a zanášení při provádění prací. V případě jejich znečištění uživatel zajistí jejich čištění nebo uhradí náklady na jejich zprovoznění.</w:t>
      </w:r>
    </w:p>
    <w:p w:rsidR="003E7015" w:rsidRDefault="00863C1A">
      <w:pPr>
        <w:pStyle w:val="Zkladntext20"/>
        <w:numPr>
          <w:ilvl w:val="0"/>
          <w:numId w:val="7"/>
        </w:numPr>
        <w:shd w:val="clear" w:color="auto" w:fill="auto"/>
        <w:tabs>
          <w:tab w:val="left" w:pos="1560"/>
        </w:tabs>
        <w:spacing w:before="0" w:after="56" w:line="226" w:lineRule="exact"/>
        <w:ind w:left="1520" w:right="300" w:hanging="340"/>
        <w:jc w:val="both"/>
      </w:pPr>
      <w:r>
        <w:t>Dlažba bude vyskládána odděleně od výkopku a zajišt</w:t>
      </w:r>
      <w:r>
        <w:t xml:space="preserve">ěna proti odcizení. Skladování dlažebního materiálu bude dle druhu, rozměru a </w:t>
      </w:r>
      <w:proofErr w:type="gramStart"/>
      <w:r>
        <w:t>barvy - u</w:t>
      </w:r>
      <w:proofErr w:type="gramEnd"/>
      <w:r>
        <w:t xml:space="preserve"> betonové dlažby. Manipulace s dlažebním materiálem bude provedena ručním nakládáním. V případě použití dřevěných palet k vyskládání dlažby je možné použít k nakládání i</w:t>
      </w:r>
      <w:r>
        <w:t xml:space="preserve"> strojních mechanismů. Je zakázáno sklápění dlažebního materiálu. Za škodu vzniklou případným zcizením a poničením dlažby odpovídá uživatel.</w:t>
      </w:r>
    </w:p>
    <w:p w:rsidR="003E7015" w:rsidRDefault="00863C1A">
      <w:pPr>
        <w:pStyle w:val="Zkladntext20"/>
        <w:numPr>
          <w:ilvl w:val="0"/>
          <w:numId w:val="7"/>
        </w:numPr>
        <w:shd w:val="clear" w:color="auto" w:fill="auto"/>
        <w:tabs>
          <w:tab w:val="left" w:pos="1560"/>
        </w:tabs>
        <w:spacing w:before="0" w:after="60" w:line="230" w:lineRule="exact"/>
        <w:ind w:left="1520" w:right="300" w:hanging="340"/>
        <w:jc w:val="both"/>
      </w:pPr>
      <w:r>
        <w:t xml:space="preserve">Uživatel zajistí po dobu provádění prací přístup ke vstupům stávajících objektů, zajistí přechod přes výkop a </w:t>
      </w:r>
      <w:r>
        <w:t>zabezpečí staveniště z hlediska bezpečnosti procházejících osob.</w:t>
      </w:r>
    </w:p>
    <w:p w:rsidR="003E7015" w:rsidRDefault="00863C1A">
      <w:pPr>
        <w:pStyle w:val="Zkladntext20"/>
        <w:numPr>
          <w:ilvl w:val="0"/>
          <w:numId w:val="7"/>
        </w:numPr>
        <w:shd w:val="clear" w:color="auto" w:fill="auto"/>
        <w:tabs>
          <w:tab w:val="left" w:pos="1560"/>
        </w:tabs>
        <w:spacing w:before="0" w:after="60" w:line="230" w:lineRule="exact"/>
        <w:ind w:left="1520" w:right="300" w:hanging="340"/>
        <w:jc w:val="both"/>
      </w:pPr>
      <w:r>
        <w:t>Po celou dobu provádění prací uživatel odpovídá za čistotu, bezpečnost a za pořádek na užívané části komunikace i bezprostředního okolí.</w:t>
      </w:r>
    </w:p>
    <w:p w:rsidR="003E7015" w:rsidRDefault="00863C1A">
      <w:pPr>
        <w:pStyle w:val="Zkladntext20"/>
        <w:numPr>
          <w:ilvl w:val="0"/>
          <w:numId w:val="7"/>
        </w:numPr>
        <w:shd w:val="clear" w:color="auto" w:fill="auto"/>
        <w:tabs>
          <w:tab w:val="left" w:pos="1560"/>
        </w:tabs>
        <w:spacing w:before="0" w:after="92" w:line="230" w:lineRule="exact"/>
        <w:ind w:left="1520" w:right="300" w:hanging="340"/>
        <w:jc w:val="both"/>
      </w:pPr>
      <w:r>
        <w:t>Uživatel zajistí, že výkopek bude uložen tak, aby neby</w:t>
      </w:r>
      <w:r>
        <w:t>la ohrožena bezpečnost silničního provozu, nebránil pěšímu provozu.</w:t>
      </w:r>
    </w:p>
    <w:p w:rsidR="003E7015" w:rsidRDefault="00863C1A">
      <w:pPr>
        <w:pStyle w:val="Zkladntext70"/>
        <w:numPr>
          <w:ilvl w:val="0"/>
          <w:numId w:val="7"/>
        </w:numPr>
        <w:shd w:val="clear" w:color="auto" w:fill="auto"/>
        <w:tabs>
          <w:tab w:val="left" w:pos="1560"/>
        </w:tabs>
        <w:spacing w:before="0" w:after="112" w:line="190" w:lineRule="exact"/>
        <w:ind w:left="1520"/>
      </w:pPr>
      <w:r>
        <w:t>Uživatel zajistí odvážení výkopku z ul.: ul. Prokopova</w:t>
      </w:r>
    </w:p>
    <w:p w:rsidR="003E7015" w:rsidRDefault="00863C1A">
      <w:pPr>
        <w:pStyle w:val="Zkladntext20"/>
        <w:numPr>
          <w:ilvl w:val="0"/>
          <w:numId w:val="7"/>
        </w:numPr>
        <w:shd w:val="clear" w:color="auto" w:fill="auto"/>
        <w:tabs>
          <w:tab w:val="left" w:pos="1565"/>
        </w:tabs>
        <w:spacing w:before="0" w:line="230" w:lineRule="exact"/>
        <w:ind w:left="1520" w:right="300" w:hanging="340"/>
        <w:jc w:val="both"/>
      </w:pPr>
      <w:r>
        <w:t xml:space="preserve">Uživatel je povinen zajistit takové provádění prací, při němž nesmí docházet k poškozování stávajících hydroizolací přilehlých </w:t>
      </w:r>
      <w:r>
        <w:t>nemovitostí. V případě jejich poškození je povinen, po dohodě s vlastníkem či správcem objektu, je uvést do původního stavu, a to prostřednictvím odborné firmy.</w:t>
      </w:r>
    </w:p>
    <w:p w:rsidR="003E7015" w:rsidRDefault="00863C1A">
      <w:pPr>
        <w:pStyle w:val="Zkladntext20"/>
        <w:numPr>
          <w:ilvl w:val="0"/>
          <w:numId w:val="7"/>
        </w:numPr>
        <w:shd w:val="clear" w:color="auto" w:fill="auto"/>
        <w:tabs>
          <w:tab w:val="left" w:pos="1245"/>
        </w:tabs>
        <w:spacing w:before="0" w:after="60" w:line="230" w:lineRule="exact"/>
        <w:ind w:left="1200" w:right="580" w:hanging="340"/>
        <w:jc w:val="both"/>
      </w:pPr>
      <w:r>
        <w:t>Pracovník SVSMP nebo jím jiná pověřená osoba jsou oprávněni průběžně kontrolovat postup provádě</w:t>
      </w:r>
      <w:r>
        <w:t xml:space="preserve">ní prací zvláštního užívání komunikace. </w:t>
      </w:r>
      <w:proofErr w:type="spellStart"/>
      <w:r>
        <w:t>Zjístí-li</w:t>
      </w:r>
      <w:proofErr w:type="spellEnd"/>
      <w:r>
        <w:t xml:space="preserve">, že uživatel provádí práce v rozporu s jednotlivými ustanoveními těchto podmínek, právními předpisy nebo svými povinnostmi, je pracovník SVSMP oprávněn zastavit práce a požadovat ústní nebo písemnou výzvou </w:t>
      </w:r>
      <w:r>
        <w:t>na uživateli odstranění vad vzniklých nesprávným prováděním a požadovat provádění prací řádným způsobem. Zároveň je SVSMP oprávněna vyměřit a vyžadovat zaplacení smluvních pokut,</w:t>
      </w:r>
    </w:p>
    <w:p w:rsidR="003E7015" w:rsidRDefault="00863C1A">
      <w:pPr>
        <w:pStyle w:val="Zkladntext20"/>
        <w:numPr>
          <w:ilvl w:val="0"/>
          <w:numId w:val="7"/>
        </w:numPr>
        <w:shd w:val="clear" w:color="auto" w:fill="auto"/>
        <w:tabs>
          <w:tab w:val="left" w:pos="1245"/>
        </w:tabs>
        <w:spacing w:before="0" w:after="60" w:line="230" w:lineRule="exact"/>
        <w:ind w:left="1200" w:right="580" w:hanging="340"/>
        <w:jc w:val="both"/>
      </w:pPr>
      <w:r>
        <w:t>Uživatel si v průběhu realizace zásypu a konstrukčních vrstev zajišťuje na sv</w:t>
      </w:r>
      <w:r>
        <w:t xml:space="preserve">ůj náklad provádění předepsaných zkoušek (viz PSK, kapitola 5). Zkoušky smí provádět pouze akreditovaná laboratoř nebo laboratoř s osvědčením o odborné způsobilosti. SVSMP si v případě pochybností může vyžádat provedeni zkoušek u jiné takovéto laboratoře. </w:t>
      </w:r>
      <w:r>
        <w:t>Uživatel je povinen vyzvat SVSMP s dostatečným časovým předstihem k účasti na provádění zkoušek.</w:t>
      </w:r>
    </w:p>
    <w:p w:rsidR="003E7015" w:rsidRDefault="00863C1A">
      <w:pPr>
        <w:pStyle w:val="Zkladntext20"/>
        <w:numPr>
          <w:ilvl w:val="0"/>
          <w:numId w:val="7"/>
        </w:numPr>
        <w:shd w:val="clear" w:color="auto" w:fill="auto"/>
        <w:tabs>
          <w:tab w:val="left" w:pos="1245"/>
        </w:tabs>
        <w:spacing w:before="0" w:after="60" w:line="230" w:lineRule="exact"/>
        <w:ind w:left="1200" w:right="580" w:hanging="340"/>
        <w:jc w:val="both"/>
      </w:pPr>
      <w:r>
        <w:lastRenderedPageBreak/>
        <w:t>Uživatel se zavazuje, že užívanou část komunikace nebude bez písemného souhlasu SVSMP užívat k jinému účelu, než jak je uvedeno v těchto podmínkách. V případě,</w:t>
      </w:r>
      <w:r>
        <w:t xml:space="preserve"> že by tak chtěl učinit, je uživatel povinen svůj záměr oznámit písemně SVSMP nejméně 10 dnů předem.</w:t>
      </w:r>
    </w:p>
    <w:p w:rsidR="003E7015" w:rsidRDefault="00863C1A">
      <w:pPr>
        <w:pStyle w:val="Zkladntext20"/>
        <w:numPr>
          <w:ilvl w:val="0"/>
          <w:numId w:val="7"/>
        </w:numPr>
        <w:shd w:val="clear" w:color="auto" w:fill="auto"/>
        <w:tabs>
          <w:tab w:val="left" w:pos="1245"/>
        </w:tabs>
        <w:spacing w:before="0" w:after="60" w:line="230" w:lineRule="exact"/>
        <w:ind w:left="1200" w:right="580" w:hanging="340"/>
        <w:jc w:val="both"/>
      </w:pPr>
      <w:r>
        <w:t>V případě předpokládaného kontaktu s kabelovými sítěmi je nutné zemni práce provádět ručně. Kabelové sítě musí zůstat nedotčeny. V případě odhaleni inženýr</w:t>
      </w:r>
      <w:r>
        <w:t>ských síti ve správě SVSMP je uživatel povinen vyzvat SVSMP ke kontrole této sítě, a to v případě rozvodů světelné signalizace (SSZ) na tel. č.: 378 037 052, v případě veřejného osvětlení (VO) nebo městského rozhlasu na tel. č.: 378 037 003, 378 037 211, 3</w:t>
      </w:r>
      <w:r>
        <w:t xml:space="preserve">71 655 058. Pokud během prací dojde k poškození inženýrských sítí ve správě SVSMP je uživatel povinen ihned informovat dispečink na tel. č.: 378 037 052, 371 655 058 (24 hod. denně). Bez odsouhlasení správce inženýrských síti </w:t>
      </w:r>
      <w:proofErr w:type="spellStart"/>
      <w:r>
        <w:t>nesmi</w:t>
      </w:r>
      <w:proofErr w:type="spellEnd"/>
      <w:r>
        <w:t xml:space="preserve"> uživatel provést zasypán</w:t>
      </w:r>
      <w:r>
        <w:t>í. Oprava poškozené sítě bude provedena na náklady uživatele.</w:t>
      </w:r>
    </w:p>
    <w:p w:rsidR="003E7015" w:rsidRDefault="00863C1A">
      <w:pPr>
        <w:pStyle w:val="Zkladntext20"/>
        <w:numPr>
          <w:ilvl w:val="0"/>
          <w:numId w:val="7"/>
        </w:numPr>
        <w:shd w:val="clear" w:color="auto" w:fill="auto"/>
        <w:tabs>
          <w:tab w:val="left" w:pos="1245"/>
        </w:tabs>
        <w:spacing w:before="0" w:after="60" w:line="230" w:lineRule="exact"/>
        <w:ind w:left="1200" w:right="580" w:hanging="340"/>
        <w:jc w:val="both"/>
      </w:pPr>
      <w:r>
        <w:t xml:space="preserve">V případě předpokládaného kontaktu s optickými kabely je nutné zemní práce provádět ručně. Optické kabely včetně chrániček musí zůstat nedotčeny. V případě odhalení optických kabelů, které jsou </w:t>
      </w:r>
      <w:r>
        <w:t>v majetku města Plzně, je uživatel povinen vyzvat SITMP, nám. Republiky 1, Plzeň, ke kontrole. Pokud během prací dojde k poškození těchto optických kabelů, je uživatel povinen ihned informovat SITMP v pracovní dny od 7.00 do18.00 hod. na tel. č.: 378 035 1</w:t>
      </w:r>
      <w:r>
        <w:t>01. Bez kontroly SITMP nesmí uživatel provést zasypáni. Oprava poškozené sítě bude provedena na náklady uživatele.</w:t>
      </w:r>
    </w:p>
    <w:p w:rsidR="003E7015" w:rsidRDefault="00863C1A">
      <w:pPr>
        <w:pStyle w:val="Zkladntext20"/>
        <w:numPr>
          <w:ilvl w:val="0"/>
          <w:numId w:val="7"/>
        </w:numPr>
        <w:shd w:val="clear" w:color="auto" w:fill="auto"/>
        <w:tabs>
          <w:tab w:val="left" w:pos="1245"/>
        </w:tabs>
        <w:spacing w:before="0" w:after="56" w:line="230" w:lineRule="exact"/>
        <w:ind w:left="1200" w:right="580" w:hanging="340"/>
        <w:jc w:val="both"/>
      </w:pPr>
      <w:r>
        <w:rPr>
          <w:rStyle w:val="Zkladntext2Tun"/>
        </w:rPr>
        <w:t xml:space="preserve">Po dobu 5 ti let od protokolárního převzetí částí předmětné komunikace, trvá záruční doba na kvalitu povrchů. </w:t>
      </w:r>
      <w:r>
        <w:t>Uživatel je povinen po tuto dob</w:t>
      </w:r>
      <w:r>
        <w:t>u kontrolovat, udržovat výkopy a odstraňovat veškeré závady po výkopu. V případě zjištění závady v záruční době ze strany SVSMP bude uživatel písemně vyzván k odstranění závady.</w:t>
      </w:r>
    </w:p>
    <w:p w:rsidR="003E7015" w:rsidRDefault="00863C1A">
      <w:pPr>
        <w:pStyle w:val="Nadpis40"/>
        <w:keepNext/>
        <w:keepLines/>
        <w:numPr>
          <w:ilvl w:val="0"/>
          <w:numId w:val="7"/>
        </w:numPr>
        <w:shd w:val="clear" w:color="auto" w:fill="auto"/>
        <w:tabs>
          <w:tab w:val="left" w:pos="1245"/>
        </w:tabs>
        <w:spacing w:before="0" w:after="64" w:line="235" w:lineRule="exact"/>
        <w:ind w:left="1200" w:right="580" w:hanging="340"/>
      </w:pPr>
      <w:bookmarkStart w:id="24" w:name="bookmark25"/>
      <w:r>
        <w:t xml:space="preserve">Uživatel je povinen udržovat výkopy ve schůdném, sjízdném stavu a v rovině s </w:t>
      </w:r>
      <w:r>
        <w:t>okolní komunikací, do konečné povrchové úpravy.</w:t>
      </w:r>
      <w:bookmarkEnd w:id="24"/>
    </w:p>
    <w:p w:rsidR="003E7015" w:rsidRDefault="00863C1A">
      <w:pPr>
        <w:pStyle w:val="Zkladntext70"/>
        <w:numPr>
          <w:ilvl w:val="0"/>
          <w:numId w:val="7"/>
        </w:numPr>
        <w:shd w:val="clear" w:color="auto" w:fill="auto"/>
        <w:tabs>
          <w:tab w:val="left" w:pos="1245"/>
        </w:tabs>
        <w:spacing w:before="0" w:after="60" w:line="230" w:lineRule="exact"/>
        <w:ind w:left="1200" w:right="580"/>
      </w:pPr>
      <w:r>
        <w:t>Před předáním komunikace SVSMP si uživatel zajistí doklady o kladném výsledku předepsaných zkoušek dle platných ČSN a TP (viz PSK, kapitola 5.). Tyto doklady budou předloženy při protokolárním předání užívané</w:t>
      </w:r>
      <w:r>
        <w:t xml:space="preserve"> komunikace. Nebudou-li tyto podmínky splněny, pracovník SVSMP nepřevezme komunikaci od uživatele zpět.</w:t>
      </w:r>
    </w:p>
    <w:p w:rsidR="003E7015" w:rsidRDefault="00863C1A">
      <w:pPr>
        <w:pStyle w:val="Zkladntext20"/>
        <w:numPr>
          <w:ilvl w:val="0"/>
          <w:numId w:val="7"/>
        </w:numPr>
        <w:shd w:val="clear" w:color="auto" w:fill="auto"/>
        <w:tabs>
          <w:tab w:val="left" w:pos="1245"/>
        </w:tabs>
        <w:spacing w:before="0" w:line="230" w:lineRule="exact"/>
        <w:ind w:left="1200" w:right="580" w:hanging="340"/>
        <w:jc w:val="both"/>
      </w:pPr>
      <w:r>
        <w:t>Uživatel si zajistí akceptační protokol geodetického zaměřeni, který zašle v el. podobě pracovníkovi na výše uvedenou e-mailovou adresu, a to nejpozději</w:t>
      </w:r>
      <w:r>
        <w:t xml:space="preserve"> do 14 dnů* po dni, který je v Rozhodnutí uveden jako poslední den zvláštního užívání komunikace. Geodetickou část dokumentace skutečného provedení stavby je možné objednat u některého z registrovaných geodetů na webu Modul ZAKÁZKA Plzeňského kraje na Inte</w:t>
      </w:r>
      <w:r>
        <w:t xml:space="preserve">rnetové stránce: </w:t>
      </w:r>
      <w:hyperlink r:id="rId15" w:history="1">
        <w:r>
          <w:rPr>
            <w:rStyle w:val="Hypertextovodkaz"/>
          </w:rPr>
          <w:t>http://dtm.plzenskv-krai.cz/modul-zakazka</w:t>
        </w:r>
      </w:hyperlink>
      <w:r>
        <w:rPr>
          <w:rStyle w:val="Zkladntext22"/>
        </w:rPr>
        <w:t>.</w:t>
      </w:r>
    </w:p>
    <w:p w:rsidR="003E7015" w:rsidRDefault="00863C1A">
      <w:pPr>
        <w:pStyle w:val="Zkladntext20"/>
        <w:shd w:val="clear" w:color="auto" w:fill="auto"/>
        <w:spacing w:before="0" w:after="139" w:line="259" w:lineRule="exact"/>
        <w:ind w:left="1200" w:right="580" w:firstLine="0"/>
      </w:pPr>
      <w:r>
        <w:t>*Připadne-li poslední den lhůty na sobotu, nedělí nebo svátek, je posledním dnem lhůty pracovní den nejblíže následující.</w:t>
      </w:r>
    </w:p>
    <w:p w:rsidR="003E7015" w:rsidRDefault="00863C1A">
      <w:pPr>
        <w:pStyle w:val="Zkladntext20"/>
        <w:numPr>
          <w:ilvl w:val="0"/>
          <w:numId w:val="7"/>
        </w:numPr>
        <w:shd w:val="clear" w:color="auto" w:fill="auto"/>
        <w:tabs>
          <w:tab w:val="left" w:pos="1245"/>
        </w:tabs>
        <w:spacing w:before="0" w:line="235" w:lineRule="exact"/>
        <w:ind w:left="1200" w:right="580" w:hanging="340"/>
        <w:jc w:val="both"/>
      </w:pPr>
      <w:r>
        <w:t xml:space="preserve">Smluvní strany se </w:t>
      </w:r>
      <w:r>
        <w:t>dohodly, že uživatel provede úpravy komunikace ve smyslu této dohody svým nákladem, bez nároku na vypořádání jakéhokoliv jejich případného zhodnocení.</w:t>
      </w:r>
    </w:p>
    <w:p w:rsidR="003E7015" w:rsidRDefault="00863C1A">
      <w:pPr>
        <w:pStyle w:val="Zkladntext20"/>
        <w:numPr>
          <w:ilvl w:val="0"/>
          <w:numId w:val="7"/>
        </w:numPr>
        <w:shd w:val="clear" w:color="auto" w:fill="auto"/>
        <w:tabs>
          <w:tab w:val="left" w:pos="1726"/>
        </w:tabs>
        <w:spacing w:before="0" w:after="120" w:line="230" w:lineRule="exact"/>
        <w:ind w:left="1660" w:right="160" w:hanging="340"/>
        <w:jc w:val="both"/>
      </w:pPr>
      <w:r>
        <w:t xml:space="preserve">V případě, že je v části užívané komunikace i jejího okolí, která je předmětem této dohody, umístěn </w:t>
      </w:r>
      <w:r>
        <w:t xml:space="preserve">parkovací automat, je uživatel povinen jej zajistit a chránit tak, aby nemohlo dojít </w:t>
      </w:r>
      <w:proofErr w:type="spellStart"/>
      <w:r>
        <w:t>kjeho</w:t>
      </w:r>
      <w:proofErr w:type="spellEnd"/>
      <w:r>
        <w:t xml:space="preserve"> vnějšímu nebo vnitřnímu poškození. Zároveň je uživatel povinen zajistit bezpečný přístup k parkovacímu automatu tak, aby nemohlo dojít ke zranění</w:t>
      </w:r>
    </w:p>
    <w:p w:rsidR="003E7015" w:rsidRDefault="00863C1A">
      <w:pPr>
        <w:pStyle w:val="Zkladntext70"/>
        <w:numPr>
          <w:ilvl w:val="0"/>
          <w:numId w:val="7"/>
        </w:numPr>
        <w:shd w:val="clear" w:color="auto" w:fill="auto"/>
        <w:tabs>
          <w:tab w:val="left" w:pos="1726"/>
        </w:tabs>
        <w:spacing w:before="0" w:after="908" w:line="230" w:lineRule="exact"/>
        <w:ind w:left="1660" w:right="160"/>
      </w:pPr>
      <w:r>
        <w:t xml:space="preserve">SVSMP je oprávněna </w:t>
      </w:r>
      <w:r>
        <w:t>provést odtah vozidel nerespektujících zákazovou dopravní značku umístěnou na místní komunikaci žadatelem pouze za předpokladu, že bude tato na místní komunikaci umístěna se souhlasem silničního úřadu, a to min. 7 dní přede dnem odtahu. Při splnění uvedený</w:t>
      </w:r>
      <w:r>
        <w:t>ch podmínek provádí SVSMP odtah vozidel na základě žádosti žadatele.</w:t>
      </w:r>
    </w:p>
    <w:p w:rsidR="003E7015" w:rsidRDefault="00863C1A">
      <w:pPr>
        <w:pStyle w:val="Nadpis30"/>
        <w:keepNext/>
        <w:keepLines/>
        <w:shd w:val="clear" w:color="auto" w:fill="auto"/>
        <w:spacing w:before="0" w:after="13" w:line="220" w:lineRule="exact"/>
        <w:ind w:left="5340"/>
      </w:pPr>
      <w:bookmarkStart w:id="25" w:name="bookmark26"/>
      <w:r>
        <w:lastRenderedPageBreak/>
        <w:t>VI.</w:t>
      </w:r>
      <w:bookmarkEnd w:id="25"/>
    </w:p>
    <w:p w:rsidR="003E7015" w:rsidRDefault="00863C1A">
      <w:pPr>
        <w:pStyle w:val="Nadpis30"/>
        <w:keepNext/>
        <w:keepLines/>
        <w:shd w:val="clear" w:color="auto" w:fill="auto"/>
        <w:spacing w:before="0" w:after="526" w:line="220" w:lineRule="exact"/>
        <w:ind w:left="4580"/>
      </w:pPr>
      <w:bookmarkStart w:id="26" w:name="bookmark27"/>
      <w:r>
        <w:t>Smluvní pokuty:</w:t>
      </w:r>
      <w:bookmarkEnd w:id="26"/>
    </w:p>
    <w:p w:rsidR="003E7015" w:rsidRDefault="00863C1A">
      <w:pPr>
        <w:pStyle w:val="Nadpis40"/>
        <w:keepNext/>
        <w:keepLines/>
        <w:shd w:val="clear" w:color="auto" w:fill="auto"/>
        <w:spacing w:before="0" w:after="608" w:line="230" w:lineRule="exact"/>
        <w:ind w:left="980" w:right="160" w:firstLine="0"/>
      </w:pPr>
      <w:bookmarkStart w:id="27" w:name="bookmark28"/>
      <w:r>
        <w:t>Uživatel se zavazuje při nedodržení podmínek uvedených v této dohodě, zaplatit vlastníku na základě výzvy SVSMP následující smluvní pokuty:</w:t>
      </w:r>
      <w:bookmarkEnd w:id="27"/>
    </w:p>
    <w:p w:rsidR="003E7015" w:rsidRDefault="00863C1A">
      <w:pPr>
        <w:pStyle w:val="Zkladntext20"/>
        <w:numPr>
          <w:ilvl w:val="0"/>
          <w:numId w:val="9"/>
        </w:numPr>
        <w:shd w:val="clear" w:color="auto" w:fill="auto"/>
        <w:tabs>
          <w:tab w:val="left" w:pos="1726"/>
        </w:tabs>
        <w:spacing w:before="0" w:line="221" w:lineRule="exact"/>
        <w:ind w:left="1660" w:right="160" w:hanging="340"/>
        <w:jc w:val="both"/>
      </w:pPr>
      <w:r>
        <w:t>Při nedodržení termínu prot</w:t>
      </w:r>
      <w:r>
        <w:t>okolárního předání komunikace zaměstnanci SVSMP ve smyslu čí. II. této dohody:</w:t>
      </w:r>
    </w:p>
    <w:p w:rsidR="003E7015" w:rsidRDefault="00863C1A">
      <w:pPr>
        <w:pStyle w:val="Zkladntext20"/>
        <w:numPr>
          <w:ilvl w:val="0"/>
          <w:numId w:val="10"/>
        </w:numPr>
        <w:shd w:val="clear" w:color="auto" w:fill="auto"/>
        <w:tabs>
          <w:tab w:val="left" w:pos="1886"/>
        </w:tabs>
        <w:spacing w:before="0" w:after="116" w:line="221" w:lineRule="exact"/>
        <w:ind w:left="1660" w:firstLine="0"/>
        <w:jc w:val="both"/>
      </w:pPr>
      <w:r>
        <w:t>200,- Kč za každý i započatý den prodlení do dne předání včetně</w:t>
      </w:r>
    </w:p>
    <w:p w:rsidR="003E7015" w:rsidRDefault="00863C1A">
      <w:pPr>
        <w:pStyle w:val="Zkladntext20"/>
        <w:numPr>
          <w:ilvl w:val="0"/>
          <w:numId w:val="9"/>
        </w:numPr>
        <w:shd w:val="clear" w:color="auto" w:fill="auto"/>
        <w:tabs>
          <w:tab w:val="left" w:pos="1726"/>
        </w:tabs>
        <w:spacing w:before="0" w:line="226" w:lineRule="exact"/>
        <w:ind w:left="1660" w:right="160" w:hanging="340"/>
        <w:jc w:val="both"/>
      </w:pPr>
      <w:r>
        <w:t xml:space="preserve">Za každý neoprávněný zásah do komunikace i bezprostředního okolí, který je vymezen touto dohodou, včetně </w:t>
      </w:r>
      <w:r>
        <w:t>neumožnění vstupu do přilehlého objektu:</w:t>
      </w:r>
    </w:p>
    <w:p w:rsidR="003E7015" w:rsidRDefault="00863C1A">
      <w:pPr>
        <w:pStyle w:val="Zkladntext20"/>
        <w:numPr>
          <w:ilvl w:val="0"/>
          <w:numId w:val="10"/>
        </w:numPr>
        <w:shd w:val="clear" w:color="auto" w:fill="auto"/>
        <w:tabs>
          <w:tab w:val="left" w:pos="1886"/>
        </w:tabs>
        <w:spacing w:before="0" w:after="149" w:line="226" w:lineRule="exact"/>
        <w:ind w:left="1660" w:firstLine="0"/>
        <w:jc w:val="both"/>
      </w:pPr>
      <w:r>
        <w:t>5000,- Kč za každý případ</w:t>
      </w:r>
    </w:p>
    <w:p w:rsidR="003E7015" w:rsidRDefault="00863C1A">
      <w:pPr>
        <w:pStyle w:val="Zkladntext20"/>
        <w:numPr>
          <w:ilvl w:val="0"/>
          <w:numId w:val="9"/>
        </w:numPr>
        <w:shd w:val="clear" w:color="auto" w:fill="auto"/>
        <w:tabs>
          <w:tab w:val="left" w:pos="1726"/>
        </w:tabs>
        <w:spacing w:before="0" w:after="19" w:line="190" w:lineRule="exact"/>
        <w:ind w:left="1660" w:hanging="340"/>
        <w:jc w:val="both"/>
      </w:pPr>
      <w:r>
        <w:t>V případě vedení výkopu mimo vyznačenou trasu viz příloha č. 1</w:t>
      </w:r>
    </w:p>
    <w:p w:rsidR="003E7015" w:rsidRDefault="00863C1A">
      <w:pPr>
        <w:pStyle w:val="Zkladntext20"/>
        <w:numPr>
          <w:ilvl w:val="0"/>
          <w:numId w:val="10"/>
        </w:numPr>
        <w:shd w:val="clear" w:color="auto" w:fill="auto"/>
        <w:tabs>
          <w:tab w:val="left" w:pos="1886"/>
        </w:tabs>
        <w:spacing w:before="0" w:after="56" w:line="190" w:lineRule="exact"/>
        <w:ind w:left="1660" w:firstLine="0"/>
        <w:jc w:val="both"/>
      </w:pPr>
      <w:r>
        <w:t>5000,- Kč za každý případ</w:t>
      </w:r>
    </w:p>
    <w:p w:rsidR="003E7015" w:rsidRDefault="00863C1A">
      <w:pPr>
        <w:pStyle w:val="Zkladntext20"/>
        <w:shd w:val="clear" w:color="auto" w:fill="auto"/>
        <w:spacing w:before="0" w:after="149" w:line="226" w:lineRule="exact"/>
        <w:ind w:left="1660" w:right="160" w:firstLine="0"/>
        <w:jc w:val="both"/>
      </w:pPr>
      <w:r>
        <w:t xml:space="preserve">V tomto případě je SVSMP oprávněna požadovat nebo si zajistit rekonstrukci trasy dle původního </w:t>
      </w:r>
      <w:r>
        <w:t>vytýčení na náklady uživatele.</w:t>
      </w:r>
    </w:p>
    <w:p w:rsidR="003E7015" w:rsidRDefault="00863C1A">
      <w:pPr>
        <w:pStyle w:val="Zkladntext20"/>
        <w:numPr>
          <w:ilvl w:val="0"/>
          <w:numId w:val="9"/>
        </w:numPr>
        <w:shd w:val="clear" w:color="auto" w:fill="auto"/>
        <w:tabs>
          <w:tab w:val="left" w:pos="4301"/>
        </w:tabs>
        <w:spacing w:before="0" w:after="19" w:line="190" w:lineRule="exact"/>
        <w:ind w:left="1660" w:hanging="340"/>
        <w:jc w:val="both"/>
      </w:pPr>
      <w:r>
        <w:t xml:space="preserve"> Za znečištění užívané</w:t>
      </w:r>
      <w:r>
        <w:tab/>
        <w:t>komunikace, uličních vpustí í bezprostředního okolí:</w:t>
      </w:r>
    </w:p>
    <w:p w:rsidR="003E7015" w:rsidRDefault="00863C1A">
      <w:pPr>
        <w:pStyle w:val="Zkladntext20"/>
        <w:numPr>
          <w:ilvl w:val="0"/>
          <w:numId w:val="10"/>
        </w:numPr>
        <w:shd w:val="clear" w:color="auto" w:fill="auto"/>
        <w:tabs>
          <w:tab w:val="left" w:pos="1886"/>
        </w:tabs>
        <w:spacing w:before="0" w:after="56" w:line="190" w:lineRule="exact"/>
        <w:ind w:left="1660" w:firstLine="0"/>
        <w:jc w:val="both"/>
      </w:pPr>
      <w:r>
        <w:t>5000,- Kč za každý případ</w:t>
      </w:r>
    </w:p>
    <w:p w:rsidR="003E7015" w:rsidRDefault="00863C1A">
      <w:pPr>
        <w:pStyle w:val="Zkladntext20"/>
        <w:numPr>
          <w:ilvl w:val="0"/>
          <w:numId w:val="9"/>
        </w:numPr>
        <w:shd w:val="clear" w:color="auto" w:fill="auto"/>
        <w:tabs>
          <w:tab w:val="left" w:pos="1726"/>
        </w:tabs>
        <w:spacing w:before="0" w:line="226" w:lineRule="exact"/>
        <w:ind w:left="1660" w:right="160" w:hanging="340"/>
        <w:jc w:val="both"/>
      </w:pPr>
      <w:r>
        <w:t xml:space="preserve">Za nedodržení postupu dle jednotlivých ustanovení čí. IV. a V., zejména </w:t>
      </w:r>
      <w:proofErr w:type="spellStart"/>
      <w:r>
        <w:t>nezařezání</w:t>
      </w:r>
      <w:proofErr w:type="spellEnd"/>
      <w:r>
        <w:t xml:space="preserve"> hran výkopu pilou, nedodržení konstrukčn</w:t>
      </w:r>
      <w:r>
        <w:t>ích vrstev, způsobu hutnění sypaniny záhozu:</w:t>
      </w:r>
    </w:p>
    <w:p w:rsidR="003E7015" w:rsidRDefault="00863C1A">
      <w:pPr>
        <w:pStyle w:val="Zkladntext20"/>
        <w:numPr>
          <w:ilvl w:val="0"/>
          <w:numId w:val="10"/>
        </w:numPr>
        <w:shd w:val="clear" w:color="auto" w:fill="auto"/>
        <w:tabs>
          <w:tab w:val="left" w:pos="1886"/>
        </w:tabs>
        <w:spacing w:before="0" w:after="116" w:line="226" w:lineRule="exact"/>
        <w:ind w:left="1660" w:firstLine="0"/>
        <w:jc w:val="both"/>
      </w:pPr>
      <w:r>
        <w:t>5000,- Kč za každý případ</w:t>
      </w:r>
    </w:p>
    <w:p w:rsidR="003E7015" w:rsidRDefault="00863C1A">
      <w:pPr>
        <w:pStyle w:val="Zkladntext20"/>
        <w:numPr>
          <w:ilvl w:val="0"/>
          <w:numId w:val="9"/>
        </w:numPr>
        <w:shd w:val="clear" w:color="auto" w:fill="auto"/>
        <w:tabs>
          <w:tab w:val="left" w:pos="1726"/>
        </w:tabs>
        <w:spacing w:before="0" w:line="230" w:lineRule="exact"/>
        <w:ind w:left="1660" w:right="160" w:hanging="340"/>
        <w:jc w:val="both"/>
      </w:pPr>
      <w:r>
        <w:t xml:space="preserve">Za nedodržení povinnosti uživatele udržovat povrch po výkopu ve schůdném stavu a sjízdném stavu do konečné úpravy, tj. za </w:t>
      </w:r>
      <w:proofErr w:type="spellStart"/>
      <w:r>
        <w:t>nedosypání</w:t>
      </w:r>
      <w:proofErr w:type="spellEnd"/>
      <w:r>
        <w:t xml:space="preserve"> výkopu, neodstranění kamenů a stavebních zbytků:</w:t>
      </w:r>
    </w:p>
    <w:p w:rsidR="003E7015" w:rsidRDefault="00863C1A">
      <w:pPr>
        <w:pStyle w:val="Zkladntext20"/>
        <w:numPr>
          <w:ilvl w:val="0"/>
          <w:numId w:val="10"/>
        </w:numPr>
        <w:shd w:val="clear" w:color="auto" w:fill="auto"/>
        <w:tabs>
          <w:tab w:val="left" w:pos="1881"/>
        </w:tabs>
        <w:spacing w:before="0" w:after="120" w:line="230" w:lineRule="exact"/>
        <w:ind w:left="1660" w:firstLine="0"/>
        <w:jc w:val="both"/>
      </w:pPr>
      <w:r>
        <w:t>5000,- Kč za každý případ</w:t>
      </w:r>
    </w:p>
    <w:p w:rsidR="003E7015" w:rsidRDefault="00863C1A">
      <w:pPr>
        <w:pStyle w:val="Zkladntext20"/>
        <w:numPr>
          <w:ilvl w:val="0"/>
          <w:numId w:val="9"/>
        </w:numPr>
        <w:shd w:val="clear" w:color="auto" w:fill="auto"/>
        <w:tabs>
          <w:tab w:val="left" w:pos="1726"/>
        </w:tabs>
        <w:spacing w:before="0" w:line="230" w:lineRule="exact"/>
        <w:ind w:left="1660" w:right="160" w:hanging="340"/>
        <w:jc w:val="both"/>
      </w:pPr>
      <w:r>
        <w:t xml:space="preserve">Neodstraní-li uživatel, v průběhu pětileté záruční doby ani na základě písemné výzvy od SVSMP, veškeré závady v přiměřené lhůtě (která bude uvedena v této výzvě) a </w:t>
      </w:r>
      <w:r>
        <w:rPr>
          <w:rStyle w:val="Zkladntext2Tun"/>
        </w:rPr>
        <w:t>současně telefonicky nevyzve pracovníka SVSMP ke kontrole odstraně</w:t>
      </w:r>
      <w:r>
        <w:rPr>
          <w:rStyle w:val="Zkladntext2Tun"/>
        </w:rPr>
        <w:t>ných závad:</w:t>
      </w:r>
    </w:p>
    <w:p w:rsidR="003E7015" w:rsidRDefault="00863C1A">
      <w:pPr>
        <w:pStyle w:val="Zkladntext20"/>
        <w:numPr>
          <w:ilvl w:val="0"/>
          <w:numId w:val="10"/>
        </w:numPr>
        <w:shd w:val="clear" w:color="auto" w:fill="auto"/>
        <w:tabs>
          <w:tab w:val="left" w:pos="1881"/>
        </w:tabs>
        <w:spacing w:before="0" w:line="230" w:lineRule="exact"/>
        <w:ind w:left="1660" w:firstLine="0"/>
        <w:jc w:val="both"/>
        <w:sectPr w:rsidR="003E7015">
          <w:pgSz w:w="11900" w:h="16840"/>
          <w:pgMar w:top="1662" w:right="1456" w:bottom="2092" w:left="618" w:header="0" w:footer="3" w:gutter="0"/>
          <w:cols w:space="720"/>
          <w:noEndnote/>
          <w:docGrid w:linePitch="360"/>
        </w:sectPr>
      </w:pPr>
      <w:r>
        <w:t>500,- Kč za každý den prodlení</w:t>
      </w:r>
    </w:p>
    <w:p w:rsidR="003E7015" w:rsidRDefault="00863C1A">
      <w:pPr>
        <w:pStyle w:val="Zkladntext20"/>
        <w:numPr>
          <w:ilvl w:val="0"/>
          <w:numId w:val="9"/>
        </w:numPr>
        <w:shd w:val="clear" w:color="auto" w:fill="auto"/>
        <w:tabs>
          <w:tab w:val="left" w:pos="1275"/>
        </w:tabs>
        <w:spacing w:before="0" w:after="19" w:line="190" w:lineRule="exact"/>
        <w:ind w:left="1220"/>
        <w:jc w:val="both"/>
      </w:pPr>
      <w:r>
        <w:lastRenderedPageBreak/>
        <w:t>V případě poškození inženýrských sítí SVSMP při provádění výkopových prací:</w:t>
      </w:r>
    </w:p>
    <w:p w:rsidR="003E7015" w:rsidRDefault="00863C1A">
      <w:pPr>
        <w:pStyle w:val="Zkladntext20"/>
        <w:numPr>
          <w:ilvl w:val="0"/>
          <w:numId w:val="10"/>
        </w:numPr>
        <w:shd w:val="clear" w:color="auto" w:fill="auto"/>
        <w:tabs>
          <w:tab w:val="left" w:pos="1447"/>
        </w:tabs>
        <w:spacing w:before="0" w:after="52" w:line="190" w:lineRule="exact"/>
        <w:ind w:left="1220" w:firstLine="0"/>
        <w:jc w:val="both"/>
      </w:pPr>
      <w:r>
        <w:t>0000,- Kč za každý případ</w:t>
      </w:r>
    </w:p>
    <w:p w:rsidR="003E7015" w:rsidRDefault="00863C1A">
      <w:pPr>
        <w:pStyle w:val="Zkladntext20"/>
        <w:numPr>
          <w:ilvl w:val="0"/>
          <w:numId w:val="9"/>
        </w:numPr>
        <w:shd w:val="clear" w:color="auto" w:fill="auto"/>
        <w:tabs>
          <w:tab w:val="left" w:pos="1275"/>
        </w:tabs>
        <w:spacing w:before="0" w:after="60" w:line="230" w:lineRule="exact"/>
        <w:ind w:left="1220" w:right="600"/>
        <w:jc w:val="both"/>
      </w:pPr>
      <w:r>
        <w:t xml:space="preserve">V případě poškození optických kabelů, které jsou ve správě SITMP, při provádění </w:t>
      </w:r>
      <w:r>
        <w:t>výkopových prací:</w:t>
      </w:r>
    </w:p>
    <w:p w:rsidR="003E7015" w:rsidRDefault="00863C1A">
      <w:pPr>
        <w:pStyle w:val="Zkladntext20"/>
        <w:numPr>
          <w:ilvl w:val="0"/>
          <w:numId w:val="10"/>
        </w:numPr>
        <w:shd w:val="clear" w:color="auto" w:fill="auto"/>
        <w:tabs>
          <w:tab w:val="left" w:pos="1452"/>
        </w:tabs>
        <w:spacing w:before="0" w:after="60" w:line="230" w:lineRule="exact"/>
        <w:ind w:left="1220" w:firstLine="0"/>
        <w:jc w:val="both"/>
      </w:pPr>
      <w:r>
        <w:t>5000,- Kč za každý případ</w:t>
      </w:r>
    </w:p>
    <w:p w:rsidR="003E7015" w:rsidRDefault="00863C1A">
      <w:pPr>
        <w:pStyle w:val="Zkladntext20"/>
        <w:numPr>
          <w:ilvl w:val="0"/>
          <w:numId w:val="9"/>
        </w:numPr>
        <w:shd w:val="clear" w:color="auto" w:fill="auto"/>
        <w:tabs>
          <w:tab w:val="left" w:pos="1275"/>
        </w:tabs>
        <w:spacing w:before="0" w:line="230" w:lineRule="exact"/>
        <w:ind w:left="1220" w:right="600"/>
        <w:jc w:val="both"/>
      </w:pPr>
      <w:r>
        <w:t>V případě poškození dlažebního a jiného materiálu, veškerého vodorovného značení, dopravního zařízení, map a sloupků městského informačního a orientačního systému, při provádění výkopových prací:</w:t>
      </w:r>
    </w:p>
    <w:p w:rsidR="003E7015" w:rsidRDefault="00863C1A">
      <w:pPr>
        <w:pStyle w:val="Zkladntext20"/>
        <w:numPr>
          <w:ilvl w:val="0"/>
          <w:numId w:val="10"/>
        </w:numPr>
        <w:shd w:val="clear" w:color="auto" w:fill="auto"/>
        <w:tabs>
          <w:tab w:val="left" w:pos="1452"/>
        </w:tabs>
        <w:spacing w:before="0" w:after="60" w:line="230" w:lineRule="exact"/>
        <w:ind w:left="1220" w:firstLine="0"/>
        <w:jc w:val="both"/>
      </w:pPr>
      <w:r>
        <w:t xml:space="preserve">5000,- Kč za </w:t>
      </w:r>
      <w:r>
        <w:t>každý případ</w:t>
      </w:r>
    </w:p>
    <w:p w:rsidR="003E7015" w:rsidRDefault="00863C1A">
      <w:pPr>
        <w:pStyle w:val="Zkladntext20"/>
        <w:numPr>
          <w:ilvl w:val="0"/>
          <w:numId w:val="9"/>
        </w:numPr>
        <w:shd w:val="clear" w:color="auto" w:fill="auto"/>
        <w:tabs>
          <w:tab w:val="left" w:pos="1275"/>
        </w:tabs>
        <w:spacing w:before="0" w:line="230" w:lineRule="exact"/>
        <w:ind w:left="1220" w:right="600"/>
        <w:jc w:val="both"/>
      </w:pPr>
      <w:r>
        <w:t>Pokud uživatel bude předmětnou část komunikace bez písemného souhlasu SVSMP užívat k jinému účelu, než je uvedeno v článku III. této dohody:</w:t>
      </w:r>
    </w:p>
    <w:p w:rsidR="003E7015" w:rsidRDefault="00863C1A">
      <w:pPr>
        <w:pStyle w:val="Zkladntext20"/>
        <w:numPr>
          <w:ilvl w:val="0"/>
          <w:numId w:val="10"/>
        </w:numPr>
        <w:shd w:val="clear" w:color="auto" w:fill="auto"/>
        <w:tabs>
          <w:tab w:val="left" w:pos="1452"/>
        </w:tabs>
        <w:spacing w:before="0" w:after="60" w:line="230" w:lineRule="exact"/>
        <w:ind w:left="1220" w:firstLine="0"/>
        <w:jc w:val="both"/>
      </w:pPr>
      <w:r>
        <w:t>5000,- Kč za každý případ</w:t>
      </w:r>
    </w:p>
    <w:p w:rsidR="003E7015" w:rsidRDefault="00863C1A">
      <w:pPr>
        <w:pStyle w:val="Zkladntext20"/>
        <w:numPr>
          <w:ilvl w:val="0"/>
          <w:numId w:val="9"/>
        </w:numPr>
        <w:shd w:val="clear" w:color="auto" w:fill="auto"/>
        <w:tabs>
          <w:tab w:val="left" w:pos="1275"/>
        </w:tabs>
        <w:spacing w:before="0" w:line="230" w:lineRule="exact"/>
        <w:ind w:left="1220" w:right="600"/>
        <w:jc w:val="both"/>
      </w:pPr>
      <w:r>
        <w:t>Při zjištění vjíždění na chodník stavebními mechanismy a automobily nad celk</w:t>
      </w:r>
      <w:r>
        <w:t>ovou hmotnost 3,5t:</w:t>
      </w:r>
    </w:p>
    <w:p w:rsidR="003E7015" w:rsidRDefault="00863C1A">
      <w:pPr>
        <w:pStyle w:val="Zkladntext20"/>
        <w:numPr>
          <w:ilvl w:val="0"/>
          <w:numId w:val="10"/>
        </w:numPr>
        <w:shd w:val="clear" w:color="auto" w:fill="auto"/>
        <w:tabs>
          <w:tab w:val="left" w:pos="1452"/>
        </w:tabs>
        <w:spacing w:before="0" w:after="60" w:line="230" w:lineRule="exact"/>
        <w:ind w:left="1220" w:firstLine="0"/>
        <w:jc w:val="both"/>
      </w:pPr>
      <w:r>
        <w:t>5000,- Kč za každý případ</w:t>
      </w:r>
    </w:p>
    <w:p w:rsidR="003E7015" w:rsidRDefault="00863C1A">
      <w:pPr>
        <w:pStyle w:val="Zkladntext20"/>
        <w:numPr>
          <w:ilvl w:val="0"/>
          <w:numId w:val="9"/>
        </w:numPr>
        <w:shd w:val="clear" w:color="auto" w:fill="auto"/>
        <w:tabs>
          <w:tab w:val="left" w:pos="1275"/>
        </w:tabs>
        <w:spacing w:before="0" w:line="230" w:lineRule="exact"/>
        <w:ind w:left="1220" w:right="600"/>
        <w:jc w:val="both"/>
      </w:pPr>
      <w:r>
        <w:t>V případě zjištění, že povrch užívané části komunikace není chráněn před uložením betonové směsi ochrannou fólií:</w:t>
      </w:r>
    </w:p>
    <w:p w:rsidR="003E7015" w:rsidRDefault="00863C1A">
      <w:pPr>
        <w:pStyle w:val="Zkladntext20"/>
        <w:numPr>
          <w:ilvl w:val="0"/>
          <w:numId w:val="10"/>
        </w:numPr>
        <w:shd w:val="clear" w:color="auto" w:fill="auto"/>
        <w:tabs>
          <w:tab w:val="left" w:pos="1452"/>
        </w:tabs>
        <w:spacing w:before="0" w:after="60" w:line="230" w:lineRule="exact"/>
        <w:ind w:left="1220" w:firstLine="0"/>
        <w:jc w:val="both"/>
      </w:pPr>
      <w:r>
        <w:t>5000,- Kč za každý případ</w:t>
      </w:r>
    </w:p>
    <w:p w:rsidR="003E7015" w:rsidRDefault="00863C1A">
      <w:pPr>
        <w:pStyle w:val="Zkladntext20"/>
        <w:numPr>
          <w:ilvl w:val="0"/>
          <w:numId w:val="9"/>
        </w:numPr>
        <w:shd w:val="clear" w:color="auto" w:fill="auto"/>
        <w:tabs>
          <w:tab w:val="left" w:pos="1275"/>
        </w:tabs>
        <w:spacing w:before="0" w:line="230" w:lineRule="exact"/>
        <w:ind w:left="1220" w:right="600"/>
        <w:jc w:val="both"/>
      </w:pPr>
      <w:r>
        <w:t>Pokud uživatel neprovede prozatímní povrchovou úpravu tak jak je uvede</w:t>
      </w:r>
      <w:r>
        <w:t>no v čí. V. této dohody:</w:t>
      </w:r>
    </w:p>
    <w:p w:rsidR="003E7015" w:rsidRDefault="00863C1A">
      <w:pPr>
        <w:pStyle w:val="Zkladntext20"/>
        <w:numPr>
          <w:ilvl w:val="0"/>
          <w:numId w:val="10"/>
        </w:numPr>
        <w:shd w:val="clear" w:color="auto" w:fill="auto"/>
        <w:tabs>
          <w:tab w:val="left" w:pos="1452"/>
        </w:tabs>
        <w:spacing w:before="0" w:after="60" w:line="230" w:lineRule="exact"/>
        <w:ind w:left="1220" w:firstLine="0"/>
        <w:jc w:val="both"/>
      </w:pPr>
      <w:r>
        <w:t>5000,- Kč jednorázově</w:t>
      </w:r>
    </w:p>
    <w:p w:rsidR="003E7015" w:rsidRDefault="00863C1A">
      <w:pPr>
        <w:pStyle w:val="Zkladntext20"/>
        <w:numPr>
          <w:ilvl w:val="0"/>
          <w:numId w:val="9"/>
        </w:numPr>
        <w:shd w:val="clear" w:color="auto" w:fill="auto"/>
        <w:tabs>
          <w:tab w:val="left" w:pos="1275"/>
        </w:tabs>
        <w:spacing w:before="0" w:line="230" w:lineRule="exact"/>
        <w:ind w:left="1220" w:right="600"/>
        <w:jc w:val="both"/>
      </w:pPr>
      <w:r>
        <w:t>Při poškození a neuvedení dopravního vodorovného značení do původního stavu jednorázově za m</w:t>
      </w:r>
      <w:r>
        <w:rPr>
          <w:vertAlign w:val="superscript"/>
        </w:rPr>
        <w:t>2</w:t>
      </w:r>
      <w:r>
        <w:t xml:space="preserve"> poškozené plochy:</w:t>
      </w:r>
    </w:p>
    <w:p w:rsidR="003E7015" w:rsidRDefault="00863C1A">
      <w:pPr>
        <w:pStyle w:val="Zkladntext20"/>
        <w:numPr>
          <w:ilvl w:val="0"/>
          <w:numId w:val="10"/>
        </w:numPr>
        <w:shd w:val="clear" w:color="auto" w:fill="auto"/>
        <w:tabs>
          <w:tab w:val="left" w:pos="1452"/>
        </w:tabs>
        <w:spacing w:before="0" w:after="60" w:line="230" w:lineRule="exact"/>
        <w:ind w:left="1220" w:firstLine="0"/>
        <w:jc w:val="both"/>
      </w:pPr>
      <w:r>
        <w:t>2500,- Kč jednorázově</w:t>
      </w:r>
    </w:p>
    <w:p w:rsidR="003E7015" w:rsidRDefault="00863C1A">
      <w:pPr>
        <w:pStyle w:val="Zkladntext20"/>
        <w:numPr>
          <w:ilvl w:val="0"/>
          <w:numId w:val="9"/>
        </w:numPr>
        <w:shd w:val="clear" w:color="auto" w:fill="auto"/>
        <w:tabs>
          <w:tab w:val="left" w:pos="1275"/>
        </w:tabs>
        <w:spacing w:before="0" w:line="230" w:lineRule="exact"/>
        <w:ind w:left="1220"/>
      </w:pPr>
      <w:r>
        <w:t xml:space="preserve">Pří nedodržení podmínky odvážení výkopku se uživatel zavazuje k zaplacení </w:t>
      </w:r>
      <w:r>
        <w:t xml:space="preserve">smluvní pokuty </w:t>
      </w:r>
      <w:proofErr w:type="gramStart"/>
      <w:r>
        <w:t>jednorázově :</w:t>
      </w:r>
      <w:proofErr w:type="gramEnd"/>
    </w:p>
    <w:p w:rsidR="003E7015" w:rsidRDefault="00863C1A">
      <w:pPr>
        <w:pStyle w:val="Zkladntext20"/>
        <w:numPr>
          <w:ilvl w:val="0"/>
          <w:numId w:val="10"/>
        </w:numPr>
        <w:shd w:val="clear" w:color="auto" w:fill="auto"/>
        <w:tabs>
          <w:tab w:val="left" w:pos="1452"/>
        </w:tabs>
        <w:spacing w:before="0" w:after="60" w:line="230" w:lineRule="exact"/>
        <w:ind w:left="1220" w:firstLine="0"/>
        <w:jc w:val="both"/>
      </w:pPr>
      <w:r>
        <w:t>5000,- Kč při každém zjištění</w:t>
      </w:r>
    </w:p>
    <w:p w:rsidR="003E7015" w:rsidRDefault="00863C1A">
      <w:pPr>
        <w:pStyle w:val="Zkladntext20"/>
        <w:numPr>
          <w:ilvl w:val="0"/>
          <w:numId w:val="9"/>
        </w:numPr>
        <w:shd w:val="clear" w:color="auto" w:fill="auto"/>
        <w:tabs>
          <w:tab w:val="left" w:pos="1275"/>
        </w:tabs>
        <w:spacing w:before="0" w:line="230" w:lineRule="exact"/>
        <w:ind w:left="1220"/>
      </w:pPr>
      <w:r>
        <w:t>Při zjištění, že došlo vinou uživatele v průběhu užívání k vnějšímu nebo vnitřnímu poškození parkovacího automatu, oprava bude provedena na náklady uživatele a zároveň se zavazuje k zaplacení smluv</w:t>
      </w:r>
      <w:r>
        <w:t>ní pokuty, při poškození:</w:t>
      </w:r>
    </w:p>
    <w:p w:rsidR="003E7015" w:rsidRDefault="00863C1A">
      <w:pPr>
        <w:pStyle w:val="Zkladntext20"/>
        <w:numPr>
          <w:ilvl w:val="0"/>
          <w:numId w:val="10"/>
        </w:numPr>
        <w:shd w:val="clear" w:color="auto" w:fill="auto"/>
        <w:tabs>
          <w:tab w:val="left" w:pos="1452"/>
        </w:tabs>
        <w:spacing w:before="0" w:after="900" w:line="230" w:lineRule="exact"/>
        <w:ind w:left="1220" w:firstLine="0"/>
        <w:jc w:val="both"/>
      </w:pPr>
      <w:r>
        <w:t>5000,- Kč za každý případ</w:t>
      </w:r>
    </w:p>
    <w:p w:rsidR="003E7015" w:rsidRDefault="00863C1A">
      <w:pPr>
        <w:pStyle w:val="Zkladntext20"/>
        <w:shd w:val="clear" w:color="auto" w:fill="auto"/>
        <w:spacing w:before="0" w:after="116" w:line="230" w:lineRule="exact"/>
        <w:ind w:left="520" w:right="600" w:firstLine="0"/>
        <w:jc w:val="both"/>
      </w:pPr>
      <w:r>
        <w:t>Smluvní pokuty jsou splatné do 14 dnů po doručení písemné výzvy SVSMP s pokladní složenkou uživateli. Zaplacením smluvních pokut nezaniká vlastníku právo na náhradu újmy v plném rozsahu a uživateli povinn</w:t>
      </w:r>
      <w:r>
        <w:t>ost, za níž byl sankcionován.</w:t>
      </w:r>
    </w:p>
    <w:p w:rsidR="003E7015" w:rsidRDefault="00863C1A">
      <w:pPr>
        <w:pStyle w:val="Zkladntext20"/>
        <w:shd w:val="clear" w:color="auto" w:fill="auto"/>
        <w:spacing w:before="0" w:line="235" w:lineRule="exact"/>
        <w:ind w:left="520" w:right="600" w:firstLine="0"/>
        <w:jc w:val="both"/>
        <w:sectPr w:rsidR="003E7015">
          <w:pgSz w:w="11900" w:h="16840"/>
          <w:pgMar w:top="2352" w:right="1394" w:bottom="2352" w:left="680" w:header="0" w:footer="3" w:gutter="0"/>
          <w:cols w:space="720"/>
          <w:noEndnote/>
          <w:docGrid w:linePitch="360"/>
        </w:sectPr>
      </w:pPr>
      <w:r>
        <w:t>Smluvní strany se dohodly, že uživatel odpovídá za porušení povinností sjednaných touto dohodou taktéž v případě, kdy sjednanou povinnost poruší třetí osoby, které jsou s uživatelem ve smluvním či obdobn</w:t>
      </w:r>
      <w:r>
        <w:t>ém vztahu (např. dodavatelé, odběratelé, zhotovitelé, zákazníci, nájemci apod.).</w:t>
      </w:r>
    </w:p>
    <w:p w:rsidR="003E7015" w:rsidRDefault="00863C1A">
      <w:pPr>
        <w:pStyle w:val="Nadpis30"/>
        <w:keepNext/>
        <w:keepLines/>
        <w:shd w:val="clear" w:color="auto" w:fill="auto"/>
        <w:spacing w:before="0" w:after="18" w:line="220" w:lineRule="exact"/>
        <w:ind w:left="5180"/>
      </w:pPr>
      <w:bookmarkStart w:id="28" w:name="bookmark29"/>
      <w:r>
        <w:lastRenderedPageBreak/>
        <w:t>VII.</w:t>
      </w:r>
      <w:bookmarkEnd w:id="28"/>
    </w:p>
    <w:p w:rsidR="003E7015" w:rsidRDefault="00863C1A">
      <w:pPr>
        <w:pStyle w:val="Nadpis30"/>
        <w:keepNext/>
        <w:keepLines/>
        <w:shd w:val="clear" w:color="auto" w:fill="auto"/>
        <w:spacing w:before="0" w:after="447" w:line="220" w:lineRule="exact"/>
        <w:ind w:left="4100"/>
      </w:pPr>
      <w:bookmarkStart w:id="29" w:name="bookmark30"/>
      <w:r>
        <w:t>Závěrečná ustanovení:</w:t>
      </w:r>
      <w:bookmarkEnd w:id="29"/>
    </w:p>
    <w:p w:rsidR="003E7015" w:rsidRDefault="00863C1A">
      <w:pPr>
        <w:pStyle w:val="Zkladntext20"/>
        <w:shd w:val="clear" w:color="auto" w:fill="auto"/>
        <w:spacing w:before="0" w:after="120" w:line="254" w:lineRule="exact"/>
        <w:ind w:left="860" w:right="280" w:firstLine="0"/>
        <w:jc w:val="both"/>
      </w:pPr>
      <w:r>
        <w:t xml:space="preserve">Smluvní strany potvrzuji svým podpisem, že se řádně seznámily s obsahem této dohody a jsou si vědomy právních následků při nedodržení jejích </w:t>
      </w:r>
      <w:r>
        <w:t>jednotlivých ustanovení.</w:t>
      </w:r>
    </w:p>
    <w:p w:rsidR="003E7015" w:rsidRDefault="00863C1A">
      <w:pPr>
        <w:pStyle w:val="Zkladntext20"/>
        <w:shd w:val="clear" w:color="auto" w:fill="auto"/>
        <w:spacing w:before="0" w:after="116" w:line="254" w:lineRule="exact"/>
        <w:ind w:left="860" w:right="280" w:firstLine="0"/>
        <w:jc w:val="both"/>
      </w:pPr>
      <w:r>
        <w:t>Tato dohoda může být měněna či doplňována pouze písemnou dohodou stran, označenou výslovně jako její dodatek. Za písemnou dohodu nebude pro tento účel považována výměna e-</w:t>
      </w:r>
      <w:proofErr w:type="spellStart"/>
      <w:r>
        <w:t>maílových</w:t>
      </w:r>
      <w:proofErr w:type="spellEnd"/>
      <w:r>
        <w:t xml:space="preserve"> či jiných elektronických zpráv. Smluvní strany výs</w:t>
      </w:r>
      <w:r>
        <w:t>lovně vylučují možnost změny nebo doplnění této dohody ústní dohodou stran. Žádný projev stran učiněný po uzavření této smlouvy nesmí být vykládán v rozporu s výslovnými ustanoveními této smlouvy.</w:t>
      </w:r>
    </w:p>
    <w:p w:rsidR="003E7015" w:rsidRDefault="00863C1A">
      <w:pPr>
        <w:pStyle w:val="Zkladntext20"/>
        <w:shd w:val="clear" w:color="auto" w:fill="auto"/>
        <w:spacing w:before="0" w:after="175" w:line="259" w:lineRule="exact"/>
        <w:ind w:left="860" w:right="280" w:firstLine="0"/>
        <w:jc w:val="both"/>
      </w:pPr>
      <w:r>
        <w:t>Smluvní strany se dohodly, že bude vlastník veškeré písemno</w:t>
      </w:r>
      <w:r>
        <w:t>sti zasílat uživateli na adresu uvedenou v záhlaví této dohody obyčejně nebo doporučeným dopisem. Písemnost se považuje za doručenou</w:t>
      </w:r>
    </w:p>
    <w:p w:rsidR="003E7015" w:rsidRDefault="00863C1A">
      <w:pPr>
        <w:pStyle w:val="Zkladntext20"/>
        <w:numPr>
          <w:ilvl w:val="0"/>
          <w:numId w:val="10"/>
        </w:numPr>
        <w:shd w:val="clear" w:color="auto" w:fill="auto"/>
        <w:tabs>
          <w:tab w:val="left" w:pos="1078"/>
        </w:tabs>
        <w:spacing w:before="0" w:after="148" w:line="190" w:lineRule="exact"/>
        <w:ind w:left="860" w:firstLine="0"/>
        <w:jc w:val="both"/>
      </w:pPr>
      <w:r>
        <w:t xml:space="preserve">třetí den po jejím </w:t>
      </w:r>
      <w:proofErr w:type="gramStart"/>
      <w:r>
        <w:t>odeslání - platí</w:t>
      </w:r>
      <w:proofErr w:type="gramEnd"/>
      <w:r>
        <w:t xml:space="preserve"> u písemnosti zasílané obyčejně, nebo</w:t>
      </w:r>
    </w:p>
    <w:p w:rsidR="003E7015" w:rsidRDefault="00863C1A">
      <w:pPr>
        <w:pStyle w:val="Zkladntext20"/>
        <w:numPr>
          <w:ilvl w:val="0"/>
          <w:numId w:val="10"/>
        </w:numPr>
        <w:shd w:val="clear" w:color="auto" w:fill="auto"/>
        <w:tabs>
          <w:tab w:val="left" w:pos="1078"/>
        </w:tabs>
        <w:spacing w:before="0" w:after="120" w:line="254" w:lineRule="exact"/>
        <w:ind w:left="860" w:right="280" w:firstLine="0"/>
        <w:jc w:val="both"/>
      </w:pPr>
      <w:r>
        <w:t xml:space="preserve">v den jejího uložení u poštovního </w:t>
      </w:r>
      <w:proofErr w:type="gramStart"/>
      <w:r>
        <w:t>úřadu - platí</w:t>
      </w:r>
      <w:proofErr w:type="gramEnd"/>
      <w:r>
        <w:t xml:space="preserve"> u </w:t>
      </w:r>
      <w:r>
        <w:t>písemnosti zasílané doporučeně, popř. s dodejkou, nebo</w:t>
      </w:r>
    </w:p>
    <w:p w:rsidR="003E7015" w:rsidRDefault="00863C1A">
      <w:pPr>
        <w:pStyle w:val="Zkladntext20"/>
        <w:numPr>
          <w:ilvl w:val="0"/>
          <w:numId w:val="10"/>
        </w:numPr>
        <w:shd w:val="clear" w:color="auto" w:fill="auto"/>
        <w:tabs>
          <w:tab w:val="left" w:pos="1078"/>
        </w:tabs>
        <w:spacing w:before="0" w:after="124" w:line="254" w:lineRule="exact"/>
        <w:ind w:left="860" w:right="280" w:firstLine="0"/>
        <w:jc w:val="both"/>
      </w:pPr>
      <w:r>
        <w:t xml:space="preserve">v den jejího navrácení zpět </w:t>
      </w:r>
      <w:proofErr w:type="gramStart"/>
      <w:r>
        <w:t>odesílateli - platí</w:t>
      </w:r>
      <w:proofErr w:type="gramEnd"/>
      <w:r>
        <w:t xml:space="preserve"> u písemnosti zasílané doporučeně, popř. s dodejkou, která se u poštovního úřadu neukládá.</w:t>
      </w:r>
    </w:p>
    <w:p w:rsidR="003E7015" w:rsidRDefault="00863C1A">
      <w:pPr>
        <w:pStyle w:val="Zkladntext20"/>
        <w:shd w:val="clear" w:color="auto" w:fill="auto"/>
        <w:spacing w:before="0" w:after="120" w:line="250" w:lineRule="exact"/>
        <w:ind w:left="860" w:right="280" w:firstLine="0"/>
        <w:jc w:val="both"/>
      </w:pPr>
      <w:r>
        <w:t xml:space="preserve">Dohoda má deset stran a jednu přílohu a vyhotovuje se ve dvou </w:t>
      </w:r>
      <w:r>
        <w:t>stejnopisech, z nichž po jednom obdrží SVSMP, p. o. a uživatel.</w:t>
      </w:r>
    </w:p>
    <w:p w:rsidR="003E7015" w:rsidRDefault="00863C1A">
      <w:pPr>
        <w:pStyle w:val="Zkladntext20"/>
        <w:shd w:val="clear" w:color="auto" w:fill="auto"/>
        <w:spacing w:before="0" w:after="168" w:line="250" w:lineRule="exact"/>
        <w:ind w:left="860" w:right="280" w:firstLine="0"/>
        <w:jc w:val="both"/>
      </w:pPr>
      <w:r>
        <w:t>Fyzické osoby, které tuto smlouvu jménem jednotlivých smluvních stran uzavírají, tímto prohlašují, že jsou plně oprávněny k jejímu platnému uzavření.</w:t>
      </w:r>
    </w:p>
    <w:p w:rsidR="003E7015" w:rsidRDefault="00863C1A">
      <w:pPr>
        <w:pStyle w:val="Zkladntext20"/>
        <w:shd w:val="clear" w:color="auto" w:fill="auto"/>
        <w:spacing w:before="0" w:line="190" w:lineRule="exact"/>
        <w:ind w:left="860" w:firstLine="0"/>
        <w:jc w:val="both"/>
        <w:sectPr w:rsidR="003E7015">
          <w:pgSz w:w="11900" w:h="16840"/>
          <w:pgMar w:top="1722" w:right="1437" w:bottom="2545" w:left="638" w:header="0" w:footer="3" w:gutter="0"/>
          <w:cols w:space="720"/>
          <w:noEndnote/>
          <w:docGrid w:linePitch="360"/>
        </w:sectPr>
      </w:pPr>
      <w:r>
        <w:t>Dohoda nabývá platn</w:t>
      </w:r>
      <w:r>
        <w:t>ostí dnem podpisu oběma stranami.</w:t>
      </w:r>
    </w:p>
    <w:p w:rsidR="003E7015" w:rsidRDefault="00863C1A">
      <w:pPr>
        <w:spacing w:line="360" w:lineRule="exact"/>
      </w:pPr>
      <w:r>
        <w:pict>
          <v:shape id="_x0000_s1033" type="#_x0000_t202" style="position:absolute;margin-left:40.8pt;margin-top:19.05pt;width:53.05pt;height:12.35pt;z-index:251648512;mso-wrap-distance-left:5pt;mso-wrap-distance-right:5pt;mso-position-horizontal-relative:margin" filled="f" stroked="f">
            <v:textbox style="mso-fit-shape-to-text:t" inset="0,0,0,0">
              <w:txbxContent>
                <w:p w:rsidR="003E7015" w:rsidRDefault="00863C1A">
                  <w:pPr>
                    <w:pStyle w:val="Zkladntext20"/>
                    <w:shd w:val="clear" w:color="auto" w:fill="auto"/>
                    <w:spacing w:before="0" w:line="190" w:lineRule="exact"/>
                    <w:ind w:firstLine="0"/>
                  </w:pPr>
                  <w:r>
                    <w:rPr>
                      <w:rStyle w:val="Zkladntext2Exact"/>
                    </w:rPr>
                    <w:t>V Plzni dne:</w:t>
                  </w:r>
                </w:p>
              </w:txbxContent>
            </v:textbox>
            <w10:wrap anchorx="margin"/>
          </v:shape>
        </w:pict>
      </w:r>
      <w:r>
        <w:pict>
          <v:shape id="_x0000_s1034" type="#_x0000_t202" style="position:absolute;margin-left:245.05pt;margin-top:19.3pt;width:52.8pt;height:12.35pt;z-index:251649536;mso-wrap-distance-left:5pt;mso-wrap-distance-right:5pt;mso-position-horizontal-relative:margin" filled="f" stroked="f">
            <v:textbox style="mso-fit-shape-to-text:t" inset="0,0,0,0">
              <w:txbxContent>
                <w:p w:rsidR="003E7015" w:rsidRDefault="00863C1A">
                  <w:pPr>
                    <w:pStyle w:val="Zkladntext20"/>
                    <w:shd w:val="clear" w:color="auto" w:fill="auto"/>
                    <w:spacing w:before="0" w:line="190" w:lineRule="exact"/>
                    <w:ind w:firstLine="0"/>
                  </w:pPr>
                  <w:r>
                    <w:rPr>
                      <w:rStyle w:val="Zkladntext2Exact"/>
                    </w:rPr>
                    <w:t>V Plzni dne:</w:t>
                  </w:r>
                </w:p>
              </w:txbxContent>
            </v:textbox>
            <w10:wrap anchorx="margin"/>
          </v:shape>
        </w:pict>
      </w:r>
      <w:r>
        <w:pict>
          <v:shape id="_x0000_s1035" type="#_x0000_t75" style="position:absolute;margin-left:318pt;margin-top:12.5pt;width:103.7pt;height:14.4pt;z-index:-251663872;mso-wrap-distance-left:5pt;mso-wrap-distance-right:5pt;mso-position-horizontal-relative:margin" wrapcoords="0 0">
            <v:imagedata r:id="rId16" o:title="image3"/>
            <w10:wrap anchorx="margin"/>
          </v:shape>
        </w:pict>
      </w:r>
      <w:r>
        <w:pict>
          <v:shape id="_x0000_s1036" type="#_x0000_t202" style="position:absolute;margin-left:99.1pt;margin-top:0;width:49.9pt;height:31.2pt;z-index:251650560;mso-wrap-distance-left:5pt;mso-wrap-distance-right:5pt;mso-position-horizontal-relative:margin" wrapcoords="0 0 11734 0 11734 6982 21600 12330 21600 21600 4636 21600 4636 12330 0 6982 0 0" filled="f" stroked="f">
            <v:textbox style="mso-fit-shape-to-text:t" inset="0,0,0,0">
              <w:txbxContent>
                <w:p w:rsidR="003E7015" w:rsidRDefault="00863C1A">
                  <w:pPr>
                    <w:pStyle w:val="Titulekobrzku3"/>
                    <w:shd w:val="clear" w:color="auto" w:fill="auto"/>
                    <w:spacing w:line="190" w:lineRule="exact"/>
                  </w:pPr>
                  <w:r>
                    <w:t>■</w:t>
                  </w:r>
                </w:p>
                <w:p w:rsidR="003E7015" w:rsidRDefault="00863C1A">
                  <w:pPr>
                    <w:pStyle w:val="Titulekobrzku3"/>
                    <w:shd w:val="clear" w:color="auto" w:fill="auto"/>
                    <w:spacing w:line="190" w:lineRule="exact"/>
                  </w:pPr>
                  <w:r>
                    <w:rPr>
                      <w:rStyle w:val="Titulekobrzku3KurzvaExact"/>
                    </w:rPr>
                    <w:t>4</w:t>
                  </w:r>
                  <w:r>
                    <w:t>.. //</w:t>
                  </w:r>
                </w:p>
                <w:p w:rsidR="003E7015" w:rsidRDefault="00863C1A">
                  <w:pPr>
                    <w:jc w:val="center"/>
                    <w:rPr>
                      <w:sz w:val="2"/>
                      <w:szCs w:val="2"/>
                    </w:rPr>
                  </w:pPr>
                  <w:r>
                    <w:fldChar w:fldCharType="begin"/>
                  </w:r>
                  <w:r>
                    <w:instrText xml:space="preserve"> </w:instrText>
                  </w:r>
                  <w:r>
                    <w:instrText>INCLUDEPICTURE  "C:\\Users\\bibova\\AppData\\Local\\Temp\\FineReader12.00\\media\\image4.jpeg" \* MERGEFORMATINET</w:instrText>
                  </w:r>
                  <w:r>
                    <w:instrText xml:space="preserve"> </w:instrText>
                  </w:r>
                  <w:r>
                    <w:fldChar w:fldCharType="separate"/>
                  </w:r>
                  <w:r>
                    <w:pict>
                      <v:shape id="_x0000_i1028" type="#_x0000_t75" style="width:50.25pt;height:30.75pt">
                        <v:imagedata r:id="rId17" r:href="rId18"/>
                      </v:shape>
                    </w:pict>
                  </w:r>
                  <w:r>
                    <w:fldChar w:fldCharType="end"/>
                  </w:r>
                </w:p>
              </w:txbxContent>
            </v:textbox>
            <w10:wrap anchorx="margin"/>
          </v:shape>
        </w:pict>
      </w:r>
      <w:r>
        <w:pict>
          <v:shape id="_x0000_s1038" type="#_x0000_t202" style="position:absolute;margin-left:299.5pt;margin-top:43.9pt;width:139.2pt;height:22.55pt;z-index:251651584;mso-wrap-distance-left:5pt;mso-wrap-distance-right:5pt;mso-position-horizontal-relative:margin" wrapcoords="0 0 21600 0 21600 10053 14299 17008 14299 21600 5656 21600 5656 17008 0 10053 0 0" filled="f" stroked="f">
            <v:textbox style="mso-fit-shape-to-text:t" inset="0,0,0,0">
              <w:txbxContent>
                <w:p w:rsidR="003E7015" w:rsidRDefault="00863C1A">
                  <w:pPr>
                    <w:jc w:val="center"/>
                    <w:rPr>
                      <w:sz w:val="2"/>
                      <w:szCs w:val="2"/>
                    </w:rPr>
                  </w:pPr>
                  <w:r>
                    <w:fldChar w:fldCharType="begin"/>
                  </w:r>
                  <w:r>
                    <w:instrText xml:space="preserve"> </w:instrText>
                  </w:r>
                  <w:r>
                    <w:instrText>INCLUDEPICTURE  "C:\\Users\\bibova\\AppData\\Local\\Temp\\FineReader12.00\\media\\image5.jpeg" \* MERGEFORMATINET</w:instrText>
                  </w:r>
                  <w:r>
                    <w:instrText xml:space="preserve"> </w:instrText>
                  </w:r>
                  <w:r>
                    <w:fldChar w:fldCharType="separate"/>
                  </w:r>
                  <w:r>
                    <w:pict>
                      <v:shape id="_x0000_i1030" type="#_x0000_t75" style="width:138.75pt;height:23.25pt">
                        <v:imagedata r:id="rId19" r:href="rId20"/>
                      </v:shape>
                    </w:pict>
                  </w:r>
                  <w:r>
                    <w:fldChar w:fldCharType="end"/>
                  </w:r>
                </w:p>
                <w:p w:rsidR="003E7015" w:rsidRDefault="00863C1A">
                  <w:pPr>
                    <w:pStyle w:val="Titulekobrzku4"/>
                    <w:shd w:val="clear" w:color="auto" w:fill="auto"/>
                    <w:spacing w:line="190" w:lineRule="exact"/>
                  </w:pPr>
                  <w:r>
                    <w:t>za uživatele</w:t>
                  </w:r>
                </w:p>
              </w:txbxContent>
            </v:textbox>
            <w10:wrap anchorx="margin"/>
          </v:shape>
        </w:pict>
      </w: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400" w:lineRule="exact"/>
      </w:pPr>
    </w:p>
    <w:p w:rsidR="003E7015" w:rsidRDefault="003E7015">
      <w:pPr>
        <w:rPr>
          <w:sz w:val="2"/>
          <w:szCs w:val="2"/>
        </w:rPr>
        <w:sectPr w:rsidR="003E7015">
          <w:type w:val="continuous"/>
          <w:pgSz w:w="11900" w:h="16840"/>
          <w:pgMar w:top="1707" w:right="1437" w:bottom="1507" w:left="638" w:header="0" w:footer="3" w:gutter="0"/>
          <w:cols w:space="720"/>
          <w:noEndnote/>
          <w:docGrid w:linePitch="360"/>
        </w:sectPr>
      </w:pPr>
    </w:p>
    <w:p w:rsidR="003E7015" w:rsidRDefault="00863C1A">
      <w:pPr>
        <w:pStyle w:val="Zkladntext100"/>
        <w:shd w:val="clear" w:color="auto" w:fill="auto"/>
        <w:spacing w:before="0" w:line="190" w:lineRule="exact"/>
        <w:sectPr w:rsidR="003E7015">
          <w:type w:val="continuous"/>
          <w:pgSz w:w="11900" w:h="16840"/>
          <w:pgMar w:top="1722" w:right="1682" w:bottom="1722" w:left="1449" w:header="0" w:footer="3" w:gutter="0"/>
          <w:cols w:space="720"/>
          <w:noEndnote/>
          <w:docGrid w:linePitch="360"/>
        </w:sectPr>
      </w:pPr>
      <w:r>
        <w:t xml:space="preserve">Zpracoval: </w:t>
      </w:r>
      <w:bookmarkStart w:id="30" w:name="_GoBack"/>
      <w:bookmarkEnd w:id="30"/>
    </w:p>
    <w:p w:rsidR="003E7015" w:rsidRDefault="00863C1A">
      <w:pPr>
        <w:framePr w:w="5851" w:h="1982" w:hSpace="38" w:wrap="notBeside" w:vAnchor="text" w:hAnchor="text" w:x="39" w:y="534"/>
        <w:rPr>
          <w:sz w:val="2"/>
          <w:szCs w:val="2"/>
        </w:rPr>
      </w:pPr>
      <w:r>
        <w:lastRenderedPageBreak/>
        <w:fldChar w:fldCharType="begin"/>
      </w:r>
      <w:r>
        <w:instrText xml:space="preserve"> </w:instrText>
      </w:r>
      <w:r>
        <w:instrText>INCLUDEPICTURE  "C:\\Users\\bibova\\AppData\\Local\\Temp\\FineReader12.00\\media\\image7.jpeg" \* MERGEFORMATINET</w:instrText>
      </w:r>
      <w:r>
        <w:instrText xml:space="preserve"> </w:instrText>
      </w:r>
      <w:r>
        <w:fldChar w:fldCharType="separate"/>
      </w:r>
      <w:r>
        <w:pict>
          <v:shape id="_x0000_i1033" type="#_x0000_t75" style="width:293.25pt;height:99pt">
            <v:imagedata r:id="rId21" r:href="rId22"/>
          </v:shape>
        </w:pict>
      </w:r>
      <w:r>
        <w:fldChar w:fldCharType="end"/>
      </w:r>
    </w:p>
    <w:p w:rsidR="003E7015" w:rsidRDefault="00863C1A">
      <w:pPr>
        <w:pStyle w:val="Titulekobrzku0"/>
        <w:framePr w:w="5923" w:h="542" w:hSpace="38" w:wrap="notBeside" w:vAnchor="text" w:hAnchor="text" w:x="44" w:y="-23"/>
        <w:shd w:val="clear" w:color="auto" w:fill="auto"/>
      </w:pPr>
      <w:r>
        <w:t>Byla získána dokumentace pouze u menší částí stávajících přípojek. Trasy os</w:t>
      </w:r>
      <w:r>
        <w:t>tatních přípojek jsou zakresleny pouze orientačně a jejích skutečné provedení a uložení bude ověřeno až při stavbě. Musí dojít k přepojení všech stávajících přípojek.</w:t>
      </w:r>
    </w:p>
    <w:p w:rsidR="003E7015" w:rsidRDefault="00863C1A">
      <w:pPr>
        <w:rPr>
          <w:sz w:val="2"/>
          <w:szCs w:val="2"/>
        </w:rPr>
      </w:pPr>
      <w:r>
        <w:pict>
          <v:shape id="_x0000_s1043" type="#_x0000_t202" style="position:absolute;margin-left:-487pt;margin-top:375.45pt;width:33.6pt;height:11.45pt;z-index:-251651584;mso-wrap-distance-left:5pt;mso-wrap-distance-right:5pt;mso-wrap-distance-bottom:21.35pt;mso-position-horizontal-relative:margin" filled="f" stroked="f">
            <v:textbox style="mso-fit-shape-to-text:t" inset="0,0,0,0">
              <w:txbxContent>
                <w:p w:rsidR="003E7015" w:rsidRDefault="00863C1A">
                  <w:pPr>
                    <w:pStyle w:val="Titulekobrzku7"/>
                    <w:shd w:val="clear" w:color="auto" w:fill="auto"/>
                    <w:spacing w:line="190" w:lineRule="exact"/>
                  </w:pPr>
                  <w:r>
                    <w:t>6587/1</w:t>
                  </w:r>
                </w:p>
              </w:txbxContent>
            </v:textbox>
            <w10:wrap type="square" anchorx="margin"/>
          </v:shape>
        </w:pict>
      </w:r>
      <w:r>
        <w:pict>
          <v:shape id="_x0000_s1044" type="#_x0000_t202" style="position:absolute;margin-left:295.15pt;margin-top:138.25pt;width:8.4pt;height:31.2pt;z-index:-251650560;mso-wrap-distance-left:5pt;mso-wrap-distance-right:5pt;mso-wrap-distance-bottom:21.35pt;mso-position-horizontal-relative:margin" filled="f" stroked="f">
            <v:textbox style="layout-flow:vertical" inset="0,0,0,0">
              <w:txbxContent>
                <w:p w:rsidR="003E7015" w:rsidRDefault="00863C1A">
                  <w:pPr>
                    <w:pStyle w:val="Titulekobrzku8"/>
                    <w:shd w:val="clear" w:color="auto" w:fill="auto"/>
                    <w:spacing w:line="100" w:lineRule="exact"/>
                  </w:pPr>
                  <w:r>
                    <w:t>o/ (</w:t>
                  </w:r>
                  <w:proofErr w:type="spellStart"/>
                  <w:r>
                    <w:t>siiifb</w:t>
                  </w:r>
                  <w:proofErr w:type="spellEnd"/>
                </w:p>
              </w:txbxContent>
            </v:textbox>
            <w10:wrap type="square" anchorx="margin"/>
          </v:shape>
        </w:pict>
      </w:r>
      <w:r>
        <w:pict>
          <v:shape id="_x0000_s1045" type="#_x0000_t75" style="position:absolute;margin-left:-493.7pt;margin-top:0;width:821.75pt;height:396.95pt;z-index:-251649536;mso-wrap-distance-left:5pt;mso-wrap-distance-right:5pt;mso-wrap-distance-bottom:21.35pt;mso-position-horizontal-relative:margin">
            <v:imagedata r:id="rId23" o:title="image8"/>
            <w10:wrap type="square" anchorx="margin"/>
          </v:shape>
        </w:pict>
      </w:r>
    </w:p>
    <w:p w:rsidR="003E7015" w:rsidRDefault="003E7015">
      <w:pPr>
        <w:rPr>
          <w:sz w:val="2"/>
          <w:szCs w:val="2"/>
        </w:rPr>
        <w:sectPr w:rsidR="003E7015">
          <w:footerReference w:type="default" r:id="rId24"/>
          <w:headerReference w:type="first" r:id="rId25"/>
          <w:footerReference w:type="first" r:id="rId26"/>
          <w:pgSz w:w="20160" w:h="12240" w:orient="landscape"/>
          <w:pgMar w:top="607" w:right="2275" w:bottom="607" w:left="11957" w:header="0" w:footer="3" w:gutter="0"/>
          <w:pgNumType w:start="13"/>
          <w:cols w:space="720"/>
          <w:noEndnote/>
          <w:docGrid w:linePitch="360"/>
        </w:sectPr>
      </w:pPr>
    </w:p>
    <w:p w:rsidR="003E7015" w:rsidRDefault="00863C1A">
      <w:pPr>
        <w:spacing w:line="360" w:lineRule="exact"/>
      </w:pPr>
      <w:r>
        <w:lastRenderedPageBreak/>
        <w:pict>
          <v:shape id="_x0000_s1046" type="#_x0000_t202" style="position:absolute;margin-left:750.25pt;margin-top:142.1pt;width:22.1pt;height:9.15pt;z-index:251653632;mso-wrap-distance-left:5pt;mso-wrap-distance-right:5pt;mso-position-horizontal-relative:margin" filled="f" stroked="f">
            <v:textbox style="mso-fit-shape-to-text:t" inset="0,0,0,0">
              <w:txbxContent>
                <w:p w:rsidR="003E7015" w:rsidRDefault="00863C1A">
                  <w:pPr>
                    <w:pStyle w:val="Titulekobrzku9"/>
                    <w:shd w:val="clear" w:color="auto" w:fill="auto"/>
                    <w:spacing w:line="150" w:lineRule="exact"/>
                  </w:pPr>
                  <w:r>
                    <w:t>5924</w:t>
                  </w:r>
                </w:p>
              </w:txbxContent>
            </v:textbox>
            <w10:wrap anchorx="margin"/>
          </v:shape>
        </w:pict>
      </w:r>
      <w:r>
        <w:pict>
          <v:shape id="_x0000_s1047" type="#_x0000_t75" style="position:absolute;margin-left:496.8pt;margin-top:0;width:292.3pt;height:149.3pt;z-index:-251661824;mso-wrap-distance-left:5pt;mso-wrap-distance-right:5pt;mso-position-horizontal-relative:margin" wrapcoords="0 0">
            <v:imagedata r:id="rId27" o:title="image9"/>
            <w10:wrap anchorx="margin"/>
          </v:shape>
        </w:pict>
      </w:r>
      <w:r>
        <w:pict>
          <v:shape id="_x0000_s1048" type="#_x0000_t202" style="position:absolute;margin-left:629.8pt;margin-top:150.75pt;width:110.4pt;height:16.05pt;z-index:251655680;mso-wrap-distance-left:5pt;mso-wrap-distance-right:5pt;mso-position-horizontal-relative:margin" filled="f" stroked="f">
            <v:textbox style="mso-fit-shape-to-text:t" inset="0,0,0,0">
              <w:txbxContent>
                <w:p w:rsidR="003E7015" w:rsidRDefault="00863C1A">
                  <w:pPr>
                    <w:pStyle w:val="Titulekobrzku10"/>
                    <w:shd w:val="clear" w:color="auto" w:fill="auto"/>
                    <w:ind w:right="20"/>
                  </w:pPr>
                  <w:r>
                    <w:t xml:space="preserve">STOKA </w:t>
                  </w:r>
                  <w:proofErr w:type="gramStart"/>
                  <w:r>
                    <w:t>B - DÉLKY</w:t>
                  </w:r>
                  <w:proofErr w:type="gramEnd"/>
                  <w:r>
                    <w:t xml:space="preserve"> </w:t>
                  </w:r>
                  <w:r>
                    <w:t>276.6m /ODOVOD ŘAD1 - LT250 -DÉLKY 436.3n</w:t>
                  </w:r>
                </w:p>
              </w:txbxContent>
            </v:textbox>
            <w10:wrap anchorx="margin"/>
          </v:shape>
        </w:pict>
      </w:r>
      <w:r>
        <w:pict>
          <v:shape id="_x0000_s1049" type="#_x0000_t202" style="position:absolute;margin-left:664.35pt;margin-top:272.15pt;width:33.6pt;height:13.25pt;z-index:251656704;mso-wrap-distance-left:5pt;mso-wrap-distance-right:5pt;mso-position-horizontal-relative:margin" filled="f" stroked="f">
            <v:textbox style="mso-fit-shape-to-text:t" inset="0,0,0,0">
              <w:txbxContent>
                <w:p w:rsidR="003E7015" w:rsidRDefault="00863C1A">
                  <w:pPr>
                    <w:pStyle w:val="Titulekobrzku9"/>
                    <w:shd w:val="clear" w:color="auto" w:fill="auto"/>
                    <w:spacing w:line="150" w:lineRule="exact"/>
                  </w:pPr>
                  <w:r>
                    <w:t>6586/1</w:t>
                  </w:r>
                </w:p>
              </w:txbxContent>
            </v:textbox>
            <w10:wrap anchorx="margin"/>
          </v:shape>
        </w:pict>
      </w:r>
      <w:r>
        <w:pict>
          <v:shape id="_x0000_s1050" type="#_x0000_t75" style="position:absolute;margin-left:.05pt;margin-top:85.45pt;width:800.65pt;height:359.05pt;z-index:-251658752;mso-wrap-distance-left:5pt;mso-wrap-distance-right:5pt;mso-position-horizontal-relative:margin" wrapcoords="0 0">
            <v:imagedata r:id="rId28" o:title="image10"/>
            <w10:wrap anchorx="margin"/>
          </v:shape>
        </w:pict>
      </w:r>
      <w:r>
        <w:pict>
          <v:shape id="_x0000_s1051" type="#_x0000_t202" style="position:absolute;margin-left:413.75pt;margin-top:175.9pt;width:378.5pt;height:.05pt;z-index:25165875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240"/>
                    <w:gridCol w:w="221"/>
                    <w:gridCol w:w="187"/>
                    <w:gridCol w:w="614"/>
                    <w:gridCol w:w="427"/>
                    <w:gridCol w:w="883"/>
                    <w:gridCol w:w="744"/>
                    <w:gridCol w:w="269"/>
                    <w:gridCol w:w="1618"/>
                    <w:gridCol w:w="278"/>
                    <w:gridCol w:w="998"/>
                  </w:tblGrid>
                  <w:tr w:rsidR="003E7015">
                    <w:tblPrEx>
                      <w:tblCellMar>
                        <w:top w:w="0" w:type="dxa"/>
                        <w:bottom w:w="0" w:type="dxa"/>
                      </w:tblCellMar>
                    </w:tblPrEx>
                    <w:trPr>
                      <w:trHeight w:hRule="exact" w:val="518"/>
                      <w:jc w:val="center"/>
                    </w:trPr>
                    <w:tc>
                      <w:tcPr>
                        <w:tcW w:w="1090" w:type="dxa"/>
                        <w:tcBorders>
                          <w:top w:val="single" w:sz="4" w:space="0" w:color="auto"/>
                        </w:tcBorders>
                        <w:shd w:val="clear" w:color="auto" w:fill="FFFFFF"/>
                        <w:vAlign w:val="bottom"/>
                      </w:tcPr>
                      <w:p w:rsidR="003E7015" w:rsidRDefault="00863C1A">
                        <w:pPr>
                          <w:pStyle w:val="Zkladntext20"/>
                          <w:shd w:val="clear" w:color="auto" w:fill="auto"/>
                          <w:spacing w:before="0" w:line="80" w:lineRule="exact"/>
                          <w:ind w:firstLine="0"/>
                          <w:jc w:val="right"/>
                        </w:pPr>
                        <w:r>
                          <w:rPr>
                            <w:rStyle w:val="Zkladntext2TimesNewRoman4pt"/>
                            <w:rFonts w:eastAsia="Arial"/>
                          </w:rPr>
                          <w:t>300-33 í</w:t>
                        </w:r>
                        <w:proofErr w:type="gramStart"/>
                        <w:r>
                          <w:rPr>
                            <w:rStyle w:val="Zkladntext2TimesNewRoman4pt"/>
                            <w:rFonts w:eastAsia="Arial"/>
                          </w:rPr>
                          <w:t>-»</w:t>
                        </w:r>
                        <w:proofErr w:type="gramEnd"/>
                        <w:r>
                          <w:rPr>
                            <w:rStyle w:val="Zkladntext2TimesNewRoman4pt"/>
                            <w:rFonts w:eastAsia="Arial"/>
                          </w:rPr>
                          <w:t>04</w:t>
                        </w:r>
                      </w:p>
                    </w:tc>
                    <w:tc>
                      <w:tcPr>
                        <w:tcW w:w="461" w:type="dxa"/>
                        <w:gridSpan w:val="2"/>
                        <w:tcBorders>
                          <w:top w:val="single" w:sz="4" w:space="0" w:color="auto"/>
                          <w:left w:val="single" w:sz="4" w:space="0" w:color="auto"/>
                        </w:tcBorders>
                        <w:shd w:val="clear" w:color="auto" w:fill="FFFFFF"/>
                      </w:tcPr>
                      <w:p w:rsidR="003E7015" w:rsidRDefault="003E7015">
                        <w:pPr>
                          <w:rPr>
                            <w:sz w:val="10"/>
                            <w:szCs w:val="10"/>
                          </w:rPr>
                        </w:pPr>
                      </w:p>
                    </w:tc>
                    <w:tc>
                      <w:tcPr>
                        <w:tcW w:w="2111" w:type="dxa"/>
                        <w:gridSpan w:val="4"/>
                        <w:tcBorders>
                          <w:top w:val="single" w:sz="4" w:space="0" w:color="auto"/>
                          <w:left w:val="single" w:sz="4" w:space="0" w:color="auto"/>
                        </w:tcBorders>
                        <w:shd w:val="clear" w:color="auto" w:fill="FFFFFF"/>
                        <w:vAlign w:val="bottom"/>
                      </w:tcPr>
                      <w:p w:rsidR="003E7015" w:rsidRDefault="00863C1A">
                        <w:pPr>
                          <w:pStyle w:val="Zkladntext20"/>
                          <w:shd w:val="clear" w:color="auto" w:fill="auto"/>
                          <w:spacing w:before="0" w:line="140" w:lineRule="exact"/>
                          <w:ind w:right="420" w:firstLine="0"/>
                          <w:jc w:val="right"/>
                        </w:pPr>
                        <w:proofErr w:type="gramStart"/>
                        <w:r>
                          <w:rPr>
                            <w:rStyle w:val="Zkladntext27pt"/>
                          </w:rPr>
                          <w:t xml:space="preserve">l </w:t>
                        </w:r>
                        <w:r>
                          <w:rPr>
                            <w:rStyle w:val="Zkladntext27pt0"/>
                          </w:rPr>
                          <w:t>.</w:t>
                        </w:r>
                        <w:proofErr w:type="gramEnd"/>
                        <w:r>
                          <w:rPr>
                            <w:rStyle w:val="Zkladntext27pt0"/>
                          </w:rPr>
                          <w:t xml:space="preserve"> </w:t>
                        </w:r>
                        <w:r>
                          <w:rPr>
                            <w:rStyle w:val="Zkladntext27pt"/>
                          </w:rPr>
                          <w:t>\</w:t>
                        </w:r>
                      </w:p>
                      <w:p w:rsidR="003E7015" w:rsidRDefault="00863C1A">
                        <w:pPr>
                          <w:pStyle w:val="Zkladntext20"/>
                          <w:shd w:val="clear" w:color="auto" w:fill="auto"/>
                          <w:spacing w:before="0" w:line="140" w:lineRule="exact"/>
                          <w:ind w:right="420" w:firstLine="0"/>
                          <w:jc w:val="right"/>
                        </w:pPr>
                        <w:r>
                          <w:rPr>
                            <w:rStyle w:val="Zkladntext27pt0"/>
                          </w:rPr>
                          <w:t xml:space="preserve">2 </w:t>
                        </w:r>
                        <w:r>
                          <w:rPr>
                            <w:rStyle w:val="Zkladntext2TimesNewRoman4pt"/>
                            <w:rFonts w:eastAsia="Arial"/>
                          </w:rPr>
                          <w:t xml:space="preserve">300-37.S-3G.8 </w:t>
                        </w:r>
                        <w:r>
                          <w:rPr>
                            <w:rStyle w:val="Zkladntext2TimesNewRoman4pt0"/>
                            <w:rFonts w:eastAsia="Arial"/>
                          </w:rPr>
                          <w:t>\</w:t>
                        </w:r>
                      </w:p>
                    </w:tc>
                    <w:tc>
                      <w:tcPr>
                        <w:tcW w:w="744" w:type="dxa"/>
                        <w:tcBorders>
                          <w:top w:val="single" w:sz="4" w:space="0" w:color="auto"/>
                          <w:left w:val="single" w:sz="4" w:space="0" w:color="auto"/>
                        </w:tcBorders>
                        <w:shd w:val="clear" w:color="auto" w:fill="FFFFFF"/>
                        <w:vAlign w:val="bottom"/>
                      </w:tcPr>
                      <w:p w:rsidR="003E7015" w:rsidRDefault="00863C1A">
                        <w:pPr>
                          <w:pStyle w:val="Zkladntext20"/>
                          <w:shd w:val="clear" w:color="auto" w:fill="auto"/>
                          <w:spacing w:before="0" w:line="140" w:lineRule="exact"/>
                          <w:ind w:firstLine="0"/>
                        </w:pPr>
                        <w:r>
                          <w:rPr>
                            <w:rStyle w:val="Zkladntext27pt0"/>
                          </w:rPr>
                          <w:t>T</w:t>
                        </w:r>
                        <w:r>
                          <w:rPr>
                            <w:rStyle w:val="Zkladntext27pt0"/>
                            <w:vertAlign w:val="superscript"/>
                          </w:rPr>
                          <w:t>1</w:t>
                        </w:r>
                      </w:p>
                    </w:tc>
                    <w:tc>
                      <w:tcPr>
                        <w:tcW w:w="269" w:type="dxa"/>
                        <w:tcBorders>
                          <w:top w:val="single" w:sz="4" w:space="0" w:color="auto"/>
                          <w:left w:val="single" w:sz="4" w:space="0" w:color="auto"/>
                        </w:tcBorders>
                        <w:shd w:val="clear" w:color="auto" w:fill="FFFFFF"/>
                      </w:tcPr>
                      <w:p w:rsidR="003E7015" w:rsidRDefault="003E7015">
                        <w:pPr>
                          <w:rPr>
                            <w:sz w:val="10"/>
                            <w:szCs w:val="10"/>
                          </w:rPr>
                        </w:pPr>
                      </w:p>
                    </w:tc>
                    <w:tc>
                      <w:tcPr>
                        <w:tcW w:w="1618" w:type="dxa"/>
                        <w:tcBorders>
                          <w:top w:val="single" w:sz="4" w:space="0" w:color="auto"/>
                          <w:left w:val="single" w:sz="4" w:space="0" w:color="auto"/>
                        </w:tcBorders>
                        <w:shd w:val="clear" w:color="auto" w:fill="FFFFFF"/>
                        <w:vAlign w:val="bottom"/>
                      </w:tcPr>
                      <w:p w:rsidR="003E7015" w:rsidRDefault="00863C1A">
                        <w:pPr>
                          <w:pStyle w:val="Zkladntext20"/>
                          <w:shd w:val="clear" w:color="auto" w:fill="auto"/>
                          <w:spacing w:before="0" w:line="140" w:lineRule="exact"/>
                          <w:ind w:firstLine="0"/>
                        </w:pPr>
                        <w:proofErr w:type="spellStart"/>
                        <w:r>
                          <w:rPr>
                            <w:rStyle w:val="Zkladntext2TimesNewRoman5ptKurzvaMalpsmenadkovn0pt"/>
                            <w:rFonts w:eastAsia="Arial"/>
                          </w:rPr>
                          <w:t>i&amp;Ck</w:t>
                        </w:r>
                        <w:proofErr w:type="spellEnd"/>
                        <w:r>
                          <w:rPr>
                            <w:rStyle w:val="Zkladntext2TimesNewRoman5ptKurzvaMalpsmenadkovn0pt"/>
                            <w:rFonts w:eastAsia="Arial"/>
                          </w:rPr>
                          <w:t>*-'</w:t>
                        </w:r>
                        <w:r>
                          <w:rPr>
                            <w:rStyle w:val="Zkladntext2TimesNewRoman4pt"/>
                            <w:rFonts w:eastAsia="Arial"/>
                          </w:rPr>
                          <w:t xml:space="preserve"> </w:t>
                        </w:r>
                        <w:r>
                          <w:rPr>
                            <w:rStyle w:val="Zkladntext27pt0"/>
                          </w:rPr>
                          <w:t>O</w:t>
                        </w:r>
                      </w:p>
                      <w:p w:rsidR="003E7015" w:rsidRDefault="00863C1A">
                        <w:pPr>
                          <w:pStyle w:val="Zkladntext20"/>
                          <w:shd w:val="clear" w:color="auto" w:fill="auto"/>
                          <w:spacing w:before="0" w:line="101" w:lineRule="exact"/>
                          <w:ind w:firstLine="0"/>
                          <w:jc w:val="right"/>
                        </w:pPr>
                        <w:r>
                          <w:rPr>
                            <w:rStyle w:val="Zkladntext275ptKurzva"/>
                            <w:b w:val="0"/>
                            <w:bCs w:val="0"/>
                          </w:rPr>
                          <w:t>6541</w:t>
                        </w:r>
                        <w:r>
                          <w:rPr>
                            <w:rStyle w:val="Zkladntext27pt0"/>
                          </w:rPr>
                          <w:t xml:space="preserve"> T</w:t>
                        </w:r>
                      </w:p>
                      <w:p w:rsidR="003E7015" w:rsidRDefault="00863C1A">
                        <w:pPr>
                          <w:pStyle w:val="Zkladntext20"/>
                          <w:shd w:val="clear" w:color="auto" w:fill="auto"/>
                          <w:spacing w:before="0" w:line="101" w:lineRule="exact"/>
                          <w:ind w:firstLine="0"/>
                        </w:pPr>
                        <w:r>
                          <w:rPr>
                            <w:rStyle w:val="Zkladntext27pt0"/>
                          </w:rPr>
                          <w:t xml:space="preserve">G </w:t>
                        </w:r>
                        <w:r>
                          <w:rPr>
                            <w:rStyle w:val="Zkladntext2TimesNewRoman5ptKurzvadkovn0pt"/>
                            <w:rFonts w:eastAsia="Arial"/>
                          </w:rPr>
                          <w:t xml:space="preserve">l/O 7-Crť </w:t>
                        </w:r>
                        <w:proofErr w:type="spellStart"/>
                        <w:r>
                          <w:rPr>
                            <w:rStyle w:val="Zkladntext2TimesNewRoman5ptKurzvadkovn0pt"/>
                            <w:rFonts w:eastAsia="Arial"/>
                          </w:rPr>
                          <w:t>lc</w:t>
                        </w:r>
                        <w:proofErr w:type="spellEnd"/>
                        <w:r>
                          <w:rPr>
                            <w:rStyle w:val="Zkladntext2TimesNewRoman5ptKurzvadkovn0pt"/>
                            <w:rFonts w:eastAsia="Arial"/>
                          </w:rPr>
                          <w:t>_£*.</w:t>
                        </w:r>
                      </w:p>
                      <w:p w:rsidR="003E7015" w:rsidRDefault="00863C1A">
                        <w:pPr>
                          <w:pStyle w:val="Zkladntext20"/>
                          <w:shd w:val="clear" w:color="auto" w:fill="auto"/>
                          <w:spacing w:before="0" w:line="101" w:lineRule="exact"/>
                          <w:ind w:firstLine="0"/>
                        </w:pPr>
                        <w:r>
                          <w:rPr>
                            <w:rStyle w:val="Zkladntext27pt0"/>
                          </w:rPr>
                          <w:t xml:space="preserve">2 </w:t>
                        </w:r>
                        <w:r>
                          <w:rPr>
                            <w:rStyle w:val="Zkladntext2TimesNewRoman4pt"/>
                            <w:rFonts w:eastAsia="Arial"/>
                          </w:rPr>
                          <w:t xml:space="preserve">40G-2SM7.0 </w:t>
                        </w:r>
                        <w:r>
                          <w:rPr>
                            <w:rStyle w:val="Zkladntext27pt0"/>
                            <w:vertAlign w:val="superscript"/>
                          </w:rPr>
                          <w:t>V</w:t>
                        </w:r>
                      </w:p>
                    </w:tc>
                    <w:tc>
                      <w:tcPr>
                        <w:tcW w:w="278" w:type="dxa"/>
                        <w:tcBorders>
                          <w:top w:val="single" w:sz="4" w:space="0" w:color="auto"/>
                          <w:left w:val="single" w:sz="4" w:space="0" w:color="auto"/>
                        </w:tcBorders>
                        <w:shd w:val="clear" w:color="auto" w:fill="FFFFFF"/>
                        <w:vAlign w:val="center"/>
                      </w:tcPr>
                      <w:p w:rsidR="003E7015" w:rsidRDefault="00863C1A">
                        <w:pPr>
                          <w:pStyle w:val="Zkladntext20"/>
                          <w:shd w:val="clear" w:color="auto" w:fill="auto"/>
                          <w:spacing w:before="0" w:line="140" w:lineRule="exact"/>
                          <w:ind w:firstLine="0"/>
                        </w:pPr>
                        <w:proofErr w:type="spellStart"/>
                        <w:r>
                          <w:rPr>
                            <w:rStyle w:val="Zkladntext27pt0"/>
                          </w:rPr>
                          <w:t>rk</w:t>
                        </w:r>
                        <w:proofErr w:type="spellEnd"/>
                      </w:p>
                    </w:tc>
                    <w:tc>
                      <w:tcPr>
                        <w:tcW w:w="998" w:type="dxa"/>
                        <w:tcBorders>
                          <w:top w:val="single" w:sz="4" w:space="0" w:color="auto"/>
                          <w:left w:val="single" w:sz="4" w:space="0" w:color="auto"/>
                        </w:tcBorders>
                        <w:shd w:val="clear" w:color="auto" w:fill="FFFFFF"/>
                        <w:vAlign w:val="bottom"/>
                      </w:tcPr>
                      <w:p w:rsidR="003E7015" w:rsidRDefault="00863C1A">
                        <w:pPr>
                          <w:pStyle w:val="Zkladntext20"/>
                          <w:shd w:val="clear" w:color="auto" w:fill="auto"/>
                          <w:spacing w:before="0" w:line="202" w:lineRule="exact"/>
                          <w:ind w:firstLine="0"/>
                        </w:pPr>
                        <w:proofErr w:type="spellStart"/>
                        <w:r>
                          <w:rPr>
                            <w:rStyle w:val="Zkladntext27pt0"/>
                            <w:vertAlign w:val="superscript"/>
                          </w:rPr>
                          <w:t>r</w:t>
                        </w:r>
                        <w:r>
                          <w:rPr>
                            <w:rStyle w:val="Zkladntext27pt0"/>
                          </w:rPr>
                          <w:t>Xova</w:t>
                        </w:r>
                        <w:proofErr w:type="spellEnd"/>
                        <w:r>
                          <w:rPr>
                            <w:rStyle w:val="Zkladntext27pt0"/>
                          </w:rPr>
                          <w:t xml:space="preserve"> </w:t>
                        </w:r>
                        <w:proofErr w:type="gramStart"/>
                        <w:r>
                          <w:rPr>
                            <w:rStyle w:val="Zkladntext27pt1"/>
                          </w:rPr>
                          <w:t xml:space="preserve">\ </w:t>
                        </w:r>
                        <w:r>
                          <w:rPr>
                            <w:rStyle w:val="Zkladntext27pt0"/>
                          </w:rPr>
                          <w:t>«</w:t>
                        </w:r>
                        <w:proofErr w:type="gramEnd"/>
                      </w:p>
                    </w:tc>
                  </w:tr>
                  <w:tr w:rsidR="003E7015">
                    <w:tblPrEx>
                      <w:tblCellMar>
                        <w:top w:w="0" w:type="dxa"/>
                        <w:bottom w:w="0" w:type="dxa"/>
                      </w:tblCellMar>
                    </w:tblPrEx>
                    <w:trPr>
                      <w:trHeight w:hRule="exact" w:val="163"/>
                      <w:jc w:val="center"/>
                    </w:trPr>
                    <w:tc>
                      <w:tcPr>
                        <w:tcW w:w="1330" w:type="dxa"/>
                        <w:gridSpan w:val="2"/>
                        <w:tcBorders>
                          <w:top w:val="single" w:sz="4" w:space="0" w:color="auto"/>
                        </w:tcBorders>
                        <w:shd w:val="clear" w:color="auto" w:fill="FFFFFF"/>
                      </w:tcPr>
                      <w:p w:rsidR="003E7015" w:rsidRDefault="00863C1A">
                        <w:pPr>
                          <w:pStyle w:val="Zkladntext20"/>
                          <w:shd w:val="clear" w:color="auto" w:fill="auto"/>
                          <w:spacing w:before="0" w:line="150" w:lineRule="exact"/>
                          <w:ind w:firstLine="0"/>
                        </w:pPr>
                        <w:r>
                          <w:rPr>
                            <w:rStyle w:val="Zkladntext27pt"/>
                          </w:rPr>
                          <w:t xml:space="preserve">l </w:t>
                        </w:r>
                        <w:r>
                          <w:rPr>
                            <w:rStyle w:val="Zkladntext275ptKurzva0"/>
                            <w:b w:val="0"/>
                            <w:bCs w:val="0"/>
                          </w:rPr>
                          <w:t>/</w:t>
                        </w:r>
                      </w:p>
                    </w:tc>
                    <w:tc>
                      <w:tcPr>
                        <w:tcW w:w="221" w:type="dxa"/>
                        <w:tcBorders>
                          <w:top w:val="single" w:sz="4" w:space="0" w:color="auto"/>
                        </w:tcBorders>
                        <w:shd w:val="clear" w:color="auto" w:fill="FFFFFF"/>
                      </w:tcPr>
                      <w:p w:rsidR="003E7015" w:rsidRDefault="003E7015">
                        <w:pPr>
                          <w:rPr>
                            <w:sz w:val="10"/>
                            <w:szCs w:val="10"/>
                          </w:rPr>
                        </w:pPr>
                      </w:p>
                    </w:tc>
                    <w:tc>
                      <w:tcPr>
                        <w:tcW w:w="187" w:type="dxa"/>
                        <w:tcBorders>
                          <w:top w:val="single" w:sz="4" w:space="0" w:color="auto"/>
                          <w:left w:val="single" w:sz="4" w:space="0" w:color="auto"/>
                        </w:tcBorders>
                        <w:shd w:val="clear" w:color="auto" w:fill="FFFFFF"/>
                      </w:tcPr>
                      <w:p w:rsidR="003E7015" w:rsidRDefault="003E7015">
                        <w:pPr>
                          <w:rPr>
                            <w:sz w:val="10"/>
                            <w:szCs w:val="10"/>
                          </w:rPr>
                        </w:pPr>
                      </w:p>
                    </w:tc>
                    <w:tc>
                      <w:tcPr>
                        <w:tcW w:w="614" w:type="dxa"/>
                        <w:tcBorders>
                          <w:top w:val="single" w:sz="4" w:space="0" w:color="auto"/>
                          <w:left w:val="single" w:sz="4" w:space="0" w:color="auto"/>
                        </w:tcBorders>
                        <w:shd w:val="clear" w:color="auto" w:fill="FFFFFF"/>
                      </w:tcPr>
                      <w:p w:rsidR="003E7015" w:rsidRDefault="003E7015">
                        <w:pPr>
                          <w:rPr>
                            <w:sz w:val="10"/>
                            <w:szCs w:val="10"/>
                          </w:rPr>
                        </w:pPr>
                      </w:p>
                    </w:tc>
                    <w:tc>
                      <w:tcPr>
                        <w:tcW w:w="427" w:type="dxa"/>
                        <w:tcBorders>
                          <w:top w:val="single" w:sz="4" w:space="0" w:color="auto"/>
                          <w:left w:val="single" w:sz="4" w:space="0" w:color="auto"/>
                        </w:tcBorders>
                        <w:shd w:val="clear" w:color="auto" w:fill="FFFFFF"/>
                      </w:tcPr>
                      <w:p w:rsidR="003E7015" w:rsidRDefault="003E7015">
                        <w:pPr>
                          <w:rPr>
                            <w:sz w:val="10"/>
                            <w:szCs w:val="10"/>
                          </w:rPr>
                        </w:pPr>
                      </w:p>
                    </w:tc>
                    <w:tc>
                      <w:tcPr>
                        <w:tcW w:w="883" w:type="dxa"/>
                        <w:tcBorders>
                          <w:top w:val="single" w:sz="4" w:space="0" w:color="auto"/>
                        </w:tcBorders>
                        <w:shd w:val="clear" w:color="auto" w:fill="FFFFFF"/>
                      </w:tcPr>
                      <w:p w:rsidR="003E7015" w:rsidRDefault="00863C1A">
                        <w:pPr>
                          <w:pStyle w:val="Zkladntext20"/>
                          <w:shd w:val="clear" w:color="auto" w:fill="auto"/>
                          <w:tabs>
                            <w:tab w:val="left" w:leader="hyphen" w:pos="389"/>
                          </w:tabs>
                          <w:spacing w:before="0" w:line="140" w:lineRule="exact"/>
                          <w:ind w:firstLine="0"/>
                          <w:jc w:val="both"/>
                        </w:pPr>
                        <w:r>
                          <w:rPr>
                            <w:rStyle w:val="Zkladntext27pt2"/>
                          </w:rPr>
                          <w:tab/>
                        </w:r>
                      </w:p>
                    </w:tc>
                    <w:tc>
                      <w:tcPr>
                        <w:tcW w:w="744" w:type="dxa"/>
                        <w:tcBorders>
                          <w:top w:val="single" w:sz="4" w:space="0" w:color="auto"/>
                          <w:left w:val="single" w:sz="4" w:space="0" w:color="auto"/>
                        </w:tcBorders>
                        <w:shd w:val="clear" w:color="auto" w:fill="FFFFFF"/>
                      </w:tcPr>
                      <w:p w:rsidR="003E7015" w:rsidRDefault="003E7015">
                        <w:pPr>
                          <w:rPr>
                            <w:sz w:val="10"/>
                            <w:szCs w:val="10"/>
                          </w:rPr>
                        </w:pPr>
                      </w:p>
                    </w:tc>
                    <w:tc>
                      <w:tcPr>
                        <w:tcW w:w="269" w:type="dxa"/>
                        <w:tcBorders>
                          <w:top w:val="single" w:sz="4" w:space="0" w:color="auto"/>
                        </w:tcBorders>
                        <w:shd w:val="clear" w:color="auto" w:fill="FFFFFF"/>
                      </w:tcPr>
                      <w:p w:rsidR="003E7015" w:rsidRDefault="003E7015">
                        <w:pPr>
                          <w:rPr>
                            <w:sz w:val="10"/>
                            <w:szCs w:val="10"/>
                          </w:rPr>
                        </w:pPr>
                      </w:p>
                    </w:tc>
                    <w:tc>
                      <w:tcPr>
                        <w:tcW w:w="1618" w:type="dxa"/>
                        <w:tcBorders>
                          <w:top w:val="single" w:sz="4" w:space="0" w:color="auto"/>
                        </w:tcBorders>
                        <w:shd w:val="clear" w:color="auto" w:fill="FFFFFF"/>
                      </w:tcPr>
                      <w:p w:rsidR="003E7015" w:rsidRDefault="003E7015">
                        <w:pPr>
                          <w:rPr>
                            <w:sz w:val="10"/>
                            <w:szCs w:val="10"/>
                          </w:rPr>
                        </w:pPr>
                      </w:p>
                    </w:tc>
                    <w:tc>
                      <w:tcPr>
                        <w:tcW w:w="278" w:type="dxa"/>
                        <w:tcBorders>
                          <w:top w:val="single" w:sz="4" w:space="0" w:color="auto"/>
                          <w:left w:val="single" w:sz="4" w:space="0" w:color="auto"/>
                        </w:tcBorders>
                        <w:shd w:val="clear" w:color="auto" w:fill="FFFFFF"/>
                      </w:tcPr>
                      <w:p w:rsidR="003E7015" w:rsidRDefault="003E7015">
                        <w:pPr>
                          <w:rPr>
                            <w:sz w:val="10"/>
                            <w:szCs w:val="10"/>
                          </w:rPr>
                        </w:pPr>
                      </w:p>
                    </w:tc>
                    <w:tc>
                      <w:tcPr>
                        <w:tcW w:w="998" w:type="dxa"/>
                        <w:tcBorders>
                          <w:top w:val="single" w:sz="4" w:space="0" w:color="auto"/>
                          <w:left w:val="single" w:sz="4" w:space="0" w:color="auto"/>
                        </w:tcBorders>
                        <w:shd w:val="clear" w:color="auto" w:fill="FFFFFF"/>
                      </w:tcPr>
                      <w:p w:rsidR="003E7015" w:rsidRDefault="003E7015">
                        <w:pPr>
                          <w:rPr>
                            <w:sz w:val="10"/>
                            <w:szCs w:val="10"/>
                          </w:rPr>
                        </w:pPr>
                      </w:p>
                    </w:tc>
                  </w:tr>
                  <w:tr w:rsidR="003E7015">
                    <w:tblPrEx>
                      <w:tblCellMar>
                        <w:top w:w="0" w:type="dxa"/>
                        <w:bottom w:w="0" w:type="dxa"/>
                      </w:tblCellMar>
                    </w:tblPrEx>
                    <w:trPr>
                      <w:trHeight w:hRule="exact" w:val="163"/>
                      <w:jc w:val="center"/>
                    </w:trPr>
                    <w:tc>
                      <w:tcPr>
                        <w:tcW w:w="1330" w:type="dxa"/>
                        <w:gridSpan w:val="2"/>
                        <w:tcBorders>
                          <w:top w:val="single" w:sz="4" w:space="0" w:color="auto"/>
                        </w:tcBorders>
                        <w:shd w:val="clear" w:color="auto" w:fill="FFFFFF"/>
                      </w:tcPr>
                      <w:p w:rsidR="003E7015" w:rsidRDefault="00863C1A">
                        <w:pPr>
                          <w:pStyle w:val="Zkladntext20"/>
                          <w:shd w:val="clear" w:color="auto" w:fill="auto"/>
                          <w:spacing w:before="0" w:line="150" w:lineRule="exact"/>
                          <w:ind w:firstLine="0"/>
                        </w:pPr>
                        <w:r>
                          <w:rPr>
                            <w:rStyle w:val="Zkladntext275ptKurzva0"/>
                            <w:b w:val="0"/>
                            <w:bCs w:val="0"/>
                          </w:rPr>
                          <w:t>\\ t</w:t>
                        </w:r>
                      </w:p>
                    </w:tc>
                    <w:tc>
                      <w:tcPr>
                        <w:tcW w:w="221" w:type="dxa"/>
                        <w:tcBorders>
                          <w:top w:val="single" w:sz="4" w:space="0" w:color="auto"/>
                          <w:left w:val="single" w:sz="4" w:space="0" w:color="auto"/>
                        </w:tcBorders>
                        <w:shd w:val="clear" w:color="auto" w:fill="FFFFFF"/>
                      </w:tcPr>
                      <w:p w:rsidR="003E7015" w:rsidRDefault="003E7015">
                        <w:pPr>
                          <w:rPr>
                            <w:sz w:val="10"/>
                            <w:szCs w:val="10"/>
                          </w:rPr>
                        </w:pPr>
                      </w:p>
                    </w:tc>
                    <w:tc>
                      <w:tcPr>
                        <w:tcW w:w="187" w:type="dxa"/>
                        <w:tcBorders>
                          <w:top w:val="single" w:sz="4" w:space="0" w:color="auto"/>
                          <w:left w:val="single" w:sz="4" w:space="0" w:color="auto"/>
                        </w:tcBorders>
                        <w:shd w:val="clear" w:color="auto" w:fill="FFFFFF"/>
                      </w:tcPr>
                      <w:p w:rsidR="003E7015" w:rsidRDefault="003E7015">
                        <w:pPr>
                          <w:rPr>
                            <w:sz w:val="10"/>
                            <w:szCs w:val="10"/>
                          </w:rPr>
                        </w:pPr>
                      </w:p>
                    </w:tc>
                    <w:tc>
                      <w:tcPr>
                        <w:tcW w:w="614" w:type="dxa"/>
                        <w:tcBorders>
                          <w:top w:val="single" w:sz="4" w:space="0" w:color="auto"/>
                          <w:left w:val="single" w:sz="4" w:space="0" w:color="auto"/>
                        </w:tcBorders>
                        <w:shd w:val="clear" w:color="auto" w:fill="FFFFFF"/>
                      </w:tcPr>
                      <w:p w:rsidR="003E7015" w:rsidRDefault="003E7015">
                        <w:pPr>
                          <w:rPr>
                            <w:sz w:val="10"/>
                            <w:szCs w:val="10"/>
                          </w:rPr>
                        </w:pPr>
                      </w:p>
                    </w:tc>
                    <w:tc>
                      <w:tcPr>
                        <w:tcW w:w="427" w:type="dxa"/>
                        <w:tcBorders>
                          <w:top w:val="single" w:sz="4" w:space="0" w:color="auto"/>
                          <w:left w:val="single" w:sz="4" w:space="0" w:color="auto"/>
                        </w:tcBorders>
                        <w:shd w:val="clear" w:color="auto" w:fill="FFFFFF"/>
                      </w:tcPr>
                      <w:p w:rsidR="003E7015" w:rsidRDefault="003E7015">
                        <w:pPr>
                          <w:rPr>
                            <w:sz w:val="10"/>
                            <w:szCs w:val="10"/>
                          </w:rPr>
                        </w:pPr>
                      </w:p>
                    </w:tc>
                    <w:tc>
                      <w:tcPr>
                        <w:tcW w:w="883" w:type="dxa"/>
                        <w:tcBorders>
                          <w:top w:val="single" w:sz="4" w:space="0" w:color="auto"/>
                          <w:left w:val="single" w:sz="4" w:space="0" w:color="auto"/>
                        </w:tcBorders>
                        <w:shd w:val="clear" w:color="auto" w:fill="FFFFFF"/>
                        <w:vAlign w:val="bottom"/>
                      </w:tcPr>
                      <w:p w:rsidR="003E7015" w:rsidRDefault="00863C1A">
                        <w:pPr>
                          <w:pStyle w:val="Zkladntext20"/>
                          <w:shd w:val="clear" w:color="auto" w:fill="auto"/>
                          <w:spacing w:before="0" w:line="140" w:lineRule="exact"/>
                          <w:ind w:left="220" w:firstLine="0"/>
                        </w:pPr>
                        <w:r>
                          <w:rPr>
                            <w:rStyle w:val="Zkladntext27pt"/>
                          </w:rPr>
                          <w:t>/</w:t>
                        </w:r>
                      </w:p>
                    </w:tc>
                    <w:tc>
                      <w:tcPr>
                        <w:tcW w:w="2909" w:type="dxa"/>
                        <w:gridSpan w:val="4"/>
                        <w:tcBorders>
                          <w:top w:val="single" w:sz="4" w:space="0" w:color="auto"/>
                          <w:left w:val="single" w:sz="4" w:space="0" w:color="auto"/>
                        </w:tcBorders>
                        <w:shd w:val="clear" w:color="auto" w:fill="FFFFFF"/>
                        <w:vAlign w:val="bottom"/>
                      </w:tcPr>
                      <w:p w:rsidR="003E7015" w:rsidRDefault="00863C1A">
                        <w:pPr>
                          <w:pStyle w:val="Zkladntext20"/>
                          <w:shd w:val="clear" w:color="auto" w:fill="auto"/>
                          <w:spacing w:before="0" w:line="140" w:lineRule="exact"/>
                          <w:ind w:firstLine="0"/>
                        </w:pPr>
                        <w:r>
                          <w:rPr>
                            <w:rStyle w:val="Zkladntext27pt0"/>
                          </w:rPr>
                          <w:t xml:space="preserve">&gt; </w:t>
                        </w:r>
                        <w:r>
                          <w:rPr>
                            <w:rStyle w:val="Zkladntext27pt1"/>
                          </w:rPr>
                          <w:t xml:space="preserve">i </w:t>
                        </w:r>
                        <w:r>
                          <w:rPr>
                            <w:rStyle w:val="Zkladntext27pt0"/>
                          </w:rPr>
                          <w:t>—</w:t>
                        </w:r>
                      </w:p>
                    </w:tc>
                    <w:tc>
                      <w:tcPr>
                        <w:tcW w:w="998" w:type="dxa"/>
                        <w:tcBorders>
                          <w:top w:val="single" w:sz="4" w:space="0" w:color="auto"/>
                        </w:tcBorders>
                        <w:shd w:val="clear" w:color="auto" w:fill="FFFFFF"/>
                      </w:tcPr>
                      <w:p w:rsidR="003E7015" w:rsidRDefault="003E7015">
                        <w:pPr>
                          <w:rPr>
                            <w:sz w:val="10"/>
                            <w:szCs w:val="10"/>
                          </w:rPr>
                        </w:pPr>
                      </w:p>
                    </w:tc>
                  </w:tr>
                  <w:tr w:rsidR="003E7015">
                    <w:tblPrEx>
                      <w:tblCellMar>
                        <w:top w:w="0" w:type="dxa"/>
                        <w:bottom w:w="0" w:type="dxa"/>
                      </w:tblCellMar>
                    </w:tblPrEx>
                    <w:trPr>
                      <w:trHeight w:hRule="exact" w:val="178"/>
                      <w:jc w:val="center"/>
                    </w:trPr>
                    <w:tc>
                      <w:tcPr>
                        <w:tcW w:w="1330" w:type="dxa"/>
                        <w:gridSpan w:val="2"/>
                        <w:tcBorders>
                          <w:top w:val="single" w:sz="4" w:space="0" w:color="auto"/>
                          <w:bottom w:val="single" w:sz="4" w:space="0" w:color="auto"/>
                        </w:tcBorders>
                        <w:shd w:val="clear" w:color="auto" w:fill="FFFFFF"/>
                        <w:vAlign w:val="bottom"/>
                      </w:tcPr>
                      <w:p w:rsidR="003E7015" w:rsidRDefault="00863C1A">
                        <w:pPr>
                          <w:pStyle w:val="Zkladntext20"/>
                          <w:shd w:val="clear" w:color="auto" w:fill="auto"/>
                          <w:spacing w:before="0" w:line="140" w:lineRule="exact"/>
                          <w:ind w:firstLine="0"/>
                        </w:pPr>
                        <w:proofErr w:type="spellStart"/>
                        <w:r>
                          <w:rPr>
                            <w:rStyle w:val="Zkladntext27pt"/>
                          </w:rPr>
                          <w:t>ri</w:t>
                        </w:r>
                        <w:proofErr w:type="spellEnd"/>
                        <w:r>
                          <w:rPr>
                            <w:rStyle w:val="Zkladntext27pt"/>
                          </w:rPr>
                          <w:t xml:space="preserve"> - A. ...</w:t>
                        </w:r>
                      </w:p>
                    </w:tc>
                    <w:tc>
                      <w:tcPr>
                        <w:tcW w:w="408" w:type="dxa"/>
                        <w:gridSpan w:val="2"/>
                        <w:tcBorders>
                          <w:top w:val="single" w:sz="4" w:space="0" w:color="auto"/>
                          <w:left w:val="single" w:sz="4" w:space="0" w:color="auto"/>
                          <w:bottom w:val="single" w:sz="4" w:space="0" w:color="auto"/>
                        </w:tcBorders>
                        <w:shd w:val="clear" w:color="auto" w:fill="FFFFFF"/>
                        <w:vAlign w:val="bottom"/>
                      </w:tcPr>
                      <w:p w:rsidR="003E7015" w:rsidRDefault="00863C1A">
                        <w:pPr>
                          <w:pStyle w:val="Zkladntext20"/>
                          <w:shd w:val="clear" w:color="auto" w:fill="auto"/>
                          <w:spacing w:before="0" w:line="160" w:lineRule="exact"/>
                          <w:ind w:firstLine="0"/>
                          <w:jc w:val="right"/>
                        </w:pPr>
                        <w:r>
                          <w:rPr>
                            <w:rStyle w:val="Zkladntext2Candara8pt"/>
                          </w:rPr>
                          <w:t>2</w:t>
                        </w:r>
                      </w:p>
                    </w:tc>
                    <w:tc>
                      <w:tcPr>
                        <w:tcW w:w="614" w:type="dxa"/>
                        <w:tcBorders>
                          <w:top w:val="single" w:sz="4" w:space="0" w:color="auto"/>
                          <w:left w:val="single" w:sz="4" w:space="0" w:color="auto"/>
                          <w:bottom w:val="single" w:sz="4" w:space="0" w:color="auto"/>
                        </w:tcBorders>
                        <w:shd w:val="clear" w:color="auto" w:fill="FFFFFF"/>
                      </w:tcPr>
                      <w:p w:rsidR="003E7015" w:rsidRDefault="003E7015">
                        <w:pPr>
                          <w:rPr>
                            <w:sz w:val="10"/>
                            <w:szCs w:val="10"/>
                          </w:rPr>
                        </w:pPr>
                      </w:p>
                    </w:tc>
                    <w:tc>
                      <w:tcPr>
                        <w:tcW w:w="427" w:type="dxa"/>
                        <w:tcBorders>
                          <w:top w:val="single" w:sz="4" w:space="0" w:color="auto"/>
                          <w:left w:val="single" w:sz="4" w:space="0" w:color="auto"/>
                          <w:bottom w:val="single" w:sz="4" w:space="0" w:color="auto"/>
                        </w:tcBorders>
                        <w:shd w:val="clear" w:color="auto" w:fill="FFFFFF"/>
                      </w:tcPr>
                      <w:p w:rsidR="003E7015" w:rsidRDefault="003E7015">
                        <w:pPr>
                          <w:rPr>
                            <w:sz w:val="10"/>
                            <w:szCs w:val="10"/>
                          </w:rPr>
                        </w:pPr>
                      </w:p>
                    </w:tc>
                    <w:tc>
                      <w:tcPr>
                        <w:tcW w:w="883" w:type="dxa"/>
                        <w:tcBorders>
                          <w:top w:val="single" w:sz="4" w:space="0" w:color="auto"/>
                          <w:left w:val="single" w:sz="4" w:space="0" w:color="auto"/>
                          <w:bottom w:val="single" w:sz="4" w:space="0" w:color="auto"/>
                        </w:tcBorders>
                        <w:shd w:val="clear" w:color="auto" w:fill="FFFFFF"/>
                        <w:vAlign w:val="bottom"/>
                      </w:tcPr>
                      <w:p w:rsidR="003E7015" w:rsidRDefault="00863C1A">
                        <w:pPr>
                          <w:pStyle w:val="Zkladntext20"/>
                          <w:shd w:val="clear" w:color="auto" w:fill="auto"/>
                          <w:tabs>
                            <w:tab w:val="left" w:leader="underscore" w:pos="211"/>
                            <w:tab w:val="left" w:leader="dot" w:pos="763"/>
                          </w:tabs>
                          <w:spacing w:before="0" w:line="140" w:lineRule="exact"/>
                          <w:ind w:firstLine="0"/>
                          <w:jc w:val="both"/>
                        </w:pPr>
                        <w:r>
                          <w:rPr>
                            <w:rStyle w:val="Zkladntext27pt0"/>
                          </w:rPr>
                          <w:tab/>
                        </w:r>
                        <w:proofErr w:type="spellStart"/>
                        <w:r>
                          <w:rPr>
                            <w:rStyle w:val="Zkladntext27pt0"/>
                          </w:rPr>
                          <w:t>rv</w:t>
                        </w:r>
                        <w:proofErr w:type="spellEnd"/>
                        <w:r>
                          <w:rPr>
                            <w:rStyle w:val="Zkladntext27pt0"/>
                          </w:rPr>
                          <w:t xml:space="preserve"> ___</w:t>
                        </w:r>
                        <w:r>
                          <w:rPr>
                            <w:rStyle w:val="Zkladntext27pt0"/>
                          </w:rPr>
                          <w:tab/>
                        </w:r>
                      </w:p>
                    </w:tc>
                    <w:tc>
                      <w:tcPr>
                        <w:tcW w:w="3907" w:type="dxa"/>
                        <w:gridSpan w:val="5"/>
                        <w:tcBorders>
                          <w:top w:val="single" w:sz="4" w:space="0" w:color="auto"/>
                          <w:left w:val="single" w:sz="4" w:space="0" w:color="auto"/>
                          <w:bottom w:val="single" w:sz="4" w:space="0" w:color="auto"/>
                        </w:tcBorders>
                        <w:shd w:val="clear" w:color="auto" w:fill="FFFFFF"/>
                      </w:tcPr>
                      <w:p w:rsidR="003E7015" w:rsidRDefault="003E7015">
                        <w:pPr>
                          <w:rPr>
                            <w:sz w:val="10"/>
                            <w:szCs w:val="10"/>
                          </w:rPr>
                        </w:pPr>
                      </w:p>
                    </w:tc>
                  </w:tr>
                </w:tbl>
                <w:p w:rsidR="003E7015" w:rsidRDefault="003E7015">
                  <w:pPr>
                    <w:rPr>
                      <w:sz w:val="2"/>
                      <w:szCs w:val="2"/>
                    </w:rPr>
                  </w:pPr>
                </w:p>
              </w:txbxContent>
            </v:textbox>
            <w10:wrap anchorx="margin"/>
          </v:shape>
        </w:pict>
      </w:r>
      <w:r>
        <w:pict>
          <v:shape id="_x0000_s1052" type="#_x0000_t75" style="position:absolute;margin-left:568.3pt;margin-top:231.85pt;width:73.45pt;height:33.1pt;z-index:-251656704;mso-wrap-distance-left:5pt;mso-wrap-distance-right:5pt;mso-position-horizontal-relative:margin" wrapcoords="0 0">
            <v:imagedata r:id="rId29" o:title="image11"/>
            <w10:wrap anchorx="margin"/>
          </v:shape>
        </w:pict>
      </w:r>
      <w:r>
        <w:pict>
          <v:shape id="_x0000_s1053" type="#_x0000_t75" style="position:absolute;margin-left:55.2pt;margin-top:464.15pt;width:207.35pt;height:117.6pt;z-index:-251655680;mso-wrap-distance-left:5pt;mso-wrap-distance-right:5pt;mso-position-horizontal-relative:margin" wrapcoords="0 0">
            <v:imagedata r:id="rId30" o:title="image12"/>
            <w10:wrap anchorx="margin"/>
          </v:shape>
        </w:pict>
      </w: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360" w:lineRule="exact"/>
      </w:pPr>
    </w:p>
    <w:p w:rsidR="003E7015" w:rsidRDefault="003E7015">
      <w:pPr>
        <w:spacing w:line="467" w:lineRule="exact"/>
      </w:pPr>
    </w:p>
    <w:p w:rsidR="003E7015" w:rsidRDefault="003E7015">
      <w:pPr>
        <w:rPr>
          <w:sz w:val="2"/>
          <w:szCs w:val="2"/>
        </w:rPr>
      </w:pPr>
    </w:p>
    <w:sectPr w:rsidR="003E7015">
      <w:pgSz w:w="16840" w:h="11900" w:orient="landscape"/>
      <w:pgMar w:top="0" w:right="490" w:bottom="0" w:left="3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C1A" w:rsidRDefault="00863C1A">
      <w:r>
        <w:separator/>
      </w:r>
    </w:p>
  </w:endnote>
  <w:endnote w:type="continuationSeparator" w:id="0">
    <w:p w:rsidR="00863C1A" w:rsidRDefault="0086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015" w:rsidRDefault="00863C1A">
    <w:pPr>
      <w:rPr>
        <w:sz w:val="2"/>
        <w:szCs w:val="2"/>
      </w:rPr>
    </w:pPr>
    <w:r>
      <w:pict>
        <v:shapetype id="_x0000_t202" coordsize="21600,21600" o:spt="202" path="m,l,21600r21600,l21600,xe">
          <v:stroke joinstyle="miter"/>
          <v:path gradientshapeok="t" o:connecttype="rect"/>
        </v:shapetype>
        <v:shape id="_x0000_s2052" type="#_x0000_t202" style="position:absolute;margin-left:285.1pt;margin-top:774.75pt;width:219.6pt;height:10.1pt;z-index:-188744064;mso-wrap-distance-left:5pt;mso-wrap-distance-right:5pt;mso-position-horizontal-relative:page;mso-position-vertical-relative:page" wrapcoords="0 0" filled="f" stroked="f">
          <v:textbox style="mso-fit-shape-to-text:t" inset="0,0,0,0">
            <w:txbxContent>
              <w:p w:rsidR="003E7015" w:rsidRDefault="00863C1A">
                <w:pPr>
                  <w:pStyle w:val="ZhlavneboZpat0"/>
                  <w:shd w:val="clear" w:color="auto" w:fill="auto"/>
                  <w:tabs>
                    <w:tab w:val="right" w:pos="4392"/>
                  </w:tabs>
                  <w:spacing w:line="240" w:lineRule="auto"/>
                </w:pPr>
                <w:r>
                  <w:fldChar w:fldCharType="begin"/>
                </w:r>
                <w:r>
                  <w:instrText xml:space="preserve"> PAGE \* MERGEFORMAT </w:instrText>
                </w:r>
                <w:r>
                  <w:fldChar w:fldCharType="separate"/>
                </w:r>
                <w:r>
                  <w:rPr>
                    <w:rStyle w:val="ZhlavneboZpat1"/>
                    <w:lang w:val="cs-CZ" w:eastAsia="cs-CZ" w:bidi="cs-CZ"/>
                  </w:rPr>
                  <w:t>#</w:t>
                </w:r>
                <w:r>
                  <w:rPr>
                    <w:rStyle w:val="ZhlavneboZpat1"/>
                    <w:lang w:val="cs-CZ" w:eastAsia="cs-CZ" w:bidi="cs-CZ"/>
                  </w:rPr>
                  <w:fldChar w:fldCharType="end"/>
                </w:r>
                <w:r>
                  <w:rPr>
                    <w:rStyle w:val="ZhlavneboZpat1"/>
                    <w:lang w:val="cs-CZ" w:eastAsia="cs-CZ" w:bidi="cs-CZ"/>
                  </w:rPr>
                  <w:tab/>
                </w:r>
                <w:r>
                  <w:rPr>
                    <w:rStyle w:val="ZhlavneboZpat1"/>
                  </w:rPr>
                  <w:t>http://www.svsmp.cz/</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015" w:rsidRDefault="00863C1A">
    <w:pPr>
      <w:rPr>
        <w:sz w:val="2"/>
        <w:szCs w:val="2"/>
      </w:rPr>
    </w:pPr>
    <w:r>
      <w:pict>
        <v:shapetype id="_x0000_t202" coordsize="21600,21600" o:spt="202" path="m,l,21600r21600,l21600,xe">
          <v:stroke joinstyle="miter"/>
          <v:path gradientshapeok="t" o:connecttype="rect"/>
        </v:shapetype>
        <v:shape id="_x0000_s2051" type="#_x0000_t202" style="position:absolute;margin-left:285.1pt;margin-top:774.75pt;width:219.6pt;height:10.1pt;z-index:-188744063;mso-wrap-distance-left:5pt;mso-wrap-distance-right:5pt;mso-position-horizontal-relative:page;mso-position-vertical-relative:page" wrapcoords="0 0" filled="f" stroked="f">
          <v:textbox style="mso-fit-shape-to-text:t" inset="0,0,0,0">
            <w:txbxContent>
              <w:p w:rsidR="003E7015" w:rsidRDefault="00863C1A">
                <w:pPr>
                  <w:pStyle w:val="ZhlavneboZpat0"/>
                  <w:shd w:val="clear" w:color="auto" w:fill="auto"/>
                  <w:tabs>
                    <w:tab w:val="right" w:pos="4392"/>
                  </w:tabs>
                  <w:spacing w:line="240" w:lineRule="auto"/>
                </w:pPr>
                <w:r>
                  <w:fldChar w:fldCharType="begin"/>
                </w:r>
                <w:r>
                  <w:instrText xml:space="preserve"> PAGE \* MERGEFORMAT </w:instrText>
                </w:r>
                <w:r>
                  <w:fldChar w:fldCharType="separate"/>
                </w:r>
                <w:r>
                  <w:rPr>
                    <w:rStyle w:val="ZhlavneboZpat1"/>
                    <w:lang w:val="cs-CZ" w:eastAsia="cs-CZ" w:bidi="cs-CZ"/>
                  </w:rPr>
                  <w:t>#</w:t>
                </w:r>
                <w:r>
                  <w:rPr>
                    <w:rStyle w:val="ZhlavneboZpat1"/>
                    <w:lang w:val="cs-CZ" w:eastAsia="cs-CZ" w:bidi="cs-CZ"/>
                  </w:rPr>
                  <w:fldChar w:fldCharType="end"/>
                </w:r>
                <w:r>
                  <w:rPr>
                    <w:rStyle w:val="ZhlavneboZpat1"/>
                    <w:lang w:val="cs-CZ" w:eastAsia="cs-CZ" w:bidi="cs-CZ"/>
                  </w:rPr>
                  <w:tab/>
                </w:r>
                <w:r>
                  <w:rPr>
                    <w:rStyle w:val="ZhlavneboZpat1"/>
                  </w:rPr>
                  <w:t>http://www.svsmp.cz/</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015" w:rsidRDefault="00863C1A">
    <w:pPr>
      <w:rPr>
        <w:sz w:val="2"/>
        <w:szCs w:val="2"/>
      </w:rPr>
    </w:pPr>
    <w:r>
      <w:pict>
        <v:shapetype id="_x0000_t202" coordsize="21600,21600" o:spt="202" path="m,l,21600r21600,l21600,xe">
          <v:stroke joinstyle="miter"/>
          <v:path gradientshapeok="t" o:connecttype="rect"/>
        </v:shapetype>
        <v:shape id="_x0000_s2049" type="#_x0000_t202" style="position:absolute;margin-left:275.7pt;margin-top:764.2pt;width:216.95pt;height:10.3pt;z-index:-188744061;mso-wrap-distance-left:5pt;mso-wrap-distance-right:5pt;mso-position-horizontal-relative:page;mso-position-vertical-relative:page" wrapcoords="0 0" filled="f" stroked="f">
          <v:textbox style="mso-fit-shape-to-text:t" inset="0,0,0,0">
            <w:txbxContent>
              <w:p w:rsidR="003E7015" w:rsidRDefault="00863C1A">
                <w:pPr>
                  <w:pStyle w:val="ZhlavneboZpat0"/>
                  <w:shd w:val="clear" w:color="auto" w:fill="auto"/>
                  <w:tabs>
                    <w:tab w:val="right" w:pos="4339"/>
                  </w:tabs>
                  <w:spacing w:line="240" w:lineRule="auto"/>
                </w:pPr>
                <w:r>
                  <w:fldChar w:fldCharType="begin"/>
                </w:r>
                <w:r>
                  <w:instrText xml:space="preserve"> PAGE \* MERGEFORMAT </w:instrText>
                </w:r>
                <w:r>
                  <w:fldChar w:fldCharType="separate"/>
                </w:r>
                <w:r>
                  <w:rPr>
                    <w:rStyle w:val="ZhlavneboZpat1"/>
                    <w:lang w:val="cs-CZ" w:eastAsia="cs-CZ" w:bidi="cs-CZ"/>
                  </w:rPr>
                  <w:t>#</w:t>
                </w:r>
                <w:r>
                  <w:rPr>
                    <w:rStyle w:val="ZhlavneboZpat1"/>
                    <w:lang w:val="cs-CZ" w:eastAsia="cs-CZ" w:bidi="cs-CZ"/>
                  </w:rPr>
                  <w:fldChar w:fldCharType="end"/>
                </w:r>
                <w:r>
                  <w:rPr>
                    <w:rStyle w:val="ZhlavneboZpat1"/>
                    <w:lang w:val="cs-CZ" w:eastAsia="cs-CZ" w:bidi="cs-CZ"/>
                  </w:rPr>
                  <w:tab/>
                </w:r>
                <w:r>
                  <w:rPr>
                    <w:rStyle w:val="ZhlavneboZpat1"/>
                  </w:rPr>
                  <w:t>http://www.svsmp.cz/</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015" w:rsidRDefault="003E701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015" w:rsidRDefault="003E7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C1A" w:rsidRDefault="00863C1A"/>
  </w:footnote>
  <w:footnote w:type="continuationSeparator" w:id="0">
    <w:p w:rsidR="00863C1A" w:rsidRDefault="00863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015" w:rsidRDefault="00863C1A">
    <w:pPr>
      <w:rPr>
        <w:sz w:val="2"/>
        <w:szCs w:val="2"/>
      </w:rPr>
    </w:pPr>
    <w:r>
      <w:pict>
        <v:shapetype id="_x0000_t202" coordsize="21600,21600" o:spt="202" path="m,l,21600r21600,l21600,xe">
          <v:stroke joinstyle="miter"/>
          <v:path gradientshapeok="t" o:connecttype="rect"/>
        </v:shapetype>
        <v:shape id="_x0000_s2050" type="#_x0000_t202" style="position:absolute;margin-left:61.6pt;margin-top:80.2pt;width:98.15pt;height:7.7pt;z-index:-188744062;mso-wrap-style:none;mso-wrap-distance-left:5pt;mso-wrap-distance-right:5pt;mso-position-horizontal-relative:page;mso-position-vertical-relative:page" wrapcoords="0 0" filled="f" stroked="f">
          <v:textbox style="mso-fit-shape-to-text:t" inset="0,0,0,0">
            <w:txbxContent>
              <w:p w:rsidR="003E7015" w:rsidRDefault="00863C1A">
                <w:pPr>
                  <w:pStyle w:val="ZhlavneboZpat0"/>
                  <w:shd w:val="clear" w:color="auto" w:fill="auto"/>
                  <w:spacing w:line="240" w:lineRule="auto"/>
                </w:pPr>
                <w:r>
                  <w:rPr>
                    <w:rStyle w:val="ZhlavneboZpatArial95ptTun"/>
                  </w:rPr>
                  <w:t>Náhrada ušlého zisku</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015" w:rsidRDefault="003E70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3AB3"/>
    <w:multiLevelType w:val="multilevel"/>
    <w:tmpl w:val="5C6CF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B36AE"/>
    <w:multiLevelType w:val="multilevel"/>
    <w:tmpl w:val="F4B8B7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47DAD"/>
    <w:multiLevelType w:val="multilevel"/>
    <w:tmpl w:val="363872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495EE5"/>
    <w:multiLevelType w:val="multilevel"/>
    <w:tmpl w:val="6BA87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16ED9"/>
    <w:multiLevelType w:val="multilevel"/>
    <w:tmpl w:val="70087E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54F18"/>
    <w:multiLevelType w:val="multilevel"/>
    <w:tmpl w:val="482AFD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D33D76"/>
    <w:multiLevelType w:val="multilevel"/>
    <w:tmpl w:val="13D0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AE769A"/>
    <w:multiLevelType w:val="multilevel"/>
    <w:tmpl w:val="6BE49F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DE4B57"/>
    <w:multiLevelType w:val="multilevel"/>
    <w:tmpl w:val="2996EC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F24799"/>
    <w:multiLevelType w:val="multilevel"/>
    <w:tmpl w:val="1BEC89DE"/>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8"/>
  </w:num>
  <w:num w:numId="5">
    <w:abstractNumId w:val="4"/>
  </w:num>
  <w:num w:numId="6">
    <w:abstractNumId w:val="1"/>
  </w:num>
  <w:num w:numId="7">
    <w:abstractNumId w:val="5"/>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E7015"/>
    <w:rsid w:val="003E7015"/>
    <w:rsid w:val="00863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2860F28"/>
  <w15:docId w15:val="{5A56ECC3-E0BB-4C81-90F5-2D2D306B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0"/>
      <w:szCs w:val="30"/>
      <w:u w:val="none"/>
    </w:rPr>
  </w:style>
  <w:style w:type="character" w:customStyle="1" w:styleId="Nadpis11">
    <w:name w:val="Nadpis #1"/>
    <w:basedOn w:val="Nadpis1"/>
    <w:rPr>
      <w:rFonts w:ascii="Arial" w:eastAsia="Arial" w:hAnsi="Arial" w:cs="Arial"/>
      <w:b/>
      <w:bCs/>
      <w:i w:val="0"/>
      <w:iCs w:val="0"/>
      <w:smallCaps w:val="0"/>
      <w:strike w:val="0"/>
      <w:color w:val="FFFFFF"/>
      <w:spacing w:val="0"/>
      <w:w w:val="100"/>
      <w:position w:val="0"/>
      <w:sz w:val="30"/>
      <w:szCs w:val="30"/>
      <w:u w:val="none"/>
      <w:lang w:val="cs-CZ" w:eastAsia="cs-CZ" w:bidi="cs-CZ"/>
    </w:rPr>
  </w:style>
  <w:style w:type="character" w:customStyle="1" w:styleId="Nadpis22">
    <w:name w:val="Nadpis #2 (2)_"/>
    <w:basedOn w:val="Standardnpsmoodstavce"/>
    <w:link w:val="Nadpis220"/>
    <w:rPr>
      <w:rFonts w:ascii="Times New Roman" w:eastAsia="Times New Roman" w:hAnsi="Times New Roman" w:cs="Times New Roman"/>
      <w:b/>
      <w:bCs/>
      <w:i w:val="0"/>
      <w:iCs w:val="0"/>
      <w:smallCaps w:val="0"/>
      <w:strike w:val="0"/>
      <w:sz w:val="36"/>
      <w:szCs w:val="3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Zkladntext49ptNetun">
    <w:name w:val="Základní text (4) + 9 pt;Ne tučné"/>
    <w:basedOn w:val="Zkladntext4"/>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sz w:val="22"/>
      <w:szCs w:val="22"/>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2"/>
      <w:szCs w:val="22"/>
      <w:u w:val="none"/>
    </w:rPr>
  </w:style>
  <w:style w:type="character" w:customStyle="1" w:styleId="Zkladntext5Netun">
    <w:name w:val="Základní text (5) + Ne tučné"/>
    <w:basedOn w:val="Zkladntext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28"/>
      <w:szCs w:val="28"/>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1"/>
      <w:szCs w:val="21"/>
      <w:u w:val="none"/>
      <w:lang w:val="en-US" w:eastAsia="en-US" w:bidi="en-US"/>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Nadpis2">
    <w:name w:val="Nadpis #2_"/>
    <w:basedOn w:val="Standardnpsmoodstavce"/>
    <w:link w:val="Nadpis20"/>
    <w:rPr>
      <w:rFonts w:ascii="Arial" w:eastAsia="Arial" w:hAnsi="Arial" w:cs="Arial"/>
      <w:b/>
      <w:bCs/>
      <w:i w:val="0"/>
      <w:iCs w:val="0"/>
      <w:smallCaps w:val="0"/>
      <w:strike w:val="0"/>
      <w:sz w:val="30"/>
      <w:szCs w:val="30"/>
      <w:u w:val="none"/>
    </w:rPr>
  </w:style>
  <w:style w:type="character" w:customStyle="1" w:styleId="Nadpis2Netun">
    <w:name w:val="Nadpis #2 + Ne tučné"/>
    <w:basedOn w:val="Nadpis2"/>
    <w:rPr>
      <w:rFonts w:ascii="Arial" w:eastAsia="Arial" w:hAnsi="Arial" w:cs="Arial"/>
      <w:b/>
      <w:bCs/>
      <w:i w:val="0"/>
      <w:iCs w:val="0"/>
      <w:smallCaps w:val="0"/>
      <w:strike w:val="0"/>
      <w:color w:val="000000"/>
      <w:spacing w:val="0"/>
      <w:w w:val="100"/>
      <w:position w:val="0"/>
      <w:sz w:val="30"/>
      <w:szCs w:val="30"/>
      <w:u w:val="single"/>
      <w:lang w:val="cs-CZ" w:eastAsia="cs-CZ" w:bidi="cs-CZ"/>
    </w:rPr>
  </w:style>
  <w:style w:type="character" w:customStyle="1" w:styleId="Nadpis21">
    <w:name w:val="Nadpis #2"/>
    <w:basedOn w:val="Nadpis2"/>
    <w:rPr>
      <w:rFonts w:ascii="Arial" w:eastAsia="Arial" w:hAnsi="Arial" w:cs="Arial"/>
      <w:b/>
      <w:bCs/>
      <w:i w:val="0"/>
      <w:iCs w:val="0"/>
      <w:smallCaps w:val="0"/>
      <w:strike w:val="0"/>
      <w:color w:val="000000"/>
      <w:spacing w:val="0"/>
      <w:w w:val="100"/>
      <w:position w:val="0"/>
      <w:sz w:val="30"/>
      <w:szCs w:val="30"/>
      <w:u w:val="singl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9"/>
      <w:szCs w:val="19"/>
      <w:u w:val="none"/>
    </w:rPr>
  </w:style>
  <w:style w:type="character" w:customStyle="1" w:styleId="Zkladntext7Netun">
    <w:name w:val="Základní text (7) + Ne tučné"/>
    <w:basedOn w:val="Zkladntext7"/>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Nadpis23">
    <w:name w:val="Nadpis #2 (3)_"/>
    <w:basedOn w:val="Standardnpsmoodstavce"/>
    <w:link w:val="Nadpis230"/>
    <w:rPr>
      <w:rFonts w:ascii="Arial" w:eastAsia="Arial" w:hAnsi="Arial" w:cs="Arial"/>
      <w:b w:val="0"/>
      <w:bCs w:val="0"/>
      <w:i w:val="0"/>
      <w:iCs w:val="0"/>
      <w:smallCaps w:val="0"/>
      <w:strike w:val="0"/>
      <w:sz w:val="19"/>
      <w:szCs w:val="19"/>
      <w:u w:val="none"/>
    </w:rPr>
  </w:style>
  <w:style w:type="character" w:customStyle="1" w:styleId="Nadpis32">
    <w:name w:val="Nadpis #3 (2)_"/>
    <w:basedOn w:val="Standardnpsmoodstavce"/>
    <w:link w:val="Nadpis320"/>
    <w:rPr>
      <w:rFonts w:ascii="Arial" w:eastAsia="Arial" w:hAnsi="Arial" w:cs="Arial"/>
      <w:b w:val="0"/>
      <w:bCs w:val="0"/>
      <w:i w:val="0"/>
      <w:iCs w:val="0"/>
      <w:smallCaps w:val="0"/>
      <w:strike w:val="0"/>
      <w:sz w:val="22"/>
      <w:szCs w:val="22"/>
      <w:u w:val="none"/>
    </w:rPr>
  </w:style>
  <w:style w:type="character" w:customStyle="1" w:styleId="Nadpis321">
    <w:name w:val="Nadpis #3 (2)"/>
    <w:basedOn w:val="Nadpis32"/>
    <w:rPr>
      <w:rFonts w:ascii="Arial" w:eastAsia="Arial" w:hAnsi="Arial" w:cs="Arial"/>
      <w:b w:val="0"/>
      <w:bCs w:val="0"/>
      <w:i w:val="0"/>
      <w:iCs w:val="0"/>
      <w:smallCaps w:val="0"/>
      <w:strike w:val="0"/>
      <w:color w:val="000000"/>
      <w:spacing w:val="0"/>
      <w:w w:val="100"/>
      <w:position w:val="0"/>
      <w:sz w:val="22"/>
      <w:szCs w:val="22"/>
      <w:u w:val="single"/>
      <w:lang w:val="cs-CZ" w:eastAsia="cs-CZ" w:bidi="cs-CZ"/>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71">
    <w:name w:val="Základní text (7)"/>
    <w:basedOn w:val="Zkladntext7"/>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ZhlavneboZpatArial95ptTun">
    <w:name w:val="Záhlaví nebo Zápatí + Arial;9;5 pt;Tučné"/>
    <w:basedOn w:val="ZhlavneboZpa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9"/>
      <w:szCs w:val="19"/>
      <w:u w:val="none"/>
    </w:rPr>
  </w:style>
  <w:style w:type="character" w:customStyle="1" w:styleId="Titulektabulky1">
    <w:name w:val="Titulek tabulky"/>
    <w:basedOn w:val="Titulektabulky"/>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22"/>
      <w:szCs w:val="22"/>
      <w:u w:val="none"/>
    </w:rPr>
  </w:style>
  <w:style w:type="character" w:customStyle="1" w:styleId="Zkladntext9">
    <w:name w:val="Základní text (9)_"/>
    <w:basedOn w:val="Standardnpsmoodstavce"/>
    <w:link w:val="Zkladntext90"/>
    <w:rPr>
      <w:rFonts w:ascii="Arial" w:eastAsia="Arial" w:hAnsi="Arial" w:cs="Arial"/>
      <w:b w:val="0"/>
      <w:bCs w:val="0"/>
      <w:i/>
      <w:iCs/>
      <w:smallCaps w:val="0"/>
      <w:strike w:val="0"/>
      <w:sz w:val="19"/>
      <w:szCs w:val="19"/>
      <w:u w:val="none"/>
    </w:rPr>
  </w:style>
  <w:style w:type="character" w:customStyle="1" w:styleId="Zkladntext911ptTunNekurzva">
    <w:name w:val="Základní text (9) + 11 pt;Tučné;Ne kurzíva"/>
    <w:basedOn w:val="Zkladntext9"/>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Zkladntext91">
    <w:name w:val="Základní text (9)"/>
    <w:basedOn w:val="Zkladntext9"/>
    <w:rPr>
      <w:rFonts w:ascii="Arial" w:eastAsia="Arial" w:hAnsi="Arial" w:cs="Arial"/>
      <w:b w:val="0"/>
      <w:bCs w:val="0"/>
      <w:i/>
      <w:iCs/>
      <w:smallCaps w:val="0"/>
      <w:strike w:val="0"/>
      <w:color w:val="000000"/>
      <w:spacing w:val="0"/>
      <w:w w:val="100"/>
      <w:position w:val="0"/>
      <w:sz w:val="19"/>
      <w:szCs w:val="19"/>
      <w:u w:val="singl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19"/>
      <w:szCs w:val="19"/>
      <w:u w:val="none"/>
    </w:rPr>
  </w:style>
  <w:style w:type="character" w:customStyle="1" w:styleId="Nadpis4Netun">
    <w:name w:val="Nadpis #4 + Ne tučné"/>
    <w:basedOn w:val="Nadpis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9Nekurzva">
    <w:name w:val="Základní text (9) + Ne kurzíva"/>
    <w:basedOn w:val="Zkladntext9"/>
    <w:rPr>
      <w:rFonts w:ascii="Arial" w:eastAsia="Arial" w:hAnsi="Arial" w:cs="Arial"/>
      <w:b w:val="0"/>
      <w:bCs w:val="0"/>
      <w:i/>
      <w:iCs/>
      <w:smallCaps w:val="0"/>
      <w:strike w:val="0"/>
      <w:color w:val="000000"/>
      <w:spacing w:val="0"/>
      <w:w w:val="100"/>
      <w:position w:val="0"/>
      <w:sz w:val="19"/>
      <w:szCs w:val="19"/>
      <w:u w:val="single"/>
      <w:lang w:val="cs-CZ" w:eastAsia="cs-CZ" w:bidi="cs-CZ"/>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z w:val="19"/>
      <w:szCs w:val="19"/>
      <w:u w:val="none"/>
    </w:rPr>
  </w:style>
  <w:style w:type="character" w:customStyle="1" w:styleId="Titulekobrzku3KurzvaExact">
    <w:name w:val="Titulek obrázku (3) + Kurzíva Exact"/>
    <w:basedOn w:val="Titulekobrzku3Exact"/>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Titulekobrzku4Exact">
    <w:name w:val="Titulek obrázku (4) Exact"/>
    <w:basedOn w:val="Standardnpsmoodstavce"/>
    <w:link w:val="Titulekobrzku4"/>
    <w:rPr>
      <w:rFonts w:ascii="Arial" w:eastAsia="Arial" w:hAnsi="Arial" w:cs="Arial"/>
      <w:b/>
      <w:bCs/>
      <w:i w:val="0"/>
      <w:iCs w:val="0"/>
      <w:smallCaps w:val="0"/>
      <w:strike w:val="0"/>
      <w:sz w:val="19"/>
      <w:szCs w:val="19"/>
      <w:u w:val="none"/>
    </w:rPr>
  </w:style>
  <w:style w:type="character" w:customStyle="1" w:styleId="Titulekobrzku5Exact">
    <w:name w:val="Titulek obrázku (5) Exact"/>
    <w:basedOn w:val="Standardnpsmoodstavce"/>
    <w:link w:val="Titulekobrzku5"/>
    <w:rPr>
      <w:rFonts w:ascii="Calibri" w:eastAsia="Calibri" w:hAnsi="Calibri" w:cs="Calibri"/>
      <w:b w:val="0"/>
      <w:bCs w:val="0"/>
      <w:i w:val="0"/>
      <w:iCs w:val="0"/>
      <w:smallCaps w:val="0"/>
      <w:strike w:val="0"/>
      <w:sz w:val="12"/>
      <w:szCs w:val="12"/>
      <w:u w:val="none"/>
    </w:rPr>
  </w:style>
  <w:style w:type="character" w:customStyle="1" w:styleId="Titulekobrzku5MalpsmenaExact">
    <w:name w:val="Titulek obrázku (5) + Malá písmena Exact"/>
    <w:basedOn w:val="Titulekobrzku5Exact"/>
    <w:rPr>
      <w:rFonts w:ascii="Calibri" w:eastAsia="Calibri" w:hAnsi="Calibri" w:cs="Calibri"/>
      <w:b w:val="0"/>
      <w:bCs w:val="0"/>
      <w:i w:val="0"/>
      <w:iCs w:val="0"/>
      <w:smallCaps/>
      <w:strike w:val="0"/>
      <w:color w:val="000000"/>
      <w:spacing w:val="0"/>
      <w:w w:val="100"/>
      <w:position w:val="0"/>
      <w:sz w:val="12"/>
      <w:szCs w:val="12"/>
      <w:u w:val="none"/>
      <w:lang w:val="cs-CZ" w:eastAsia="cs-CZ" w:bidi="cs-CZ"/>
    </w:rPr>
  </w:style>
  <w:style w:type="character" w:customStyle="1" w:styleId="Titulekobrzku6Exact">
    <w:name w:val="Titulek obrázku (6) Exact"/>
    <w:basedOn w:val="Standardnpsmoodstavce"/>
    <w:link w:val="Titulekobrzku6"/>
    <w:rPr>
      <w:rFonts w:ascii="Arial" w:eastAsia="Arial" w:hAnsi="Arial" w:cs="Arial"/>
      <w:b/>
      <w:bCs/>
      <w:i w:val="0"/>
      <w:iCs w:val="0"/>
      <w:smallCaps w:val="0"/>
      <w:strike w:val="0"/>
      <w:sz w:val="16"/>
      <w:szCs w:val="16"/>
      <w:u w:val="none"/>
    </w:rPr>
  </w:style>
  <w:style w:type="character" w:customStyle="1" w:styleId="Zkladntext10">
    <w:name w:val="Základní text (10)_"/>
    <w:basedOn w:val="Standardnpsmoodstavce"/>
    <w:link w:val="Zkladntext100"/>
    <w:rPr>
      <w:rFonts w:ascii="Arial" w:eastAsia="Arial" w:hAnsi="Arial" w:cs="Arial"/>
      <w:b w:val="0"/>
      <w:bCs w:val="0"/>
      <w:i/>
      <w:iCs/>
      <w:smallCaps w:val="0"/>
      <w:strike w:val="0"/>
      <w:sz w:val="19"/>
      <w:szCs w:val="19"/>
      <w:u w:val="none"/>
    </w:rPr>
  </w:style>
  <w:style w:type="character" w:customStyle="1" w:styleId="Titulekobrzku7Exact">
    <w:name w:val="Titulek obrázku (7) Exact"/>
    <w:basedOn w:val="Standardnpsmoodstavce"/>
    <w:link w:val="Titulekobrzku7"/>
    <w:rPr>
      <w:rFonts w:ascii="Arial" w:eastAsia="Arial" w:hAnsi="Arial" w:cs="Arial"/>
      <w:b w:val="0"/>
      <w:bCs w:val="0"/>
      <w:i/>
      <w:iCs/>
      <w:smallCaps w:val="0"/>
      <w:strike w:val="0"/>
      <w:sz w:val="19"/>
      <w:szCs w:val="19"/>
      <w:u w:val="none"/>
    </w:rPr>
  </w:style>
  <w:style w:type="character" w:customStyle="1" w:styleId="Titulekobrzku8Exact">
    <w:name w:val="Titulek obrázku (8) Exact"/>
    <w:basedOn w:val="Standardnpsmoodstavce"/>
    <w:link w:val="Titulekobrzku8"/>
    <w:rPr>
      <w:rFonts w:ascii="Times New Roman" w:eastAsia="Times New Roman" w:hAnsi="Times New Roman" w:cs="Times New Roman"/>
      <w:b w:val="0"/>
      <w:bCs w:val="0"/>
      <w:i/>
      <w:iCs/>
      <w:smallCaps w:val="0"/>
      <w:strike w:val="0"/>
      <w:sz w:val="10"/>
      <w:szCs w:val="1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Titulekobrzku9Exact">
    <w:name w:val="Titulek obrázku (9) Exact"/>
    <w:basedOn w:val="Standardnpsmoodstavce"/>
    <w:link w:val="Titulekobrzku9"/>
    <w:rPr>
      <w:rFonts w:ascii="Arial" w:eastAsia="Arial" w:hAnsi="Arial" w:cs="Arial"/>
      <w:b w:val="0"/>
      <w:bCs w:val="0"/>
      <w:i/>
      <w:iCs/>
      <w:smallCaps w:val="0"/>
      <w:strike w:val="0"/>
      <w:spacing w:val="0"/>
      <w:w w:val="100"/>
      <w:sz w:val="15"/>
      <w:szCs w:val="15"/>
      <w:u w:val="none"/>
    </w:rPr>
  </w:style>
  <w:style w:type="character" w:customStyle="1" w:styleId="Titulekobrzku10Exact">
    <w:name w:val="Titulek obrázku (10) Exact"/>
    <w:basedOn w:val="Standardnpsmoodstavce"/>
    <w:link w:val="Titulekobrzku10"/>
    <w:rPr>
      <w:rFonts w:ascii="Arial" w:eastAsia="Arial" w:hAnsi="Arial" w:cs="Arial"/>
      <w:b w:val="0"/>
      <w:bCs w:val="0"/>
      <w:i w:val="0"/>
      <w:iCs w:val="0"/>
      <w:smallCaps w:val="0"/>
      <w:strike w:val="0"/>
      <w:sz w:val="11"/>
      <w:szCs w:val="11"/>
      <w:u w:val="none"/>
    </w:rPr>
  </w:style>
  <w:style w:type="character" w:customStyle="1" w:styleId="Zkladntext2TimesNewRoman4pt">
    <w:name w:val="Základní text (2) + Times New Roman;4 pt"/>
    <w:basedOn w:val="Zkladn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0">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TimesNewRoman4pt0">
    <w:name w:val="Základní text (2) + Times New Roman;4 pt"/>
    <w:basedOn w:val="Zkladn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2TimesNewRoman5ptKurzvaMalpsmenadkovn0pt">
    <w:name w:val="Základní text (2) + Times New Roman;5 pt;Kurzíva;Malá písmena;Řádkování 0 pt"/>
    <w:basedOn w:val="Zkladntext2"/>
    <w:rPr>
      <w:rFonts w:ascii="Times New Roman" w:eastAsia="Times New Roman" w:hAnsi="Times New Roman" w:cs="Times New Roman"/>
      <w:b w:val="0"/>
      <w:bCs w:val="0"/>
      <w:i/>
      <w:iCs/>
      <w:smallCaps/>
      <w:strike w:val="0"/>
      <w:color w:val="000000"/>
      <w:spacing w:val="-10"/>
      <w:w w:val="100"/>
      <w:position w:val="0"/>
      <w:sz w:val="10"/>
      <w:szCs w:val="10"/>
      <w:u w:val="none"/>
      <w:lang w:val="cs-CZ" w:eastAsia="cs-CZ" w:bidi="cs-CZ"/>
    </w:rPr>
  </w:style>
  <w:style w:type="character" w:customStyle="1" w:styleId="Zkladntext275ptKurzva">
    <w:name w:val="Základní text (2) + 7;5 pt;Kurzíva"/>
    <w:basedOn w:val="Zkladntext2"/>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Zkladntext2TimesNewRoman5ptKurzvadkovn0pt">
    <w:name w:val="Základní text (2) + Times New Roman;5 pt;Kurzíva;Řádkování 0 pt"/>
    <w:basedOn w:val="Zkladntext2"/>
    <w:rPr>
      <w:rFonts w:ascii="Times New Roman" w:eastAsia="Times New Roman" w:hAnsi="Times New Roman" w:cs="Times New Roman"/>
      <w:b w:val="0"/>
      <w:bCs w:val="0"/>
      <w:i/>
      <w:iCs/>
      <w:smallCaps w:val="0"/>
      <w:strike w:val="0"/>
      <w:color w:val="000000"/>
      <w:spacing w:val="-10"/>
      <w:w w:val="100"/>
      <w:position w:val="0"/>
      <w:sz w:val="10"/>
      <w:szCs w:val="10"/>
      <w:u w:val="none"/>
      <w:lang w:val="cs-CZ" w:eastAsia="cs-CZ" w:bidi="cs-CZ"/>
    </w:rPr>
  </w:style>
  <w:style w:type="character" w:customStyle="1" w:styleId="Zkladntext27pt1">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5ptKurzva0">
    <w:name w:val="Základní text (2) + 7;5 pt;Kurzíva"/>
    <w:basedOn w:val="Zkladntext2"/>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Zkladntext27pt2">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Zkladntext2Candara8pt">
    <w:name w:val="Základní text (2) + Candara;8 pt"/>
    <w:basedOn w:val="Zkladntext2"/>
    <w:rPr>
      <w:rFonts w:ascii="Candara" w:eastAsia="Candara" w:hAnsi="Candara" w:cs="Candara"/>
      <w:b w:val="0"/>
      <w:bCs w:val="0"/>
      <w:i w:val="0"/>
      <w:iCs w:val="0"/>
      <w:smallCaps w:val="0"/>
      <w:strike w:val="0"/>
      <w:color w:val="000000"/>
      <w:spacing w:val="0"/>
      <w:w w:val="100"/>
      <w:position w:val="0"/>
      <w:sz w:val="16"/>
      <w:szCs w:val="16"/>
      <w:u w:val="none"/>
      <w:lang w:val="cs-CZ" w:eastAsia="cs-CZ" w:bidi="cs-CZ"/>
    </w:rPr>
  </w:style>
  <w:style w:type="paragraph" w:customStyle="1" w:styleId="Titulekobrzku2">
    <w:name w:val="Titulek obrázku (2)"/>
    <w:basedOn w:val="Normln"/>
    <w:link w:val="Titulekobrzku2Exact"/>
    <w:pPr>
      <w:shd w:val="clear" w:color="auto" w:fill="FFFFFF"/>
      <w:spacing w:line="250" w:lineRule="exact"/>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600" w:line="0" w:lineRule="atLeast"/>
      <w:outlineLvl w:val="0"/>
    </w:pPr>
    <w:rPr>
      <w:rFonts w:ascii="Arial" w:eastAsia="Arial" w:hAnsi="Arial" w:cs="Arial"/>
      <w:b/>
      <w:bCs/>
      <w:sz w:val="30"/>
      <w:szCs w:val="30"/>
    </w:rPr>
  </w:style>
  <w:style w:type="paragraph" w:customStyle="1" w:styleId="Nadpis220">
    <w:name w:val="Nadpis #2 (2)"/>
    <w:basedOn w:val="Normln"/>
    <w:link w:val="Nadpis22"/>
    <w:pPr>
      <w:shd w:val="clear" w:color="auto" w:fill="FFFFFF"/>
      <w:spacing w:before="600" w:after="120" w:line="0" w:lineRule="atLeast"/>
      <w:outlineLvl w:val="1"/>
    </w:pPr>
    <w:rPr>
      <w:rFonts w:ascii="Times New Roman" w:eastAsia="Times New Roman" w:hAnsi="Times New Roman" w:cs="Times New Roman"/>
      <w:b/>
      <w:bCs/>
      <w:sz w:val="36"/>
      <w:szCs w:val="36"/>
    </w:rPr>
  </w:style>
  <w:style w:type="paragraph" w:customStyle="1" w:styleId="Nadpis30">
    <w:name w:val="Nadpis #3"/>
    <w:basedOn w:val="Normln"/>
    <w:link w:val="Nadpis3"/>
    <w:pPr>
      <w:shd w:val="clear" w:color="auto" w:fill="FFFFFF"/>
      <w:spacing w:before="120" w:after="240" w:line="278" w:lineRule="exact"/>
      <w:outlineLvl w:val="2"/>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before="240" w:after="600" w:line="0" w:lineRule="atLeast"/>
      <w:ind w:hanging="360"/>
      <w:jc w:val="both"/>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before="600" w:after="120" w:line="0" w:lineRule="atLeast"/>
    </w:pPr>
    <w:rPr>
      <w:rFonts w:ascii="Arial" w:eastAsia="Arial" w:hAnsi="Arial" w:cs="Arial"/>
      <w:b/>
      <w:bCs/>
      <w:sz w:val="20"/>
      <w:szCs w:val="20"/>
    </w:rPr>
  </w:style>
  <w:style w:type="paragraph" w:customStyle="1" w:styleId="Nadpis420">
    <w:name w:val="Nadpis #4 (2)"/>
    <w:basedOn w:val="Normln"/>
    <w:link w:val="Nadpis42"/>
    <w:pPr>
      <w:shd w:val="clear" w:color="auto" w:fill="FFFFFF"/>
      <w:spacing w:before="120" w:after="600" w:line="0" w:lineRule="atLeast"/>
      <w:outlineLvl w:val="3"/>
    </w:pPr>
    <w:rPr>
      <w:rFonts w:ascii="Times New Roman" w:eastAsia="Times New Roman" w:hAnsi="Times New Roman" w:cs="Times New Roman"/>
      <w:b/>
      <w:bCs/>
      <w:sz w:val="22"/>
      <w:szCs w:val="22"/>
    </w:rPr>
  </w:style>
  <w:style w:type="paragraph" w:customStyle="1" w:styleId="Zkladntext50">
    <w:name w:val="Základní text (5)"/>
    <w:basedOn w:val="Normln"/>
    <w:link w:val="Zkladntext5"/>
    <w:pPr>
      <w:shd w:val="clear" w:color="auto" w:fill="FFFFFF"/>
      <w:spacing w:before="600" w:line="374" w:lineRule="exact"/>
      <w:ind w:hanging="360"/>
      <w:jc w:val="both"/>
    </w:pPr>
    <w:rPr>
      <w:rFonts w:ascii="Times New Roman" w:eastAsia="Times New Roman" w:hAnsi="Times New Roman" w:cs="Times New Roman"/>
      <w:b/>
      <w:bCs/>
      <w:sz w:val="22"/>
      <w:szCs w:val="22"/>
    </w:rPr>
  </w:style>
  <w:style w:type="paragraph" w:customStyle="1" w:styleId="Zkladntext60">
    <w:name w:val="Základní text (6)"/>
    <w:basedOn w:val="Normln"/>
    <w:link w:val="Zkladntext6"/>
    <w:pPr>
      <w:shd w:val="clear" w:color="auto" w:fill="FFFFFF"/>
      <w:spacing w:after="780" w:line="278" w:lineRule="exact"/>
      <w:jc w:val="right"/>
    </w:pPr>
    <w:rPr>
      <w:rFonts w:ascii="Calibri" w:eastAsia="Calibri" w:hAnsi="Calibri" w:cs="Calibri"/>
      <w:sz w:val="28"/>
      <w:szCs w:val="28"/>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1"/>
      <w:szCs w:val="21"/>
      <w:lang w:val="en-US" w:eastAsia="en-US" w:bidi="en-US"/>
    </w:rPr>
  </w:style>
  <w:style w:type="paragraph" w:customStyle="1" w:styleId="Nadpis20">
    <w:name w:val="Nadpis #2"/>
    <w:basedOn w:val="Normln"/>
    <w:link w:val="Nadpis2"/>
    <w:pPr>
      <w:shd w:val="clear" w:color="auto" w:fill="FFFFFF"/>
      <w:spacing w:before="780" w:after="300" w:line="0" w:lineRule="atLeast"/>
      <w:jc w:val="center"/>
      <w:outlineLvl w:val="1"/>
    </w:pPr>
    <w:rPr>
      <w:rFonts w:ascii="Arial" w:eastAsia="Arial" w:hAnsi="Arial" w:cs="Arial"/>
      <w:b/>
      <w:bCs/>
      <w:sz w:val="30"/>
      <w:szCs w:val="30"/>
    </w:rPr>
  </w:style>
  <w:style w:type="paragraph" w:customStyle="1" w:styleId="Zkladntext20">
    <w:name w:val="Základní text (2)"/>
    <w:basedOn w:val="Normln"/>
    <w:link w:val="Zkladntext2"/>
    <w:pPr>
      <w:shd w:val="clear" w:color="auto" w:fill="FFFFFF"/>
      <w:spacing w:before="420" w:line="451" w:lineRule="exact"/>
      <w:ind w:hanging="360"/>
    </w:pPr>
    <w:rPr>
      <w:rFonts w:ascii="Arial" w:eastAsia="Arial" w:hAnsi="Arial" w:cs="Arial"/>
      <w:sz w:val="19"/>
      <w:szCs w:val="19"/>
    </w:rPr>
  </w:style>
  <w:style w:type="paragraph" w:customStyle="1" w:styleId="Zkladntext70">
    <w:name w:val="Základní text (7)"/>
    <w:basedOn w:val="Normln"/>
    <w:link w:val="Zkladntext7"/>
    <w:pPr>
      <w:shd w:val="clear" w:color="auto" w:fill="FFFFFF"/>
      <w:spacing w:before="120" w:line="341" w:lineRule="exact"/>
      <w:ind w:hanging="340"/>
      <w:jc w:val="both"/>
    </w:pPr>
    <w:rPr>
      <w:rFonts w:ascii="Arial" w:eastAsia="Arial" w:hAnsi="Arial" w:cs="Arial"/>
      <w:b/>
      <w:bCs/>
      <w:sz w:val="19"/>
      <w:szCs w:val="19"/>
    </w:rPr>
  </w:style>
  <w:style w:type="paragraph" w:customStyle="1" w:styleId="Nadpis230">
    <w:name w:val="Nadpis #2 (3)"/>
    <w:basedOn w:val="Normln"/>
    <w:link w:val="Nadpis23"/>
    <w:pPr>
      <w:shd w:val="clear" w:color="auto" w:fill="FFFFFF"/>
      <w:spacing w:before="420" w:after="180" w:line="0" w:lineRule="atLeast"/>
      <w:jc w:val="center"/>
      <w:outlineLvl w:val="1"/>
    </w:pPr>
    <w:rPr>
      <w:rFonts w:ascii="Arial" w:eastAsia="Arial" w:hAnsi="Arial" w:cs="Arial"/>
      <w:sz w:val="19"/>
      <w:szCs w:val="19"/>
    </w:rPr>
  </w:style>
  <w:style w:type="paragraph" w:customStyle="1" w:styleId="Nadpis320">
    <w:name w:val="Nadpis #3 (2)"/>
    <w:basedOn w:val="Normln"/>
    <w:link w:val="Nadpis32"/>
    <w:pPr>
      <w:shd w:val="clear" w:color="auto" w:fill="FFFFFF"/>
      <w:spacing w:before="180" w:line="350" w:lineRule="exact"/>
      <w:outlineLvl w:val="2"/>
    </w:pPr>
    <w:rPr>
      <w:rFonts w:ascii="Arial" w:eastAsia="Arial" w:hAnsi="Arial" w:cs="Arial"/>
      <w:sz w:val="22"/>
      <w:szCs w:val="22"/>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sz w:val="19"/>
      <w:szCs w:val="19"/>
    </w:rPr>
  </w:style>
  <w:style w:type="paragraph" w:customStyle="1" w:styleId="Zkladntext80">
    <w:name w:val="Základní text (8)"/>
    <w:basedOn w:val="Normln"/>
    <w:link w:val="Zkladntext8"/>
    <w:pPr>
      <w:shd w:val="clear" w:color="auto" w:fill="FFFFFF"/>
      <w:spacing w:before="780" w:after="60" w:line="0" w:lineRule="atLeast"/>
    </w:pPr>
    <w:rPr>
      <w:rFonts w:ascii="Arial" w:eastAsia="Arial" w:hAnsi="Arial" w:cs="Arial"/>
      <w:b/>
      <w:bCs/>
      <w:sz w:val="22"/>
      <w:szCs w:val="22"/>
    </w:rPr>
  </w:style>
  <w:style w:type="paragraph" w:customStyle="1" w:styleId="Zkladntext90">
    <w:name w:val="Základní text (9)"/>
    <w:basedOn w:val="Normln"/>
    <w:link w:val="Zkladntext9"/>
    <w:pPr>
      <w:shd w:val="clear" w:color="auto" w:fill="FFFFFF"/>
      <w:spacing w:before="300" w:line="518" w:lineRule="exact"/>
    </w:pPr>
    <w:rPr>
      <w:rFonts w:ascii="Arial" w:eastAsia="Arial" w:hAnsi="Arial" w:cs="Arial"/>
      <w:i/>
      <w:iCs/>
      <w:sz w:val="19"/>
      <w:szCs w:val="19"/>
    </w:rPr>
  </w:style>
  <w:style w:type="paragraph" w:customStyle="1" w:styleId="Nadpis40">
    <w:name w:val="Nadpis #4"/>
    <w:basedOn w:val="Normln"/>
    <w:link w:val="Nadpis4"/>
    <w:pPr>
      <w:shd w:val="clear" w:color="auto" w:fill="FFFFFF"/>
      <w:spacing w:before="60" w:after="480" w:line="0" w:lineRule="atLeast"/>
      <w:ind w:hanging="360"/>
      <w:jc w:val="both"/>
      <w:outlineLvl w:val="3"/>
    </w:pPr>
    <w:rPr>
      <w:rFonts w:ascii="Arial" w:eastAsia="Arial" w:hAnsi="Arial" w:cs="Arial"/>
      <w:b/>
      <w:bCs/>
      <w:sz w:val="19"/>
      <w:szCs w:val="19"/>
    </w:rPr>
  </w:style>
  <w:style w:type="paragraph" w:customStyle="1" w:styleId="Titulekobrzku3">
    <w:name w:val="Titulek obrázku (3)"/>
    <w:basedOn w:val="Normln"/>
    <w:link w:val="Titulekobrzku3Exact"/>
    <w:pPr>
      <w:shd w:val="clear" w:color="auto" w:fill="FFFFFF"/>
      <w:spacing w:line="0" w:lineRule="atLeast"/>
      <w:jc w:val="right"/>
    </w:pPr>
    <w:rPr>
      <w:rFonts w:ascii="Arial" w:eastAsia="Arial" w:hAnsi="Arial" w:cs="Arial"/>
      <w:sz w:val="19"/>
      <w:szCs w:val="19"/>
    </w:rPr>
  </w:style>
  <w:style w:type="paragraph" w:customStyle="1" w:styleId="Titulekobrzku4">
    <w:name w:val="Titulek obrázku (4)"/>
    <w:basedOn w:val="Normln"/>
    <w:link w:val="Titulekobrzku4Exact"/>
    <w:pPr>
      <w:shd w:val="clear" w:color="auto" w:fill="FFFFFF"/>
      <w:spacing w:line="0" w:lineRule="atLeast"/>
    </w:pPr>
    <w:rPr>
      <w:rFonts w:ascii="Arial" w:eastAsia="Arial" w:hAnsi="Arial" w:cs="Arial"/>
      <w:b/>
      <w:bCs/>
      <w:sz w:val="19"/>
      <w:szCs w:val="19"/>
    </w:rPr>
  </w:style>
  <w:style w:type="paragraph" w:customStyle="1" w:styleId="Titulekobrzku5">
    <w:name w:val="Titulek obrázku (5)"/>
    <w:basedOn w:val="Normln"/>
    <w:link w:val="Titulekobrzku5Exact"/>
    <w:pPr>
      <w:shd w:val="clear" w:color="auto" w:fill="FFFFFF"/>
      <w:spacing w:line="0" w:lineRule="atLeast"/>
      <w:jc w:val="both"/>
    </w:pPr>
    <w:rPr>
      <w:rFonts w:ascii="Calibri" w:eastAsia="Calibri" w:hAnsi="Calibri" w:cs="Calibri"/>
      <w:sz w:val="12"/>
      <w:szCs w:val="12"/>
    </w:rPr>
  </w:style>
  <w:style w:type="paragraph" w:customStyle="1" w:styleId="Titulekobrzku6">
    <w:name w:val="Titulek obrázku (6)"/>
    <w:basedOn w:val="Normln"/>
    <w:link w:val="Titulekobrzku6Exact"/>
    <w:pPr>
      <w:shd w:val="clear" w:color="auto" w:fill="FFFFFF"/>
      <w:spacing w:line="0" w:lineRule="atLeast"/>
      <w:jc w:val="both"/>
    </w:pPr>
    <w:rPr>
      <w:rFonts w:ascii="Arial" w:eastAsia="Arial" w:hAnsi="Arial" w:cs="Arial"/>
      <w:b/>
      <w:bCs/>
      <w:sz w:val="16"/>
      <w:szCs w:val="16"/>
    </w:rPr>
  </w:style>
  <w:style w:type="paragraph" w:customStyle="1" w:styleId="Zkladntext100">
    <w:name w:val="Základní text (10)"/>
    <w:basedOn w:val="Normln"/>
    <w:link w:val="Zkladntext10"/>
    <w:pPr>
      <w:shd w:val="clear" w:color="auto" w:fill="FFFFFF"/>
      <w:spacing w:before="780" w:line="0" w:lineRule="atLeast"/>
    </w:pPr>
    <w:rPr>
      <w:rFonts w:ascii="Arial" w:eastAsia="Arial" w:hAnsi="Arial" w:cs="Arial"/>
      <w:i/>
      <w:iCs/>
      <w:sz w:val="19"/>
      <w:szCs w:val="19"/>
    </w:rPr>
  </w:style>
  <w:style w:type="paragraph" w:customStyle="1" w:styleId="Titulekobrzku7">
    <w:name w:val="Titulek obrázku (7)"/>
    <w:basedOn w:val="Normln"/>
    <w:link w:val="Titulekobrzku7Exact"/>
    <w:pPr>
      <w:shd w:val="clear" w:color="auto" w:fill="FFFFFF"/>
      <w:spacing w:line="0" w:lineRule="atLeast"/>
    </w:pPr>
    <w:rPr>
      <w:rFonts w:ascii="Arial" w:eastAsia="Arial" w:hAnsi="Arial" w:cs="Arial"/>
      <w:i/>
      <w:iCs/>
      <w:sz w:val="19"/>
      <w:szCs w:val="19"/>
    </w:rPr>
  </w:style>
  <w:style w:type="paragraph" w:customStyle="1" w:styleId="Titulekobrzku8">
    <w:name w:val="Titulek obrázku (8)"/>
    <w:basedOn w:val="Normln"/>
    <w:link w:val="Titulekobrzku8Exact"/>
    <w:pPr>
      <w:shd w:val="clear" w:color="auto" w:fill="FFFFFF"/>
      <w:spacing w:line="0" w:lineRule="atLeast"/>
    </w:pPr>
    <w:rPr>
      <w:rFonts w:ascii="Times New Roman" w:eastAsia="Times New Roman" w:hAnsi="Times New Roman" w:cs="Times New Roman"/>
      <w:i/>
      <w:iCs/>
      <w:sz w:val="10"/>
      <w:szCs w:val="10"/>
    </w:rPr>
  </w:style>
  <w:style w:type="paragraph" w:customStyle="1" w:styleId="Titulekobrzku0">
    <w:name w:val="Titulek obrázku"/>
    <w:basedOn w:val="Normln"/>
    <w:link w:val="Titulekobrzku"/>
    <w:pPr>
      <w:shd w:val="clear" w:color="auto" w:fill="FFFFFF"/>
      <w:spacing w:line="168" w:lineRule="exact"/>
    </w:pPr>
    <w:rPr>
      <w:rFonts w:ascii="Arial" w:eastAsia="Arial" w:hAnsi="Arial" w:cs="Arial"/>
      <w:sz w:val="14"/>
      <w:szCs w:val="14"/>
    </w:rPr>
  </w:style>
  <w:style w:type="paragraph" w:customStyle="1" w:styleId="Titulekobrzku9">
    <w:name w:val="Titulek obrázku (9)"/>
    <w:basedOn w:val="Normln"/>
    <w:link w:val="Titulekobrzku9Exact"/>
    <w:pPr>
      <w:shd w:val="clear" w:color="auto" w:fill="FFFFFF"/>
      <w:spacing w:line="0" w:lineRule="atLeast"/>
    </w:pPr>
    <w:rPr>
      <w:rFonts w:ascii="Arial" w:eastAsia="Arial" w:hAnsi="Arial" w:cs="Arial"/>
      <w:i/>
      <w:iCs/>
      <w:sz w:val="15"/>
      <w:szCs w:val="15"/>
    </w:rPr>
  </w:style>
  <w:style w:type="paragraph" w:customStyle="1" w:styleId="Titulekobrzku10">
    <w:name w:val="Titulek obrázku (10)"/>
    <w:basedOn w:val="Normln"/>
    <w:link w:val="Titulekobrzku10Exact"/>
    <w:pPr>
      <w:shd w:val="clear" w:color="auto" w:fill="FFFFFF"/>
      <w:spacing w:line="144" w:lineRule="exact"/>
      <w:jc w:val="center"/>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file:///C:\Users\bibova\AppData\Local\Temp\FineReader12.00\media\image1.jpeg" TargetMode="External"/><Relationship Id="rId13" Type="http://schemas.openxmlformats.org/officeDocument/2006/relationships/footer" Target="footer3.xml"/><Relationship Id="rId18" Type="http://schemas.openxmlformats.org/officeDocument/2006/relationships/image" Target="file:///C:\Users\bibova\AppData\Local\Temp\FineReader12.00\media\image4.jpeg"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file:///C:\Users\bibova\AppData\Local\Temp\FineReader12.00\media\image5.jpeg"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tm.plzenskv-krai.cz/modul-zakazka" TargetMode="External"/><Relationship Id="rId23" Type="http://schemas.openxmlformats.org/officeDocument/2006/relationships/image" Target="media/image7.jpeg"/><Relationship Id="rId28"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vsmp.cz/komunikace-a-mostv/plzenskv-standard-komunikaci/" TargetMode="External"/><Relationship Id="rId22" Type="http://schemas.openxmlformats.org/officeDocument/2006/relationships/image" Target="file:///C:\Users\bibova\AppData\Local\Temp\FineReader12.00\media\image7.jpeg" TargetMode="External"/><Relationship Id="rId27" Type="http://schemas.openxmlformats.org/officeDocument/2006/relationships/image" Target="media/image8.jpeg"/><Relationship Id="rId30" Type="http://schemas.openxmlformats.org/officeDocument/2006/relationships/image" Target="media/image1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4264</Words>
  <Characters>25164</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29370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Bíbová Milena</dc:creator>
  <cp:lastModifiedBy>Bíbová Milena</cp:lastModifiedBy>
  <cp:revision>1</cp:revision>
  <dcterms:created xsi:type="dcterms:W3CDTF">2021-11-04T10:05:00Z</dcterms:created>
  <dcterms:modified xsi:type="dcterms:W3CDTF">2021-11-04T10:07:00Z</dcterms:modified>
</cp:coreProperties>
</file>