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1865"/>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211080021865</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77777777" w:rsidR="008D3EF2" w:rsidRPr="00C75D3B" w:rsidRDefault="008D3EF2" w:rsidP="008D3EF2">
            <w:pPr>
              <w:pStyle w:val="TexttabulkaCalibriLight"/>
              <w:rPr>
                <w:rFonts w:cs="Arial"/>
              </w:rPr>
            </w:pPr>
            <w:r>
              <w:rPr>
                <w:rFonts w:cs="Arial"/>
              </w:rPr>
              <w:fldChar w:fldCharType="begin">
                <w:ffData>
                  <w:name w:val="Text573"/>
                  <w:enabled/>
                  <w:calcOnExit w:val="0"/>
                  <w:textInput>
                    <w:default w:val="Ing. Dušan Jurečka, Senior Manager, Sales"/>
                  </w:textInput>
                </w:ffData>
              </w:fldChar>
            </w:r>
            <w:r>
              <w:rPr>
                <w:rFonts w:cs="Arial"/>
              </w:rPr>
              <w:instrText xml:space="preserve"> FORMTEXT </w:instrText>
            </w:r>
            <w:r>
              <w:rPr>
                <w:rFonts w:cs="Arial"/>
              </w:rPr>
            </w:r>
            <w:r>
              <w:rPr>
                <w:rFonts w:cs="Arial"/>
              </w:rPr>
              <w:fldChar w:fldCharType="separate"/>
            </w:r>
            <w:r>
              <w:rPr>
                <w:rFonts w:cs="Arial"/>
                <w:noProof/>
              </w:rPr>
              <w:t>Ing. Dušan Jurečka, Senior Manager, Sales</w:t>
            </w:r>
            <w:r>
              <w:rPr>
                <w:rFonts w:cs="Arial"/>
              </w:rPr>
              <w:fldChar w:fldCharType="end"/>
            </w:r>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77777777" w:rsidR="008D3EF2" w:rsidRPr="00C75D3B" w:rsidRDefault="008D3EF2" w:rsidP="008D3EF2">
            <w:pPr>
              <w:pStyle w:val="TexttabulkaCalibriLight"/>
              <w:rPr>
                <w:rFonts w:cs="Arial"/>
              </w:rPr>
            </w:pPr>
            <w:r>
              <w:rPr>
                <w:rFonts w:cs="Arial"/>
              </w:rPr>
              <w:fldChar w:fldCharType="begin">
                <w:ffData>
                  <w:name w:val="Text574"/>
                  <w:enabled/>
                  <w:calcOnExit w:val="0"/>
                  <w:textInput>
                    <w:default w:val="Ing. Tomáš Minařík, Sales Representative"/>
                  </w:textInput>
                </w:ffData>
              </w:fldChar>
            </w:r>
            <w:r>
              <w:rPr>
                <w:rFonts w:cs="Arial"/>
              </w:rPr>
              <w:instrText xml:space="preserve"> FORMTEXT </w:instrText>
            </w:r>
            <w:r>
              <w:rPr>
                <w:rFonts w:cs="Arial"/>
              </w:rPr>
            </w:r>
            <w:r>
              <w:rPr>
                <w:rFonts w:cs="Arial"/>
              </w:rPr>
              <w:fldChar w:fldCharType="separate"/>
            </w:r>
            <w:r>
              <w:rPr>
                <w:rFonts w:cs="Arial"/>
                <w:noProof/>
              </w:rPr>
              <w:t>Ing. Tomáš Minařík, Sales Representative</w:t>
            </w:r>
            <w:r>
              <w:rPr>
                <w:rFonts w:cs="Arial"/>
              </w:rPr>
              <w:fldChar w:fldCharType="end"/>
            </w:r>
          </w:p>
        </w:tc>
      </w:tr>
    </w:tbl>
    <w:p w14:paraId="4ADC888B" w14:textId="77777777" w:rsidR="008D3EF2" w:rsidRDefault="008D3EF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851"/>
        <w:gridCol w:w="4252"/>
        <w:gridCol w:w="4253"/>
        <w:gridCol w:w="850"/>
      </w:tblGrid>
      <w:tr w:rsidR="0039339F" w:rsidRPr="00596473" w14:paraId="0ACFDBC8" w14:textId="77777777" w:rsidTr="00357CA1">
        <w:trPr>
          <w:trHeight w:val="340"/>
          <w:tblHeader/>
        </w:trPr>
        <w:tc>
          <w:tcPr>
            <w:tcW w:w="851" w:type="dxa"/>
            <w:tcBorders>
              <w:top w:val="single" w:sz="24" w:space="0" w:color="E5E5E5" w:themeColor="accent1"/>
              <w:bottom w:val="single" w:sz="24" w:space="0" w:color="E5E5E5" w:themeColor="accent1"/>
            </w:tcBorders>
            <w:shd w:val="clear" w:color="auto" w:fill="E5E5E5"/>
            <w:vAlign w:val="center"/>
          </w:tcPr>
          <w:p w14:paraId="3D4FEC42" w14:textId="77777777" w:rsidR="0039339F" w:rsidRPr="00596473" w:rsidRDefault="0039339F" w:rsidP="00EE6D54">
            <w:pPr>
              <w:pStyle w:val="TextlegendaCalibriBold"/>
              <w:rPr>
                <w:rFonts w:asciiTheme="minorHAnsi" w:hAnsiTheme="minorHAnsi" w:cs="Arial"/>
              </w:rPr>
            </w:pPr>
            <w:r w:rsidRPr="00596473">
              <w:rPr>
                <w:rFonts w:asciiTheme="minorHAnsi" w:hAnsiTheme="minorHAnsi" w:cs="Arial"/>
              </w:rPr>
              <w:t>Kontakt</w:t>
            </w:r>
          </w:p>
        </w:tc>
        <w:tc>
          <w:tcPr>
            <w:tcW w:w="4252" w:type="dxa"/>
            <w:tcBorders>
              <w:top w:val="single" w:sz="24" w:space="0" w:color="E5E5E5" w:themeColor="accent1"/>
              <w:bottom w:val="single" w:sz="24" w:space="0" w:color="E5E5E5" w:themeColor="accent1"/>
              <w:right w:val="single" w:sz="24" w:space="0" w:color="E5E5E5" w:themeColor="accent1"/>
            </w:tcBorders>
            <w:shd w:val="clear" w:color="auto" w:fill="auto"/>
            <w:vAlign w:val="center"/>
          </w:tcPr>
          <w:p w14:paraId="3E277C70" w14:textId="77777777" w:rsidR="0039339F" w:rsidRPr="00596473" w:rsidRDefault="0039339F" w:rsidP="00EE6D54">
            <w:pPr>
              <w:pStyle w:val="TextlegendaCalibriBold"/>
              <w:rPr>
                <w:rFonts w:asciiTheme="minorHAnsi" w:hAnsiTheme="minorHAnsi" w:cs="Arial"/>
                <w:b w:val="0"/>
                <w:color w:val="auto"/>
              </w:rPr>
            </w:pPr>
            <w:r w:rsidRPr="00596473">
              <w:rPr>
                <w:rFonts w:asciiTheme="minorHAnsi" w:hAnsiTheme="minorHAnsi" w:cs="Arial"/>
                <w:b w:val="0"/>
                <w:color w:val="auto"/>
              </w:rPr>
              <w:t>Bezplatná linka: 800 100 144</w:t>
            </w:r>
          </w:p>
        </w:tc>
        <w:tc>
          <w:tcPr>
            <w:tcW w:w="4253" w:type="dxa"/>
            <w:tcBorders>
              <w:top w:val="single" w:sz="24" w:space="0" w:color="E5E5E5" w:themeColor="accent1"/>
              <w:left w:val="single" w:sz="24" w:space="0" w:color="E5E5E5" w:themeColor="accent1"/>
              <w:bottom w:val="single" w:sz="24" w:space="0" w:color="E5E5E5" w:themeColor="accent1"/>
            </w:tcBorders>
            <w:shd w:val="clear" w:color="auto" w:fill="auto"/>
            <w:vAlign w:val="center"/>
          </w:tcPr>
          <w:p w14:paraId="0BDDB413" w14:textId="77777777" w:rsidR="0039339F" w:rsidRPr="00596473" w:rsidRDefault="0039339F" w:rsidP="00EE6D54">
            <w:pPr>
              <w:pStyle w:val="TextlegendaCalibriBold"/>
              <w:rPr>
                <w:rFonts w:asciiTheme="minorHAnsi" w:hAnsiTheme="minorHAnsi" w:cs="Arial"/>
                <w:b w:val="0"/>
                <w:color w:val="auto"/>
              </w:rPr>
            </w:pPr>
            <w:r w:rsidRPr="00596473">
              <w:rPr>
                <w:rFonts w:asciiTheme="minorHAnsi" w:hAnsiTheme="minorHAnsi" w:cs="Arial"/>
                <w:b w:val="0"/>
                <w:color w:val="auto"/>
              </w:rPr>
              <w:t>E-mail: prodej@innogy.cz</w:t>
            </w:r>
          </w:p>
        </w:tc>
        <w:tc>
          <w:tcPr>
            <w:tcW w:w="850" w:type="dxa"/>
            <w:tcBorders>
              <w:top w:val="single" w:sz="24" w:space="0" w:color="E5E5E5" w:themeColor="accent1"/>
              <w:left w:val="single" w:sz="24" w:space="0" w:color="E5E5E5" w:themeColor="accent1"/>
              <w:bottom w:val="single" w:sz="24" w:space="0" w:color="E5E5E5" w:themeColor="accent1"/>
            </w:tcBorders>
            <w:shd w:val="clear" w:color="auto" w:fill="E5E5E5" w:themeFill="accent1"/>
            <w:vAlign w:val="center"/>
          </w:tcPr>
          <w:p w14:paraId="5351F925" w14:textId="77777777" w:rsidR="0039339F" w:rsidRPr="00596473" w:rsidRDefault="0039339F" w:rsidP="00EE6D54">
            <w:pPr>
              <w:pStyle w:val="TextlegendaCalibriBold"/>
              <w:rPr>
                <w:rFonts w:asciiTheme="minorHAnsi" w:hAnsiTheme="minorHAnsi" w:cs="Arial"/>
                <w:b w:val="0"/>
                <w:color w:val="auto"/>
              </w:rPr>
            </w:pPr>
          </w:p>
        </w:tc>
      </w:tr>
    </w:tbl>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Dům dětí a mládeže, Sokolov, Spartakiádní 1937, příspěvková organizace"/>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Dům dětí a mládeže, Sokolov, Spartakiádní 1937, příspěvková organizace</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Spartakiádní 1937, Sokolov, 356 01"/>
                  </w:textInput>
                </w:ffData>
              </w:fldChar>
            </w:r>
            <w:r>
              <w:rPr>
                <w:rFonts w:cs="Arial"/>
              </w:rPr>
              <w:instrText xml:space="preserve"> FORMTEXT </w:instrText>
            </w:r>
            <w:r>
              <w:rPr>
                <w:rFonts w:cs="Arial"/>
              </w:rPr>
            </w:r>
            <w:r>
              <w:rPr>
                <w:rFonts w:cs="Arial"/>
              </w:rPr>
              <w:fldChar w:fldCharType="separate"/>
            </w:r>
            <w:r>
              <w:rPr>
                <w:rFonts w:cs="Arial"/>
                <w:noProof/>
              </w:rPr>
              <w:t>Spartakiádní 1937, Sokolov, 356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71238930"/>
                  </w:textInput>
                </w:ffData>
              </w:fldChar>
            </w:r>
            <w:r>
              <w:rPr>
                <w:rFonts w:cs="Arial"/>
              </w:rPr>
              <w:instrText xml:space="preserve"> FORMTEXT </w:instrText>
            </w:r>
            <w:r>
              <w:rPr>
                <w:rFonts w:cs="Arial"/>
              </w:rPr>
            </w:r>
            <w:r>
              <w:rPr>
                <w:rFonts w:cs="Arial"/>
              </w:rPr>
              <w:fldChar w:fldCharType="separate"/>
            </w:r>
            <w:r>
              <w:rPr>
                <w:rFonts w:cs="Arial"/>
                <w:noProof/>
              </w:rPr>
              <w:t>71238930</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
                  </w:textInput>
                </w:ffData>
              </w:fldChar>
            </w:r>
            <w:r>
              <w:rPr>
                <w:rFonts w:cs="Arial"/>
              </w:rPr>
              <w:instrText xml:space="preserve"> FORMTEXT </w:instrText>
            </w:r>
            <w:r>
              <w:rPr>
                <w:rFonts w:cs="Arial"/>
              </w:rPr>
            </w:r>
            <w:r>
              <w:rPr>
                <w:rFonts w:cs="Arial"/>
              </w:rPr>
              <w:fldChar w:fldCharType="separate"/>
            </w:r>
            <w:r>
              <w:rPr>
                <w:rFonts w:cs="Arial"/>
                <w:noProof/>
              </w:rPr>
              <w:t>CZ</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Plzni, oddíl Pr, vložka 67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Plzni, oddíl Pr, vložka 675</w:t>
            </w:r>
            <w:r>
              <w:rPr>
                <w:rFonts w:cs="Arial"/>
                <w:szCs w:val="17"/>
              </w:rPr>
              <w:fldChar w:fldCharType="end"/>
            </w:r>
          </w:p>
        </w:tc>
      </w:tr>
      <w:tr w:rsidR="008D3EF2" w:rsidRPr="00C75D3B" w14:paraId="1EDC4801" w14:textId="77777777" w:rsidTr="00D160DA">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000000" w:themeFill="text1"/>
            <w:vAlign w:val="center"/>
          </w:tcPr>
          <w:p w14:paraId="2FC4757F" w14:textId="3323562E" w:rsidR="008D3EF2" w:rsidRPr="00C75D3B" w:rsidRDefault="008D3EF2" w:rsidP="008D3EF2">
            <w:pPr>
              <w:pStyle w:val="TexttabulkaCalibriLight"/>
              <w:rPr>
                <w:rFonts w:cs="Arial"/>
              </w:rPr>
            </w:pP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77777777" w:rsidR="008D3EF2" w:rsidRPr="00C75D3B" w:rsidRDefault="008D3EF2" w:rsidP="008D3EF2">
            <w:pPr>
              <w:pStyle w:val="TexttabulkaCalibriLight"/>
              <w:rPr>
                <w:rFonts w:cs="Arial"/>
              </w:rPr>
            </w:pPr>
            <w:r>
              <w:rPr>
                <w:rFonts w:cs="Arial"/>
              </w:rPr>
              <w:fldChar w:fldCharType="begin">
                <w:ffData>
                  <w:name w:val="Text575"/>
                  <w:enabled/>
                  <w:calcOnExit w:val="0"/>
                  <w:textInput>
                    <w:default w:val=" Iva  Ondrejková"/>
                  </w:textInput>
                </w:ffData>
              </w:fldChar>
            </w:r>
            <w:r>
              <w:rPr>
                <w:rFonts w:cs="Arial"/>
              </w:rPr>
              <w:instrText xml:space="preserve"> FORMTEXT </w:instrText>
            </w:r>
            <w:r>
              <w:rPr>
                <w:rFonts w:cs="Arial"/>
              </w:rPr>
            </w:r>
            <w:r>
              <w:rPr>
                <w:rFonts w:cs="Arial"/>
              </w:rPr>
              <w:fldChar w:fldCharType="separate"/>
            </w:r>
            <w:r>
              <w:rPr>
                <w:rFonts w:cs="Arial"/>
                <w:noProof/>
              </w:rPr>
              <w:t>Iva  Ondrejková</w:t>
            </w:r>
            <w:r>
              <w:rPr>
                <w:rFonts w:cs="Arial"/>
              </w:rPr>
              <w:fldChar w:fldCharType="end"/>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default w:val=" Iva  Ondrejková"/>
                  </w:textInput>
                </w:ffData>
              </w:fldChar>
            </w:r>
            <w:r>
              <w:rPr>
                <w:rFonts w:cs="Arial"/>
              </w:rPr>
              <w:instrText xml:space="preserve"> FORMTEXT </w:instrText>
            </w:r>
            <w:r>
              <w:rPr>
                <w:rFonts w:cs="Arial"/>
              </w:rPr>
            </w:r>
            <w:r>
              <w:rPr>
                <w:rFonts w:cs="Arial"/>
              </w:rPr>
              <w:fldChar w:fldCharType="separate"/>
            </w:r>
            <w:r>
              <w:rPr>
                <w:rFonts w:cs="Arial"/>
                <w:noProof/>
              </w:rPr>
              <w:t>Iva  Ondrejková</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0B002411"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3589796B" w:rsidR="00B35A62" w:rsidRDefault="00B35A62" w:rsidP="008C30C7">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p w14:paraId="7603E113" w14:textId="14FB66F1" w:rsidR="008C30C7" w:rsidRDefault="008C30C7"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5.</w:t>
      </w:r>
      <w:r>
        <w:rPr>
          <w:rFonts w:asciiTheme="minorHAnsi" w:hAnsiTheme="minorHAnsi"/>
          <w:sz w:val="17"/>
          <w:szCs w:val="22"/>
        </w:rPr>
        <w:tab/>
      </w:r>
      <w:bookmarkStart w:id="1" w:name="_Hlk53854193"/>
      <w:r w:rsidRPr="008C30C7">
        <w:rPr>
          <w:rFonts w:asciiTheme="minorHAnsi" w:hAnsiTheme="minorHAnsi"/>
          <w:sz w:val="17"/>
          <w:szCs w:val="22"/>
        </w:rPr>
        <w:t xml:space="preserve">Smlouva se skládá z </w:t>
      </w:r>
      <w:r w:rsidR="007A2929">
        <w:rPr>
          <w:rFonts w:asciiTheme="minorHAnsi" w:hAnsiTheme="minorHAnsi"/>
          <w:sz w:val="17"/>
          <w:szCs w:val="22"/>
        </w:rPr>
        <w:t>Č</w:t>
      </w:r>
      <w:r w:rsidRPr="008C30C7">
        <w:rPr>
          <w:rFonts w:asciiTheme="minorHAnsi" w:hAnsiTheme="minorHAnsi"/>
          <w:sz w:val="17"/>
          <w:szCs w:val="22"/>
        </w:rPr>
        <w:t xml:space="preserve">ásti A </w:t>
      </w:r>
      <w:r w:rsidR="00857692">
        <w:rPr>
          <w:rFonts w:asciiTheme="minorHAnsi" w:hAnsiTheme="minorHAnsi"/>
          <w:sz w:val="17"/>
          <w:szCs w:val="22"/>
        </w:rPr>
        <w:t xml:space="preserve">- </w:t>
      </w:r>
      <w:r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857692">
        <w:rPr>
          <w:rFonts w:asciiTheme="minorHAnsi" w:hAnsiTheme="minorHAnsi"/>
          <w:sz w:val="17"/>
          <w:szCs w:val="22"/>
        </w:rPr>
        <w:t xml:space="preserve">- </w:t>
      </w:r>
      <w:r w:rsidR="007A2929" w:rsidRPr="008C30C7">
        <w:rPr>
          <w:rFonts w:asciiTheme="minorHAnsi" w:hAnsiTheme="minorHAnsi"/>
          <w:sz w:val="17"/>
          <w:szCs w:val="22"/>
        </w:rPr>
        <w:t>Způsob určení ceny a produkt</w:t>
      </w:r>
      <w:r w:rsidR="007A2929">
        <w:rPr>
          <w:rFonts w:asciiTheme="minorHAnsi" w:hAnsiTheme="minorHAnsi"/>
          <w:sz w:val="17"/>
          <w:szCs w:val="22"/>
        </w:rPr>
        <w:t>, Č</w:t>
      </w:r>
      <w:r w:rsidRPr="008C30C7">
        <w:rPr>
          <w:rFonts w:asciiTheme="minorHAnsi" w:hAnsiTheme="minorHAnsi"/>
          <w:sz w:val="17"/>
          <w:szCs w:val="22"/>
        </w:rPr>
        <w:t xml:space="preserve">ásti </w:t>
      </w:r>
      <w:r w:rsidR="007A2929">
        <w:rPr>
          <w:rFonts w:asciiTheme="minorHAnsi" w:hAnsiTheme="minorHAnsi"/>
          <w:sz w:val="17"/>
          <w:szCs w:val="22"/>
        </w:rPr>
        <w:t>C</w:t>
      </w:r>
      <w:r w:rsidRPr="008C30C7">
        <w:rPr>
          <w:rFonts w:asciiTheme="minorHAnsi" w:hAnsiTheme="minorHAnsi"/>
          <w:sz w:val="17"/>
          <w:szCs w:val="22"/>
        </w:rPr>
        <w:t xml:space="preserve"> </w:t>
      </w:r>
      <w:r w:rsidR="00857692">
        <w:rPr>
          <w:rFonts w:asciiTheme="minorHAnsi" w:hAnsiTheme="minorHAnsi"/>
          <w:sz w:val="17"/>
          <w:szCs w:val="22"/>
        </w:rPr>
        <w:t xml:space="preserve">- </w:t>
      </w:r>
      <w:r w:rsidRPr="008C30C7">
        <w:rPr>
          <w:rFonts w:asciiTheme="minorHAnsi" w:hAnsiTheme="minorHAnsi"/>
          <w:sz w:val="17"/>
          <w:szCs w:val="22"/>
        </w:rPr>
        <w:t xml:space="preserve">Seznam odběrných míst a spotřeba, </w:t>
      </w:r>
      <w:r w:rsidR="007A2929">
        <w:rPr>
          <w:rFonts w:asciiTheme="minorHAnsi" w:hAnsiTheme="minorHAnsi"/>
          <w:sz w:val="17"/>
          <w:szCs w:val="22"/>
        </w:rPr>
        <w:t>Č</w:t>
      </w:r>
      <w:r w:rsidRPr="008C30C7">
        <w:rPr>
          <w:rFonts w:asciiTheme="minorHAnsi" w:hAnsiTheme="minorHAnsi"/>
          <w:sz w:val="17"/>
          <w:szCs w:val="22"/>
        </w:rPr>
        <w:t xml:space="preserve">ásti D </w:t>
      </w:r>
      <w:r w:rsidR="00857692">
        <w:rPr>
          <w:rFonts w:asciiTheme="minorHAnsi" w:hAnsiTheme="minorHAnsi"/>
          <w:sz w:val="17"/>
          <w:szCs w:val="22"/>
        </w:rPr>
        <w:t>-</w:t>
      </w:r>
      <w:r w:rsidRPr="008C30C7">
        <w:rPr>
          <w:rFonts w:asciiTheme="minorHAnsi" w:hAnsiTheme="minorHAnsi"/>
          <w:sz w:val="17"/>
          <w:szCs w:val="22"/>
        </w:rPr>
        <w:t xml:space="preserve">Seznam kontaktních osob a </w:t>
      </w:r>
      <w:r w:rsidR="007A2929">
        <w:rPr>
          <w:rFonts w:asciiTheme="minorHAnsi" w:hAnsiTheme="minorHAnsi"/>
          <w:sz w:val="17"/>
          <w:szCs w:val="22"/>
        </w:rPr>
        <w:t>Č</w:t>
      </w:r>
      <w:r w:rsidRPr="008C30C7">
        <w:rPr>
          <w:rFonts w:asciiTheme="minorHAnsi" w:hAnsiTheme="minorHAnsi"/>
          <w:sz w:val="17"/>
          <w:szCs w:val="22"/>
        </w:rPr>
        <w:t xml:space="preserve">ásti E </w:t>
      </w:r>
      <w:r w:rsidR="00857692">
        <w:rPr>
          <w:rFonts w:asciiTheme="minorHAnsi" w:hAnsiTheme="minorHAnsi"/>
          <w:sz w:val="17"/>
          <w:szCs w:val="22"/>
        </w:rPr>
        <w:t xml:space="preserve">- </w:t>
      </w:r>
      <w:r w:rsidRPr="008C30C7">
        <w:rPr>
          <w:rFonts w:asciiTheme="minorHAnsi" w:hAnsiTheme="minorHAnsi"/>
          <w:sz w:val="17"/>
          <w:szCs w:val="22"/>
        </w:rPr>
        <w:t xml:space="preserve">Závěrečná 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65DF94D9" w14:textId="77777777" w:rsidR="00210B4C" w:rsidRDefault="00210B4C" w:rsidP="00120938">
      <w:pPr>
        <w:pStyle w:val="3"/>
        <w:numPr>
          <w:ilvl w:val="0"/>
          <w:numId w:val="3"/>
        </w:numPr>
        <w:tabs>
          <w:tab w:val="clear" w:pos="425"/>
        </w:tabs>
        <w:spacing w:before="120"/>
        <w:ind w:left="283" w:hanging="198"/>
        <w:jc w:val="left"/>
        <w:rPr>
          <w:rFonts w:asciiTheme="minorHAnsi" w:hAnsiTheme="minorHAnsi"/>
          <w:sz w:val="17"/>
          <w:szCs w:val="22"/>
        </w:rPr>
      </w:pPr>
      <w:r w:rsidRPr="008A05C8">
        <w:rPr>
          <w:rFonts w:asciiTheme="minorHAnsi" w:hAnsiTheme="minorHAnsi"/>
          <w:sz w:val="17"/>
          <w:szCs w:val="22"/>
        </w:rPr>
        <w:t>Zúčtovací období je u odběrných míst do 630 </w:t>
      </w:r>
      <w:proofErr w:type="spellStart"/>
      <w:r>
        <w:rPr>
          <w:rFonts w:asciiTheme="minorHAnsi" w:hAnsiTheme="minorHAnsi"/>
          <w:sz w:val="17"/>
          <w:szCs w:val="22"/>
        </w:rPr>
        <w:t>M</w:t>
      </w:r>
      <w:r w:rsidRPr="008A05C8">
        <w:rPr>
          <w:rFonts w:asciiTheme="minorHAnsi" w:hAnsiTheme="minorHAnsi"/>
          <w:sz w:val="17"/>
          <w:szCs w:val="22"/>
        </w:rPr>
        <w:t>Wh</w:t>
      </w:r>
      <w:proofErr w:type="spellEnd"/>
      <w:r w:rsidRPr="008A05C8">
        <w:rPr>
          <w:rFonts w:asciiTheme="minorHAnsi" w:hAnsiTheme="minorHAnsi"/>
          <w:sz w:val="17"/>
          <w:szCs w:val="22"/>
        </w:rPr>
        <w:t xml:space="preserve">/rok (dále jen „OM MO“) vymezeno pravidelnými a mimořádnými odečty (v souladu s OP). </w:t>
      </w:r>
      <w:r w:rsidRPr="008A05C8">
        <w:rPr>
          <w:rFonts w:asciiTheme="minorHAnsi" w:hAnsiTheme="minorHAnsi"/>
          <w:sz w:val="17"/>
          <w:szCs w:val="22"/>
        </w:rPr>
        <w:lastRenderedPageBreak/>
        <w:t xml:space="preserve">Splatnost faktury je u OM MO </w:t>
      </w:r>
      <w:r>
        <w:rPr>
          <w:rFonts w:asciiTheme="minorHAnsi" w:hAnsiTheme="minorHAnsi"/>
          <w:sz w:val="17"/>
          <w:szCs w:val="22"/>
        </w:rPr>
        <w:fldChar w:fldCharType="begin">
          <w:ffData>
            <w:name w:val="Text695"/>
            <w:enabled/>
            <w:calcOnExit w:val="0"/>
            <w:textInput>
              <w:default w:val="14"/>
            </w:textInput>
          </w:ffData>
        </w:fldChar>
      </w:r>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noProof/>
          <w:sz w:val="17"/>
          <w:szCs w:val="22"/>
        </w:rPr>
        <w:t>14</w:t>
      </w:r>
      <w:r>
        <w:rPr>
          <w:rFonts w:asciiTheme="minorHAnsi" w:hAnsiTheme="minorHAnsi"/>
          <w:sz w:val="17"/>
          <w:szCs w:val="22"/>
        </w:rPr>
        <w:fldChar w:fldCharType="end"/>
      </w:r>
      <w:r w:rsidRPr="008A05C8">
        <w:rPr>
          <w:rFonts w:asciiTheme="minorHAnsi" w:hAnsiTheme="minorHAnsi"/>
          <w:sz w:val="17"/>
          <w:szCs w:val="22"/>
        </w:rPr>
        <w:t xml:space="preserve">. kalendářní den po dni vystavení faktury. </w:t>
      </w:r>
    </w:p>
    <w:p w14:paraId="4D5E4716" w14:textId="6D43A65A" w:rsidR="00210B4C" w:rsidRPr="008A05C8" w:rsidRDefault="00210B4C" w:rsidP="00120938">
      <w:pPr>
        <w:pStyle w:val="3"/>
        <w:tabs>
          <w:tab w:val="clear" w:pos="425"/>
        </w:tabs>
        <w:jc w:val="left"/>
        <w:rPr>
          <w:rFonts w:asciiTheme="minorHAnsi" w:hAnsiTheme="minorHAnsi"/>
          <w:sz w:val="17"/>
          <w:szCs w:val="22"/>
        </w:rPr>
      </w:pPr>
      <w:r w:rsidRPr="008A05C8">
        <w:rPr>
          <w:rFonts w:asciiTheme="minorHAnsi" w:hAnsiTheme="minorHAnsi"/>
          <w:sz w:val="17"/>
          <w:szCs w:val="22"/>
        </w:rPr>
        <w:t xml:space="preserve">Zákazník se zavazuje, že za poskytování služeb dle této Smlouvy pro každé OM MO zaplatí Obchodníkovi zálohu v celkové výši </w:t>
      </w:r>
      <w:r>
        <w:rPr>
          <w:rFonts w:asciiTheme="minorHAnsi" w:hAnsiTheme="minorHAnsi"/>
          <w:sz w:val="17"/>
          <w:szCs w:val="22"/>
        </w:rPr>
        <w:fldChar w:fldCharType="begin">
          <w:ffData>
            <w:name w:val="Text595"/>
            <w:enabled/>
            <w:calcOnExit w:val="0"/>
            <w:textInput>
              <w:default w:val="100"/>
            </w:textInput>
          </w:ffData>
        </w:fldChar>
      </w:r>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noProof/>
          <w:sz w:val="17"/>
          <w:szCs w:val="22"/>
        </w:rPr>
        <w:t>100</w:t>
      </w:r>
      <w:r>
        <w:rPr>
          <w:rFonts w:asciiTheme="minorHAnsi" w:hAnsiTheme="minorHAnsi"/>
          <w:sz w:val="17"/>
          <w:szCs w:val="22"/>
        </w:rPr>
        <w:fldChar w:fldCharType="end"/>
      </w:r>
      <w:r w:rsidRPr="008A05C8">
        <w:rPr>
          <w:rFonts w:asciiTheme="minorHAnsi" w:hAnsiTheme="minorHAnsi"/>
          <w:sz w:val="17"/>
          <w:szCs w:val="22"/>
        </w:rPr>
        <w:t xml:space="preserve">% ceny sjednané </w:t>
      </w:r>
      <w:r w:rsidR="008B2BA4">
        <w:rPr>
          <w:rFonts w:asciiTheme="minorHAnsi" w:hAnsiTheme="minorHAnsi"/>
          <w:sz w:val="17"/>
          <w:szCs w:val="22"/>
        </w:rPr>
        <w:t>ročn</w:t>
      </w:r>
      <w:r w:rsidRPr="008A05C8">
        <w:rPr>
          <w:rFonts w:asciiTheme="minorHAnsi" w:hAnsiTheme="minorHAnsi"/>
          <w:sz w:val="17"/>
          <w:szCs w:val="22"/>
        </w:rPr>
        <w:t>í dodávky včetně DPH</w:t>
      </w:r>
      <w:r w:rsidR="0012362A" w:rsidRPr="00682199">
        <w:rPr>
          <w:rFonts w:asciiTheme="minorHAnsi" w:hAnsiTheme="minorHAnsi"/>
          <w:sz w:val="17"/>
          <w:szCs w:val="22"/>
        </w:rPr>
        <w:t>, a to v</w:t>
      </w:r>
      <w:r w:rsidR="0012362A">
        <w:rPr>
          <w:rFonts w:asciiTheme="minorHAnsi" w:hAnsiTheme="minorHAnsi"/>
          <w:sz w:val="17"/>
          <w:szCs w:val="22"/>
        </w:rPr>
        <w:t xml:space="preserve"> rovnoměrných </w:t>
      </w:r>
      <w:r>
        <w:rPr>
          <w:rFonts w:asciiTheme="minorHAnsi" w:hAnsiTheme="minorHAnsi"/>
          <w:sz w:val="17"/>
          <w:szCs w:val="22"/>
        </w:rPr>
        <w:fldChar w:fldCharType="begin">
          <w:ffData>
            <w:name w:val="Text594"/>
            <w:enabled/>
            <w:calcOnExit w:val="0"/>
            <w:textInput>
              <w:default w:val="měsíčních"/>
            </w:textInput>
          </w:ffData>
        </w:fldChar>
      </w:r>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noProof/>
          <w:sz w:val="17"/>
          <w:szCs w:val="22"/>
        </w:rPr>
        <w:t>měsíčních</w:t>
      </w:r>
      <w:r>
        <w:rPr>
          <w:rFonts w:asciiTheme="minorHAnsi" w:hAnsiTheme="minorHAnsi"/>
          <w:sz w:val="17"/>
          <w:szCs w:val="22"/>
        </w:rPr>
        <w:fldChar w:fldCharType="end"/>
      </w:r>
      <w:r w:rsidRPr="008A05C8">
        <w:rPr>
          <w:rFonts w:asciiTheme="minorHAnsi" w:hAnsiTheme="minorHAnsi"/>
          <w:sz w:val="17"/>
          <w:szCs w:val="22"/>
        </w:rPr>
        <w:t xml:space="preserve"> </w:t>
      </w:r>
      <w:r w:rsidR="00DA4C8F">
        <w:rPr>
          <w:rFonts w:asciiTheme="minorHAnsi" w:hAnsiTheme="minorHAnsi"/>
          <w:sz w:val="17"/>
          <w:szCs w:val="22"/>
        </w:rPr>
        <w:t>splátkách</w:t>
      </w:r>
      <w:r w:rsidR="0012362A">
        <w:rPr>
          <w:rFonts w:asciiTheme="minorHAnsi" w:hAnsiTheme="minorHAnsi"/>
          <w:sz w:val="17"/>
          <w:szCs w:val="22"/>
        </w:rPr>
        <w:t xml:space="preserve">, </w:t>
      </w:r>
      <w:r w:rsidR="0012362A" w:rsidRPr="0012362A">
        <w:rPr>
          <w:rFonts w:asciiTheme="minorHAnsi" w:hAnsiTheme="minorHAnsi"/>
          <w:sz w:val="17"/>
          <w:szCs w:val="17"/>
        </w:rPr>
        <w:t xml:space="preserve">vždy </w:t>
      </w:r>
      <w:r w:rsidR="0012362A" w:rsidRPr="0012362A">
        <w:rPr>
          <w:rFonts w:asciiTheme="minorHAnsi" w:hAnsiTheme="minorHAnsi"/>
          <w:color w:val="auto"/>
          <w:sz w:val="17"/>
          <w:szCs w:val="17"/>
        </w:rPr>
        <w:t xml:space="preserve">k </w:t>
      </w:r>
      <w:r w:rsidR="0012362A" w:rsidRPr="0012362A">
        <w:rPr>
          <w:rFonts w:asciiTheme="minorHAnsi" w:hAnsiTheme="minorHAnsi"/>
          <w:b/>
          <w:color w:val="auto"/>
          <w:sz w:val="17"/>
          <w:szCs w:val="17"/>
        </w:rPr>
        <w:fldChar w:fldCharType="begin">
          <w:ffData>
            <w:name w:val="Text586"/>
            <w:enabled/>
            <w:calcOnExit w:val="0"/>
            <w:textInput>
              <w:default w:val="15"/>
            </w:textInput>
          </w:ffData>
        </w:fldChar>
      </w:r>
      <w:r w:rsidR="0012362A" w:rsidRPr="0012362A">
        <w:rPr>
          <w:rFonts w:asciiTheme="minorHAnsi" w:hAnsiTheme="minorHAnsi"/>
          <w:color w:val="auto"/>
          <w:sz w:val="17"/>
          <w:szCs w:val="17"/>
        </w:rPr>
        <w:instrText xml:space="preserve"> FORMTEXT </w:instrText>
      </w:r>
      <w:r w:rsidR="0012362A" w:rsidRPr="0012362A">
        <w:rPr>
          <w:rFonts w:asciiTheme="minorHAnsi" w:hAnsiTheme="minorHAnsi"/>
          <w:b/>
          <w:color w:val="auto"/>
          <w:sz w:val="17"/>
          <w:szCs w:val="17"/>
        </w:rPr>
      </w:r>
      <w:r w:rsidR="0012362A" w:rsidRPr="0012362A">
        <w:rPr>
          <w:rFonts w:asciiTheme="minorHAnsi" w:hAnsiTheme="minorHAnsi"/>
          <w:b/>
          <w:color w:val="auto"/>
          <w:sz w:val="17"/>
          <w:szCs w:val="17"/>
        </w:rPr>
        <w:fldChar w:fldCharType="separate"/>
      </w:r>
      <w:r w:rsidR="0012362A" w:rsidRPr="0012362A">
        <w:rPr>
          <w:rFonts w:asciiTheme="minorHAnsi" w:hAnsiTheme="minorHAnsi"/>
          <w:noProof/>
          <w:color w:val="auto"/>
          <w:sz w:val="17"/>
          <w:szCs w:val="17"/>
        </w:rPr>
        <w:t>15</w:t>
      </w:r>
      <w:r w:rsidR="0012362A" w:rsidRPr="0012362A">
        <w:rPr>
          <w:rFonts w:asciiTheme="minorHAnsi" w:hAnsiTheme="minorHAnsi"/>
          <w:b/>
          <w:color w:val="auto"/>
          <w:sz w:val="17"/>
          <w:szCs w:val="17"/>
        </w:rPr>
        <w:fldChar w:fldCharType="end"/>
      </w:r>
      <w:r w:rsidR="0012362A" w:rsidRPr="0012362A">
        <w:rPr>
          <w:rFonts w:asciiTheme="minorHAnsi" w:hAnsiTheme="minorHAnsi"/>
          <w:color w:val="auto"/>
          <w:sz w:val="17"/>
          <w:szCs w:val="17"/>
        </w:rPr>
        <w:t xml:space="preserve">. </w:t>
      </w:r>
      <w:r w:rsidR="0012362A">
        <w:rPr>
          <w:rFonts w:asciiTheme="minorHAnsi" w:hAnsiTheme="minorHAnsi"/>
          <w:color w:val="auto"/>
          <w:sz w:val="17"/>
          <w:szCs w:val="17"/>
        </w:rPr>
        <w:t>d</w:t>
      </w:r>
      <w:r w:rsidR="0012362A" w:rsidRPr="0012362A">
        <w:rPr>
          <w:rFonts w:asciiTheme="minorHAnsi" w:hAnsiTheme="minorHAnsi"/>
          <w:color w:val="auto"/>
          <w:sz w:val="17"/>
          <w:szCs w:val="17"/>
        </w:rPr>
        <w:t>ni</w:t>
      </w:r>
      <w:r w:rsidR="0012362A">
        <w:rPr>
          <w:rFonts w:asciiTheme="minorHAnsi" w:hAnsiTheme="minorHAnsi"/>
          <w:color w:val="auto"/>
          <w:sz w:val="17"/>
          <w:szCs w:val="17"/>
        </w:rPr>
        <w:t xml:space="preserve"> každého</w:t>
      </w:r>
      <w:r w:rsidR="0012362A" w:rsidRPr="0012362A">
        <w:rPr>
          <w:rFonts w:asciiTheme="minorHAnsi" w:hAnsiTheme="minorHAnsi"/>
          <w:color w:val="auto"/>
          <w:sz w:val="17"/>
          <w:szCs w:val="17"/>
        </w:rPr>
        <w:t xml:space="preserve"> </w:t>
      </w:r>
      <w:r w:rsidR="0012362A" w:rsidRPr="0012362A">
        <w:rPr>
          <w:rFonts w:asciiTheme="minorHAnsi" w:hAnsiTheme="minorHAnsi"/>
          <w:b/>
          <w:color w:val="auto"/>
          <w:sz w:val="17"/>
          <w:szCs w:val="17"/>
        </w:rPr>
        <w:fldChar w:fldCharType="begin">
          <w:ffData>
            <w:name w:val="Text593"/>
            <w:enabled/>
            <w:calcOnExit w:val="0"/>
            <w:textInput>
              <w:default w:val="1"/>
            </w:textInput>
          </w:ffData>
        </w:fldChar>
      </w:r>
      <w:r w:rsidR="0012362A" w:rsidRPr="0012362A">
        <w:rPr>
          <w:rFonts w:asciiTheme="minorHAnsi" w:hAnsiTheme="minorHAnsi"/>
          <w:color w:val="auto"/>
          <w:sz w:val="17"/>
          <w:szCs w:val="17"/>
        </w:rPr>
        <w:instrText xml:space="preserve"> FORMTEXT </w:instrText>
      </w:r>
      <w:r w:rsidR="0012362A" w:rsidRPr="0012362A">
        <w:rPr>
          <w:rFonts w:asciiTheme="minorHAnsi" w:hAnsiTheme="minorHAnsi"/>
          <w:b/>
          <w:color w:val="auto"/>
          <w:sz w:val="17"/>
          <w:szCs w:val="17"/>
        </w:rPr>
      </w:r>
      <w:r w:rsidR="0012362A" w:rsidRPr="0012362A">
        <w:rPr>
          <w:rFonts w:asciiTheme="minorHAnsi" w:hAnsiTheme="minorHAnsi"/>
          <w:b/>
          <w:color w:val="auto"/>
          <w:sz w:val="17"/>
          <w:szCs w:val="17"/>
        </w:rPr>
        <w:fldChar w:fldCharType="separate"/>
      </w:r>
      <w:r w:rsidR="0012362A" w:rsidRPr="0012362A">
        <w:rPr>
          <w:rFonts w:asciiTheme="minorHAnsi" w:hAnsiTheme="minorHAnsi"/>
          <w:noProof/>
          <w:color w:val="auto"/>
          <w:sz w:val="17"/>
          <w:szCs w:val="17"/>
        </w:rPr>
        <w:t>1</w:t>
      </w:r>
      <w:r w:rsidR="0012362A" w:rsidRPr="0012362A">
        <w:rPr>
          <w:rFonts w:asciiTheme="minorHAnsi" w:hAnsiTheme="minorHAnsi"/>
          <w:b/>
          <w:color w:val="auto"/>
          <w:sz w:val="17"/>
          <w:szCs w:val="17"/>
        </w:rPr>
        <w:fldChar w:fldCharType="end"/>
      </w:r>
      <w:r w:rsidR="0012362A" w:rsidRPr="0012362A">
        <w:rPr>
          <w:rFonts w:asciiTheme="minorHAnsi" w:hAnsiTheme="minorHAnsi"/>
          <w:color w:val="auto"/>
          <w:sz w:val="17"/>
          <w:szCs w:val="17"/>
        </w:rPr>
        <w:t>. měsíce</w:t>
      </w:r>
      <w:r w:rsidR="00C62565" w:rsidRPr="00C62565">
        <w:rPr>
          <w:rFonts w:asciiTheme="minorHAnsi" w:hAnsiTheme="minorHAnsi"/>
          <w:sz w:val="17"/>
          <w:szCs w:val="22"/>
        </w:rPr>
        <w:t xml:space="preserve"> </w:t>
      </w:r>
      <w:r w:rsidR="00DA4C8F">
        <w:rPr>
          <w:rFonts w:asciiTheme="minorHAnsi" w:hAnsiTheme="minorHAnsi"/>
          <w:sz w:val="17"/>
          <w:szCs w:val="22"/>
        </w:rPr>
        <w:t>zálohové periody</w:t>
      </w:r>
      <w:r w:rsidRPr="0012362A">
        <w:rPr>
          <w:rFonts w:asciiTheme="minorHAnsi" w:hAnsiTheme="minorHAnsi"/>
          <w:sz w:val="17"/>
          <w:szCs w:val="17"/>
        </w:rPr>
        <w:t>.</w:t>
      </w:r>
      <w:r w:rsidR="0012362A">
        <w:rPr>
          <w:rFonts w:asciiTheme="minorHAnsi" w:hAnsiTheme="minorHAnsi"/>
          <w:sz w:val="17"/>
          <w:szCs w:val="17"/>
        </w:rPr>
        <w:t xml:space="preserve"> </w:t>
      </w:r>
      <w:r w:rsidRPr="008A05C8">
        <w:rPr>
          <w:rFonts w:asciiTheme="minorHAnsi" w:hAnsiTheme="minorHAnsi"/>
          <w:sz w:val="17"/>
          <w:szCs w:val="22"/>
        </w:rPr>
        <w:t>Rozpis záloh se stanoví podle pravidelného odečtového cyklu na celé období dodávky od druhého měsíce následujícího po měsíci odečtu, a to i zpětně.</w:t>
      </w:r>
    </w:p>
    <w:p w14:paraId="2AAD01D9" w14:textId="77777777" w:rsidR="00301DD1" w:rsidRDefault="00301DD1" w:rsidP="00301DD1">
      <w:pPr>
        <w:pStyle w:val="3"/>
        <w:tabs>
          <w:tab w:val="clear" w:pos="425"/>
        </w:tabs>
        <w:spacing w:before="120" w:after="40"/>
        <w:jc w:val="left"/>
        <w:rPr>
          <w:rFonts w:asciiTheme="minorHAnsi" w:hAnsiTheme="minorHAnsi"/>
          <w:sz w:val="17"/>
          <w:szCs w:val="22"/>
        </w:rPr>
      </w:pPr>
      <w:r w:rsidRPr="00772C49">
        <w:rPr>
          <w:rFonts w:asciiTheme="minorHAnsi" w:hAnsiTheme="minorHAnsi"/>
          <w:sz w:val="17"/>
          <w:szCs w:val="22"/>
        </w:rPr>
        <w:t>Adres</w:t>
      </w:r>
      <w:r>
        <w:rPr>
          <w:rFonts w:asciiTheme="minorHAnsi" w:hAnsiTheme="minorHAnsi"/>
          <w:sz w:val="17"/>
          <w:szCs w:val="22"/>
        </w:rPr>
        <w:t xml:space="preserve">y pro zasílání </w:t>
      </w:r>
      <w:r w:rsidRPr="00772C49">
        <w:rPr>
          <w:rFonts w:asciiTheme="minorHAnsi" w:hAnsiTheme="minorHAnsi"/>
          <w:sz w:val="17"/>
          <w:szCs w:val="22"/>
        </w:rPr>
        <w:t>korespondence:</w:t>
      </w: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4961"/>
        <w:gridCol w:w="4961"/>
      </w:tblGrid>
      <w:tr w:rsidR="007B108C" w:rsidRPr="00C75D3B" w14:paraId="2C6E5D9B" w14:textId="77777777" w:rsidTr="007B108C">
        <w:trPr>
          <w:trHeight w:val="340"/>
          <w:tblHeader/>
        </w:trPr>
        <w:tc>
          <w:tcPr>
            <w:tcW w:w="4961" w:type="dxa"/>
            <w:tcBorders>
              <w:bottom w:val="single" w:sz="6" w:space="0" w:color="auto"/>
              <w:right w:val="single" w:sz="24" w:space="0" w:color="FFFFFF" w:themeColor="background1"/>
            </w:tcBorders>
            <w:shd w:val="clear" w:color="auto" w:fill="E5E5E5"/>
            <w:vAlign w:val="center"/>
          </w:tcPr>
          <w:p w14:paraId="0B6F2DCD" w14:textId="77777777" w:rsidR="007B108C" w:rsidRPr="00002495" w:rsidRDefault="007B108C" w:rsidP="002802AB">
            <w:pPr>
              <w:pStyle w:val="TextlegendaCalibriBold"/>
              <w:rPr>
                <w:rFonts w:cs="Arial"/>
              </w:rPr>
            </w:pPr>
            <w:r>
              <w:rPr>
                <w:rFonts w:cs="Arial"/>
              </w:rPr>
              <w:t>Elektronicky</w:t>
            </w:r>
          </w:p>
        </w:tc>
        <w:tc>
          <w:tcPr>
            <w:tcW w:w="4961" w:type="dxa"/>
            <w:tcBorders>
              <w:left w:val="single" w:sz="24" w:space="0" w:color="FFFFFF" w:themeColor="background1"/>
              <w:bottom w:val="single" w:sz="6" w:space="0" w:color="auto"/>
            </w:tcBorders>
            <w:shd w:val="clear" w:color="auto" w:fill="E5E5E5"/>
            <w:vAlign w:val="center"/>
          </w:tcPr>
          <w:p w14:paraId="4A2C9C20" w14:textId="24F24189" w:rsidR="007B108C" w:rsidRPr="00002495" w:rsidRDefault="007B108C" w:rsidP="002802AB">
            <w:pPr>
              <w:pStyle w:val="TextlegendaCalibriBold"/>
              <w:rPr>
                <w:rFonts w:cs="Arial"/>
              </w:rPr>
            </w:pPr>
            <w:r>
              <w:rPr>
                <w:rFonts w:cs="Arial"/>
              </w:rPr>
              <w:t>Poštou</w:t>
            </w:r>
            <w:r w:rsidRPr="00B977BD">
              <w:rPr>
                <w:rFonts w:cs="Arial"/>
                <w:vertAlign w:val="superscript"/>
              </w:rPr>
              <w:t>1)</w:t>
            </w:r>
          </w:p>
        </w:tc>
      </w:tr>
      <w:tr w:rsidR="007B108C" w:rsidRPr="00C75D3B" w14:paraId="0DEF6099" w14:textId="77777777" w:rsidTr="007B108C">
        <w:trPr>
          <w:trHeight w:val="283"/>
          <w:tblHeader/>
        </w:trPr>
        <w:tc>
          <w:tcPr>
            <w:tcW w:w="4961" w:type="dxa"/>
            <w:tcBorders>
              <w:top w:val="single" w:sz="6" w:space="0" w:color="auto"/>
              <w:bottom w:val="single" w:sz="4" w:space="0" w:color="auto"/>
              <w:right w:val="single" w:sz="24" w:space="0" w:color="FFFFFF" w:themeColor="background1"/>
            </w:tcBorders>
            <w:shd w:val="clear" w:color="auto" w:fill="auto"/>
            <w:vAlign w:val="center"/>
          </w:tcPr>
          <w:p w14:paraId="25FC2842" w14:textId="173B4E56" w:rsidR="007B108C" w:rsidRPr="00E34ED3" w:rsidRDefault="002D5A45" w:rsidP="00E34ED3">
            <w:pPr>
              <w:rPr>
                <w:color w:val="1F497D"/>
                <w:sz w:val="18"/>
                <w:szCs w:val="18"/>
                <w:lang w:eastAsia="cs-CZ"/>
              </w:rPr>
            </w:pPr>
            <w:hyperlink r:id="rId8" w:history="1">
              <w:r w:rsidR="00E34ED3">
                <w:rPr>
                  <w:rStyle w:val="Hypertextovodkaz"/>
                  <w:sz w:val="18"/>
                  <w:szCs w:val="18"/>
                  <w:lang w:eastAsia="cs-CZ"/>
                </w:rPr>
                <w:t>iva.ondrejkova@ddmsokolov.cz</w:t>
              </w:r>
            </w:hyperlink>
            <w:r w:rsidR="00E34ED3">
              <w:rPr>
                <w:color w:val="0000FF"/>
                <w:sz w:val="18"/>
                <w:szCs w:val="18"/>
                <w:u w:val="single"/>
                <w:lang w:eastAsia="cs-CZ"/>
              </w:rPr>
              <w:t xml:space="preserve"> </w:t>
            </w:r>
          </w:p>
        </w:tc>
        <w:tc>
          <w:tcPr>
            <w:tcW w:w="4961" w:type="dxa"/>
            <w:tcBorders>
              <w:top w:val="single" w:sz="6" w:space="0" w:color="auto"/>
              <w:left w:val="single" w:sz="24" w:space="0" w:color="FFFFFF" w:themeColor="background1"/>
              <w:bottom w:val="single" w:sz="4" w:space="0" w:color="auto"/>
            </w:tcBorders>
            <w:shd w:val="clear" w:color="auto" w:fill="auto"/>
            <w:vAlign w:val="center"/>
          </w:tcPr>
          <w:p w14:paraId="2109BEF4" w14:textId="0AF054F8" w:rsidR="007B108C" w:rsidRPr="009C0C9E" w:rsidRDefault="007B108C" w:rsidP="00B56B97">
            <w:pPr>
              <w:pStyle w:val="TextlegendaCalibriBold"/>
              <w:rPr>
                <w:rFonts w:asciiTheme="minorHAnsi" w:hAnsiTheme="minorHAnsi"/>
                <w:b w:val="0"/>
                <w:color w:val="auto"/>
                <w:szCs w:val="17"/>
              </w:rPr>
            </w:pPr>
            <w:r w:rsidRPr="009C0C9E">
              <w:rPr>
                <w:rFonts w:asciiTheme="minorHAnsi" w:hAnsiTheme="minorHAnsi"/>
                <w:b w:val="0"/>
                <w:color w:val="auto"/>
                <w:szCs w:val="17"/>
              </w:rPr>
              <w:fldChar w:fldCharType="begin">
                <w:ffData>
                  <w:name w:val="Text751"/>
                  <w:enabled/>
                  <w:calcOnExit w:val="0"/>
                  <w:textInput>
                    <w:default w:val="Spartakiádní 1937"/>
                  </w:textInput>
                </w:ffData>
              </w:fldChar>
            </w:r>
            <w:r w:rsidRPr="009C0C9E">
              <w:rPr>
                <w:rFonts w:asciiTheme="minorHAnsi" w:hAnsiTheme="minorHAnsi"/>
                <w:b w:val="0"/>
                <w:color w:val="auto"/>
                <w:szCs w:val="17"/>
              </w:rPr>
              <w:instrText xml:space="preserve"> FORMTEXT </w:instrText>
            </w:r>
            <w:r w:rsidRPr="009C0C9E">
              <w:rPr>
                <w:rFonts w:asciiTheme="minorHAnsi" w:hAnsiTheme="minorHAnsi"/>
                <w:b w:val="0"/>
                <w:color w:val="auto"/>
                <w:szCs w:val="17"/>
              </w:rPr>
            </w:r>
            <w:r w:rsidRPr="009C0C9E">
              <w:rPr>
                <w:rFonts w:asciiTheme="minorHAnsi" w:hAnsiTheme="minorHAnsi"/>
                <w:b w:val="0"/>
                <w:color w:val="auto"/>
                <w:szCs w:val="17"/>
              </w:rPr>
              <w:fldChar w:fldCharType="separate"/>
            </w:r>
            <w:r w:rsidRPr="009C0C9E">
              <w:rPr>
                <w:rFonts w:asciiTheme="minorHAnsi" w:hAnsiTheme="minorHAnsi"/>
                <w:b w:val="0"/>
                <w:noProof/>
                <w:color w:val="auto"/>
                <w:szCs w:val="17"/>
              </w:rPr>
              <w:t>Spartakiádní 1937</w:t>
            </w:r>
            <w:r w:rsidRPr="009C0C9E">
              <w:rPr>
                <w:rFonts w:asciiTheme="minorHAnsi" w:hAnsiTheme="minorHAnsi"/>
                <w:b w:val="0"/>
                <w:color w:val="auto"/>
                <w:szCs w:val="17"/>
              </w:rPr>
              <w:fldChar w:fldCharType="end"/>
            </w:r>
          </w:p>
        </w:tc>
      </w:tr>
      <w:tr w:rsidR="007B108C" w:rsidRPr="00C75D3B" w14:paraId="0D53FBA2" w14:textId="77777777" w:rsidTr="007B108C">
        <w:trPr>
          <w:trHeight w:val="283"/>
          <w:tblHeader/>
        </w:trPr>
        <w:tc>
          <w:tcPr>
            <w:tcW w:w="4961" w:type="dxa"/>
            <w:tcBorders>
              <w:top w:val="single" w:sz="4" w:space="0" w:color="auto"/>
              <w:bottom w:val="single" w:sz="4" w:space="0" w:color="auto"/>
              <w:right w:val="single" w:sz="24" w:space="0" w:color="FFFFFF" w:themeColor="background1"/>
            </w:tcBorders>
            <w:shd w:val="clear" w:color="auto" w:fill="auto"/>
            <w:vAlign w:val="center"/>
          </w:tcPr>
          <w:p w14:paraId="63C5C230" w14:textId="77777777" w:rsidR="007B108C" w:rsidRPr="00B56B97" w:rsidRDefault="007B108C" w:rsidP="00B56B97">
            <w:pPr>
              <w:pStyle w:val="TextlegendaCalibriBold"/>
              <w:rPr>
                <w:rFonts w:asciiTheme="minorHAnsi" w:hAnsiTheme="minorHAnsi"/>
                <w:b w:val="0"/>
                <w:color w:val="auto"/>
                <w:szCs w:val="17"/>
              </w:rPr>
            </w:pPr>
          </w:p>
        </w:tc>
        <w:tc>
          <w:tcPr>
            <w:tcW w:w="4961" w:type="dxa"/>
            <w:tcBorders>
              <w:top w:val="single" w:sz="4" w:space="0" w:color="auto"/>
              <w:left w:val="single" w:sz="24" w:space="0" w:color="FFFFFF" w:themeColor="background1"/>
              <w:bottom w:val="single" w:sz="4" w:space="0" w:color="auto"/>
            </w:tcBorders>
            <w:shd w:val="clear" w:color="auto" w:fill="auto"/>
            <w:vAlign w:val="center"/>
          </w:tcPr>
          <w:p w14:paraId="33598BC6" w14:textId="2B39797C" w:rsidR="007B108C" w:rsidRPr="009C0C9E" w:rsidRDefault="009C0C9E" w:rsidP="00B56B97">
            <w:pPr>
              <w:pStyle w:val="TextlegendaCalibriBold"/>
              <w:rPr>
                <w:rFonts w:asciiTheme="minorHAnsi" w:hAnsiTheme="minorHAnsi"/>
                <w:b w:val="0"/>
                <w:color w:val="auto"/>
                <w:szCs w:val="17"/>
              </w:rPr>
            </w:pPr>
            <w:r w:rsidRPr="009C0C9E">
              <w:rPr>
                <w:rFonts w:asciiTheme="minorHAnsi" w:hAnsiTheme="minorHAnsi"/>
                <w:b w:val="0"/>
                <w:color w:val="auto"/>
                <w:szCs w:val="17"/>
              </w:rPr>
              <w:fldChar w:fldCharType="begin">
                <w:ffData>
                  <w:name w:val="Text754"/>
                  <w:enabled/>
                  <w:calcOnExit w:val="0"/>
                  <w:textInput>
                    <w:default w:val="Sokolov"/>
                  </w:textInput>
                </w:ffData>
              </w:fldChar>
            </w:r>
            <w:r w:rsidRPr="009C0C9E">
              <w:rPr>
                <w:rFonts w:asciiTheme="minorHAnsi" w:hAnsiTheme="minorHAnsi"/>
                <w:b w:val="0"/>
                <w:color w:val="auto"/>
                <w:szCs w:val="17"/>
              </w:rPr>
              <w:instrText xml:space="preserve"> FORMTEXT </w:instrText>
            </w:r>
            <w:r w:rsidRPr="009C0C9E">
              <w:rPr>
                <w:rFonts w:asciiTheme="minorHAnsi" w:hAnsiTheme="minorHAnsi"/>
                <w:b w:val="0"/>
                <w:color w:val="auto"/>
                <w:szCs w:val="17"/>
              </w:rPr>
            </w:r>
            <w:r w:rsidRPr="009C0C9E">
              <w:rPr>
                <w:rFonts w:asciiTheme="minorHAnsi" w:hAnsiTheme="minorHAnsi"/>
                <w:b w:val="0"/>
                <w:color w:val="auto"/>
                <w:szCs w:val="17"/>
              </w:rPr>
              <w:fldChar w:fldCharType="separate"/>
            </w:r>
            <w:r w:rsidRPr="009C0C9E">
              <w:rPr>
                <w:rFonts w:asciiTheme="minorHAnsi" w:hAnsiTheme="minorHAnsi"/>
                <w:b w:val="0"/>
                <w:noProof/>
                <w:color w:val="auto"/>
                <w:szCs w:val="17"/>
              </w:rPr>
              <w:t>Sokolov</w:t>
            </w:r>
            <w:r w:rsidRPr="009C0C9E">
              <w:rPr>
                <w:rFonts w:asciiTheme="minorHAnsi" w:hAnsiTheme="minorHAnsi"/>
                <w:b w:val="0"/>
                <w:color w:val="auto"/>
                <w:szCs w:val="17"/>
              </w:rPr>
              <w:fldChar w:fldCharType="end"/>
            </w:r>
          </w:p>
        </w:tc>
      </w:tr>
      <w:tr w:rsidR="007B108C" w:rsidRPr="00C75D3B" w14:paraId="2EBE45E4" w14:textId="77777777" w:rsidTr="007B108C">
        <w:trPr>
          <w:trHeight w:val="283"/>
          <w:tblHeader/>
        </w:trPr>
        <w:tc>
          <w:tcPr>
            <w:tcW w:w="4961" w:type="dxa"/>
            <w:tcBorders>
              <w:top w:val="single" w:sz="4" w:space="0" w:color="auto"/>
              <w:bottom w:val="single" w:sz="4" w:space="0" w:color="auto"/>
              <w:right w:val="single" w:sz="24" w:space="0" w:color="FFFFFF" w:themeColor="background1"/>
            </w:tcBorders>
            <w:shd w:val="clear" w:color="auto" w:fill="auto"/>
            <w:vAlign w:val="center"/>
          </w:tcPr>
          <w:p w14:paraId="092184F3" w14:textId="77777777" w:rsidR="007B108C" w:rsidRPr="00B56B97" w:rsidRDefault="007B108C" w:rsidP="00B56B97">
            <w:pPr>
              <w:pStyle w:val="TextlegendaCalibriBold"/>
              <w:rPr>
                <w:rFonts w:asciiTheme="minorHAnsi" w:hAnsiTheme="minorHAnsi"/>
                <w:b w:val="0"/>
                <w:color w:val="auto"/>
                <w:szCs w:val="17"/>
              </w:rPr>
            </w:pPr>
          </w:p>
        </w:tc>
        <w:tc>
          <w:tcPr>
            <w:tcW w:w="4961" w:type="dxa"/>
            <w:tcBorders>
              <w:top w:val="single" w:sz="4" w:space="0" w:color="auto"/>
              <w:left w:val="single" w:sz="24" w:space="0" w:color="FFFFFF" w:themeColor="background1"/>
              <w:bottom w:val="single" w:sz="4" w:space="0" w:color="auto"/>
            </w:tcBorders>
            <w:shd w:val="clear" w:color="auto" w:fill="auto"/>
            <w:vAlign w:val="center"/>
          </w:tcPr>
          <w:p w14:paraId="69E91B04" w14:textId="32A00D92" w:rsidR="007B108C" w:rsidRPr="009C0C9E" w:rsidRDefault="009C0C9E" w:rsidP="00B56B97">
            <w:pPr>
              <w:pStyle w:val="TextlegendaCalibriBold"/>
              <w:rPr>
                <w:rFonts w:asciiTheme="minorHAnsi" w:hAnsiTheme="minorHAnsi"/>
                <w:b w:val="0"/>
                <w:color w:val="auto"/>
                <w:szCs w:val="17"/>
              </w:rPr>
            </w:pPr>
            <w:r w:rsidRPr="009C0C9E">
              <w:rPr>
                <w:rFonts w:asciiTheme="minorHAnsi" w:hAnsiTheme="minorHAnsi"/>
                <w:b w:val="0"/>
                <w:color w:val="auto"/>
                <w:szCs w:val="17"/>
              </w:rPr>
              <w:fldChar w:fldCharType="begin">
                <w:ffData>
                  <w:name w:val="Text755"/>
                  <w:enabled/>
                  <w:calcOnExit w:val="0"/>
                  <w:textInput>
                    <w:default w:val="356 01"/>
                  </w:textInput>
                </w:ffData>
              </w:fldChar>
            </w:r>
            <w:r w:rsidRPr="009C0C9E">
              <w:rPr>
                <w:rFonts w:asciiTheme="minorHAnsi" w:hAnsiTheme="minorHAnsi"/>
                <w:b w:val="0"/>
                <w:color w:val="auto"/>
                <w:szCs w:val="17"/>
              </w:rPr>
              <w:instrText xml:space="preserve"> FORMTEXT </w:instrText>
            </w:r>
            <w:r w:rsidRPr="009C0C9E">
              <w:rPr>
                <w:rFonts w:asciiTheme="minorHAnsi" w:hAnsiTheme="minorHAnsi"/>
                <w:b w:val="0"/>
                <w:color w:val="auto"/>
                <w:szCs w:val="17"/>
              </w:rPr>
            </w:r>
            <w:r w:rsidRPr="009C0C9E">
              <w:rPr>
                <w:rFonts w:asciiTheme="minorHAnsi" w:hAnsiTheme="minorHAnsi"/>
                <w:b w:val="0"/>
                <w:color w:val="auto"/>
                <w:szCs w:val="17"/>
              </w:rPr>
              <w:fldChar w:fldCharType="separate"/>
            </w:r>
            <w:r w:rsidRPr="009C0C9E">
              <w:rPr>
                <w:rFonts w:asciiTheme="minorHAnsi" w:hAnsiTheme="minorHAnsi"/>
                <w:b w:val="0"/>
                <w:noProof/>
                <w:color w:val="auto"/>
                <w:szCs w:val="17"/>
              </w:rPr>
              <w:t>356 01</w:t>
            </w:r>
            <w:r w:rsidRPr="009C0C9E">
              <w:rPr>
                <w:rFonts w:asciiTheme="minorHAnsi" w:hAnsiTheme="minorHAnsi"/>
                <w:b w:val="0"/>
                <w:color w:val="auto"/>
                <w:szCs w:val="17"/>
              </w:rPr>
              <w:fldChar w:fldCharType="end"/>
            </w:r>
          </w:p>
        </w:tc>
      </w:tr>
      <w:tr w:rsidR="007B108C" w:rsidRPr="00C75D3B" w14:paraId="152C4A8D" w14:textId="77777777" w:rsidTr="007B108C">
        <w:trPr>
          <w:trHeight w:val="20"/>
          <w:tblHeader/>
        </w:trPr>
        <w:tc>
          <w:tcPr>
            <w:tcW w:w="4961" w:type="dxa"/>
            <w:tcBorders>
              <w:top w:val="single" w:sz="4" w:space="0" w:color="auto"/>
              <w:right w:val="single" w:sz="24" w:space="0" w:color="FFFFFF" w:themeColor="background1"/>
            </w:tcBorders>
            <w:shd w:val="clear" w:color="auto" w:fill="auto"/>
            <w:vAlign w:val="center"/>
          </w:tcPr>
          <w:p w14:paraId="3A4A8B37" w14:textId="77777777" w:rsidR="007B108C" w:rsidRPr="007B108C" w:rsidRDefault="007B108C" w:rsidP="00B56B97">
            <w:pPr>
              <w:pStyle w:val="TextlegendaCalibriBold"/>
              <w:rPr>
                <w:rFonts w:asciiTheme="minorHAnsi" w:hAnsiTheme="minorHAnsi" w:cs="Arial"/>
                <w:b w:val="0"/>
                <w:color w:val="auto"/>
                <w:sz w:val="4"/>
                <w:szCs w:val="4"/>
              </w:rPr>
            </w:pPr>
          </w:p>
        </w:tc>
        <w:tc>
          <w:tcPr>
            <w:tcW w:w="4961" w:type="dxa"/>
            <w:tcBorders>
              <w:top w:val="single" w:sz="4" w:space="0" w:color="auto"/>
              <w:left w:val="single" w:sz="24" w:space="0" w:color="FFFFFF" w:themeColor="background1"/>
            </w:tcBorders>
            <w:shd w:val="clear" w:color="auto" w:fill="auto"/>
            <w:vAlign w:val="center"/>
          </w:tcPr>
          <w:p w14:paraId="58CB9552" w14:textId="77777777" w:rsidR="007B108C" w:rsidRPr="007B108C" w:rsidRDefault="007B108C" w:rsidP="00B56B97">
            <w:pPr>
              <w:pStyle w:val="TextlegendaCalibriBold"/>
              <w:rPr>
                <w:rFonts w:asciiTheme="minorHAnsi" w:hAnsiTheme="minorHAnsi"/>
                <w:b w:val="0"/>
                <w:color w:val="auto"/>
                <w:sz w:val="4"/>
                <w:szCs w:val="4"/>
              </w:rPr>
            </w:pPr>
          </w:p>
        </w:tc>
      </w:tr>
      <w:tr w:rsidR="007B108C" w:rsidRPr="00C75D3B" w14:paraId="5F72887E" w14:textId="77777777" w:rsidTr="007B108C">
        <w:trPr>
          <w:trHeight w:val="57"/>
        </w:trPr>
        <w:tc>
          <w:tcPr>
            <w:tcW w:w="4961" w:type="dxa"/>
            <w:shd w:val="clear" w:color="auto" w:fill="auto"/>
          </w:tcPr>
          <w:p w14:paraId="21A8CBDF" w14:textId="61423EF7" w:rsidR="007B108C" w:rsidRPr="007B108C" w:rsidRDefault="007B108C" w:rsidP="007B108C">
            <w:pPr>
              <w:pStyle w:val="TextlegendaCalibriBold"/>
              <w:rPr>
                <w:rFonts w:asciiTheme="minorHAnsi" w:hAnsiTheme="minorHAnsi"/>
                <w:b w:val="0"/>
                <w:color w:val="auto"/>
                <w:sz w:val="14"/>
                <w:szCs w:val="14"/>
              </w:rPr>
            </w:pPr>
          </w:p>
        </w:tc>
        <w:tc>
          <w:tcPr>
            <w:tcW w:w="4961" w:type="dxa"/>
            <w:shd w:val="clear" w:color="auto" w:fill="auto"/>
          </w:tcPr>
          <w:p w14:paraId="74C25CE4" w14:textId="30F0AB4D" w:rsidR="007B108C" w:rsidRPr="007B108C" w:rsidRDefault="007B108C" w:rsidP="007B108C">
            <w:pPr>
              <w:pStyle w:val="TextlegendaCalibriBold"/>
              <w:rPr>
                <w:rFonts w:asciiTheme="minorHAnsi" w:hAnsiTheme="minorHAnsi"/>
                <w:b w:val="0"/>
                <w:color w:val="auto"/>
                <w:sz w:val="14"/>
                <w:szCs w:val="14"/>
              </w:rPr>
            </w:pPr>
            <w:r w:rsidRPr="007B108C">
              <w:rPr>
                <w:rFonts w:asciiTheme="minorHAnsi" w:hAnsiTheme="minorHAnsi"/>
                <w:b w:val="0"/>
                <w:color w:val="auto"/>
                <w:sz w:val="14"/>
                <w:szCs w:val="14"/>
                <w:vertAlign w:val="superscript"/>
              </w:rPr>
              <w:t xml:space="preserve">1) </w:t>
            </w:r>
            <w:r w:rsidRPr="007B108C">
              <w:rPr>
                <w:rFonts w:asciiTheme="minorHAnsi" w:hAnsiTheme="minorHAnsi"/>
                <w:b w:val="0"/>
                <w:color w:val="auto"/>
                <w:sz w:val="14"/>
                <w:szCs w:val="14"/>
              </w:rPr>
              <w:t>Slouží pro dokumenty, které není možné zasílat elektronicky</w:t>
            </w:r>
          </w:p>
        </w:tc>
      </w:tr>
    </w:tbl>
    <w:p w14:paraId="47EB38BE" w14:textId="77777777" w:rsidR="00301DD1" w:rsidRDefault="00301DD1" w:rsidP="009C0C9E">
      <w:pPr>
        <w:pStyle w:val="3"/>
        <w:tabs>
          <w:tab w:val="clear" w:pos="425"/>
        </w:tabs>
        <w:spacing w:after="40"/>
        <w:jc w:val="left"/>
        <w:rPr>
          <w:rFonts w:asciiTheme="minorHAnsi" w:hAnsiTheme="minorHAnsi"/>
          <w:sz w:val="17"/>
          <w:szCs w:val="22"/>
        </w:rPr>
      </w:pPr>
      <w:r>
        <w:rPr>
          <w:rFonts w:asciiTheme="minorHAnsi" w:hAnsiTheme="minorHAnsi"/>
          <w:sz w:val="17"/>
          <w:szCs w:val="22"/>
        </w:rPr>
        <w:t>Forma úhrady:</w:t>
      </w:r>
    </w:p>
    <w:tbl>
      <w:tblPr>
        <w:tblStyle w:val="Mkatabulky"/>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843"/>
        <w:gridCol w:w="8080"/>
      </w:tblGrid>
      <w:tr w:rsidR="00301DD1" w:rsidRPr="00772C49" w14:paraId="4A0EEED9" w14:textId="77777777" w:rsidTr="002802AB">
        <w:trPr>
          <w:trHeight w:val="340"/>
        </w:trPr>
        <w:tc>
          <w:tcPr>
            <w:tcW w:w="1843" w:type="dxa"/>
            <w:shd w:val="clear" w:color="auto" w:fill="auto"/>
            <w:vAlign w:val="center"/>
          </w:tcPr>
          <w:p w14:paraId="25ECAB3D" w14:textId="77777777" w:rsidR="00301DD1" w:rsidRPr="000E4902" w:rsidRDefault="00301DD1" w:rsidP="002802AB">
            <w:pPr>
              <w:pStyle w:val="TextlegendaCalibriBold"/>
              <w:rPr>
                <w:rFonts w:asciiTheme="minorHAnsi" w:hAnsiTheme="minorHAnsi" w:cs="Arial"/>
                <w:b w:val="0"/>
                <w:color w:val="auto"/>
                <w:szCs w:val="17"/>
              </w:rPr>
            </w:pPr>
            <w:r w:rsidRPr="000E4902">
              <w:rPr>
                <w:rFonts w:asciiTheme="minorHAnsi" w:hAnsiTheme="minorHAnsi"/>
                <w:b w:val="0"/>
                <w:color w:val="auto"/>
              </w:rPr>
              <w:fldChar w:fldCharType="begin">
                <w:ffData>
                  <w:name w:val="Zaškrtávací1"/>
                  <w:enabled/>
                  <w:calcOnExit w:val="0"/>
                  <w:checkBox>
                    <w:sizeAuto/>
                    <w:default w:val="0"/>
                  </w:checkBox>
                </w:ffData>
              </w:fldChar>
            </w:r>
            <w:r w:rsidRPr="000E4902">
              <w:rPr>
                <w:rFonts w:asciiTheme="minorHAnsi" w:hAnsiTheme="minorHAnsi"/>
                <w:b w:val="0"/>
                <w:color w:val="auto"/>
              </w:rPr>
              <w:instrText xml:space="preserve"> FORMCHECKBOX </w:instrText>
            </w:r>
            <w:r w:rsidR="002D5A45">
              <w:rPr>
                <w:rFonts w:asciiTheme="minorHAnsi" w:hAnsiTheme="minorHAnsi"/>
                <w:b w:val="0"/>
                <w:color w:val="auto"/>
              </w:rPr>
            </w:r>
            <w:r w:rsidR="002D5A45">
              <w:rPr>
                <w:rFonts w:asciiTheme="minorHAnsi" w:hAnsiTheme="minorHAnsi"/>
                <w:b w:val="0"/>
                <w:color w:val="auto"/>
              </w:rPr>
              <w:fldChar w:fldCharType="separate"/>
            </w:r>
            <w:r w:rsidRPr="000E4902">
              <w:rPr>
                <w:rFonts w:asciiTheme="minorHAnsi" w:hAnsiTheme="minorHAnsi"/>
                <w:b w:val="0"/>
                <w:color w:val="auto"/>
              </w:rPr>
              <w:fldChar w:fldCharType="end"/>
            </w:r>
            <w:r w:rsidRPr="000E4902">
              <w:rPr>
                <w:rFonts w:asciiTheme="minorHAnsi" w:hAnsiTheme="minorHAnsi"/>
                <w:b w:val="0"/>
                <w:color w:val="auto"/>
              </w:rPr>
              <w:t xml:space="preserve"> bankovní inkaso</w:t>
            </w:r>
          </w:p>
        </w:tc>
        <w:tc>
          <w:tcPr>
            <w:tcW w:w="8080" w:type="dxa"/>
            <w:shd w:val="clear" w:color="auto" w:fill="auto"/>
            <w:vAlign w:val="center"/>
          </w:tcPr>
          <w:p w14:paraId="03721150" w14:textId="77777777" w:rsidR="00301DD1" w:rsidRPr="000E4902" w:rsidRDefault="00301DD1" w:rsidP="002802AB">
            <w:pPr>
              <w:pStyle w:val="TextlegendaCalibriBold"/>
              <w:rPr>
                <w:rFonts w:asciiTheme="minorHAnsi" w:hAnsiTheme="minorHAnsi" w:cs="Arial"/>
                <w:b w:val="0"/>
                <w:color w:val="auto"/>
                <w:szCs w:val="17"/>
              </w:rPr>
            </w:pPr>
            <w:r w:rsidRPr="000E4902">
              <w:rPr>
                <w:rFonts w:asciiTheme="minorHAnsi" w:hAnsiTheme="minorHAnsi"/>
                <w:b w:val="0"/>
                <w:color w:val="auto"/>
              </w:rPr>
              <w:fldChar w:fldCharType="begin">
                <w:ffData>
                  <w:name w:val="Zaškrtávací2"/>
                  <w:enabled/>
                  <w:calcOnExit w:val="0"/>
                  <w:checkBox>
                    <w:sizeAuto/>
                    <w:default w:val="1"/>
                  </w:checkBox>
                </w:ffData>
              </w:fldChar>
            </w:r>
            <w:r w:rsidRPr="000E4902">
              <w:rPr>
                <w:rFonts w:asciiTheme="minorHAnsi" w:hAnsiTheme="minorHAnsi"/>
                <w:b w:val="0"/>
                <w:color w:val="auto"/>
              </w:rPr>
              <w:instrText xml:space="preserve"> FORMCHECKBOX </w:instrText>
            </w:r>
            <w:r w:rsidR="002D5A45">
              <w:rPr>
                <w:rFonts w:asciiTheme="minorHAnsi" w:hAnsiTheme="minorHAnsi"/>
                <w:b w:val="0"/>
                <w:color w:val="auto"/>
              </w:rPr>
            </w:r>
            <w:r w:rsidR="002D5A45">
              <w:rPr>
                <w:rFonts w:asciiTheme="minorHAnsi" w:hAnsiTheme="minorHAnsi"/>
                <w:b w:val="0"/>
                <w:color w:val="auto"/>
              </w:rPr>
              <w:fldChar w:fldCharType="separate"/>
            </w:r>
            <w:r w:rsidRPr="000E4902">
              <w:rPr>
                <w:rFonts w:asciiTheme="minorHAnsi" w:hAnsiTheme="minorHAnsi"/>
                <w:b w:val="0"/>
                <w:color w:val="auto"/>
              </w:rPr>
              <w:fldChar w:fldCharType="end"/>
            </w:r>
            <w:r w:rsidRPr="000E4902">
              <w:rPr>
                <w:rFonts w:asciiTheme="minorHAnsi" w:hAnsiTheme="minorHAnsi"/>
                <w:b w:val="0"/>
                <w:color w:val="auto"/>
              </w:rPr>
              <w:t xml:space="preserve"> převodní příkaz</w:t>
            </w:r>
          </w:p>
        </w:tc>
      </w:tr>
    </w:tbl>
    <w:p w14:paraId="3BC46DA3" w14:textId="6ED5552C"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77777777" w:rsidR="005E118C" w:rsidRPr="00C75D3B" w:rsidRDefault="005E118C" w:rsidP="00120938">
            <w:pPr>
              <w:pStyle w:val="KapitolaCalibriBold"/>
              <w:rPr>
                <w:rFonts w:cs="Arial"/>
              </w:rPr>
            </w:pPr>
            <w:r>
              <w:rPr>
                <w:rFonts w:cs="Arial"/>
              </w:rPr>
              <w:t>FIXNÍ CENA</w:t>
            </w:r>
          </w:p>
        </w:tc>
      </w:tr>
    </w:tbl>
    <w:p w14:paraId="77A29442" w14:textId="563F2884" w:rsidR="005E118C" w:rsidRPr="00041BD8" w:rsidRDefault="005E118C" w:rsidP="003862B0">
      <w:pPr>
        <w:pStyle w:val="3"/>
        <w:tabs>
          <w:tab w:val="clear" w:pos="425"/>
        </w:tabs>
        <w:spacing w:before="120" w:after="120"/>
        <w:ind w:left="283" w:hanging="198"/>
        <w:jc w:val="left"/>
        <w:rPr>
          <w:rFonts w:asciiTheme="minorHAnsi" w:hAnsiTheme="minorHAnsi"/>
          <w:sz w:val="17"/>
          <w:szCs w:val="22"/>
        </w:rPr>
      </w:pPr>
      <w:r w:rsidRPr="00041BD8">
        <w:rPr>
          <w:rFonts w:asciiTheme="minorHAnsi" w:hAnsiTheme="minorHAnsi"/>
          <w:sz w:val="17"/>
          <w:szCs w:val="22"/>
        </w:rPr>
        <w:t>1.</w:t>
      </w:r>
      <w:r w:rsidRPr="00041BD8">
        <w:rPr>
          <w:rFonts w:asciiTheme="minorHAnsi" w:hAnsiTheme="minorHAnsi"/>
          <w:sz w:val="17"/>
          <w:szCs w:val="22"/>
        </w:rPr>
        <w:tab/>
        <w:t xml:space="preserve">Smluvní strany se dohodly na ceně, která je pro tuto smlouvu stanovena jako </w:t>
      </w:r>
      <w:r w:rsidRPr="00EC2752">
        <w:rPr>
          <w:rFonts w:asciiTheme="minorHAnsi" w:hAnsiTheme="minorHAnsi"/>
          <w:b/>
          <w:sz w:val="17"/>
          <w:szCs w:val="22"/>
        </w:rPr>
        <w:t>cena fixní</w:t>
      </w:r>
      <w:r w:rsidRPr="00041BD8">
        <w:rPr>
          <w:rFonts w:asciiTheme="minorHAnsi" w:hAnsiTheme="minorHAnsi"/>
          <w:sz w:val="17"/>
          <w:szCs w:val="22"/>
        </w:rPr>
        <w:t>.</w:t>
      </w: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850"/>
        <w:gridCol w:w="1843"/>
        <w:gridCol w:w="7229"/>
      </w:tblGrid>
      <w:tr w:rsidR="005E118C" w:rsidRPr="00C75D3B" w14:paraId="584390DE" w14:textId="77777777" w:rsidTr="00120938">
        <w:trPr>
          <w:trHeight w:val="340"/>
          <w:tblHeader/>
        </w:trPr>
        <w:tc>
          <w:tcPr>
            <w:tcW w:w="850" w:type="dxa"/>
            <w:tcBorders>
              <w:bottom w:val="single" w:sz="6" w:space="0" w:color="auto"/>
            </w:tcBorders>
            <w:shd w:val="clear" w:color="auto" w:fill="E5E5E5" w:themeFill="accent1"/>
            <w:vAlign w:val="center"/>
          </w:tcPr>
          <w:p w14:paraId="331EACC0" w14:textId="77777777" w:rsidR="005E118C" w:rsidRPr="00C75D3B" w:rsidRDefault="005E118C" w:rsidP="00120938">
            <w:pPr>
              <w:pStyle w:val="TextlegendaCalibriBold"/>
              <w:rPr>
                <w:rFonts w:cs="Arial"/>
              </w:rPr>
            </w:pPr>
            <w:r>
              <w:rPr>
                <w:rFonts w:cs="Arial"/>
              </w:rPr>
              <w:t>Rok</w:t>
            </w:r>
          </w:p>
        </w:tc>
        <w:tc>
          <w:tcPr>
            <w:tcW w:w="1843" w:type="dxa"/>
            <w:tcBorders>
              <w:bottom w:val="single" w:sz="6" w:space="0" w:color="auto"/>
            </w:tcBorders>
            <w:shd w:val="clear" w:color="auto" w:fill="E5E5E5" w:themeFill="accent1"/>
            <w:vAlign w:val="center"/>
          </w:tcPr>
          <w:p w14:paraId="3AD6167F" w14:textId="77777777" w:rsidR="005E118C" w:rsidRPr="00C75D3B" w:rsidRDefault="005E118C" w:rsidP="00120938">
            <w:pPr>
              <w:pStyle w:val="TextlegendaCalibriBold"/>
              <w:rPr>
                <w:rFonts w:cs="Arial"/>
              </w:rPr>
            </w:pPr>
            <w:r>
              <w:rPr>
                <w:rFonts w:cs="Arial"/>
              </w:rPr>
              <w:t>Období</w:t>
            </w:r>
          </w:p>
        </w:tc>
        <w:tc>
          <w:tcPr>
            <w:tcW w:w="7229" w:type="dxa"/>
            <w:tcBorders>
              <w:bottom w:val="single" w:sz="6" w:space="0" w:color="auto"/>
            </w:tcBorders>
            <w:shd w:val="clear" w:color="auto" w:fill="E5E5E5" w:themeFill="accent1"/>
            <w:vAlign w:val="center"/>
          </w:tcPr>
          <w:p w14:paraId="4229CA52" w14:textId="784A8643" w:rsidR="005E118C" w:rsidRPr="00C75D3B" w:rsidRDefault="00606347" w:rsidP="00120938">
            <w:pPr>
              <w:pStyle w:val="TextlegendaCalibriBold"/>
              <w:jc w:val="right"/>
              <w:rPr>
                <w:rFonts w:cs="Arial"/>
              </w:rPr>
            </w:pPr>
            <w:r>
              <w:rPr>
                <w:rFonts w:cs="Arial"/>
              </w:rPr>
              <w:t xml:space="preserve">Jednotková </w:t>
            </w:r>
            <w:r w:rsidR="00744549">
              <w:rPr>
                <w:rFonts w:cs="Arial"/>
              </w:rPr>
              <w:t>cen</w:t>
            </w:r>
            <w:r>
              <w:rPr>
                <w:rFonts w:cs="Arial"/>
              </w:rPr>
              <w:t>a</w:t>
            </w:r>
            <w:r w:rsidR="00744549">
              <w:rPr>
                <w:rFonts w:cs="Arial"/>
              </w:rPr>
              <w:t xml:space="preserve"> za </w:t>
            </w:r>
            <w:r>
              <w:rPr>
                <w:rFonts w:cs="Arial"/>
              </w:rPr>
              <w:t>dodávku</w:t>
            </w:r>
            <w:r w:rsidR="005E118C">
              <w:rPr>
                <w:rFonts w:cs="Arial"/>
              </w:rPr>
              <w:t xml:space="preserve"> CZK/</w:t>
            </w:r>
            <w:proofErr w:type="spellStart"/>
            <w:r w:rsidR="005E118C">
              <w:rPr>
                <w:rFonts w:cs="Arial"/>
              </w:rPr>
              <w:t>MWh</w:t>
            </w:r>
            <w:proofErr w:type="spellEnd"/>
          </w:p>
        </w:tc>
      </w:tr>
      <w:tr w:rsidR="005E118C" w:rsidRPr="00C75D3B" w14:paraId="59165FA3" w14:textId="77777777" w:rsidTr="00120938">
        <w:trPr>
          <w:trHeight w:val="340"/>
        </w:trPr>
        <w:tc>
          <w:tcPr>
            <w:tcW w:w="850" w:type="dxa"/>
            <w:tcBorders>
              <w:top w:val="single" w:sz="6" w:space="0" w:color="auto"/>
              <w:bottom w:val="single" w:sz="6" w:space="0" w:color="auto"/>
              <w:right w:val="single" w:sz="18" w:space="0" w:color="FFFFFF" w:themeColor="background1"/>
            </w:tcBorders>
            <w:shd w:val="clear" w:color="auto" w:fill="auto"/>
            <w:vAlign w:val="center"/>
          </w:tcPr>
          <w:p w14:paraId="33196FC3" w14:textId="77777777" w:rsidR="005E118C" w:rsidRPr="003C5062" w:rsidRDefault="005E118C" w:rsidP="00120938">
            <w:pPr>
              <w:pStyle w:val="TexttabulkaCalibriLight"/>
              <w:rPr>
                <w:rFonts w:cs="Arial"/>
                <w:sz w:val="16"/>
                <w:szCs w:val="16"/>
              </w:rPr>
            </w:pPr>
            <w:r w:rsidRPr="003C5062">
              <w:rPr>
                <w:rFonts w:cs="Arial"/>
                <w:sz w:val="16"/>
                <w:szCs w:val="16"/>
              </w:rPr>
              <w:fldChar w:fldCharType="begin">
                <w:ffData>
                  <w:name w:val="Text700"/>
                  <w:enabled/>
                  <w:calcOnExit w:val="0"/>
                  <w:textInput>
                    <w:default w:val="2021"/>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2021</w:t>
            </w:r>
            <w:r w:rsidRPr="003C5062">
              <w:rPr>
                <w:rFonts w:cs="Arial"/>
                <w:sz w:val="16"/>
                <w:szCs w:val="16"/>
              </w:rPr>
              <w:fldChar w:fldCharType="end"/>
            </w:r>
          </w:p>
        </w:tc>
        <w:tc>
          <w:tcPr>
            <w:tcW w:w="184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E160E1" w14:textId="77777777" w:rsidR="005E118C" w:rsidRPr="003C5062" w:rsidRDefault="005E118C" w:rsidP="00120938">
            <w:pPr>
              <w:pStyle w:val="TexttabulkaCalibriLight"/>
              <w:rPr>
                <w:rFonts w:cs="Arial"/>
                <w:sz w:val="16"/>
                <w:szCs w:val="16"/>
              </w:rPr>
            </w:pPr>
            <w:r w:rsidRPr="003C5062">
              <w:rPr>
                <w:rFonts w:cs="Arial"/>
                <w:sz w:val="16"/>
                <w:szCs w:val="16"/>
              </w:rPr>
              <w:fldChar w:fldCharType="begin">
                <w:ffData>
                  <w:name w:val="Text702"/>
                  <w:enabled/>
                  <w:calcOnExit w:val="0"/>
                  <w:textInput>
                    <w:default w:val="01.11.2021 - 31.12.2021"/>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01.11.2021 - 31.12.2021</w:t>
            </w:r>
            <w:r w:rsidRPr="003C5062">
              <w:rPr>
                <w:rFonts w:cs="Arial"/>
                <w:sz w:val="16"/>
                <w:szCs w:val="16"/>
              </w:rPr>
              <w:fldChar w:fldCharType="end"/>
            </w:r>
            <w:r w:rsidRPr="003C5062">
              <w:rPr>
                <w:rFonts w:cs="Arial"/>
                <w:sz w:val="16"/>
                <w:szCs w:val="16"/>
              </w:rPr>
              <w:t xml:space="preserve"> </w:t>
            </w:r>
          </w:p>
        </w:tc>
        <w:tc>
          <w:tcPr>
            <w:tcW w:w="7229" w:type="dxa"/>
            <w:tcBorders>
              <w:top w:val="single" w:sz="6" w:space="0" w:color="auto"/>
              <w:left w:val="single" w:sz="18" w:space="0" w:color="FFFFFF" w:themeColor="background1"/>
              <w:bottom w:val="single" w:sz="6" w:space="0" w:color="auto"/>
            </w:tcBorders>
            <w:shd w:val="clear" w:color="auto" w:fill="auto"/>
            <w:vAlign w:val="center"/>
          </w:tcPr>
          <w:p w14:paraId="6E4E9E28" w14:textId="63BF673E" w:rsidR="005E118C" w:rsidRPr="003C5062" w:rsidRDefault="005E118C" w:rsidP="00120938">
            <w:pPr>
              <w:pStyle w:val="TexttabulkaCalibriLight"/>
              <w:jc w:val="right"/>
              <w:rPr>
                <w:rFonts w:cs="Arial"/>
                <w:sz w:val="16"/>
                <w:szCs w:val="16"/>
              </w:rPr>
            </w:pPr>
            <w:r w:rsidRPr="003C5062">
              <w:rPr>
                <w:rFonts w:cs="Arial"/>
                <w:sz w:val="16"/>
                <w:szCs w:val="16"/>
              </w:rPr>
              <w:fldChar w:fldCharType="begin">
                <w:ffData>
                  <w:name w:val="Text701"/>
                  <w:enabled/>
                  <w:calcOnExit w:val="0"/>
                  <w:textInput>
                    <w:default w:val="2597,45"/>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2</w:t>
            </w:r>
            <w:r w:rsidR="00E34ED3">
              <w:rPr>
                <w:rFonts w:cs="Arial"/>
                <w:noProof/>
                <w:sz w:val="16"/>
                <w:szCs w:val="16"/>
              </w:rPr>
              <w:t>8</w:t>
            </w:r>
            <w:r w:rsidRPr="003C5062">
              <w:rPr>
                <w:rFonts w:cs="Arial"/>
                <w:noProof/>
                <w:sz w:val="16"/>
                <w:szCs w:val="16"/>
              </w:rPr>
              <w:t>97,45</w:t>
            </w:r>
            <w:r w:rsidRPr="003C5062">
              <w:rPr>
                <w:rFonts w:cs="Arial"/>
                <w:sz w:val="16"/>
                <w:szCs w:val="16"/>
              </w:rPr>
              <w:fldChar w:fldCharType="end"/>
            </w:r>
          </w:p>
        </w:tc>
      </w:tr>
      <w:tr w:rsidR="005E118C" w:rsidRPr="00C75D3B" w14:paraId="0936A1E8" w14:textId="77777777" w:rsidTr="00120938">
        <w:trPr>
          <w:trHeight w:val="340"/>
        </w:trPr>
        <w:tc>
          <w:tcPr>
            <w:tcW w:w="850" w:type="dxa"/>
            <w:tcBorders>
              <w:top w:val="single" w:sz="6" w:space="0" w:color="auto"/>
              <w:bottom w:val="single" w:sz="6" w:space="0" w:color="auto"/>
              <w:right w:val="single" w:sz="18" w:space="0" w:color="FFFFFF" w:themeColor="background1"/>
            </w:tcBorders>
            <w:shd w:val="clear" w:color="auto" w:fill="auto"/>
            <w:vAlign w:val="center"/>
          </w:tcPr>
          <w:p w14:paraId="1548EDD0" w14:textId="77777777" w:rsidR="005E118C" w:rsidRPr="003C5062" w:rsidRDefault="005E118C" w:rsidP="00120938">
            <w:pPr>
              <w:pStyle w:val="TexttabulkaCalibriLight"/>
              <w:rPr>
                <w:rFonts w:cs="Arial"/>
                <w:sz w:val="16"/>
                <w:szCs w:val="16"/>
              </w:rPr>
            </w:pPr>
            <w:r w:rsidRPr="003C5062">
              <w:rPr>
                <w:rFonts w:cs="Arial"/>
                <w:sz w:val="16"/>
                <w:szCs w:val="16"/>
              </w:rPr>
              <w:fldChar w:fldCharType="begin">
                <w:ffData>
                  <w:name w:val="Text700"/>
                  <w:enabled/>
                  <w:calcOnExit w:val="0"/>
                  <w:textInput>
                    <w:default w:val="2022"/>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2022</w:t>
            </w:r>
            <w:r w:rsidRPr="003C5062">
              <w:rPr>
                <w:rFonts w:cs="Arial"/>
                <w:sz w:val="16"/>
                <w:szCs w:val="16"/>
              </w:rPr>
              <w:fldChar w:fldCharType="end"/>
            </w:r>
          </w:p>
        </w:tc>
        <w:tc>
          <w:tcPr>
            <w:tcW w:w="184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9D7FF75" w14:textId="77777777" w:rsidR="005E118C" w:rsidRPr="003C5062" w:rsidRDefault="005E118C" w:rsidP="00120938">
            <w:pPr>
              <w:pStyle w:val="TexttabulkaCalibriLight"/>
              <w:rPr>
                <w:rFonts w:cs="Arial"/>
                <w:sz w:val="16"/>
                <w:szCs w:val="16"/>
              </w:rPr>
            </w:pPr>
            <w:r w:rsidRPr="003C5062">
              <w:rPr>
                <w:rFonts w:cs="Arial"/>
                <w:sz w:val="16"/>
                <w:szCs w:val="16"/>
              </w:rPr>
              <w:fldChar w:fldCharType="begin">
                <w:ffData>
                  <w:name w:val="Text702"/>
                  <w:enabled/>
                  <w:calcOnExit w:val="0"/>
                  <w:textInput>
                    <w:default w:val="01.01.2022 - 31.12.2022"/>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01.01.2022 - 31.12.2022</w:t>
            </w:r>
            <w:r w:rsidRPr="003C5062">
              <w:rPr>
                <w:rFonts w:cs="Arial"/>
                <w:sz w:val="16"/>
                <w:szCs w:val="16"/>
              </w:rPr>
              <w:fldChar w:fldCharType="end"/>
            </w:r>
            <w:r w:rsidRPr="003C5062">
              <w:rPr>
                <w:rFonts w:cs="Arial"/>
                <w:sz w:val="16"/>
                <w:szCs w:val="16"/>
              </w:rPr>
              <w:t xml:space="preserve"> </w:t>
            </w:r>
          </w:p>
        </w:tc>
        <w:tc>
          <w:tcPr>
            <w:tcW w:w="7229" w:type="dxa"/>
            <w:tcBorders>
              <w:top w:val="single" w:sz="6" w:space="0" w:color="auto"/>
              <w:left w:val="single" w:sz="18" w:space="0" w:color="FFFFFF" w:themeColor="background1"/>
              <w:bottom w:val="single" w:sz="6" w:space="0" w:color="auto"/>
            </w:tcBorders>
            <w:shd w:val="clear" w:color="auto" w:fill="auto"/>
            <w:vAlign w:val="center"/>
          </w:tcPr>
          <w:p w14:paraId="5E6FFC80" w14:textId="200AB198" w:rsidR="005E118C" w:rsidRPr="003C5062" w:rsidRDefault="005E118C" w:rsidP="00120938">
            <w:pPr>
              <w:pStyle w:val="TexttabulkaCalibriLight"/>
              <w:jc w:val="right"/>
              <w:rPr>
                <w:rFonts w:cs="Arial"/>
                <w:sz w:val="16"/>
                <w:szCs w:val="16"/>
              </w:rPr>
            </w:pPr>
            <w:r w:rsidRPr="003C5062">
              <w:rPr>
                <w:rFonts w:cs="Arial"/>
                <w:sz w:val="16"/>
                <w:szCs w:val="16"/>
              </w:rPr>
              <w:fldChar w:fldCharType="begin">
                <w:ffData>
                  <w:name w:val="Text701"/>
                  <w:enabled/>
                  <w:calcOnExit w:val="0"/>
                  <w:textInput>
                    <w:default w:val="1963,45"/>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00E34ED3">
              <w:rPr>
                <w:rFonts w:cs="Arial"/>
                <w:noProof/>
                <w:sz w:val="16"/>
                <w:szCs w:val="16"/>
              </w:rPr>
              <w:t>22</w:t>
            </w:r>
            <w:r w:rsidRPr="003C5062">
              <w:rPr>
                <w:rFonts w:cs="Arial"/>
                <w:noProof/>
                <w:sz w:val="16"/>
                <w:szCs w:val="16"/>
              </w:rPr>
              <w:t>63,45</w:t>
            </w:r>
            <w:r w:rsidRPr="003C5062">
              <w:rPr>
                <w:rFonts w:cs="Arial"/>
                <w:sz w:val="16"/>
                <w:szCs w:val="16"/>
              </w:rPr>
              <w:fldChar w:fldCharType="end"/>
            </w:r>
          </w:p>
        </w:tc>
      </w:tr>
    </w:tbl>
    <w:p w14:paraId="4A5FDAD6" w14:textId="48BC7736" w:rsidR="005E118C" w:rsidRPr="00D57469" w:rsidRDefault="00606347" w:rsidP="005E118C">
      <w:pPr>
        <w:pStyle w:val="4"/>
        <w:numPr>
          <w:ilvl w:val="0"/>
          <w:numId w:val="13"/>
        </w:numPr>
        <w:spacing w:before="120"/>
        <w:ind w:left="567" w:hanging="283"/>
        <w:jc w:val="left"/>
        <w:rPr>
          <w:rFonts w:asciiTheme="minorHAnsi" w:hAnsiTheme="minorHAnsi"/>
          <w:sz w:val="17"/>
          <w:szCs w:val="17"/>
        </w:rPr>
      </w:pPr>
      <w:r>
        <w:rPr>
          <w:rFonts w:asciiTheme="minorHAnsi" w:hAnsiTheme="minorHAnsi"/>
          <w:sz w:val="17"/>
          <w:szCs w:val="17"/>
        </w:rPr>
        <w:t>Měsíční c</w:t>
      </w:r>
      <w:r w:rsidR="005E118C" w:rsidRPr="00D57469">
        <w:rPr>
          <w:rFonts w:asciiTheme="minorHAnsi" w:hAnsiTheme="minorHAnsi"/>
          <w:sz w:val="17"/>
          <w:szCs w:val="17"/>
        </w:rPr>
        <w:t xml:space="preserve">ena za </w:t>
      </w:r>
      <w:r>
        <w:rPr>
          <w:rFonts w:asciiTheme="minorHAnsi" w:hAnsiTheme="minorHAnsi"/>
          <w:sz w:val="17"/>
          <w:szCs w:val="17"/>
        </w:rPr>
        <w:t>dodávku</w:t>
      </w:r>
      <w:r w:rsidR="005E118C" w:rsidRPr="00D57469">
        <w:rPr>
          <w:rFonts w:asciiTheme="minorHAnsi" w:hAnsiTheme="minorHAnsi"/>
          <w:sz w:val="17"/>
          <w:szCs w:val="17"/>
        </w:rPr>
        <w:t xml:space="preserve"> je stanovena jako násobek jednotkové ceny za </w:t>
      </w:r>
      <w:r>
        <w:rPr>
          <w:rFonts w:asciiTheme="minorHAnsi" w:hAnsiTheme="minorHAnsi"/>
          <w:sz w:val="17"/>
          <w:szCs w:val="17"/>
        </w:rPr>
        <w:t>dodávku</w:t>
      </w:r>
      <w:r w:rsidR="005E118C" w:rsidRPr="00D57469">
        <w:rPr>
          <w:rFonts w:asciiTheme="minorHAnsi" w:hAnsiTheme="minorHAnsi"/>
          <w:sz w:val="17"/>
          <w:szCs w:val="17"/>
        </w:rPr>
        <w:t xml:space="preserve"> a odebraného množství plynu v daném měsíci.</w:t>
      </w:r>
    </w:p>
    <w:p w14:paraId="24E50463" w14:textId="168DB42B" w:rsidR="00850861" w:rsidRDefault="00606347" w:rsidP="005B268D">
      <w:pPr>
        <w:pStyle w:val="4"/>
        <w:numPr>
          <w:ilvl w:val="0"/>
          <w:numId w:val="13"/>
        </w:numPr>
        <w:ind w:left="568" w:hanging="284"/>
        <w:jc w:val="left"/>
        <w:rPr>
          <w:rFonts w:asciiTheme="minorHAnsi" w:hAnsiTheme="minorHAnsi"/>
          <w:sz w:val="17"/>
          <w:szCs w:val="17"/>
        </w:rPr>
      </w:pPr>
      <w:r>
        <w:rPr>
          <w:rFonts w:asciiTheme="minorHAnsi" w:hAnsiTheme="minorHAnsi"/>
          <w:sz w:val="17"/>
          <w:szCs w:val="17"/>
        </w:rPr>
        <w:t>V</w:t>
      </w:r>
      <w:r w:rsidR="00850861" w:rsidRPr="00850861">
        <w:rPr>
          <w:rFonts w:asciiTheme="minorHAnsi" w:hAnsiTheme="minorHAnsi"/>
          <w:sz w:val="17"/>
          <w:szCs w:val="17"/>
        </w:rPr>
        <w:t xml:space="preserve"> jednotkové ceně za dodávku plynu</w:t>
      </w:r>
      <w:r w:rsidRPr="00606347">
        <w:rPr>
          <w:rFonts w:asciiTheme="minorHAnsi" w:hAnsiTheme="minorHAnsi"/>
          <w:sz w:val="17"/>
          <w:szCs w:val="17"/>
        </w:rPr>
        <w:t xml:space="preserve"> </w:t>
      </w:r>
      <w:r w:rsidRPr="00850861">
        <w:rPr>
          <w:rFonts w:asciiTheme="minorHAnsi" w:hAnsiTheme="minorHAnsi"/>
          <w:sz w:val="17"/>
          <w:szCs w:val="17"/>
        </w:rPr>
        <w:t>je zahrnuta</w:t>
      </w:r>
      <w:r w:rsidRPr="00606347">
        <w:rPr>
          <w:rFonts w:asciiTheme="minorHAnsi" w:hAnsiTheme="minorHAnsi"/>
          <w:sz w:val="17"/>
          <w:szCs w:val="17"/>
        </w:rPr>
        <w:t xml:space="preserve"> </w:t>
      </w:r>
      <w:r>
        <w:rPr>
          <w:rFonts w:asciiTheme="minorHAnsi" w:hAnsiTheme="minorHAnsi"/>
          <w:sz w:val="17"/>
          <w:szCs w:val="17"/>
        </w:rPr>
        <w:t>c</w:t>
      </w:r>
      <w:r w:rsidRPr="00850861">
        <w:rPr>
          <w:rFonts w:asciiTheme="minorHAnsi" w:hAnsiTheme="minorHAnsi"/>
          <w:sz w:val="17"/>
          <w:szCs w:val="17"/>
        </w:rPr>
        <w:t>ena za flexibilitu</w:t>
      </w:r>
      <w:r>
        <w:rPr>
          <w:rFonts w:asciiTheme="minorHAnsi" w:hAnsiTheme="minorHAnsi"/>
          <w:sz w:val="17"/>
          <w:szCs w:val="17"/>
        </w:rPr>
        <w:t xml:space="preserve"> a za přepravu</w:t>
      </w:r>
      <w:r w:rsidR="00850861" w:rsidRPr="00850861">
        <w:rPr>
          <w:rFonts w:asciiTheme="minorHAnsi" w:hAnsiTheme="minorHAnsi"/>
          <w:sz w:val="17"/>
          <w:szCs w:val="17"/>
        </w:rPr>
        <w:t>.</w:t>
      </w:r>
    </w:p>
    <w:p w14:paraId="48EBB9F1" w14:textId="5A004167"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2. </w:t>
      </w:r>
      <w:r>
        <w:rPr>
          <w:rFonts w:asciiTheme="minorHAnsi" w:hAnsiTheme="minorHAnsi"/>
          <w:sz w:val="17"/>
          <w:szCs w:val="22"/>
        </w:rPr>
        <w:tab/>
      </w:r>
      <w:r w:rsidRPr="00D57469">
        <w:rPr>
          <w:rFonts w:asciiTheme="minorHAnsi" w:hAnsiTheme="minorHAnsi"/>
          <w:sz w:val="17"/>
          <w:szCs w:val="22"/>
        </w:rPr>
        <w:t xml:space="preserve">Zákazník podpisem </w:t>
      </w:r>
      <w:r w:rsidR="003C0176">
        <w:rPr>
          <w:rFonts w:asciiTheme="minorHAnsi" w:hAnsiTheme="minorHAnsi"/>
          <w:sz w:val="17"/>
          <w:szCs w:val="22"/>
        </w:rPr>
        <w:t>Smlouvy</w:t>
      </w:r>
      <w:r w:rsidRPr="00D57469">
        <w:rPr>
          <w:rFonts w:asciiTheme="minorHAnsi" w:hAnsiTheme="minorHAnsi"/>
          <w:sz w:val="17"/>
          <w:szCs w:val="22"/>
        </w:rPr>
        <w:t xml:space="preserve"> potvrzuje, že na OM VOSO, kde není sjednána tolerance odběru:</w:t>
      </w:r>
    </w:p>
    <w:p w14:paraId="16493815"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D57469">
        <w:rPr>
          <w:rFonts w:asciiTheme="minorHAnsi" w:hAnsiTheme="minorHAnsi"/>
          <w:sz w:val="17"/>
          <w:szCs w:val="17"/>
        </w:rPr>
        <w:t xml:space="preserve">nevyužívá jiné (alternativní) palivo než zemní plyn </w:t>
      </w:r>
    </w:p>
    <w:p w14:paraId="11F935D4"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b)</w:t>
      </w:r>
      <w:r>
        <w:rPr>
          <w:rFonts w:asciiTheme="minorHAnsi" w:hAnsiTheme="minorHAnsi"/>
          <w:sz w:val="17"/>
          <w:szCs w:val="17"/>
        </w:rPr>
        <w:tab/>
      </w:r>
      <w:r w:rsidRPr="00D57469">
        <w:rPr>
          <w:rFonts w:asciiTheme="minorHAnsi" w:hAnsiTheme="minorHAnsi"/>
          <w:sz w:val="17"/>
          <w:szCs w:val="17"/>
        </w:rPr>
        <w:t>nemá sjednanou souběžnou dodávku.</w:t>
      </w:r>
    </w:p>
    <w:p w14:paraId="2092C256" w14:textId="5CAB7011"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OM VOSO, uvedená v</w:t>
      </w:r>
      <w:r w:rsidR="003C0176">
        <w:rPr>
          <w:rFonts w:asciiTheme="minorHAnsi" w:hAnsiTheme="minorHAnsi"/>
          <w:sz w:val="17"/>
          <w:szCs w:val="22"/>
        </w:rPr>
        <w:t> </w:t>
      </w:r>
      <w:r w:rsidR="007A2929">
        <w:rPr>
          <w:rFonts w:asciiTheme="minorHAnsi" w:hAnsiTheme="minorHAnsi"/>
          <w:sz w:val="17"/>
          <w:szCs w:val="22"/>
        </w:rPr>
        <w:t>Č</w:t>
      </w:r>
      <w:r w:rsidR="003C0176">
        <w:rPr>
          <w:rFonts w:asciiTheme="minorHAnsi" w:hAnsiTheme="minorHAnsi"/>
          <w:sz w:val="17"/>
          <w:szCs w:val="22"/>
        </w:rPr>
        <w:t xml:space="preserve">ásti </w:t>
      </w:r>
      <w:r w:rsidR="007A2929">
        <w:rPr>
          <w:rFonts w:asciiTheme="minorHAnsi" w:hAnsiTheme="minorHAnsi"/>
          <w:sz w:val="17"/>
          <w:szCs w:val="22"/>
        </w:rPr>
        <w:t>C</w:t>
      </w:r>
      <w:r w:rsidR="003C0176">
        <w:rPr>
          <w:rFonts w:asciiTheme="minorHAnsi" w:hAnsiTheme="minorHAnsi"/>
          <w:sz w:val="17"/>
          <w:szCs w:val="22"/>
        </w:rPr>
        <w:t xml:space="preserve"> </w:t>
      </w:r>
      <w:r w:rsidRPr="00D57469">
        <w:rPr>
          <w:rFonts w:asciiTheme="minorHAnsi" w:hAnsiTheme="minorHAnsi"/>
          <w:sz w:val="17"/>
          <w:szCs w:val="22"/>
        </w:rPr>
        <w:t>této Smlouvy, u kterých není sjednána tolerance odběru, se pro tyto účely považují za OM VOSO s neomezenou tolerancí (plnou flexibilitou) odběru.</w:t>
      </w:r>
    </w:p>
    <w:p w14:paraId="39361930" w14:textId="2F4658D0"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3. V případě, že se prokáže, že nejsou splněny podmínky stanovené v odst. 2. této </w:t>
      </w:r>
      <w:r w:rsidR="00086D59">
        <w:rPr>
          <w:rFonts w:asciiTheme="minorHAnsi" w:hAnsiTheme="minorHAnsi"/>
          <w:sz w:val="17"/>
          <w:szCs w:val="22"/>
        </w:rPr>
        <w:t>části</w:t>
      </w:r>
      <w:r w:rsidR="00A11889">
        <w:rPr>
          <w:rFonts w:asciiTheme="minorHAnsi" w:hAnsiTheme="minorHAnsi"/>
          <w:sz w:val="17"/>
          <w:szCs w:val="22"/>
        </w:rPr>
        <w:t xml:space="preserve"> Smlouvy</w:t>
      </w:r>
      <w:r w:rsidRPr="00D57469">
        <w:rPr>
          <w:rFonts w:asciiTheme="minorHAnsi" w:hAnsiTheme="minorHAnsi"/>
          <w:sz w:val="17"/>
          <w:szCs w:val="22"/>
        </w:rPr>
        <w:t xml:space="preserve">, je Obchodník oprávněn Zákazníkovi jednostranně přidělit na OM VOSO standardní tolerance odběru. Standardními tolerancemi odběru se rozumí toleranční pásmo +/- 10% pro odběrná místa s charakterem odběru L a +/- 15% pro odběrná místa s charakterem odběru Z. </w:t>
      </w:r>
    </w:p>
    <w:p w14:paraId="6B7105E6" w14:textId="77777777"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Za OM VOSO s charakterem odběru Z se považuje odběrné místo, pro které je v součtu za první a čtvrté čtvrtletí příslušného kalendářního roku sjednáno 60% a více z celkového ročního smluvního množství. Za OM VOSO s charakterem odběru L se považuje odběrné místo, pro které je v součtu za první a čtvrté čtvrtletí příslušného kalendářního roku sjednáno méně než 60% z celkového ročního smluvního množství.</w:t>
      </w:r>
    </w:p>
    <w:p w14:paraId="69FC42FC" w14:textId="77777777" w:rsidR="005E118C" w:rsidRDefault="005E118C" w:rsidP="005E118C">
      <w:pPr>
        <w:pStyle w:val="3"/>
        <w:tabs>
          <w:tab w:val="clear" w:pos="425"/>
        </w:tabs>
        <w:spacing w:after="120"/>
        <w:jc w:val="left"/>
        <w:rPr>
          <w:rFonts w:asciiTheme="minorHAnsi" w:hAnsiTheme="minorHAnsi"/>
          <w:sz w:val="17"/>
          <w:szCs w:val="22"/>
        </w:rPr>
      </w:pPr>
      <w:r w:rsidRPr="00D57469">
        <w:rPr>
          <w:rFonts w:asciiTheme="minorHAnsi" w:hAnsiTheme="minorHAnsi"/>
          <w:sz w:val="17"/>
          <w:szCs w:val="22"/>
        </w:rPr>
        <w:t>Pro účely vyhodnocení odběru zemního plynu do doby před přidělením standardních tolerancí odběru se má za to, že zákazník odebral 100% sjednaného množství v jednotlivých měsících předcházejících měsíci, ve kterém došlo k přidělení standardních tolerancí odběru.</w:t>
      </w:r>
    </w:p>
    <w:p w14:paraId="0E043C1D" w14:textId="5EE29671" w:rsidR="003862B0" w:rsidRPr="00FB5A57" w:rsidRDefault="003862B0" w:rsidP="003862B0">
      <w:pPr>
        <w:pStyle w:val="3"/>
        <w:tabs>
          <w:tab w:val="clear" w:pos="425"/>
        </w:tabs>
        <w:spacing w:before="0"/>
        <w:jc w:val="left"/>
        <w:rPr>
          <w:rFonts w:asciiTheme="minorHAnsi" w:hAnsiTheme="minorHAnsi"/>
          <w:sz w:val="2"/>
          <w:szCs w:val="2"/>
        </w:rPr>
      </w:pPr>
    </w:p>
    <w:p w14:paraId="35B24F95" w14:textId="39677116" w:rsidR="006F4A8E" w:rsidRPr="00FB5A57" w:rsidRDefault="006F4A8E" w:rsidP="003862B0">
      <w:pPr>
        <w:pStyle w:val="3"/>
        <w:tabs>
          <w:tab w:val="clear" w:pos="425"/>
        </w:tabs>
        <w:spacing w:before="0"/>
        <w:jc w:val="left"/>
        <w:rPr>
          <w:rFonts w:asciiTheme="minorHAnsi" w:hAnsiTheme="minorHAnsi"/>
          <w:sz w:val="2"/>
          <w:szCs w:val="2"/>
        </w:rPr>
      </w:pPr>
    </w:p>
    <w:p w14:paraId="506A3A06" w14:textId="5050A4F2" w:rsidR="00A81BEA" w:rsidRPr="00FB5A57" w:rsidRDefault="00A81BEA" w:rsidP="00A81BEA">
      <w:pPr>
        <w:pStyle w:val="3"/>
        <w:tabs>
          <w:tab w:val="clear" w:pos="425"/>
        </w:tabs>
        <w:spacing w:before="0"/>
        <w:jc w:val="left"/>
        <w:rPr>
          <w:rFonts w:asciiTheme="minorHAnsi" w:hAnsiTheme="minorHAnsi"/>
          <w:sz w:val="2"/>
          <w:szCs w:val="2"/>
        </w:rPr>
      </w:pPr>
      <w:r w:rsidRPr="00FB5A57">
        <w:rPr>
          <w:rFonts w:asciiTheme="minorHAnsi" w:hAnsiTheme="minorHAnsi"/>
          <w:sz w:val="2"/>
          <w:szCs w:val="2"/>
        </w:rPr>
        <w:br w:type="page"/>
      </w:r>
    </w:p>
    <w:p w14:paraId="40D4CA54" w14:textId="0CCBC6C6" w:rsidR="00FB5A57" w:rsidRPr="00FB5A57" w:rsidRDefault="00FB5A57" w:rsidP="00FB5A57">
      <w:pPr>
        <w:pStyle w:val="3"/>
        <w:tabs>
          <w:tab w:val="clear" w:pos="425"/>
        </w:tabs>
        <w:spacing w:before="0"/>
        <w:ind w:left="85"/>
        <w:jc w:val="left"/>
        <w:rPr>
          <w:rFonts w:asciiTheme="minorHAnsi" w:hAnsiTheme="minorHAnsi"/>
          <w:bCs/>
          <w:sz w:val="17"/>
          <w:szCs w:val="17"/>
        </w:rPr>
      </w:pPr>
    </w:p>
    <w:p w14:paraId="5E0FCD8F" w14:textId="77777777" w:rsidR="00FB5A57" w:rsidRPr="00FB5A57"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1"/>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2021</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11.2021 - 31.12.2021"/>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01.11.2021 - 31.12.2021</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500FEE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77777777" w:rsidR="00FB5A57" w:rsidRPr="00577DB9" w:rsidRDefault="00FB5A57" w:rsidP="00F661D1">
            <w:pPr>
              <w:pStyle w:val="KapitolaCalibriBold"/>
              <w:rPr>
                <w:rFonts w:cs="Arial"/>
              </w:rPr>
            </w:pPr>
            <w:r w:rsidRPr="00577DB9">
              <w:rPr>
                <w:rFonts w:cs="Arial"/>
              </w:rPr>
              <w:t xml:space="preserve">Odběrná místa do 630 </w:t>
            </w:r>
            <w:proofErr w:type="spellStart"/>
            <w:r w:rsidRPr="00577DB9">
              <w:rPr>
                <w:rFonts w:cs="Arial"/>
              </w:rPr>
              <w:t>MWh</w:t>
            </w:r>
            <w:proofErr w:type="spellEnd"/>
            <w:r w:rsidRPr="00577DB9">
              <w:rPr>
                <w:rFonts w:cs="Arial"/>
              </w:rPr>
              <w:t>/rok</w:t>
            </w:r>
          </w:p>
        </w:tc>
      </w:tr>
    </w:tbl>
    <w:p w14:paraId="40742F87"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5276479E" w14:textId="77777777" w:rsidTr="00F661D1">
        <w:trPr>
          <w:trHeight w:val="340"/>
          <w:tblHeader/>
        </w:trPr>
        <w:tc>
          <w:tcPr>
            <w:tcW w:w="1134" w:type="dxa"/>
            <w:tcBorders>
              <w:bottom w:val="single" w:sz="4" w:space="0" w:color="auto"/>
            </w:tcBorders>
            <w:shd w:val="clear" w:color="auto" w:fill="E5E5E5" w:themeFill="accent1"/>
            <w:vAlign w:val="center"/>
          </w:tcPr>
          <w:p w14:paraId="44501BBE"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50452FB9"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0944B509"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2BE1D22B"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148826E"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5C08264" w14:textId="77777777" w:rsidR="00FB5A57" w:rsidRPr="00577DB9" w:rsidRDefault="00FB5A57" w:rsidP="00F661D1">
            <w:pPr>
              <w:pStyle w:val="TextlegendaCalibriBold"/>
              <w:jc w:val="right"/>
              <w:rPr>
                <w:rFonts w:cs="Arial"/>
              </w:rPr>
            </w:pPr>
            <w:r w:rsidRPr="00577DB9">
              <w:rPr>
                <w:rFonts w:cs="Arial"/>
              </w:rPr>
              <w:t>Sjednané</w:t>
            </w:r>
          </w:p>
          <w:p w14:paraId="6556F44B" w14:textId="77777777" w:rsidR="00FB5A57" w:rsidRPr="00577DB9" w:rsidRDefault="00FB5A57" w:rsidP="00F661D1">
            <w:pPr>
              <w:pStyle w:val="TextlegendaCalibriBold"/>
              <w:jc w:val="right"/>
              <w:rPr>
                <w:rFonts w:cs="Arial"/>
              </w:rPr>
            </w:pPr>
            <w:r w:rsidRPr="00577DB9">
              <w:rPr>
                <w:rFonts w:cs="Arial"/>
              </w:rPr>
              <w:t>množství</w:t>
            </w:r>
          </w:p>
          <w:p w14:paraId="53E6C36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56E31E4F" w14:textId="77777777" w:rsidR="00FB5A57" w:rsidRPr="00577DB9" w:rsidRDefault="00FB5A57" w:rsidP="00F661D1">
            <w:pPr>
              <w:pStyle w:val="TextlegendaCalibriBold"/>
              <w:jc w:val="right"/>
              <w:rPr>
                <w:rFonts w:cs="Arial"/>
              </w:rPr>
            </w:pPr>
          </w:p>
          <w:p w14:paraId="620E9902" w14:textId="77777777" w:rsidR="00FB5A57" w:rsidRPr="00577DB9" w:rsidRDefault="00FB5A57" w:rsidP="00F661D1">
            <w:pPr>
              <w:pStyle w:val="TextlegendaCalibriBold"/>
              <w:jc w:val="right"/>
              <w:rPr>
                <w:rFonts w:cs="Arial"/>
              </w:rPr>
            </w:pPr>
            <w:r w:rsidRPr="00577DB9">
              <w:rPr>
                <w:rFonts w:cs="Arial"/>
              </w:rPr>
              <w:t>Tol</w:t>
            </w:r>
          </w:p>
          <w:p w14:paraId="6510D989" w14:textId="77777777" w:rsidR="00FB5A57" w:rsidRPr="00577DB9" w:rsidRDefault="00FB5A57" w:rsidP="00F661D1">
            <w:pPr>
              <w:pStyle w:val="TextlegendaCalibriBold"/>
              <w:jc w:val="right"/>
              <w:rPr>
                <w:rFonts w:cs="Arial"/>
              </w:rPr>
            </w:pPr>
          </w:p>
        </w:tc>
      </w:tr>
      <w:tr w:rsidR="00FB5A57" w:rsidRPr="00E14FD7" w14:paraId="09B637E2"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1EA652FD"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6DCA7E8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C654AAE"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24EEA0E5"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719F470E"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675EA70"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proofErr w:type="spellStart"/>
            <w:r w:rsidRPr="00E14FD7">
              <w:rPr>
                <w:rFonts w:asciiTheme="minorHAnsi" w:hAnsiTheme="minorHAnsi"/>
                <w:b w:val="0"/>
                <w:color w:val="4C4C4C" w:themeColor="text2" w:themeShade="80"/>
              </w:rPr>
              <w:t>MWh</w:t>
            </w:r>
            <w:proofErr w:type="spellEnd"/>
          </w:p>
        </w:tc>
        <w:tc>
          <w:tcPr>
            <w:tcW w:w="567" w:type="dxa"/>
            <w:tcBorders>
              <w:top w:val="single" w:sz="4" w:space="0" w:color="auto"/>
              <w:bottom w:val="single" w:sz="6" w:space="0" w:color="auto"/>
            </w:tcBorders>
            <w:shd w:val="clear" w:color="auto" w:fill="E5E5E5"/>
            <w:vAlign w:val="center"/>
          </w:tcPr>
          <w:p w14:paraId="74AF720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EEE7A2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8A9B9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12389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71238930</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7EC19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300Z0230437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27ZG300Z02304371</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D4EB3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partakiádní 1937, Sokolov, 356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Spartakiádní 1937, Sokolov, 356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50430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28E1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590F4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AD21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6DD19511"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C509807" w14:textId="77777777" w:rsidR="00FB5A57" w:rsidRPr="00FB5A57" w:rsidRDefault="00FB5A57" w:rsidP="00FB5A57">
      <w:pPr>
        <w:spacing w:before="0"/>
        <w:rPr>
          <w:sz w:val="2"/>
          <w:szCs w:val="2"/>
        </w:rPr>
      </w:pPr>
    </w:p>
    <w:p w14:paraId="5AE4F8EB" w14:textId="77777777" w:rsidR="00FB5A57" w:rsidRPr="00FB5A57" w:rsidRDefault="00FB5A57" w:rsidP="00FB5A57">
      <w:pPr>
        <w:spacing w:before="0"/>
        <w:rPr>
          <w:sz w:val="2"/>
          <w:szCs w:val="2"/>
        </w:rPr>
      </w:pPr>
    </w:p>
    <w:p w14:paraId="1D2E27F0" w14:textId="77777777" w:rsidR="00FB5A57" w:rsidRPr="00FB5A57" w:rsidRDefault="00FB5A57" w:rsidP="00FB5A57">
      <w:pPr>
        <w:pStyle w:val="Nazev2CalibriBold"/>
        <w:spacing w:after="0"/>
        <w:ind w:left="85"/>
        <w:rPr>
          <w:b w:val="0"/>
          <w:bCs/>
          <w:sz w:val="2"/>
          <w:szCs w:val="2"/>
        </w:rPr>
      </w:pPr>
      <w:r w:rsidRPr="00FB5A57">
        <w:rPr>
          <w:sz w:val="2"/>
          <w:szCs w:val="2"/>
        </w:rPr>
        <w:br w:type="page"/>
      </w:r>
    </w:p>
    <w:p w14:paraId="0FEDE7DF"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1FC674A0" w14:textId="77777777" w:rsidTr="00F661D1">
        <w:trPr>
          <w:trHeight w:val="340"/>
        </w:trPr>
        <w:tc>
          <w:tcPr>
            <w:tcW w:w="1418" w:type="dxa"/>
            <w:shd w:val="clear" w:color="auto" w:fill="009BA5"/>
            <w:vAlign w:val="center"/>
          </w:tcPr>
          <w:p w14:paraId="34E51E65"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54CBCE00"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2022</w:t>
            </w:r>
            <w:r w:rsidRPr="00E14FD7">
              <w:rPr>
                <w:rFonts w:asciiTheme="minorHAnsi" w:hAnsiTheme="minorHAnsi" w:cs="Arial"/>
                <w:color w:val="auto"/>
              </w:rPr>
              <w:fldChar w:fldCharType="end"/>
            </w:r>
          </w:p>
        </w:tc>
        <w:tc>
          <w:tcPr>
            <w:tcW w:w="1276" w:type="dxa"/>
            <w:shd w:val="clear" w:color="auto" w:fill="009BA5"/>
            <w:vAlign w:val="center"/>
          </w:tcPr>
          <w:p w14:paraId="29AAB084"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14427B9E"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2 - 31.12.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01.01.2022 - 31.12.2022</w:t>
            </w:r>
            <w:r w:rsidRPr="00E14FD7">
              <w:rPr>
                <w:rFonts w:asciiTheme="minorHAnsi" w:hAnsiTheme="minorHAnsi" w:cs="Arial"/>
                <w:color w:val="auto"/>
              </w:rPr>
              <w:fldChar w:fldCharType="end"/>
            </w:r>
          </w:p>
        </w:tc>
        <w:tc>
          <w:tcPr>
            <w:tcW w:w="4110" w:type="dxa"/>
            <w:shd w:val="clear" w:color="auto" w:fill="009BA5"/>
            <w:vAlign w:val="center"/>
          </w:tcPr>
          <w:p w14:paraId="558D10B3" w14:textId="77777777" w:rsidR="00FB5A57" w:rsidRPr="00E14FD7" w:rsidRDefault="00FB5A57" w:rsidP="00F661D1">
            <w:pPr>
              <w:pStyle w:val="TextlegendaCalibriBold"/>
              <w:rPr>
                <w:rFonts w:asciiTheme="minorHAnsi" w:hAnsiTheme="minorHAnsi" w:cs="Arial"/>
                <w:color w:val="auto"/>
              </w:rPr>
            </w:pPr>
          </w:p>
        </w:tc>
      </w:tr>
    </w:tbl>
    <w:p w14:paraId="1B74F08C"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6ECAA5A1" w14:textId="77777777" w:rsidTr="00F661D1">
        <w:trPr>
          <w:trHeight w:hRule="exact" w:val="397"/>
        </w:trPr>
        <w:tc>
          <w:tcPr>
            <w:tcW w:w="10206" w:type="dxa"/>
            <w:shd w:val="clear" w:color="auto" w:fill="009BA5" w:themeFill="accent3"/>
            <w:vAlign w:val="center"/>
          </w:tcPr>
          <w:p w14:paraId="703CFD34" w14:textId="77777777" w:rsidR="00FB5A57" w:rsidRPr="00577DB9" w:rsidRDefault="00FB5A57" w:rsidP="00F661D1">
            <w:pPr>
              <w:pStyle w:val="KapitolaCalibriBold"/>
              <w:rPr>
                <w:rFonts w:cs="Arial"/>
              </w:rPr>
            </w:pPr>
            <w:r w:rsidRPr="00577DB9">
              <w:rPr>
                <w:rFonts w:cs="Arial"/>
              </w:rPr>
              <w:t xml:space="preserve">Odběrná místa do 630 </w:t>
            </w:r>
            <w:proofErr w:type="spellStart"/>
            <w:r w:rsidRPr="00577DB9">
              <w:rPr>
                <w:rFonts w:cs="Arial"/>
              </w:rPr>
              <w:t>MWh</w:t>
            </w:r>
            <w:proofErr w:type="spellEnd"/>
            <w:r w:rsidRPr="00577DB9">
              <w:rPr>
                <w:rFonts w:cs="Arial"/>
              </w:rPr>
              <w:t>/rok</w:t>
            </w:r>
          </w:p>
        </w:tc>
      </w:tr>
    </w:tbl>
    <w:p w14:paraId="6F41077F"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0F1D76E5" w14:textId="77777777" w:rsidTr="00F661D1">
        <w:trPr>
          <w:trHeight w:val="340"/>
          <w:tblHeader/>
        </w:trPr>
        <w:tc>
          <w:tcPr>
            <w:tcW w:w="1134" w:type="dxa"/>
            <w:tcBorders>
              <w:bottom w:val="single" w:sz="4" w:space="0" w:color="auto"/>
            </w:tcBorders>
            <w:shd w:val="clear" w:color="auto" w:fill="E5E5E5" w:themeFill="accent1"/>
            <w:vAlign w:val="center"/>
          </w:tcPr>
          <w:p w14:paraId="2CC996A3"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4CA4BCA9"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66E68A3D"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3552471D"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307EEE2A"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108397CE" w14:textId="77777777" w:rsidR="00FB5A57" w:rsidRPr="00577DB9" w:rsidRDefault="00FB5A57" w:rsidP="00F661D1">
            <w:pPr>
              <w:pStyle w:val="TextlegendaCalibriBold"/>
              <w:jc w:val="right"/>
              <w:rPr>
                <w:rFonts w:cs="Arial"/>
              </w:rPr>
            </w:pPr>
            <w:r w:rsidRPr="00577DB9">
              <w:rPr>
                <w:rFonts w:cs="Arial"/>
              </w:rPr>
              <w:t>Sjednané</w:t>
            </w:r>
          </w:p>
          <w:p w14:paraId="23636572" w14:textId="77777777" w:rsidR="00FB5A57" w:rsidRPr="00577DB9" w:rsidRDefault="00FB5A57" w:rsidP="00F661D1">
            <w:pPr>
              <w:pStyle w:val="TextlegendaCalibriBold"/>
              <w:jc w:val="right"/>
              <w:rPr>
                <w:rFonts w:cs="Arial"/>
              </w:rPr>
            </w:pPr>
            <w:r w:rsidRPr="00577DB9">
              <w:rPr>
                <w:rFonts w:cs="Arial"/>
              </w:rPr>
              <w:t>množství</w:t>
            </w:r>
          </w:p>
          <w:p w14:paraId="37379550"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6A68022A" w14:textId="77777777" w:rsidR="00FB5A57" w:rsidRPr="00577DB9" w:rsidRDefault="00FB5A57" w:rsidP="00F661D1">
            <w:pPr>
              <w:pStyle w:val="TextlegendaCalibriBold"/>
              <w:jc w:val="right"/>
              <w:rPr>
                <w:rFonts w:cs="Arial"/>
              </w:rPr>
            </w:pPr>
          </w:p>
          <w:p w14:paraId="3327F8E0" w14:textId="77777777" w:rsidR="00FB5A57" w:rsidRPr="00577DB9" w:rsidRDefault="00FB5A57" w:rsidP="00F661D1">
            <w:pPr>
              <w:pStyle w:val="TextlegendaCalibriBold"/>
              <w:jc w:val="right"/>
              <w:rPr>
                <w:rFonts w:cs="Arial"/>
              </w:rPr>
            </w:pPr>
            <w:r w:rsidRPr="00577DB9">
              <w:rPr>
                <w:rFonts w:cs="Arial"/>
              </w:rPr>
              <w:t>Tol</w:t>
            </w:r>
          </w:p>
          <w:p w14:paraId="1F836745" w14:textId="77777777" w:rsidR="00FB5A57" w:rsidRPr="00577DB9" w:rsidRDefault="00FB5A57" w:rsidP="00F661D1">
            <w:pPr>
              <w:pStyle w:val="TextlegendaCalibriBold"/>
              <w:jc w:val="right"/>
              <w:rPr>
                <w:rFonts w:cs="Arial"/>
              </w:rPr>
            </w:pPr>
          </w:p>
        </w:tc>
      </w:tr>
      <w:tr w:rsidR="00FB5A57" w:rsidRPr="00E14FD7" w14:paraId="7C00641B"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7866E4D6"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1E65E80B"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4683C30A"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47DE36B1"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32E4F8E5"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152D45CE"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proofErr w:type="spellStart"/>
            <w:r w:rsidRPr="00E14FD7">
              <w:rPr>
                <w:rFonts w:asciiTheme="minorHAnsi" w:hAnsiTheme="minorHAnsi"/>
                <w:b w:val="0"/>
                <w:color w:val="4C4C4C" w:themeColor="text2" w:themeShade="80"/>
              </w:rPr>
              <w:t>MWh</w:t>
            </w:r>
            <w:proofErr w:type="spellEnd"/>
          </w:p>
        </w:tc>
        <w:tc>
          <w:tcPr>
            <w:tcW w:w="567" w:type="dxa"/>
            <w:tcBorders>
              <w:top w:val="single" w:sz="4" w:space="0" w:color="auto"/>
              <w:bottom w:val="single" w:sz="6" w:space="0" w:color="auto"/>
            </w:tcBorders>
            <w:shd w:val="clear" w:color="auto" w:fill="E5E5E5"/>
            <w:vAlign w:val="center"/>
          </w:tcPr>
          <w:p w14:paraId="04DBB6CC"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9A1D249"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60D6242"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12389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71238930</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A7F60F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300Z0230437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27ZG300Z02304371</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3B76ED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partakiádní 1937, Sokolov, 356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Spartakiádní 1937, Sokolov, 356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F2343A1"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6E6736C"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1E6BA7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B8D5FD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200CE994"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2A6988F1" w14:textId="77777777" w:rsidR="00FB5A57" w:rsidRPr="00FB5A57" w:rsidRDefault="00FB5A57" w:rsidP="00FB5A57">
      <w:pPr>
        <w:spacing w:before="0"/>
        <w:rPr>
          <w:sz w:val="2"/>
          <w:szCs w:val="2"/>
        </w:rPr>
      </w:pPr>
    </w:p>
    <w:p w14:paraId="2DB7458A" w14:textId="77777777" w:rsidR="00FB5A57" w:rsidRPr="00FB5A57" w:rsidRDefault="00FB5A57" w:rsidP="00FB5A57">
      <w:pPr>
        <w:spacing w:before="0"/>
        <w:rPr>
          <w:sz w:val="2"/>
          <w:szCs w:val="2"/>
        </w:rPr>
      </w:pPr>
    </w:p>
    <w:p w14:paraId="6AF39D9D" w14:textId="77777777" w:rsidR="00FB5A57" w:rsidRPr="00FB5A57" w:rsidRDefault="00FB5A57" w:rsidP="00FB5A57">
      <w:pPr>
        <w:pStyle w:val="Nazev2CalibriBold"/>
        <w:spacing w:after="0"/>
        <w:ind w:left="85"/>
        <w:rPr>
          <w:b w:val="0"/>
          <w:bCs/>
          <w:sz w:val="2"/>
          <w:szCs w:val="2"/>
        </w:rPr>
      </w:pPr>
      <w:r w:rsidRPr="00FB5A5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lastRenderedPageBreak/>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A81BEA" w:rsidRDefault="003862B0"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77777777" w:rsidR="003C115F" w:rsidRPr="00B55E28" w:rsidRDefault="003C115F" w:rsidP="00120938">
            <w:pPr>
              <w:pStyle w:val="TexttabulkaCalibriLight"/>
              <w:rPr>
                <w:szCs w:val="17"/>
              </w:rPr>
            </w:pPr>
            <w:r>
              <w:rPr>
                <w:rFonts w:cs="Arial"/>
                <w:szCs w:val="17"/>
              </w:rPr>
              <w:fldChar w:fldCharType="begin">
                <w:ffData>
                  <w:name w:val="Text625"/>
                  <w:enabled/>
                  <w:calcOnExit w:val="0"/>
                  <w:textInput>
                    <w:default w:val=" Iva  Ondrejkov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Iva  Ondrejková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77777777" w:rsidR="003C115F" w:rsidRPr="00B55E28" w:rsidRDefault="003C115F" w:rsidP="00120938">
            <w:pPr>
              <w:pStyle w:val="TexttabulkaCalibriLight"/>
              <w:rPr>
                <w:szCs w:val="17"/>
              </w:rPr>
            </w:pPr>
            <w:r>
              <w:rPr>
                <w:rFonts w:cs="Arial"/>
                <w:szCs w:val="17"/>
              </w:rPr>
              <w:fldChar w:fldCharType="begin">
                <w:ffData>
                  <w:name w:val="Text62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77777777" w:rsidR="003C115F" w:rsidRPr="00B55E28" w:rsidRDefault="003C115F" w:rsidP="00120938">
            <w:pPr>
              <w:pStyle w:val="TexttabulkaCalibriLight"/>
              <w:rPr>
                <w:szCs w:val="17"/>
              </w:rPr>
            </w:pPr>
            <w:r>
              <w:rPr>
                <w:rFonts w:cs="Arial"/>
                <w:szCs w:val="17"/>
              </w:rPr>
              <w:fldChar w:fldCharType="begin">
                <w:ffData>
                  <w:name w:val="Text626"/>
                  <w:enabled/>
                  <w:calcOnExit w:val="0"/>
                  <w:textInput>
                    <w:default w:val="Spartakiádní 1937, Sokolov, 356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Spartakiádní 1937, Sokolov, 356 01</w:t>
            </w:r>
            <w:r>
              <w:rPr>
                <w:rFonts w:cs="Arial"/>
                <w:szCs w:val="17"/>
              </w:rPr>
              <w:fldChar w:fldCharType="end"/>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77777777" w:rsidR="003C115F" w:rsidRDefault="003C115F" w:rsidP="00120938">
            <w:pPr>
              <w:pStyle w:val="TexttabulkaCalibriLight"/>
              <w:rPr>
                <w:rFonts w:cs="Arial"/>
                <w:szCs w:val="17"/>
              </w:rPr>
            </w:pPr>
            <w:r>
              <w:rPr>
                <w:rFonts w:cs="Arial"/>
                <w:szCs w:val="17"/>
              </w:rPr>
              <w:fldChar w:fldCharType="begin">
                <w:ffData>
                  <w:name w:val="Text630"/>
                  <w:enabled/>
                  <w:calcOnExit w:val="0"/>
                  <w:textInput>
                    <w:default w:val="iva.ondrejkova@ddmsokolov.cz "/>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iva.ondrejkova@ddmsokolov.cz</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27F370D8" w:rsidR="003C115F" w:rsidRDefault="00E34ED3" w:rsidP="00120938">
            <w:pPr>
              <w:pStyle w:val="TexttabulkaCalibriLight"/>
              <w:rPr>
                <w:rFonts w:cs="Arial"/>
                <w:szCs w:val="17"/>
              </w:rPr>
            </w:pPr>
            <w:r>
              <w:rPr>
                <w:rFonts w:cs="Arial"/>
                <w:szCs w:val="17"/>
              </w:rPr>
              <w:fldChar w:fldCharType="begin">
                <w:ffData>
                  <w:name w:val="Text651"/>
                  <w:enabled/>
                  <w:calcOnExit w:val="0"/>
                  <w:textInput>
                    <w:default w:val="iva.ondrejkova@ddmsokolov.cz "/>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iva.ondrejkova@ddmsokolov.cz</w:t>
            </w:r>
            <w:r>
              <w:rPr>
                <w:rFonts w:cs="Arial"/>
                <w:szCs w:val="17"/>
              </w:rPr>
              <w:fldChar w:fldCharType="end"/>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77777777" w:rsidR="003C115F" w:rsidRPr="00B55E28" w:rsidRDefault="003C115F" w:rsidP="00120938">
            <w:pPr>
              <w:pStyle w:val="TexttabulkaCalibriLight"/>
              <w:rPr>
                <w:szCs w:val="17"/>
              </w:rPr>
            </w:pPr>
            <w:r>
              <w:rPr>
                <w:rFonts w:cs="Arial"/>
                <w:szCs w:val="17"/>
              </w:rPr>
              <w:fldChar w:fldCharType="begin">
                <w:ffData>
                  <w:name w:val="Text627"/>
                  <w:enabled/>
                  <w:calcOnExit w:val="0"/>
                  <w:textInput>
                    <w:default w:val="+420 352 623 368"/>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+420 352 623 368</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289F217E" w14:textId="77777777" w:rsidTr="00120938">
        <w:trPr>
          <w:trHeight w:val="340"/>
        </w:trPr>
        <w:tc>
          <w:tcPr>
            <w:tcW w:w="10206" w:type="dxa"/>
            <w:gridSpan w:val="4"/>
            <w:tcBorders>
              <w:bottom w:val="single" w:sz="6" w:space="0" w:color="auto"/>
            </w:tcBorders>
            <w:shd w:val="clear" w:color="auto" w:fill="E5E5E5" w:themeFill="accent1"/>
            <w:vAlign w:val="center"/>
          </w:tcPr>
          <w:p w14:paraId="4BF2471E" w14:textId="77777777" w:rsidR="003C115F" w:rsidRPr="00CD13A2" w:rsidRDefault="003C115F" w:rsidP="00120938">
            <w:pPr>
              <w:pStyle w:val="TextlegendaCalibriBold"/>
            </w:pPr>
            <w:r w:rsidRPr="007B161E">
              <w:t>Osoba oprávněná k jednání ve věcech smluvních</w:t>
            </w:r>
          </w:p>
        </w:tc>
      </w:tr>
      <w:tr w:rsidR="003C115F" w:rsidRPr="00B55E28" w14:paraId="10AF69AE" w14:textId="77777777" w:rsidTr="00120938">
        <w:trPr>
          <w:trHeight w:val="283"/>
        </w:trPr>
        <w:tc>
          <w:tcPr>
            <w:tcW w:w="1418" w:type="dxa"/>
            <w:tcBorders>
              <w:top w:val="single" w:sz="6" w:space="0" w:color="auto"/>
              <w:bottom w:val="single" w:sz="6" w:space="0" w:color="auto"/>
            </w:tcBorders>
            <w:shd w:val="clear" w:color="auto" w:fill="auto"/>
            <w:vAlign w:val="center"/>
          </w:tcPr>
          <w:p w14:paraId="7BD49F35"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6ECBC8D" w14:textId="77777777" w:rsidR="003C115F" w:rsidRPr="00B55E28" w:rsidRDefault="003C115F" w:rsidP="00120938">
            <w:pPr>
              <w:pStyle w:val="TexttabulkaCalibriLight"/>
              <w:rPr>
                <w:szCs w:val="17"/>
              </w:rPr>
            </w:pPr>
            <w:r>
              <w:rPr>
                <w:rFonts w:cs="Arial"/>
                <w:szCs w:val="17"/>
              </w:rPr>
              <w:fldChar w:fldCharType="begin">
                <w:ffData>
                  <w:name w:val="Text632"/>
                  <w:enabled/>
                  <w:calcOnExit w:val="0"/>
                  <w:textInput>
                    <w:default w:val=" Iva  Ondrejkov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Iva  Ondrejková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30A304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18EB29CD" w14:textId="77777777" w:rsidR="003C115F" w:rsidRPr="00B55E28" w:rsidRDefault="003C115F" w:rsidP="00120938">
            <w:pPr>
              <w:pStyle w:val="TexttabulkaCalibriLight"/>
              <w:rPr>
                <w:szCs w:val="17"/>
              </w:rPr>
            </w:pPr>
            <w:r>
              <w:rPr>
                <w:rFonts w:cs="Arial"/>
                <w:szCs w:val="17"/>
              </w:rPr>
              <w:fldChar w:fldCharType="begin">
                <w:ffData>
                  <w:name w:val="Text63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7D800B41" w14:textId="77777777" w:rsidTr="00120938">
        <w:trPr>
          <w:trHeight w:val="283"/>
        </w:trPr>
        <w:tc>
          <w:tcPr>
            <w:tcW w:w="1418" w:type="dxa"/>
            <w:tcBorders>
              <w:top w:val="single" w:sz="6" w:space="0" w:color="auto"/>
              <w:bottom w:val="single" w:sz="6" w:space="0" w:color="auto"/>
            </w:tcBorders>
            <w:shd w:val="clear" w:color="auto" w:fill="auto"/>
            <w:vAlign w:val="center"/>
          </w:tcPr>
          <w:p w14:paraId="3475E14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29500296" w14:textId="77777777" w:rsidR="003C115F" w:rsidRPr="00B55E28" w:rsidRDefault="003C115F" w:rsidP="00120938">
            <w:pPr>
              <w:pStyle w:val="TexttabulkaCalibriLight"/>
              <w:rPr>
                <w:szCs w:val="17"/>
              </w:rPr>
            </w:pPr>
            <w:r>
              <w:rPr>
                <w:rFonts w:cs="Arial"/>
                <w:szCs w:val="17"/>
              </w:rPr>
              <w:fldChar w:fldCharType="begin">
                <w:ffData>
                  <w:name w:val="Text633"/>
                  <w:enabled/>
                  <w:calcOnExit w:val="0"/>
                  <w:textInput>
                    <w:default w:val="Spartakiádní 1937, Sokolov, 356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Spartakiádní 1937, Sokolov, 356 01</w:t>
            </w:r>
            <w:r>
              <w:rPr>
                <w:rFonts w:cs="Arial"/>
                <w:szCs w:val="17"/>
              </w:rPr>
              <w:fldChar w:fldCharType="end"/>
            </w:r>
          </w:p>
        </w:tc>
      </w:tr>
      <w:tr w:rsidR="003C115F" w:rsidRPr="00B55E28" w14:paraId="55213EBC" w14:textId="77777777" w:rsidTr="00120938">
        <w:trPr>
          <w:trHeight w:val="283"/>
        </w:trPr>
        <w:tc>
          <w:tcPr>
            <w:tcW w:w="1418" w:type="dxa"/>
            <w:tcBorders>
              <w:top w:val="single" w:sz="6" w:space="0" w:color="auto"/>
              <w:bottom w:val="single" w:sz="6" w:space="0" w:color="auto"/>
            </w:tcBorders>
            <w:shd w:val="clear" w:color="auto" w:fill="auto"/>
            <w:vAlign w:val="center"/>
          </w:tcPr>
          <w:p w14:paraId="343CC9DB"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B18992C" w14:textId="06AE808A" w:rsidR="003C115F" w:rsidRDefault="003C115F" w:rsidP="00120938">
            <w:pPr>
              <w:pStyle w:val="TexttabulkaCalibriLight"/>
              <w:rPr>
                <w:rFonts w:cs="Arial"/>
                <w:szCs w:val="17"/>
              </w:rPr>
            </w:pPr>
          </w:p>
        </w:tc>
        <w:tc>
          <w:tcPr>
            <w:tcW w:w="708" w:type="dxa"/>
            <w:tcBorders>
              <w:top w:val="single" w:sz="6" w:space="0" w:color="auto"/>
              <w:bottom w:val="single" w:sz="6" w:space="0" w:color="auto"/>
            </w:tcBorders>
            <w:shd w:val="clear" w:color="auto" w:fill="auto"/>
            <w:vAlign w:val="center"/>
          </w:tcPr>
          <w:p w14:paraId="19B8F2D2"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674820DA" w14:textId="51B3FD3A" w:rsidR="003C115F" w:rsidRDefault="00E34ED3" w:rsidP="00120938">
            <w:pPr>
              <w:pStyle w:val="TexttabulkaCalibriLight"/>
              <w:rPr>
                <w:rFonts w:cs="Arial"/>
                <w:szCs w:val="17"/>
              </w:rPr>
            </w:pPr>
            <w:r>
              <w:rPr>
                <w:rFonts w:cs="Arial"/>
                <w:szCs w:val="17"/>
              </w:rPr>
              <w:fldChar w:fldCharType="begin">
                <w:ffData>
                  <w:name w:val="Text651"/>
                  <w:enabled/>
                  <w:calcOnExit w:val="0"/>
                  <w:textInput>
                    <w:default w:val="iva.ondrejkova@ddmsokolov.cz "/>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iva.ondrejkova@ddmsokolov.cz</w:t>
            </w:r>
            <w:r>
              <w:rPr>
                <w:rFonts w:cs="Arial"/>
                <w:szCs w:val="17"/>
              </w:rPr>
              <w:fldChar w:fldCharType="end"/>
            </w:r>
          </w:p>
        </w:tc>
      </w:tr>
      <w:tr w:rsidR="003C115F" w:rsidRPr="00B55E28" w14:paraId="7A5F7F3E" w14:textId="77777777" w:rsidTr="00120938">
        <w:trPr>
          <w:trHeight w:val="283"/>
        </w:trPr>
        <w:tc>
          <w:tcPr>
            <w:tcW w:w="1418" w:type="dxa"/>
            <w:tcBorders>
              <w:top w:val="single" w:sz="6" w:space="0" w:color="auto"/>
              <w:bottom w:val="single" w:sz="6" w:space="0" w:color="auto"/>
            </w:tcBorders>
            <w:shd w:val="clear" w:color="auto" w:fill="auto"/>
            <w:vAlign w:val="center"/>
          </w:tcPr>
          <w:p w14:paraId="77708F94"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34412670" w14:textId="77777777" w:rsidR="003C115F" w:rsidRPr="00B55E28" w:rsidRDefault="003C115F" w:rsidP="00120938">
            <w:pPr>
              <w:pStyle w:val="TexttabulkaCalibriLight"/>
              <w:rPr>
                <w:szCs w:val="17"/>
              </w:rPr>
            </w:pPr>
            <w:r>
              <w:rPr>
                <w:rFonts w:cs="Arial"/>
                <w:szCs w:val="17"/>
              </w:rPr>
              <w:fldChar w:fldCharType="begin">
                <w:ffData>
                  <w:name w:val="Text634"/>
                  <w:enabled/>
                  <w:calcOnExit w:val="0"/>
                  <w:textInput>
                    <w:default w:val="+420 352 623 368"/>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+420 352 623 368</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426C7253"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556AB99C" w14:textId="77777777" w:rsidR="003C115F" w:rsidRPr="00B55E28" w:rsidRDefault="003C115F" w:rsidP="00120938">
            <w:pPr>
              <w:pStyle w:val="TexttabulkaCalibriLight"/>
              <w:rPr>
                <w:szCs w:val="17"/>
              </w:rPr>
            </w:pPr>
            <w:r>
              <w:rPr>
                <w:rFonts w:cs="Arial"/>
                <w:szCs w:val="17"/>
              </w:rPr>
              <w:fldChar w:fldCharType="begin">
                <w:ffData>
                  <w:name w:val="Text63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3C115F" w:rsidP="00120938">
            <w:pPr>
              <w:pStyle w:val="TexttabulkaCalibriLight"/>
              <w:rPr>
                <w:rFonts w:cs="Arial"/>
                <w:szCs w:val="17"/>
              </w:rPr>
            </w:pPr>
            <w:r w:rsidRPr="00B55E28">
              <w:rPr>
                <w:szCs w:val="17"/>
              </w:rPr>
              <w:t>Tyto osoby jsou oprávněny 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3C115F"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77777777" w:rsidR="003C115F" w:rsidRPr="00B55E28" w:rsidRDefault="003C115F" w:rsidP="00120938">
            <w:pPr>
              <w:pStyle w:val="TexttabulkaCalibriLight"/>
              <w:rPr>
                <w:szCs w:val="17"/>
              </w:rPr>
            </w:pPr>
            <w:r>
              <w:rPr>
                <w:rFonts w:cs="Arial"/>
                <w:szCs w:val="17"/>
              </w:rPr>
              <w:fldChar w:fldCharType="begin">
                <w:ffData>
                  <w:name w:val="Text639"/>
                  <w:enabled/>
                  <w:calcOnExit w:val="0"/>
                  <w:textInput>
                    <w:default w:val=" Iva  Ondrejkov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Iva  Ondrejková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7777777" w:rsidR="003C115F" w:rsidRPr="00B55E28" w:rsidRDefault="003C115F" w:rsidP="00120938">
            <w:pPr>
              <w:pStyle w:val="TexttabulkaCalibriLight"/>
              <w:rPr>
                <w:szCs w:val="17"/>
              </w:rPr>
            </w:pPr>
            <w:r>
              <w:rPr>
                <w:rFonts w:cs="Arial"/>
                <w:szCs w:val="17"/>
              </w:rPr>
              <w:fldChar w:fldCharType="begin">
                <w:ffData>
                  <w:name w:val="Text643"/>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77777777" w:rsidR="003C115F" w:rsidRPr="00B55E28" w:rsidRDefault="003C115F" w:rsidP="00120938">
            <w:pPr>
              <w:pStyle w:val="TexttabulkaCalibriLight"/>
              <w:rPr>
                <w:szCs w:val="17"/>
              </w:rPr>
            </w:pPr>
            <w:r>
              <w:rPr>
                <w:rFonts w:cs="Arial"/>
                <w:szCs w:val="17"/>
              </w:rPr>
              <w:fldChar w:fldCharType="begin">
                <w:ffData>
                  <w:name w:val="Text640"/>
                  <w:enabled/>
                  <w:calcOnExit w:val="0"/>
                  <w:textInput>
                    <w:default w:val="Spartakiádní 1937, Sokolov, 356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Spartakiádní 1937, Sokolov, 356 01</w:t>
            </w:r>
            <w:r>
              <w:rPr>
                <w:rFonts w:cs="Arial"/>
                <w:szCs w:val="17"/>
              </w:rPr>
              <w:fldChar w:fldCharType="end"/>
            </w:r>
          </w:p>
        </w:tc>
      </w:tr>
      <w:tr w:rsidR="003C115F"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465276C0" w:rsidR="003C115F" w:rsidRDefault="003C115F" w:rsidP="00120938">
            <w:pPr>
              <w:pStyle w:val="TexttabulkaCalibriLight"/>
              <w:rPr>
                <w:rFonts w:cs="Arial"/>
                <w:szCs w:val="17"/>
              </w:rPr>
            </w:pPr>
          </w:p>
        </w:tc>
        <w:tc>
          <w:tcPr>
            <w:tcW w:w="708" w:type="dxa"/>
            <w:tcBorders>
              <w:top w:val="single" w:sz="6" w:space="0" w:color="auto"/>
              <w:bottom w:val="single" w:sz="6" w:space="0" w:color="auto"/>
            </w:tcBorders>
            <w:shd w:val="clear" w:color="auto" w:fill="auto"/>
            <w:vAlign w:val="center"/>
          </w:tcPr>
          <w:p w14:paraId="5556C670"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6907D70B" w:rsidR="003C115F" w:rsidRDefault="00E34ED3" w:rsidP="00120938">
            <w:pPr>
              <w:pStyle w:val="TexttabulkaCalibriLight"/>
              <w:rPr>
                <w:rFonts w:cs="Arial"/>
                <w:szCs w:val="17"/>
              </w:rPr>
            </w:pPr>
            <w:r>
              <w:rPr>
                <w:rFonts w:cs="Arial"/>
                <w:szCs w:val="17"/>
              </w:rPr>
              <w:fldChar w:fldCharType="begin">
                <w:ffData>
                  <w:name w:val="Text651"/>
                  <w:enabled/>
                  <w:calcOnExit w:val="0"/>
                  <w:textInput>
                    <w:default w:val="iva.ondrejkova@ddmsokolov.cz "/>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iva.ondrejkova@ddmsokolov.cz</w:t>
            </w:r>
            <w:r>
              <w:rPr>
                <w:rFonts w:cs="Arial"/>
                <w:szCs w:val="17"/>
              </w:rPr>
              <w:fldChar w:fldCharType="end"/>
            </w:r>
          </w:p>
        </w:tc>
      </w:tr>
      <w:tr w:rsidR="003C115F"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3C115F" w:rsidRPr="00B55E28" w:rsidRDefault="003C115F" w:rsidP="00120938">
            <w:pPr>
              <w:pStyle w:val="TexttabulkaCalibriLight"/>
              <w:rPr>
                <w:szCs w:val="17"/>
              </w:rPr>
            </w:pPr>
            <w:r>
              <w:rPr>
                <w:rFonts w:cs="Arial"/>
                <w:szCs w:val="17"/>
              </w:rPr>
              <w:fldChar w:fldCharType="begin">
                <w:ffData>
                  <w:name w:val="Text641"/>
                  <w:enabled/>
                  <w:calcOnExit w:val="0"/>
                  <w:textInput>
                    <w:default w:val="+420 352 623 368"/>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+420 352 623 368</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3C115F" w:rsidRPr="00B55E28" w:rsidRDefault="003C115F" w:rsidP="0012093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7777777" w:rsidR="003C115F" w:rsidRPr="00B55E28" w:rsidRDefault="003C115F" w:rsidP="00120938">
            <w:pPr>
              <w:pStyle w:val="TexttabulkaCalibriLight"/>
              <w:rPr>
                <w:szCs w:val="17"/>
              </w:rPr>
            </w:pPr>
            <w:r>
              <w:rPr>
                <w:rFonts w:cs="Arial"/>
                <w:szCs w:val="17"/>
              </w:rPr>
              <w:fldChar w:fldCharType="begin">
                <w:ffData>
                  <w:name w:val="Text646"/>
                  <w:enabled/>
                  <w:calcOnExit w:val="0"/>
                  <w:textInput>
                    <w:default w:val=" Iva  Ondrejkov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Iva  Ondrejková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7777777" w:rsidR="003C115F" w:rsidRPr="00B55E28" w:rsidRDefault="003C115F" w:rsidP="00120938">
            <w:pPr>
              <w:pStyle w:val="TexttabulkaCalibriLight"/>
              <w:rPr>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77777777" w:rsidR="003C115F" w:rsidRPr="00B55E28" w:rsidRDefault="003C115F" w:rsidP="00120938">
            <w:pPr>
              <w:pStyle w:val="TexttabulkaCalibriLight"/>
              <w:rPr>
                <w:szCs w:val="17"/>
              </w:rPr>
            </w:pPr>
            <w:r>
              <w:rPr>
                <w:rFonts w:cs="Arial"/>
                <w:szCs w:val="17"/>
              </w:rPr>
              <w:fldChar w:fldCharType="begin">
                <w:ffData>
                  <w:name w:val="Text647"/>
                  <w:enabled/>
                  <w:calcOnExit w:val="0"/>
                  <w:textInput>
                    <w:default w:val="Spartakiádní 1937, Sokolov, 356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Spartakiádní 1937, Sokolov, 356 01</w:t>
            </w:r>
            <w:r>
              <w:rPr>
                <w:rFonts w:cs="Arial"/>
                <w:szCs w:val="17"/>
              </w:rPr>
              <w:fldChar w:fldCharType="end"/>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63C57C13" w:rsidR="003C115F" w:rsidRDefault="003C115F" w:rsidP="00120938">
            <w:pPr>
              <w:pStyle w:val="TexttabulkaCalibriLight"/>
              <w:rPr>
                <w:rFonts w:cs="Arial"/>
                <w:szCs w:val="17"/>
              </w:rPr>
            </w:pP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26FA66DC" w:rsidR="003C115F" w:rsidRDefault="00E34ED3" w:rsidP="00120938">
            <w:pPr>
              <w:pStyle w:val="TexttabulkaCalibriLight"/>
              <w:rPr>
                <w:rFonts w:cs="Arial"/>
                <w:szCs w:val="17"/>
              </w:rPr>
            </w:pPr>
            <w:r>
              <w:rPr>
                <w:rFonts w:cs="Arial"/>
                <w:szCs w:val="17"/>
              </w:rPr>
              <w:fldChar w:fldCharType="begin">
                <w:ffData>
                  <w:name w:val="Text651"/>
                  <w:enabled/>
                  <w:calcOnExit w:val="0"/>
                  <w:textInput>
                    <w:default w:val="iva.ondrejkova@ddmsokolov.cz "/>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iva.ondrejkova@ddmsokolov.cz</w:t>
            </w:r>
            <w:r>
              <w:rPr>
                <w:rFonts w:cs="Arial"/>
                <w:szCs w:val="17"/>
              </w:rPr>
              <w:fldChar w:fldCharType="end"/>
            </w:r>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default w:val="+420 352 623 368"/>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+420 352 623 368</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3C115F"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3C115F" w:rsidRPr="00B55E28" w:rsidRDefault="003C115F" w:rsidP="0012093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77777777" w:rsidR="003C115F" w:rsidRDefault="003C115F" w:rsidP="00120938">
            <w:pPr>
              <w:pStyle w:val="TexttabulkaCalibriLight"/>
              <w:rPr>
                <w:rFonts w:cs="Arial"/>
                <w:szCs w:val="17"/>
              </w:rPr>
            </w:pPr>
            <w:r>
              <w:rPr>
                <w:rFonts w:cs="Arial"/>
                <w:szCs w:val="17"/>
              </w:rPr>
              <w:fldChar w:fldCharType="begin">
                <w:ffData>
                  <w:name w:val="Text646"/>
                  <w:enabled/>
                  <w:calcOnExit w:val="0"/>
                  <w:textInput>
                    <w:default w:val=" Iva  Ondrejkov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Iva  Ondrejková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77777777" w:rsidR="003C115F" w:rsidRDefault="003C115F" w:rsidP="00120938">
            <w:pPr>
              <w:pStyle w:val="TexttabulkaCalibriLight"/>
              <w:rPr>
                <w:rFonts w:cs="Arial"/>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77777777" w:rsidR="003C115F" w:rsidRDefault="003C115F" w:rsidP="00120938">
            <w:pPr>
              <w:pStyle w:val="TexttabulkaCalibriLight"/>
              <w:rPr>
                <w:rFonts w:cs="Arial"/>
                <w:szCs w:val="17"/>
              </w:rPr>
            </w:pPr>
            <w:r>
              <w:rPr>
                <w:rFonts w:cs="Arial"/>
                <w:szCs w:val="17"/>
              </w:rPr>
              <w:fldChar w:fldCharType="begin">
                <w:ffData>
                  <w:name w:val="Text647"/>
                  <w:enabled/>
                  <w:calcOnExit w:val="0"/>
                  <w:textInput>
                    <w:default w:val="Spartakiádní 1937, Sokolov, 356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Spartakiádní 1937, Sokolov, 356 01</w:t>
            </w:r>
            <w:r>
              <w:rPr>
                <w:rFonts w:cs="Arial"/>
                <w:szCs w:val="17"/>
              </w:rPr>
              <w:fldChar w:fldCharType="end"/>
            </w:r>
          </w:p>
        </w:tc>
      </w:tr>
      <w:tr w:rsidR="003C115F"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386D5E86" w:rsidR="003C115F" w:rsidRDefault="003C115F" w:rsidP="00120938">
            <w:pPr>
              <w:pStyle w:val="TexttabulkaCalibriLight"/>
              <w:rPr>
                <w:rFonts w:cs="Arial"/>
                <w:szCs w:val="17"/>
              </w:rPr>
            </w:pPr>
          </w:p>
        </w:tc>
        <w:tc>
          <w:tcPr>
            <w:tcW w:w="708" w:type="dxa"/>
            <w:tcBorders>
              <w:top w:val="single" w:sz="6" w:space="0" w:color="auto"/>
              <w:bottom w:val="single" w:sz="6" w:space="0" w:color="auto"/>
            </w:tcBorders>
            <w:shd w:val="clear" w:color="auto" w:fill="auto"/>
            <w:vAlign w:val="center"/>
          </w:tcPr>
          <w:p w14:paraId="6EB6E69C"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5E3E9CDC" w:rsidR="003C115F" w:rsidRDefault="00E34ED3" w:rsidP="00120938">
            <w:pPr>
              <w:pStyle w:val="TexttabulkaCalibriLight"/>
              <w:rPr>
                <w:rFonts w:cs="Arial"/>
                <w:szCs w:val="17"/>
              </w:rPr>
            </w:pPr>
            <w:r>
              <w:rPr>
                <w:rFonts w:cs="Arial"/>
                <w:szCs w:val="17"/>
              </w:rPr>
              <w:fldChar w:fldCharType="begin">
                <w:ffData>
                  <w:name w:val="Text651"/>
                  <w:enabled/>
                  <w:calcOnExit w:val="0"/>
                  <w:textInput>
                    <w:default w:val="iva.ondrejkova@ddmsokolov.cz "/>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iva.ondrejkova@ddmsokolov.cz</w:t>
            </w:r>
            <w:r>
              <w:rPr>
                <w:rFonts w:cs="Arial"/>
                <w:szCs w:val="17"/>
              </w:rPr>
              <w:fldChar w:fldCharType="end"/>
            </w:r>
          </w:p>
        </w:tc>
      </w:tr>
      <w:tr w:rsidR="003C115F"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3C115F" w:rsidRDefault="003C115F" w:rsidP="00120938">
            <w:pPr>
              <w:pStyle w:val="TexttabulkaCalibriLight"/>
              <w:rPr>
                <w:rFonts w:cs="Arial"/>
                <w:szCs w:val="17"/>
              </w:rPr>
            </w:pPr>
            <w:r>
              <w:rPr>
                <w:rFonts w:cs="Arial"/>
                <w:szCs w:val="17"/>
              </w:rPr>
              <w:fldChar w:fldCharType="begin">
                <w:ffData>
                  <w:name w:val="Text648"/>
                  <w:enabled/>
                  <w:calcOnExit w:val="0"/>
                  <w:textInput>
                    <w:default w:val="+420 352 623 368"/>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+420 352 623 368</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3C115F" w:rsidRDefault="003C115F" w:rsidP="00120938">
            <w:pPr>
              <w:pStyle w:val="TexttabulkaCalibriLight"/>
              <w:rPr>
                <w:rFonts w:cs="Arial"/>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77777777" w:rsidR="003C115F" w:rsidRDefault="003C115F" w:rsidP="00120938">
            <w:pPr>
              <w:pStyle w:val="TexttabulkaCalibriLight"/>
              <w:rPr>
                <w:rFonts w:cs="Arial"/>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3D7E032" w14:textId="77777777" w:rsidR="003C115F" w:rsidRPr="002F1E0C" w:rsidRDefault="003C115F" w:rsidP="003C115F">
      <w:pPr>
        <w:spacing w:before="0"/>
        <w:rPr>
          <w:sz w:val="2"/>
          <w:szCs w:val="2"/>
        </w:rPr>
      </w:pP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proofErr w:type="gramStart"/>
            <w:r w:rsidRPr="00772C49">
              <w:rPr>
                <w:rFonts w:cs="Arial"/>
              </w:rPr>
              <w:t>Článek I.  Platnost</w:t>
            </w:r>
            <w:proofErr w:type="gramEnd"/>
            <w:r w:rsidRPr="00772C49">
              <w:rPr>
                <w:rFonts w:cs="Arial"/>
              </w:rPr>
              <w:t xml:space="preserve"> a účinnost smlouvy</w:t>
            </w:r>
          </w:p>
        </w:tc>
      </w:tr>
    </w:tbl>
    <w:p w14:paraId="03944BEA" w14:textId="5559D5E6" w:rsidR="00B35A62" w:rsidRDefault="00B35A62" w:rsidP="006D1AC5">
      <w:pPr>
        <w:pStyle w:val="3"/>
        <w:tabs>
          <w:tab w:val="clear" w:pos="425"/>
        </w:tabs>
        <w:spacing w:before="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r w:rsidRPr="00772C49">
        <w:rPr>
          <w:rFonts w:asciiTheme="minorHAnsi" w:hAnsiTheme="minorHAnsi"/>
          <w:sz w:val="17"/>
          <w:szCs w:val="22"/>
        </w:rPr>
        <w:t xml:space="preserve">Smlouva je platná a účinná dnem podpisu oběma smluvními </w:t>
      </w:r>
      <w:bookmarkStart w:id="3" w:name="_Hlk59427664"/>
      <w:r w:rsidRPr="00772C49">
        <w:rPr>
          <w:rFonts w:asciiTheme="minorHAnsi" w:hAnsiTheme="minorHAnsi"/>
          <w:sz w:val="17"/>
          <w:szCs w:val="22"/>
        </w:rPr>
        <w:t xml:space="preserve">stranami </w:t>
      </w:r>
      <w:r w:rsidR="001D79EA" w:rsidRPr="001D79EA">
        <w:rPr>
          <w:rFonts w:asciiTheme="minorHAnsi" w:hAnsiTheme="minorHAnsi"/>
          <w:sz w:val="17"/>
          <w:szCs w:val="22"/>
        </w:rPr>
        <w:t>s tím, že pro výslovnou akceptaci Smlouvy je nezbytné, aby byl projev vůle druhé podepisující Smluvní strany doručen první podepisující Smluvní straně tak, aby obě Smluvní strany měly k dispozici oba jejich souhlasné projevy vůle. Tím není dotčena možnost konkludentního uzavření Smlouvy dle OP. Tato Smlouva se</w:t>
      </w:r>
      <w:r w:rsidRPr="00772C49">
        <w:rPr>
          <w:rFonts w:asciiTheme="minorHAnsi" w:hAnsiTheme="minorHAnsi"/>
          <w:sz w:val="17"/>
          <w:szCs w:val="22"/>
        </w:rPr>
        <w:t xml:space="preserve"> vztahuje </w:t>
      </w:r>
      <w:bookmarkEnd w:id="3"/>
      <w:r w:rsidRPr="00772C49">
        <w:rPr>
          <w:rFonts w:asciiTheme="minorHAnsi" w:hAnsiTheme="minorHAnsi"/>
          <w:sz w:val="17"/>
          <w:szCs w:val="22"/>
        </w:rPr>
        <w:t xml:space="preserve">na dodávky zemního plynu uskutečněné od </w:t>
      </w:r>
      <w:r w:rsidR="00920D7C">
        <w:rPr>
          <w:rFonts w:asciiTheme="minorHAnsi" w:hAnsiTheme="minorHAnsi"/>
          <w:sz w:val="17"/>
          <w:szCs w:val="22"/>
        </w:rPr>
        <w:fldChar w:fldCharType="begin">
          <w:ffData>
            <w:name w:val="Text698"/>
            <w:enabled/>
            <w:calcOnExit w:val="0"/>
            <w:textInput>
              <w:default w:val="01.11.2021"/>
            </w:textInput>
          </w:ffData>
        </w:fldChar>
      </w:r>
      <w:r w:rsidR="00920D7C">
        <w:rPr>
          <w:rFonts w:asciiTheme="minorHAnsi" w:hAnsiTheme="minorHAnsi"/>
          <w:sz w:val="17"/>
          <w:szCs w:val="22"/>
        </w:rPr>
        <w:instrText xml:space="preserve"> FORMTEXT </w:instrText>
      </w:r>
      <w:r w:rsidR="00920D7C">
        <w:rPr>
          <w:rFonts w:asciiTheme="minorHAnsi" w:hAnsiTheme="minorHAnsi"/>
          <w:sz w:val="17"/>
          <w:szCs w:val="22"/>
        </w:rPr>
      </w:r>
      <w:r w:rsidR="00920D7C">
        <w:rPr>
          <w:rFonts w:asciiTheme="minorHAnsi" w:hAnsiTheme="minorHAnsi"/>
          <w:sz w:val="17"/>
          <w:szCs w:val="22"/>
        </w:rPr>
        <w:fldChar w:fldCharType="separate"/>
      </w:r>
      <w:r w:rsidR="00920D7C">
        <w:rPr>
          <w:rFonts w:asciiTheme="minorHAnsi" w:hAnsiTheme="minorHAnsi"/>
          <w:noProof/>
          <w:sz w:val="17"/>
          <w:szCs w:val="22"/>
        </w:rPr>
        <w:t>01.11.2021</w:t>
      </w:r>
      <w:r w:rsidR="00920D7C">
        <w:rPr>
          <w:rFonts w:asciiTheme="minorHAnsi" w:hAnsiTheme="minorHAnsi"/>
          <w:sz w:val="17"/>
          <w:szCs w:val="22"/>
        </w:rPr>
        <w:fldChar w:fldCharType="end"/>
      </w:r>
      <w:r w:rsidRPr="00772C49">
        <w:rPr>
          <w:rFonts w:asciiTheme="minorHAnsi" w:hAnsiTheme="minorHAnsi"/>
          <w:sz w:val="17"/>
          <w:szCs w:val="22"/>
        </w:rPr>
        <w:t xml:space="preserve">. Současně se považuje za Smlouvu o sdružených službách dodávky plynu podle § 72 odst. 2 energetického zákona. Smlouva se sjednává na dobu určitou do </w:t>
      </w:r>
      <w:r w:rsidR="00920D7C">
        <w:rPr>
          <w:rFonts w:asciiTheme="minorHAnsi" w:hAnsiTheme="minorHAnsi"/>
          <w:sz w:val="17"/>
          <w:szCs w:val="22"/>
        </w:rPr>
        <w:fldChar w:fldCharType="begin">
          <w:ffData>
            <w:name w:val="Text699"/>
            <w:enabled/>
            <w:calcOnExit w:val="0"/>
            <w:textInput>
              <w:default w:val="31.12.2022"/>
            </w:textInput>
          </w:ffData>
        </w:fldChar>
      </w:r>
      <w:bookmarkStart w:id="4" w:name="Text699"/>
      <w:r w:rsidR="00920D7C">
        <w:rPr>
          <w:rFonts w:asciiTheme="minorHAnsi" w:hAnsiTheme="minorHAnsi"/>
          <w:sz w:val="17"/>
          <w:szCs w:val="22"/>
        </w:rPr>
        <w:instrText xml:space="preserve"> FORMTEXT </w:instrText>
      </w:r>
      <w:r w:rsidR="00920D7C">
        <w:rPr>
          <w:rFonts w:asciiTheme="minorHAnsi" w:hAnsiTheme="minorHAnsi"/>
          <w:sz w:val="17"/>
          <w:szCs w:val="22"/>
        </w:rPr>
      </w:r>
      <w:r w:rsidR="00920D7C">
        <w:rPr>
          <w:rFonts w:asciiTheme="minorHAnsi" w:hAnsiTheme="minorHAnsi"/>
          <w:sz w:val="17"/>
          <w:szCs w:val="22"/>
        </w:rPr>
        <w:fldChar w:fldCharType="separate"/>
      </w:r>
      <w:r w:rsidR="00920D7C">
        <w:rPr>
          <w:rFonts w:asciiTheme="minorHAnsi" w:hAnsiTheme="minorHAnsi"/>
          <w:noProof/>
          <w:sz w:val="17"/>
          <w:szCs w:val="22"/>
        </w:rPr>
        <w:t>31.12.2022</w:t>
      </w:r>
      <w:r w:rsidR="00920D7C">
        <w:rPr>
          <w:rFonts w:asciiTheme="minorHAnsi" w:hAnsiTheme="minorHAnsi"/>
          <w:sz w:val="17"/>
          <w:szCs w:val="22"/>
        </w:rPr>
        <w:fldChar w:fldCharType="end"/>
      </w:r>
      <w:bookmarkEnd w:id="4"/>
      <w:r w:rsidRPr="00772C49">
        <w:rPr>
          <w:rFonts w:asciiTheme="minorHAnsi" w:hAnsiTheme="minorHAnsi"/>
          <w:sz w:val="17"/>
          <w:szCs w:val="22"/>
        </w:rPr>
        <w:t>.</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6F50C6B" w14:textId="06254CBD" w:rsidR="00996C53" w:rsidRPr="00930B27" w:rsidRDefault="00996C53" w:rsidP="00BA18BE">
      <w:pPr>
        <w:pStyle w:val="3"/>
        <w:numPr>
          <w:ilvl w:val="0"/>
          <w:numId w:val="31"/>
        </w:numPr>
        <w:tabs>
          <w:tab w:val="clear" w:pos="425"/>
        </w:tabs>
        <w:ind w:left="283" w:hanging="198"/>
        <w:jc w:val="left"/>
        <w:rPr>
          <w:rFonts w:asciiTheme="minorHAnsi" w:hAnsiTheme="minorHAnsi"/>
          <w:sz w:val="17"/>
          <w:szCs w:val="22"/>
        </w:rPr>
      </w:pPr>
      <w:r w:rsidRPr="00930B27">
        <w:rPr>
          <w:rFonts w:asciiTheme="minorHAnsi" w:hAnsiTheme="minorHAnsi"/>
          <w:sz w:val="17"/>
          <w:szCs w:val="22"/>
        </w:rPr>
        <w:t>V souladu s vyhláškou č. 344/2012 Sb., o stavu nouze v plynárenství a o způsobu zajištění bezpečnostního standardu dodávky plynu, ve znění pozdějších předpisů, má Zákazník povinnost oznámit Obchodníkovi, zda ve vztahu k odběrným místům uvedeným v</w:t>
      </w:r>
      <w:r w:rsidR="00086D59" w:rsidRPr="00930B27">
        <w:rPr>
          <w:rFonts w:asciiTheme="minorHAnsi" w:hAnsiTheme="minorHAnsi"/>
          <w:sz w:val="17"/>
          <w:szCs w:val="22"/>
        </w:rPr>
        <w:t> </w:t>
      </w:r>
      <w:r w:rsidR="007A2929">
        <w:rPr>
          <w:rFonts w:asciiTheme="minorHAnsi" w:hAnsiTheme="minorHAnsi"/>
          <w:sz w:val="17"/>
          <w:szCs w:val="22"/>
        </w:rPr>
        <w:t>Č</w:t>
      </w:r>
      <w:r w:rsidR="00086D59" w:rsidRPr="00930B27">
        <w:rPr>
          <w:rFonts w:asciiTheme="minorHAnsi" w:hAnsiTheme="minorHAnsi"/>
          <w:sz w:val="17"/>
          <w:szCs w:val="22"/>
        </w:rPr>
        <w:t xml:space="preserve">ásti </w:t>
      </w:r>
      <w:r w:rsidR="007A2929">
        <w:rPr>
          <w:rFonts w:asciiTheme="minorHAnsi" w:hAnsiTheme="minorHAnsi"/>
          <w:sz w:val="17"/>
          <w:szCs w:val="22"/>
        </w:rPr>
        <w:t>C</w:t>
      </w:r>
      <w:r w:rsidR="00086D59" w:rsidRPr="00930B27">
        <w:rPr>
          <w:rFonts w:asciiTheme="minorHAnsi" w:hAnsiTheme="minorHAnsi"/>
          <w:sz w:val="17"/>
          <w:szCs w:val="22"/>
        </w:rPr>
        <w:t xml:space="preserve"> této Smlouvy</w:t>
      </w:r>
      <w:r w:rsidRPr="00930B27">
        <w:rPr>
          <w:rFonts w:asciiTheme="minorHAnsi" w:hAnsiTheme="minorHAnsi"/>
          <w:sz w:val="17"/>
          <w:szCs w:val="22"/>
        </w:rPr>
        <w:t xml:space="preserve"> j</w:t>
      </w:r>
      <w:r w:rsidR="00121111" w:rsidRPr="00930B27">
        <w:rPr>
          <w:rFonts w:asciiTheme="minorHAnsi" w:hAnsiTheme="minorHAnsi"/>
          <w:sz w:val="17"/>
          <w:szCs w:val="22"/>
        </w:rPr>
        <w:t>e</w:t>
      </w:r>
      <w:r w:rsidRPr="00930B27">
        <w:rPr>
          <w:rFonts w:asciiTheme="minorHAnsi" w:hAnsiTheme="minorHAnsi"/>
          <w:sz w:val="17"/>
          <w:szCs w:val="22"/>
        </w:rPr>
        <w:t xml:space="preserve"> chráněným zákazník</w:t>
      </w:r>
      <w:r w:rsidR="00121111" w:rsidRPr="00930B27">
        <w:rPr>
          <w:rFonts w:asciiTheme="minorHAnsi" w:hAnsiTheme="minorHAnsi"/>
          <w:sz w:val="17"/>
          <w:szCs w:val="22"/>
        </w:rPr>
        <w:t>em</w:t>
      </w:r>
      <w:r w:rsidRPr="00930B27">
        <w:rPr>
          <w:rFonts w:asciiTheme="minorHAnsi" w:hAnsiTheme="minorHAnsi"/>
          <w:sz w:val="17"/>
          <w:szCs w:val="22"/>
        </w:rPr>
        <w:t xml:space="preserve"> v režimu bezpečnostního standardu dodávky. </w:t>
      </w:r>
    </w:p>
    <w:p w14:paraId="31EA6AC5" w14:textId="05711AB2" w:rsidR="00996C53" w:rsidRPr="00291207" w:rsidRDefault="00996C53" w:rsidP="00930B27">
      <w:pPr>
        <w:pStyle w:val="3"/>
        <w:numPr>
          <w:ilvl w:val="0"/>
          <w:numId w:val="31"/>
        </w:numPr>
        <w:tabs>
          <w:tab w:val="clear" w:pos="425"/>
        </w:tabs>
        <w:ind w:left="283" w:hanging="198"/>
        <w:jc w:val="left"/>
        <w:rPr>
          <w:rFonts w:asciiTheme="minorHAnsi" w:hAnsiTheme="minorHAnsi"/>
          <w:sz w:val="17"/>
          <w:szCs w:val="22"/>
        </w:rPr>
      </w:pPr>
      <w:r w:rsidRPr="00291207">
        <w:rPr>
          <w:rFonts w:asciiTheme="minorHAnsi" w:hAnsiTheme="minorHAnsi"/>
          <w:sz w:val="17"/>
          <w:szCs w:val="22"/>
        </w:rPr>
        <w:tab/>
        <w:t xml:space="preserve">Zákazník prohlašuje, že úplně a pravdivě označil v </w:t>
      </w:r>
      <w:r w:rsidR="007A2929">
        <w:rPr>
          <w:rFonts w:asciiTheme="minorHAnsi" w:hAnsiTheme="minorHAnsi"/>
          <w:sz w:val="17"/>
          <w:szCs w:val="22"/>
        </w:rPr>
        <w:t>Č</w:t>
      </w:r>
      <w:r w:rsidR="00086D59">
        <w:rPr>
          <w:rFonts w:asciiTheme="minorHAnsi" w:hAnsiTheme="minorHAnsi"/>
          <w:sz w:val="17"/>
          <w:szCs w:val="22"/>
        </w:rPr>
        <w:t xml:space="preserve">ásti </w:t>
      </w:r>
      <w:r w:rsidR="007A2929">
        <w:rPr>
          <w:rFonts w:asciiTheme="minorHAnsi" w:hAnsiTheme="minorHAnsi"/>
          <w:sz w:val="17"/>
          <w:szCs w:val="22"/>
        </w:rPr>
        <w:t>C</w:t>
      </w:r>
      <w:r w:rsidR="00086D59">
        <w:rPr>
          <w:rFonts w:asciiTheme="minorHAnsi" w:hAnsiTheme="minorHAnsi"/>
          <w:sz w:val="17"/>
          <w:szCs w:val="22"/>
        </w:rPr>
        <w:t xml:space="preserve"> této Smlouvy</w:t>
      </w:r>
      <w:r w:rsidR="00086D59" w:rsidRPr="00291207">
        <w:rPr>
          <w:rFonts w:asciiTheme="minorHAnsi" w:hAnsiTheme="minorHAnsi"/>
          <w:sz w:val="17"/>
          <w:szCs w:val="22"/>
        </w:rPr>
        <w:t xml:space="preserve"> </w:t>
      </w:r>
      <w:r w:rsidRPr="00291207">
        <w:rPr>
          <w:rFonts w:asciiTheme="minorHAnsi" w:hAnsiTheme="minorHAnsi"/>
          <w:sz w:val="17"/>
          <w:szCs w:val="22"/>
        </w:rPr>
        <w:t xml:space="preserve">všechna odběrná místa, ke kterým je chráněným zákazníkem v režimu bezpečnostního standardu dodávky.  </w:t>
      </w:r>
    </w:p>
    <w:p w14:paraId="090ED1D3" w14:textId="4C82CE7E" w:rsidR="00996C53" w:rsidRDefault="00996C53" w:rsidP="00930B27">
      <w:pPr>
        <w:pStyle w:val="3"/>
        <w:numPr>
          <w:ilvl w:val="0"/>
          <w:numId w:val="31"/>
        </w:numPr>
        <w:tabs>
          <w:tab w:val="clear" w:pos="425"/>
        </w:tabs>
        <w:ind w:left="283" w:hanging="198"/>
        <w:jc w:val="left"/>
        <w:rPr>
          <w:rFonts w:asciiTheme="minorHAnsi" w:hAnsiTheme="minorHAnsi"/>
          <w:sz w:val="17"/>
          <w:szCs w:val="22"/>
        </w:rPr>
      </w:pPr>
      <w:r w:rsidRPr="00291207">
        <w:rPr>
          <w:rFonts w:asciiTheme="minorHAnsi" w:hAnsiTheme="minorHAnsi"/>
          <w:sz w:val="17"/>
          <w:szCs w:val="22"/>
        </w:rPr>
        <w:t xml:space="preserve">V případě, že prohlášení Zákazníka se ukáže jako nepravdivé nebo neúplné a Zákazník tím nesplní svou oznamovací povinnost, je Obchodník na základě informace získané z OTE oprávněn účtovat Zákazníkovi poplatek za službu zajištění bezpečnostního standardu dodávek (dále jen „poplatek“). Poplatek se vypočte jako násobek jednotkové ceny stanovené v Ceníku vydávaném Obchodníkem v souladu s článkem 4, 4.5 OP a počtu odebraných </w:t>
      </w:r>
      <w:proofErr w:type="spellStart"/>
      <w:r w:rsidRPr="00291207">
        <w:rPr>
          <w:rFonts w:asciiTheme="minorHAnsi" w:hAnsiTheme="minorHAnsi"/>
          <w:sz w:val="17"/>
          <w:szCs w:val="22"/>
        </w:rPr>
        <w:t>MWh</w:t>
      </w:r>
      <w:proofErr w:type="spellEnd"/>
      <w:r w:rsidRPr="00291207">
        <w:rPr>
          <w:rFonts w:asciiTheme="minorHAnsi" w:hAnsiTheme="minorHAnsi"/>
          <w:sz w:val="17"/>
          <w:szCs w:val="22"/>
        </w:rPr>
        <w:t xml:space="preserve"> za daný měsíc, a to i započatých. Poplatek bude vyúčtován za měsíce leden, únor, březen, říjen, listopad a prosinec období dodávky, a to vždy ve výši jednotkové ceny aktuálně platné k poslednímu dni v měsíci, </w:t>
      </w:r>
      <w:r w:rsidR="00121111">
        <w:rPr>
          <w:rFonts w:asciiTheme="minorHAnsi" w:hAnsiTheme="minorHAnsi"/>
          <w:sz w:val="17"/>
          <w:szCs w:val="22"/>
        </w:rPr>
        <w:t>za který</w:t>
      </w:r>
      <w:r w:rsidRPr="00291207">
        <w:rPr>
          <w:rFonts w:asciiTheme="minorHAnsi" w:hAnsiTheme="minorHAnsi"/>
          <w:sz w:val="17"/>
          <w:szCs w:val="22"/>
        </w:rPr>
        <w:t xml:space="preserve"> bude účtován. Poplatek bude vyúčtován ve faktuře společně s dodávkou plynu.</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w:t>
      </w:r>
      <w:proofErr w:type="spellStart"/>
      <w:r w:rsidRPr="001A314A">
        <w:rPr>
          <w:rFonts w:asciiTheme="minorHAnsi" w:hAnsiTheme="minorHAnsi"/>
          <w:sz w:val="17"/>
          <w:szCs w:val="22"/>
        </w:rPr>
        <w:t>neautorizovaně</w:t>
      </w:r>
      <w:proofErr w:type="spellEnd"/>
      <w:r w:rsidRPr="001A314A">
        <w:rPr>
          <w:rFonts w:asciiTheme="minorHAnsi" w:hAnsiTheme="minorHAnsi"/>
          <w:sz w:val="17"/>
          <w:szCs w:val="22"/>
        </w:rPr>
        <w:t xml:space="preserve">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 xml:space="preserve">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w:t>
      </w:r>
      <w:proofErr w:type="spellStart"/>
      <w:r w:rsidRPr="001A314A">
        <w:rPr>
          <w:rFonts w:asciiTheme="minorHAnsi" w:hAnsiTheme="minorHAnsi"/>
          <w:sz w:val="17"/>
          <w:szCs w:val="22"/>
        </w:rPr>
        <w:t>innogy</w:t>
      </w:r>
      <w:proofErr w:type="spellEnd"/>
      <w:r w:rsidRPr="001A314A">
        <w:rPr>
          <w:rFonts w:asciiTheme="minorHAnsi" w:hAnsiTheme="minorHAnsi"/>
          <w:sz w:val="17"/>
          <w:szCs w:val="22"/>
        </w:rPr>
        <w:t xml:space="preserve"> v dokumentu „Technický standard </w:t>
      </w:r>
      <w:proofErr w:type="spellStart"/>
      <w:r w:rsidRPr="001A314A">
        <w:rPr>
          <w:rFonts w:asciiTheme="minorHAnsi" w:hAnsiTheme="minorHAnsi"/>
          <w:sz w:val="17"/>
          <w:szCs w:val="22"/>
        </w:rPr>
        <w:t>innogy</w:t>
      </w:r>
      <w:proofErr w:type="spellEnd"/>
      <w:r w:rsidRPr="001A314A">
        <w:rPr>
          <w:rFonts w:asciiTheme="minorHAnsi" w:hAnsiTheme="minorHAnsi"/>
          <w:sz w:val="17"/>
          <w:szCs w:val="22"/>
        </w:rPr>
        <w:t xml:space="preserve">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5"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5"/>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6" w:name="b_s_distribuci1"/>
      <w:r w:rsidRPr="00124DD6">
        <w:rPr>
          <w:rFonts w:asciiTheme="minorHAnsi" w:hAnsiTheme="minorHAnsi"/>
          <w:sz w:val="17"/>
          <w:szCs w:val="22"/>
        </w:rPr>
        <w:t xml:space="preserve"> a distribuce (včetně Řádu provozovatele distribuční soustavy)</w:t>
      </w:r>
      <w:bookmarkEnd w:id="6"/>
      <w:r w:rsidRPr="00124DD6">
        <w:rPr>
          <w:rFonts w:asciiTheme="minorHAnsi" w:hAnsiTheme="minorHAnsi"/>
          <w:sz w:val="17"/>
          <w:szCs w:val="22"/>
        </w:rPr>
        <w:t>, platnými v době podpisu této Smlouvy, a zavazuje se jimi řídit, jakož i jejich změnami. OP</w:t>
      </w:r>
      <w:bookmarkStart w:id="7"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7"/>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8" w:name="b_s_distribuci3"/>
      <w:r w:rsidRPr="00124DD6">
        <w:rPr>
          <w:rFonts w:asciiTheme="minorHAnsi" w:hAnsiTheme="minorHAnsi"/>
          <w:sz w:val="17"/>
          <w:szCs w:val="22"/>
        </w:rPr>
        <w:t xml:space="preserve"> a distribuce</w:t>
      </w:r>
      <w:bookmarkEnd w:id="8"/>
      <w:r w:rsidRPr="00124DD6">
        <w:rPr>
          <w:rFonts w:asciiTheme="minorHAnsi" w:hAnsiTheme="minorHAnsi"/>
          <w:sz w:val="17"/>
          <w:szCs w:val="22"/>
        </w:rPr>
        <w:t xml:space="preserve"> a ustanovení OP mají přednost před ustanoveními Pravidel přepravy</w:t>
      </w:r>
      <w:bookmarkStart w:id="9" w:name="b_s_distribuci4"/>
      <w:r w:rsidRPr="00124DD6">
        <w:rPr>
          <w:rFonts w:asciiTheme="minorHAnsi" w:hAnsiTheme="minorHAnsi"/>
          <w:sz w:val="17"/>
          <w:szCs w:val="22"/>
        </w:rPr>
        <w:t xml:space="preserve"> a distribuce</w:t>
      </w:r>
      <w:bookmarkEnd w:id="9"/>
      <w:r w:rsidRPr="00124DD6">
        <w:rPr>
          <w:rFonts w:asciiTheme="minorHAnsi" w:hAnsiTheme="minorHAnsi"/>
          <w:sz w:val="17"/>
          <w:szCs w:val="22"/>
        </w:rPr>
        <w:t>, pokud jsou s nimi v rozporu, s výjimkou případů, kdy se od Pravidel provozu přepravní soustavy</w:t>
      </w:r>
      <w:bookmarkStart w:id="10" w:name="b_s_distribuci5"/>
      <w:r w:rsidRPr="00124DD6">
        <w:rPr>
          <w:rFonts w:asciiTheme="minorHAnsi" w:hAnsiTheme="minorHAnsi"/>
          <w:sz w:val="17"/>
          <w:szCs w:val="22"/>
        </w:rPr>
        <w:t xml:space="preserve"> a distribučních soustav</w:t>
      </w:r>
      <w:bookmarkEnd w:id="10"/>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60D58298"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Obchodní podmínky</w:t>
            </w:r>
            <w:r>
              <w:rPr>
                <w:rFonts w:asciiTheme="minorHAnsi" w:hAnsiTheme="minorHAnsi"/>
                <w:sz w:val="17"/>
                <w:szCs w:val="22"/>
              </w:rPr>
              <w:t xml:space="preserve"> [</w:t>
            </w:r>
            <w:r w:rsidRPr="00406BC1">
              <w:rPr>
                <w:rFonts w:asciiTheme="minorHAnsi" w:hAnsiTheme="minorHAnsi"/>
                <w:sz w:val="17"/>
                <w:szCs w:val="22"/>
              </w:rPr>
              <w:t>ZP_20</w:t>
            </w:r>
            <w:r>
              <w:rPr>
                <w:rFonts w:asciiTheme="minorHAnsi" w:hAnsiTheme="minorHAnsi"/>
                <w:sz w:val="17"/>
                <w:szCs w:val="22"/>
              </w:rPr>
              <w:t>210</w:t>
            </w:r>
            <w:r w:rsidR="00D36071">
              <w:rPr>
                <w:rFonts w:asciiTheme="minorHAnsi" w:hAnsiTheme="minorHAnsi"/>
                <w:sz w:val="17"/>
                <w:szCs w:val="22"/>
              </w:rPr>
              <w:t>2</w:t>
            </w:r>
            <w:r w:rsidR="00BD2CDA">
              <w:rPr>
                <w:rFonts w:asciiTheme="minorHAnsi" w:hAnsiTheme="minorHAnsi"/>
                <w:sz w:val="17"/>
                <w:szCs w:val="22"/>
              </w:rPr>
              <w:t>15</w:t>
            </w:r>
            <w:r>
              <w:rPr>
                <w:rFonts w:asciiTheme="minorHAnsi" w:hAnsiTheme="minorHAnsi"/>
                <w:sz w:val="17"/>
                <w:szCs w:val="22"/>
              </w:rPr>
              <w:t>]</w:t>
            </w:r>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4C526BE9"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Praha 10 - Strašnice"/>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Praha 10 - Strašnice</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117C53">
              <w:rPr>
                <w:rFonts w:asciiTheme="minorHAnsi" w:hAnsiTheme="minorHAnsi"/>
                <w:b w:val="0"/>
                <w:color w:val="auto"/>
              </w:rPr>
              <w:t>27. 10. 2021</w:t>
            </w:r>
            <w:bookmarkStart w:id="11" w:name="_GoBack"/>
            <w:bookmarkEnd w:id="11"/>
          </w:p>
        </w:tc>
        <w:tc>
          <w:tcPr>
            <w:tcW w:w="5103" w:type="dxa"/>
            <w:gridSpan w:val="2"/>
            <w:shd w:val="clear" w:color="auto" w:fill="auto"/>
            <w:vAlign w:val="center"/>
          </w:tcPr>
          <w:p w14:paraId="0EC76F8E" w14:textId="6DADFD12"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Sokolov"/>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Sokolov</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roofErr w:type="gramStart"/>
            <w:r w:rsidR="00D160DA">
              <w:rPr>
                <w:rFonts w:asciiTheme="minorHAnsi" w:hAnsiTheme="minorHAnsi"/>
                <w:b w:val="0"/>
                <w:color w:val="auto"/>
              </w:rPr>
              <w:t>27.10.2021</w:t>
            </w:r>
            <w:proofErr w:type="gramEnd"/>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77777777" w:rsidR="00920D7C" w:rsidRPr="00CD13A2" w:rsidRDefault="00920D7C" w:rsidP="00835EBA">
            <w:pPr>
              <w:pStyle w:val="TexttabulkaCalibriLight"/>
              <w:keepNext/>
              <w:keepLines/>
            </w:pPr>
            <w:r>
              <w:fldChar w:fldCharType="begin">
                <w:ffData>
                  <w:name w:val="Text607"/>
                  <w:enabled/>
                  <w:calcOnExit w:val="0"/>
                  <w:textInput>
                    <w:default w:val="Ing. Dušan Jurečka"/>
                  </w:textInput>
                </w:ffData>
              </w:fldChar>
            </w:r>
            <w:r>
              <w:instrText xml:space="preserve"> FORMTEXT </w:instrText>
            </w:r>
            <w:r>
              <w:fldChar w:fldCharType="separate"/>
            </w:r>
            <w:r>
              <w:rPr>
                <w:noProof/>
              </w:rPr>
              <w:t>Ing. Dušan Jurečka</w:t>
            </w:r>
            <w:r>
              <w:fldChar w:fldCharType="end"/>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77777777" w:rsidR="00920D7C" w:rsidRPr="00CD13A2" w:rsidRDefault="00920D7C" w:rsidP="00835EBA">
            <w:pPr>
              <w:pStyle w:val="TexttabulkaCalibriLight"/>
              <w:keepNext/>
              <w:keepLines/>
            </w:pPr>
            <w:r>
              <w:fldChar w:fldCharType="begin">
                <w:ffData>
                  <w:name w:val="Text609"/>
                  <w:enabled/>
                  <w:calcOnExit w:val="0"/>
                  <w:textInput>
                    <w:default w:val=" Iva  Ondrejková"/>
                  </w:textInput>
                </w:ffData>
              </w:fldChar>
            </w:r>
            <w:r>
              <w:instrText xml:space="preserve"> FORMTEXT </w:instrText>
            </w:r>
            <w:r>
              <w:fldChar w:fldCharType="separate"/>
            </w:r>
            <w:r>
              <w:rPr>
                <w:noProof/>
              </w:rPr>
              <w:t>Iva  Ondrejková</w:t>
            </w:r>
            <w:r>
              <w:fldChar w:fldCharType="end"/>
            </w:r>
          </w:p>
        </w:tc>
        <w:tc>
          <w:tcPr>
            <w:tcW w:w="2552" w:type="dxa"/>
            <w:tcBorders>
              <w:top w:val="single" w:sz="6" w:space="0" w:color="auto"/>
              <w:bottom w:val="single" w:sz="6" w:space="0" w:color="auto"/>
            </w:tcBorders>
            <w:shd w:val="clear" w:color="auto" w:fill="auto"/>
            <w:vAlign w:val="center"/>
          </w:tcPr>
          <w:p w14:paraId="02BBEE93" w14:textId="77777777" w:rsidR="00920D7C" w:rsidRPr="00CD13A2" w:rsidRDefault="00920D7C" w:rsidP="00835EBA">
            <w:pPr>
              <w:pStyle w:val="TexttabulkaCalibriLight"/>
              <w:keepNext/>
              <w:keepLines/>
            </w:pPr>
            <w:r>
              <w:fldChar w:fldCharType="begin">
                <w:ffData>
                  <w:name w:val="Text6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77777777" w:rsidR="00920D7C" w:rsidRPr="00CD13A2" w:rsidRDefault="00920D7C" w:rsidP="00835EBA">
            <w:pPr>
              <w:pStyle w:val="TexttabulkaCalibriLight"/>
              <w:keepNext/>
              <w:keepLines/>
              <w:spacing w:before="240" w:after="80"/>
            </w:pPr>
            <w:r>
              <w:fldChar w:fldCharType="begin">
                <w:ffData>
                  <w:name w:val="Text608"/>
                  <w:enabled/>
                  <w:calcOnExit w:val="0"/>
                  <w:textInput>
                    <w:default w:val="Ing. Tomáš Minařík"/>
                  </w:textInput>
                </w:ffData>
              </w:fldChar>
            </w:r>
            <w:r>
              <w:instrText xml:space="preserve"> FORMTEXT </w:instrText>
            </w:r>
            <w:r>
              <w:fldChar w:fldCharType="separate"/>
            </w:r>
            <w:r>
              <w:rPr>
                <w:noProof/>
              </w:rPr>
              <w:t>Ing. Tomáš Minařík</w:t>
            </w:r>
            <w:r>
              <w:fldChar w:fldCharType="end"/>
            </w:r>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Sales Representative"/>
                  </w:textInput>
                </w:ffData>
              </w:fldChar>
            </w:r>
            <w:r>
              <w:instrText xml:space="preserve"> FORMTEXT </w:instrText>
            </w:r>
            <w:r>
              <w:fldChar w:fldCharType="separate"/>
            </w:r>
            <w:r>
              <w:rPr>
                <w:noProof/>
              </w:rPr>
              <w:t>Sales Representative</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default w:val=" Iva  Ondrejková"/>
                  </w:textInput>
                </w:ffData>
              </w:fldChar>
            </w:r>
            <w:r>
              <w:instrText xml:space="preserve"> FORMTEXT </w:instrText>
            </w:r>
            <w:r>
              <w:fldChar w:fldCharType="separate"/>
            </w:r>
            <w:r>
              <w:rPr>
                <w:noProof/>
              </w:rPr>
              <w:t>Iva  Ondrejková</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851" w:left="1134" w:header="0" w:footer="567" w:gutter="0"/>
          <w:pgNumType w:start="1"/>
          <w:cols w:space="708"/>
          <w:titlePg/>
          <w:docGrid w:linePitch="360"/>
        </w:sectPr>
      </w:pPr>
    </w:p>
    <w:p w14:paraId="747FAA65" w14:textId="432AFE74" w:rsidR="00DD0936" w:rsidRPr="000C11A7" w:rsidRDefault="00DD0936" w:rsidP="00B35A62">
      <w:pPr>
        <w:pStyle w:val="Nazev2CalibriBold"/>
        <w:spacing w:before="40" w:after="0"/>
        <w:rPr>
          <w:rFonts w:asciiTheme="minorHAnsi" w:hAnsiTheme="minorHAnsi"/>
          <w:b w:val="0"/>
          <w:sz w:val="2"/>
          <w:szCs w:val="2"/>
        </w:rPr>
      </w:pPr>
      <w:r w:rsidRPr="000C11A7">
        <w:rPr>
          <w:rFonts w:asciiTheme="minorHAnsi" w:hAnsiTheme="minorHAnsi"/>
          <w:b w:val="0"/>
          <w:sz w:val="2"/>
          <w:szCs w:val="2"/>
        </w:rPr>
        <w:br w:type="page"/>
      </w:r>
    </w:p>
    <w:p w14:paraId="60B8D994" w14:textId="77777777"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5"/>
          <w:footerReference w:type="default" r:id="rId16"/>
          <w:headerReference w:type="first" r:id="rId17"/>
          <w:footerReference w:type="first" r:id="rId18"/>
          <w:type w:val="continuous"/>
          <w:pgSz w:w="11906" w:h="16838" w:code="9"/>
          <w:pgMar w:top="851" w:right="567" w:bottom="851" w:left="1134" w:header="0" w:footer="567" w:gutter="0"/>
          <w:pgNumType w:start="1"/>
          <w:cols w:space="708"/>
          <w:titlePg/>
          <w:docGrid w:linePitch="360"/>
        </w:sectPr>
      </w:pPr>
    </w:p>
    <w:p w14:paraId="525A21CF" w14:textId="45756DE4" w:rsidR="009A68C6" w:rsidRPr="00A37F3E" w:rsidRDefault="009A68C6" w:rsidP="00F20504">
      <w:pPr>
        <w:pStyle w:val="Nazev2CalibriBold"/>
        <w:spacing w:after="0"/>
        <w:rPr>
          <w:sz w:val="28"/>
          <w:szCs w:val="28"/>
        </w:rPr>
      </w:pPr>
      <w:r w:rsidRPr="00A37F3E">
        <w:rPr>
          <w:sz w:val="28"/>
          <w:szCs w:val="28"/>
        </w:rPr>
        <w:lastRenderedPageBreak/>
        <w:t>OBCHODNÍ PODMÍNKY</w:t>
      </w:r>
      <w:r w:rsidR="00534909">
        <w:rPr>
          <w:sz w:val="28"/>
          <w:szCs w:val="28"/>
        </w:rPr>
        <w:t xml:space="preserve"> </w:t>
      </w:r>
      <w:r w:rsidR="00534909" w:rsidRPr="00534909">
        <w:rPr>
          <w:sz w:val="28"/>
          <w:szCs w:val="28"/>
        </w:rPr>
        <w:t>DODÁVKY PLYNU</w:t>
      </w:r>
    </w:p>
    <w:p w14:paraId="66CFE507" w14:textId="6965B054" w:rsidR="009A68C6" w:rsidRPr="00A37F3E" w:rsidRDefault="009A68C6" w:rsidP="00F20504">
      <w:pPr>
        <w:pStyle w:val="Nazev1CalibriBold"/>
        <w:rPr>
          <w:sz w:val="22"/>
        </w:rPr>
      </w:pPr>
      <w:r w:rsidRPr="00A37F3E">
        <w:rPr>
          <w:sz w:val="22"/>
        </w:rPr>
        <w:t xml:space="preserve">PŘÍLOHA Č. </w:t>
      </w:r>
      <w:r w:rsidR="00DC7B50">
        <w:rPr>
          <w:sz w:val="22"/>
        </w:rPr>
        <w:t>1</w:t>
      </w:r>
    </w:p>
    <w:p w14:paraId="50922DC9" w14:textId="73F60B70" w:rsidR="009A68C6" w:rsidRDefault="009A68C6" w:rsidP="009A68C6">
      <w:pPr>
        <w:pStyle w:val="Nazev2CalibriBold"/>
        <w:spacing w:after="960"/>
      </w:pPr>
      <w:r w:rsidRPr="0001446F">
        <w:t xml:space="preserve">KE SMLOUVĚ O SDRUŽENÝCH SLUŽBÁCH DODÁVKY PLYNU Č. </w:t>
      </w:r>
      <w:r w:rsidR="00BF51AA">
        <w:fldChar w:fldCharType="begin">
          <w:ffData>
            <w:name w:val="Text706"/>
            <w:enabled/>
            <w:calcOnExit w:val="0"/>
            <w:textInput>
              <w:default w:val="211080021865"/>
            </w:textInput>
          </w:ffData>
        </w:fldChar>
      </w:r>
      <w:r w:rsidR="00BF51AA">
        <w:instrText xml:space="preserve"> FORMTEXT </w:instrText>
      </w:r>
      <w:r w:rsidR="00BF51AA">
        <w:fldChar w:fldCharType="separate"/>
      </w:r>
      <w:r w:rsidR="00BF51AA">
        <w:rPr>
          <w:noProof/>
        </w:rPr>
        <w:t>211080021865</w:t>
      </w:r>
      <w:r w:rsidR="00BF51AA">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07486C" w:rsidRPr="00C75D3B" w14:paraId="0F04CC1B" w14:textId="77777777" w:rsidTr="00357CA1">
        <w:trPr>
          <w:trHeight w:hRule="exact" w:val="397"/>
        </w:trPr>
        <w:tc>
          <w:tcPr>
            <w:tcW w:w="10206" w:type="dxa"/>
            <w:shd w:val="clear" w:color="auto" w:fill="009BA5"/>
            <w:vAlign w:val="center"/>
          </w:tcPr>
          <w:p w14:paraId="204EEDC8" w14:textId="287C28E7" w:rsidR="0007486C" w:rsidRPr="00C75D3B" w:rsidRDefault="0007486C" w:rsidP="00075818">
            <w:pPr>
              <w:pStyle w:val="KapitolaCalibriBold"/>
              <w:rPr>
                <w:rFonts w:cs="Arial"/>
              </w:rPr>
            </w:pPr>
            <w:r>
              <w:rPr>
                <w:rFonts w:cs="Arial"/>
              </w:rPr>
              <w:t>OBCHODNÍK S PLYNEM</w:t>
            </w:r>
          </w:p>
        </w:tc>
      </w:tr>
    </w:tbl>
    <w:p w14:paraId="4616CEFF" w14:textId="3E39FA70" w:rsidR="0007486C" w:rsidRPr="00C75D3B" w:rsidRDefault="0007486C" w:rsidP="0007486C">
      <w:pPr>
        <w:spacing w:before="0"/>
        <w:rPr>
          <w:rFonts w:cs="Arial"/>
        </w:rPr>
      </w:pPr>
    </w:p>
    <w:tbl>
      <w:tblPr>
        <w:tblStyle w:val="Mkatabulky"/>
        <w:tblW w:w="10206" w:type="dxa"/>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left w:w="85" w:type="dxa"/>
          <w:right w:w="85" w:type="dxa"/>
        </w:tblCellMar>
        <w:tblLook w:val="04A0" w:firstRow="1" w:lastRow="0" w:firstColumn="1" w:lastColumn="0" w:noHBand="0" w:noVBand="1"/>
      </w:tblPr>
      <w:tblGrid>
        <w:gridCol w:w="567"/>
        <w:gridCol w:w="2552"/>
        <w:gridCol w:w="2268"/>
        <w:gridCol w:w="4819"/>
      </w:tblGrid>
      <w:tr w:rsidR="00533606" w:rsidRPr="00C75D3B" w14:paraId="5927F93F" w14:textId="77777777" w:rsidTr="00D3052B">
        <w:trPr>
          <w:trHeight w:val="340"/>
        </w:trPr>
        <w:tc>
          <w:tcPr>
            <w:tcW w:w="10206" w:type="dxa"/>
            <w:gridSpan w:val="4"/>
            <w:shd w:val="clear" w:color="auto" w:fill="auto"/>
            <w:vAlign w:val="center"/>
          </w:tcPr>
          <w:p w14:paraId="2AF020D3" w14:textId="718B13B9" w:rsidR="00533606" w:rsidRPr="00C75D3B" w:rsidRDefault="007A5546" w:rsidP="00075818">
            <w:pPr>
              <w:pStyle w:val="TexttabulkaCalibriLight"/>
              <w:rPr>
                <w:rFonts w:cs="Arial"/>
              </w:rPr>
            </w:pPr>
            <w:r>
              <w:rPr>
                <w:rFonts w:cs="Arial"/>
                <w:b/>
              </w:rPr>
              <w:fldChar w:fldCharType="begin">
                <w:ffData>
                  <w:name w:val="Text484"/>
                  <w:enabled/>
                  <w:calcOnExit w:val="0"/>
                  <w:textInput>
                    <w:default w:val="innogy Energie, s.r.o."/>
                  </w:textInput>
                </w:ffData>
              </w:fldChar>
            </w:r>
            <w:r>
              <w:rPr>
                <w:rFonts w:cs="Arial"/>
                <w:b/>
              </w:rPr>
              <w:instrText xml:space="preserve"> FORMTEXT </w:instrText>
            </w:r>
            <w:r>
              <w:rPr>
                <w:rFonts w:cs="Arial"/>
                <w:b/>
              </w:rPr>
            </w:r>
            <w:r>
              <w:rPr>
                <w:rFonts w:cs="Arial"/>
                <w:b/>
              </w:rPr>
              <w:fldChar w:fldCharType="separate"/>
            </w:r>
            <w:r>
              <w:rPr>
                <w:rFonts w:cs="Arial"/>
                <w:b/>
                <w:noProof/>
              </w:rPr>
              <w:t>innogy Energie, s.r.o.</w:t>
            </w:r>
            <w:r>
              <w:rPr>
                <w:rFonts w:cs="Arial"/>
                <w:b/>
              </w:rPr>
              <w:fldChar w:fldCharType="end"/>
            </w:r>
          </w:p>
        </w:tc>
      </w:tr>
      <w:tr w:rsidR="00D60535" w:rsidRPr="00C75D3B" w14:paraId="194CCC25" w14:textId="77777777" w:rsidTr="00085DE3">
        <w:trPr>
          <w:trHeight w:val="340"/>
        </w:trPr>
        <w:tc>
          <w:tcPr>
            <w:tcW w:w="10206" w:type="dxa"/>
            <w:gridSpan w:val="4"/>
            <w:shd w:val="clear" w:color="auto" w:fill="auto"/>
            <w:vAlign w:val="center"/>
          </w:tcPr>
          <w:p w14:paraId="0E882DAC" w14:textId="26988C3A" w:rsidR="00D60535" w:rsidRPr="00C75D3B" w:rsidRDefault="00D60535" w:rsidP="00075818">
            <w:pPr>
              <w:pStyle w:val="TexttabulkaCalibriLight"/>
              <w:rPr>
                <w:rFonts w:cs="Arial"/>
              </w:rPr>
            </w:pPr>
            <w:r>
              <w:rPr>
                <w:rFonts w:cs="Arial"/>
              </w:rPr>
              <w:fldChar w:fldCharType="begin">
                <w:ffData>
                  <w:name w:val="Text485"/>
                  <w:enabled/>
                  <w:calcOnExit w:val="0"/>
                  <w:textInput>
                    <w:default w:val="Limuzská 3135/12"/>
                  </w:textInput>
                </w:ffData>
              </w:fldChar>
            </w:r>
            <w:r>
              <w:rPr>
                <w:rFonts w:cs="Arial"/>
              </w:rPr>
              <w:instrText xml:space="preserve"> FORMTEXT </w:instrText>
            </w:r>
            <w:r>
              <w:rPr>
                <w:rFonts w:cs="Arial"/>
              </w:rPr>
            </w:r>
            <w:r>
              <w:rPr>
                <w:rFonts w:cs="Arial"/>
              </w:rPr>
              <w:fldChar w:fldCharType="separate"/>
            </w:r>
            <w:r>
              <w:rPr>
                <w:rFonts w:cs="Arial"/>
                <w:noProof/>
              </w:rPr>
              <w:t>Limuzská 3135/12</w:t>
            </w:r>
            <w:r>
              <w:rPr>
                <w:rFonts w:cs="Arial"/>
              </w:rPr>
              <w:fldChar w:fldCharType="end"/>
            </w:r>
          </w:p>
        </w:tc>
      </w:tr>
      <w:tr w:rsidR="00A17B6A" w:rsidRPr="00C75D3B" w14:paraId="4C1D7996" w14:textId="77777777" w:rsidTr="00D3052B">
        <w:trPr>
          <w:trHeight w:val="340"/>
        </w:trPr>
        <w:tc>
          <w:tcPr>
            <w:tcW w:w="3119" w:type="dxa"/>
            <w:gridSpan w:val="2"/>
            <w:shd w:val="clear" w:color="auto" w:fill="auto"/>
            <w:vAlign w:val="center"/>
          </w:tcPr>
          <w:p w14:paraId="6410ED13" w14:textId="156D14CD" w:rsidR="00A17B6A" w:rsidRDefault="007A5546" w:rsidP="00A17B6A">
            <w:pPr>
              <w:pStyle w:val="TexttabulkaCalibriLight"/>
              <w:rPr>
                <w:rFonts w:cs="Arial"/>
              </w:rPr>
            </w:pPr>
            <w:r>
              <w:rPr>
                <w:rFonts w:cs="Arial"/>
              </w:rPr>
              <w:fldChar w:fldCharType="begin">
                <w:ffData>
                  <w:name w:val="Text486"/>
                  <w:enabled/>
                  <w:calcOnExit w:val="0"/>
                  <w:textInput>
                    <w:default w:val="108 00 Praha 10 - Strašnice"/>
                  </w:textInput>
                </w:ffData>
              </w:fldChar>
            </w:r>
            <w:r>
              <w:rPr>
                <w:rFonts w:cs="Arial"/>
              </w:rPr>
              <w:instrText xml:space="preserve"> FORMTEXT </w:instrText>
            </w:r>
            <w:r>
              <w:rPr>
                <w:rFonts w:cs="Arial"/>
              </w:rPr>
            </w:r>
            <w:r>
              <w:rPr>
                <w:rFonts w:cs="Arial"/>
              </w:rPr>
              <w:fldChar w:fldCharType="separate"/>
            </w:r>
            <w:r>
              <w:rPr>
                <w:rFonts w:cs="Arial"/>
                <w:noProof/>
              </w:rPr>
              <w:t>108 00 Praha 10 - Strašnice</w:t>
            </w:r>
            <w:r>
              <w:rPr>
                <w:rFonts w:cs="Arial"/>
              </w:rPr>
              <w:fldChar w:fldCharType="end"/>
            </w:r>
          </w:p>
        </w:tc>
        <w:tc>
          <w:tcPr>
            <w:tcW w:w="2268" w:type="dxa"/>
            <w:shd w:val="clear" w:color="auto" w:fill="auto"/>
            <w:vAlign w:val="center"/>
          </w:tcPr>
          <w:p w14:paraId="7863CF7C" w14:textId="3F9B78FD" w:rsidR="00A17B6A" w:rsidRPr="00C75D3B" w:rsidRDefault="00A17B6A" w:rsidP="00A17B6A">
            <w:pPr>
              <w:pStyle w:val="TexttabulkaCalibriLight"/>
              <w:rPr>
                <w:rFonts w:cs="Arial"/>
              </w:rPr>
            </w:pPr>
            <w:r>
              <w:rPr>
                <w:rFonts w:cs="Arial"/>
              </w:rPr>
              <w:t>Bankovní účet:</w:t>
            </w:r>
          </w:p>
        </w:tc>
        <w:tc>
          <w:tcPr>
            <w:tcW w:w="4819" w:type="dxa"/>
            <w:shd w:val="clear" w:color="auto" w:fill="auto"/>
            <w:vAlign w:val="center"/>
          </w:tcPr>
          <w:p w14:paraId="281BC33B" w14:textId="5106BD73" w:rsidR="00A17B6A" w:rsidRPr="00C75D3B" w:rsidRDefault="007A5546" w:rsidP="00A17B6A">
            <w:pPr>
              <w:pStyle w:val="TexttabulkaCalibriLight"/>
              <w:rPr>
                <w:rFonts w:cs="Arial"/>
              </w:rPr>
            </w:pPr>
            <w:r>
              <w:rPr>
                <w:rFonts w:cs="Arial"/>
              </w:rPr>
              <w:fldChar w:fldCharType="begin">
                <w:ffData>
                  <w:name w:val="Text487"/>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A17B6A" w:rsidRPr="00C75D3B" w14:paraId="62B71715" w14:textId="77777777" w:rsidTr="00D3052B">
        <w:trPr>
          <w:trHeight w:val="340"/>
        </w:trPr>
        <w:tc>
          <w:tcPr>
            <w:tcW w:w="567" w:type="dxa"/>
            <w:shd w:val="clear" w:color="auto" w:fill="auto"/>
            <w:vAlign w:val="center"/>
          </w:tcPr>
          <w:p w14:paraId="3BA39E3C" w14:textId="0C309E7C" w:rsidR="00A17B6A" w:rsidRDefault="00A17B6A" w:rsidP="00A17B6A">
            <w:pPr>
              <w:pStyle w:val="TexttabulkaCalibriLight"/>
              <w:rPr>
                <w:rFonts w:cs="Arial"/>
              </w:rPr>
            </w:pPr>
            <w:r>
              <w:rPr>
                <w:rFonts w:cs="Arial"/>
              </w:rPr>
              <w:t>IČ</w:t>
            </w:r>
            <w:r w:rsidRPr="00C75D3B">
              <w:rPr>
                <w:rFonts w:cs="Arial"/>
              </w:rPr>
              <w:t>:</w:t>
            </w:r>
          </w:p>
        </w:tc>
        <w:tc>
          <w:tcPr>
            <w:tcW w:w="2552" w:type="dxa"/>
            <w:shd w:val="clear" w:color="auto" w:fill="auto"/>
            <w:vAlign w:val="center"/>
          </w:tcPr>
          <w:p w14:paraId="00D6E75C" w14:textId="432239D2" w:rsidR="00A17B6A" w:rsidRDefault="007A5546" w:rsidP="00A17B6A">
            <w:pPr>
              <w:pStyle w:val="TexttabulkaCalibriLight"/>
              <w:rPr>
                <w:rFonts w:cs="Arial"/>
              </w:rPr>
            </w:pPr>
            <w:r>
              <w:rPr>
                <w:rFonts w:cs="Arial"/>
              </w:rPr>
              <w:fldChar w:fldCharType="begin">
                <w:ffData>
                  <w:name w:val="Text488"/>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2268" w:type="dxa"/>
            <w:shd w:val="clear" w:color="auto" w:fill="auto"/>
            <w:vAlign w:val="center"/>
          </w:tcPr>
          <w:p w14:paraId="4F76528B" w14:textId="0BB46977" w:rsidR="00A17B6A" w:rsidRDefault="00A17B6A" w:rsidP="00A17B6A">
            <w:pPr>
              <w:pStyle w:val="TexttabulkaCalibriLight"/>
              <w:rPr>
                <w:rFonts w:cs="Arial"/>
              </w:rPr>
            </w:pPr>
            <w:r w:rsidRPr="00C75D3B">
              <w:rPr>
                <w:rFonts w:cs="Arial"/>
              </w:rPr>
              <w:t>Zaps</w:t>
            </w:r>
            <w:r>
              <w:rPr>
                <w:rFonts w:cs="Arial"/>
              </w:rPr>
              <w:t>án v obchodním rejstříku</w:t>
            </w:r>
            <w:r w:rsidRPr="00C75D3B">
              <w:rPr>
                <w:rFonts w:cs="Arial"/>
              </w:rPr>
              <w:t>:</w:t>
            </w:r>
          </w:p>
        </w:tc>
        <w:tc>
          <w:tcPr>
            <w:tcW w:w="4819" w:type="dxa"/>
            <w:shd w:val="clear" w:color="auto" w:fill="auto"/>
            <w:vAlign w:val="center"/>
          </w:tcPr>
          <w:p w14:paraId="09497917" w14:textId="02DC8BBC" w:rsidR="00A17B6A" w:rsidRDefault="007A5546" w:rsidP="00A17B6A">
            <w:pPr>
              <w:pStyle w:val="TexttabulkaCalibriLight"/>
              <w:rPr>
                <w:rFonts w:cs="Arial"/>
              </w:rPr>
            </w:pPr>
            <w:r>
              <w:rPr>
                <w:rFonts w:cs="Arial"/>
              </w:rPr>
              <w:fldChar w:fldCharType="begin">
                <w:ffData>
                  <w:name w:val="Text489"/>
                  <w:enabled/>
                  <w:calcOnExit w:val="0"/>
                  <w:textInput>
                    <w:default w:val="Městský soud v Praze, oddíl C, vložka 220583"/>
                  </w:textInput>
                </w:ffData>
              </w:fldChar>
            </w:r>
            <w:r>
              <w:rPr>
                <w:rFonts w:cs="Arial"/>
              </w:rPr>
              <w:instrText xml:space="preserve"> FORMTEXT </w:instrText>
            </w:r>
            <w:r>
              <w:rPr>
                <w:rFonts w:cs="Arial"/>
              </w:rPr>
            </w:r>
            <w:r>
              <w:rPr>
                <w:rFonts w:cs="Arial"/>
              </w:rPr>
              <w:fldChar w:fldCharType="separate"/>
            </w:r>
            <w:r>
              <w:rPr>
                <w:rFonts w:cs="Arial"/>
                <w:noProof/>
              </w:rPr>
              <w:t>Městský soud v Praze, oddíl C, vložka 220583</w:t>
            </w:r>
            <w:r>
              <w:rPr>
                <w:rFonts w:cs="Arial"/>
              </w:rPr>
              <w:fldChar w:fldCharType="end"/>
            </w:r>
          </w:p>
        </w:tc>
      </w:tr>
      <w:tr w:rsidR="00A17B6A" w:rsidRPr="00C75D3B" w14:paraId="41893693" w14:textId="77777777" w:rsidTr="00D3052B">
        <w:trPr>
          <w:trHeight w:val="340"/>
        </w:trPr>
        <w:tc>
          <w:tcPr>
            <w:tcW w:w="567" w:type="dxa"/>
            <w:shd w:val="clear" w:color="auto" w:fill="auto"/>
            <w:vAlign w:val="center"/>
          </w:tcPr>
          <w:p w14:paraId="7FE32133" w14:textId="0D28E393" w:rsidR="00A17B6A" w:rsidRDefault="00A17B6A" w:rsidP="00A17B6A">
            <w:pPr>
              <w:pStyle w:val="TexttabulkaCalibriLight"/>
              <w:rPr>
                <w:rFonts w:cs="Arial"/>
              </w:rPr>
            </w:pPr>
            <w:r>
              <w:rPr>
                <w:rFonts w:cs="Arial"/>
              </w:rPr>
              <w:t>DIČ</w:t>
            </w:r>
            <w:r w:rsidRPr="00C75D3B">
              <w:rPr>
                <w:rFonts w:cs="Arial"/>
              </w:rPr>
              <w:t>:</w:t>
            </w:r>
          </w:p>
        </w:tc>
        <w:tc>
          <w:tcPr>
            <w:tcW w:w="2552" w:type="dxa"/>
            <w:shd w:val="clear" w:color="auto" w:fill="auto"/>
            <w:vAlign w:val="center"/>
          </w:tcPr>
          <w:p w14:paraId="240CEFCE" w14:textId="662723DC" w:rsidR="00A17B6A" w:rsidRDefault="007A5546" w:rsidP="00A17B6A">
            <w:pPr>
              <w:pStyle w:val="TexttabulkaCalibriLight"/>
              <w:rPr>
                <w:rFonts w:cs="Arial"/>
              </w:rPr>
            </w:pPr>
            <w:r>
              <w:rPr>
                <w:rFonts w:cs="Arial"/>
              </w:rPr>
              <w:fldChar w:fldCharType="begin">
                <w:ffData>
                  <w:name w:val="Text490"/>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c>
          <w:tcPr>
            <w:tcW w:w="2268" w:type="dxa"/>
            <w:shd w:val="clear" w:color="auto" w:fill="auto"/>
            <w:vAlign w:val="center"/>
          </w:tcPr>
          <w:p w14:paraId="1F587CB1" w14:textId="634094DB" w:rsidR="00A17B6A" w:rsidRDefault="00A17B6A" w:rsidP="00A17B6A">
            <w:pPr>
              <w:pStyle w:val="TexttabulkaCalibriLight"/>
              <w:rPr>
                <w:rFonts w:cs="Arial"/>
              </w:rPr>
            </w:pPr>
            <w:r>
              <w:rPr>
                <w:rFonts w:cs="Arial"/>
              </w:rPr>
              <w:t>Licence pro obchod s plynem:</w:t>
            </w:r>
          </w:p>
        </w:tc>
        <w:tc>
          <w:tcPr>
            <w:tcW w:w="4819" w:type="dxa"/>
            <w:shd w:val="clear" w:color="auto" w:fill="auto"/>
            <w:vAlign w:val="center"/>
          </w:tcPr>
          <w:p w14:paraId="20B45763" w14:textId="39ED346E" w:rsidR="00A17B6A" w:rsidRDefault="007A5546" w:rsidP="00A17B6A">
            <w:pPr>
              <w:pStyle w:val="TexttabulkaCalibriLight"/>
              <w:rPr>
                <w:rFonts w:cs="Arial"/>
              </w:rPr>
            </w:pPr>
            <w:r>
              <w:rPr>
                <w:rFonts w:cs="Arial"/>
              </w:rPr>
              <w:fldChar w:fldCharType="begin">
                <w:ffData>
                  <w:name w:val="Text491"/>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bl>
    <w:p w14:paraId="58D5F012" w14:textId="77777777" w:rsidR="0064781A" w:rsidRDefault="0064781A" w:rsidP="0064781A">
      <w:pPr>
        <w:spacing w:after="120"/>
        <w:rPr>
          <w:rFonts w:cs="Arial"/>
          <w:b/>
        </w:rPr>
      </w:pPr>
      <w:r w:rsidRPr="00A17B6A">
        <w:rPr>
          <w:rFonts w:cs="Arial"/>
        </w:rPr>
        <w:t xml:space="preserve">tímto vydává, za účelem podrobnější úpravy smluvního vztahu vzniklého na základě § 72 Energetického zákona </w:t>
      </w:r>
      <w:r w:rsidRPr="00A17B6A">
        <w:rPr>
          <w:rFonts w:cs="Arial"/>
          <w:b/>
        </w:rPr>
        <w:t>tyto obchodní podmínky dodávky plynu zákazníkovi pro odběrná místa nad 630 </w:t>
      </w:r>
      <w:proofErr w:type="spellStart"/>
      <w:r w:rsidRPr="00A17B6A">
        <w:rPr>
          <w:rFonts w:cs="Arial"/>
          <w:b/>
        </w:rPr>
        <w:t>MWh</w:t>
      </w:r>
      <w:proofErr w:type="spellEnd"/>
      <w:r w:rsidRPr="00A17B6A">
        <w:rPr>
          <w:rFonts w:cs="Arial"/>
          <w:b/>
        </w:rPr>
        <w:t>/rok včetně, kategorie Střední a Ve</w:t>
      </w:r>
      <w:r>
        <w:rPr>
          <w:rFonts w:cs="Arial"/>
          <w:b/>
        </w:rPr>
        <w:t>l</w:t>
      </w:r>
      <w:r w:rsidRPr="00A17B6A">
        <w:rPr>
          <w:rFonts w:cs="Arial"/>
          <w:b/>
        </w:rPr>
        <w:t>koodběratel (dále jen „OM VOSO“) a pro odběrná místa do 630 </w:t>
      </w:r>
      <w:proofErr w:type="spellStart"/>
      <w:r w:rsidRPr="00A17B6A">
        <w:rPr>
          <w:rFonts w:cs="Arial"/>
          <w:b/>
        </w:rPr>
        <w:t>MWh</w:t>
      </w:r>
      <w:proofErr w:type="spellEnd"/>
      <w:r w:rsidRPr="00A17B6A">
        <w:rPr>
          <w:rFonts w:cs="Arial"/>
          <w:b/>
        </w:rPr>
        <w:t>/rok, kategorie Maloodběratel (dále jen „OM MO“), souhrnný termín pro obě kategorie je „Zákazník“.</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028FD172" w14:textId="77777777" w:rsidTr="002802AB">
        <w:trPr>
          <w:trHeight w:val="340"/>
          <w:tblHeader/>
        </w:trPr>
        <w:tc>
          <w:tcPr>
            <w:tcW w:w="10206" w:type="dxa"/>
            <w:tcBorders>
              <w:bottom w:val="single" w:sz="6" w:space="0" w:color="auto"/>
            </w:tcBorders>
            <w:shd w:val="clear" w:color="auto" w:fill="E5E5E5" w:themeFill="accent1"/>
            <w:vAlign w:val="center"/>
          </w:tcPr>
          <w:p w14:paraId="2267C8D1" w14:textId="77777777" w:rsidR="0064781A" w:rsidRPr="00C75D3B" w:rsidRDefault="0064781A" w:rsidP="002802AB">
            <w:pPr>
              <w:pStyle w:val="TextlegendaCalibriBold"/>
              <w:rPr>
                <w:rFonts w:cs="Arial"/>
              </w:rPr>
            </w:pPr>
            <w:r w:rsidRPr="00A17B6A">
              <w:rPr>
                <w:rFonts w:cs="Arial"/>
              </w:rPr>
              <w:t xml:space="preserve">Článek 1.  </w:t>
            </w:r>
            <w:r>
              <w:rPr>
                <w:rFonts w:cs="Arial"/>
              </w:rPr>
              <w:t>Úvodní</w:t>
            </w:r>
            <w:r w:rsidRPr="00A17B6A">
              <w:rPr>
                <w:rFonts w:cs="Arial"/>
              </w:rPr>
              <w:t xml:space="preserve"> ustanovení</w:t>
            </w:r>
          </w:p>
        </w:tc>
      </w:tr>
    </w:tbl>
    <w:p w14:paraId="6262BBE2" w14:textId="77777777" w:rsidR="0064781A" w:rsidRPr="00800CE8"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800CE8">
        <w:rPr>
          <w:rFonts w:asciiTheme="minorHAnsi" w:hAnsiTheme="minorHAnsi"/>
          <w:sz w:val="17"/>
          <w:szCs w:val="22"/>
        </w:rPr>
        <w:t>1.1</w:t>
      </w:r>
      <w:r>
        <w:rPr>
          <w:rFonts w:asciiTheme="minorHAnsi" w:hAnsiTheme="minorHAnsi"/>
          <w:sz w:val="17"/>
          <w:szCs w:val="22"/>
        </w:rPr>
        <w:tab/>
      </w:r>
      <w:r w:rsidRPr="00800CE8">
        <w:rPr>
          <w:rFonts w:asciiTheme="minorHAnsi" w:hAnsiTheme="minorHAnsi"/>
          <w:sz w:val="17"/>
          <w:szCs w:val="22"/>
        </w:rPr>
        <w:t>Předmět smlouvy</w:t>
      </w:r>
    </w:p>
    <w:p w14:paraId="00CEB329" w14:textId="77777777" w:rsidR="0064781A" w:rsidRPr="00800CE8" w:rsidRDefault="0064781A" w:rsidP="0064781A">
      <w:pPr>
        <w:pStyle w:val="3"/>
        <w:tabs>
          <w:tab w:val="clear" w:pos="425"/>
        </w:tabs>
        <w:ind w:left="426"/>
        <w:jc w:val="left"/>
        <w:rPr>
          <w:rFonts w:asciiTheme="minorHAnsi" w:hAnsiTheme="minorHAnsi"/>
          <w:sz w:val="17"/>
          <w:szCs w:val="22"/>
        </w:rPr>
      </w:pPr>
      <w:r w:rsidRPr="00800CE8">
        <w:rPr>
          <w:rFonts w:asciiTheme="minorHAnsi" w:hAnsiTheme="minorHAnsi"/>
          <w:sz w:val="17"/>
          <w:szCs w:val="22"/>
        </w:rPr>
        <w:t xml:space="preserve">Tyto Obchodní podmínky dodávky plynu (dále také „OP“) podrobněji upravují smluvní vztahy vznikající na základě energetického zákona (dále jen „EZ“) pro dodávku plynu mezi obchodníkem s plynem jako dodavatelem (dále jen „Obchodník“) a zákazníkem jako odběratelem (dále jen „Zákazník“), společný termín pro Obchodníka a Zákazníka ve smluvní dokumentaci je „Smluvní strany“. </w:t>
      </w:r>
    </w:p>
    <w:p w14:paraId="14BBDF26" w14:textId="77777777" w:rsidR="0064781A" w:rsidRPr="00800CE8" w:rsidRDefault="0064781A" w:rsidP="0064781A">
      <w:pPr>
        <w:pStyle w:val="3"/>
        <w:tabs>
          <w:tab w:val="clear" w:pos="425"/>
        </w:tabs>
        <w:ind w:left="426"/>
        <w:jc w:val="left"/>
        <w:rPr>
          <w:rFonts w:asciiTheme="minorHAnsi" w:hAnsiTheme="minorHAnsi"/>
          <w:sz w:val="17"/>
          <w:szCs w:val="22"/>
        </w:rPr>
      </w:pPr>
      <w:r w:rsidRPr="00800CE8">
        <w:rPr>
          <w:rFonts w:asciiTheme="minorHAnsi" w:hAnsiTheme="minorHAnsi"/>
          <w:sz w:val="17"/>
          <w:szCs w:val="22"/>
        </w:rPr>
        <w:t xml:space="preserve">Dodávka plynu se uskutečňuje na základě Smlouvy uzavřené mezi Obchodníkem a Zákazníkem (dále jen „Smlouva“) a OP jsou její nedílnou součástí. V případě, že tyto OP používají termín „Smlouva“, zahrnuje tento pojem právní úpravu konkrétního smluvního vztahu se Zákazníkem, ve znění případných pozdějších změn a Dodatků (smlouva v materiálním smyslu), nevyplývá-li z kontextu příslušného ustanovení význam jiný. V případě, že tyto OP používají termín „Dodatek“, znamená tento pojem dodatek, jímž se mění Smlouva. Ustanovení ve Smlouvě a/nebo Dodatku mají přednost před ustanoveními OP, pokud jsou s nimi v rozporu. </w:t>
      </w:r>
    </w:p>
    <w:p w14:paraId="066C7194" w14:textId="77777777" w:rsidR="0064781A" w:rsidRPr="00800CE8" w:rsidRDefault="0064781A" w:rsidP="0064781A">
      <w:pPr>
        <w:pStyle w:val="3"/>
        <w:tabs>
          <w:tab w:val="clear" w:pos="425"/>
        </w:tabs>
        <w:ind w:left="426"/>
        <w:jc w:val="left"/>
        <w:rPr>
          <w:rFonts w:asciiTheme="minorHAnsi" w:hAnsiTheme="minorHAnsi"/>
          <w:sz w:val="17"/>
          <w:szCs w:val="22"/>
        </w:rPr>
      </w:pPr>
      <w:r w:rsidRPr="00800CE8">
        <w:rPr>
          <w:rFonts w:asciiTheme="minorHAnsi" w:hAnsiTheme="minorHAnsi"/>
          <w:sz w:val="17"/>
          <w:szCs w:val="22"/>
        </w:rPr>
        <w:t>Smlouvou se pro účely těchto OP rozumí Smlouva o sdružených službách dodávky plynu Zákazníkovi nebo Smlouva o dodávce dle ustanovení E</w:t>
      </w:r>
      <w:r>
        <w:rPr>
          <w:rFonts w:asciiTheme="minorHAnsi" w:hAnsiTheme="minorHAnsi"/>
          <w:sz w:val="17"/>
          <w:szCs w:val="22"/>
        </w:rPr>
        <w:t>Z</w:t>
      </w:r>
      <w:r w:rsidRPr="00800CE8">
        <w:rPr>
          <w:rFonts w:asciiTheme="minorHAnsi" w:hAnsiTheme="minorHAnsi"/>
          <w:sz w:val="17"/>
          <w:szCs w:val="22"/>
        </w:rPr>
        <w:t>.</w:t>
      </w:r>
    </w:p>
    <w:p w14:paraId="094DDF4C" w14:textId="77777777" w:rsidR="0064781A" w:rsidRPr="00800CE8"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800CE8">
        <w:rPr>
          <w:rFonts w:asciiTheme="minorHAnsi" w:hAnsiTheme="minorHAnsi"/>
          <w:sz w:val="17"/>
          <w:szCs w:val="22"/>
        </w:rPr>
        <w:t>1.2</w:t>
      </w:r>
      <w:r>
        <w:rPr>
          <w:rFonts w:asciiTheme="minorHAnsi" w:hAnsiTheme="minorHAnsi"/>
          <w:sz w:val="17"/>
          <w:szCs w:val="22"/>
        </w:rPr>
        <w:tab/>
      </w:r>
      <w:r w:rsidRPr="00800CE8">
        <w:rPr>
          <w:rFonts w:asciiTheme="minorHAnsi" w:hAnsiTheme="minorHAnsi"/>
          <w:sz w:val="17"/>
          <w:szCs w:val="22"/>
        </w:rPr>
        <w:t>Definice pojmů</w:t>
      </w:r>
    </w:p>
    <w:p w14:paraId="0B7C1C00" w14:textId="77777777" w:rsidR="0064781A" w:rsidRPr="00800CE8" w:rsidRDefault="0064781A" w:rsidP="0064781A">
      <w:pPr>
        <w:pStyle w:val="3"/>
        <w:tabs>
          <w:tab w:val="clear" w:pos="425"/>
        </w:tabs>
        <w:ind w:left="426"/>
        <w:jc w:val="left"/>
        <w:rPr>
          <w:rFonts w:asciiTheme="minorHAnsi" w:hAnsiTheme="minorHAnsi"/>
          <w:sz w:val="17"/>
          <w:szCs w:val="22"/>
        </w:rPr>
      </w:pPr>
      <w:r w:rsidRPr="00800CE8">
        <w:rPr>
          <w:rFonts w:asciiTheme="minorHAnsi" w:hAnsiTheme="minorHAnsi"/>
          <w:sz w:val="17"/>
          <w:szCs w:val="22"/>
        </w:rPr>
        <w:t>Pro účely těchto OP se rozumí:</w:t>
      </w:r>
    </w:p>
    <w:p w14:paraId="334ADC5E" w14:textId="77777777" w:rsidR="0064781A" w:rsidRPr="00800CE8" w:rsidRDefault="0064781A" w:rsidP="0064781A">
      <w:pPr>
        <w:pStyle w:val="4"/>
        <w:spacing w:before="0"/>
        <w:ind w:left="709" w:hanging="283"/>
        <w:jc w:val="left"/>
        <w:rPr>
          <w:rFonts w:asciiTheme="minorHAnsi" w:hAnsiTheme="minorHAnsi"/>
          <w:sz w:val="17"/>
          <w:szCs w:val="17"/>
        </w:rPr>
      </w:pPr>
      <w:r w:rsidRPr="00800CE8">
        <w:rPr>
          <w:rFonts w:asciiTheme="minorHAnsi" w:hAnsiTheme="minorHAnsi"/>
          <w:sz w:val="17"/>
          <w:szCs w:val="17"/>
        </w:rPr>
        <w:t>a)</w:t>
      </w:r>
      <w:r w:rsidRPr="00800CE8">
        <w:rPr>
          <w:rFonts w:asciiTheme="minorHAnsi" w:hAnsiTheme="minorHAnsi"/>
          <w:sz w:val="17"/>
          <w:szCs w:val="17"/>
        </w:rPr>
        <w:tab/>
        <w:t>Občanským zákoníkem zákon č. 89/2012 Sb., občanský zákoník, ve znění pozdějších předpisů,</w:t>
      </w:r>
    </w:p>
    <w:p w14:paraId="59F4D25C" w14:textId="77777777" w:rsidR="0064781A" w:rsidRPr="00800CE8" w:rsidRDefault="0064781A" w:rsidP="0064781A">
      <w:pPr>
        <w:pStyle w:val="4"/>
        <w:spacing w:before="0"/>
        <w:ind w:left="709" w:hanging="283"/>
        <w:jc w:val="left"/>
        <w:rPr>
          <w:rFonts w:asciiTheme="minorHAnsi" w:hAnsiTheme="minorHAnsi"/>
          <w:sz w:val="17"/>
          <w:szCs w:val="17"/>
        </w:rPr>
      </w:pPr>
      <w:r w:rsidRPr="00800CE8">
        <w:rPr>
          <w:rFonts w:asciiTheme="minorHAnsi" w:hAnsiTheme="minorHAnsi"/>
          <w:sz w:val="17"/>
          <w:szCs w:val="17"/>
        </w:rPr>
        <w:t>b)</w:t>
      </w:r>
      <w:r w:rsidRPr="00800CE8">
        <w:rPr>
          <w:rFonts w:asciiTheme="minorHAnsi" w:hAnsiTheme="minorHAnsi"/>
          <w:sz w:val="17"/>
          <w:szCs w:val="17"/>
        </w:rPr>
        <w:tab/>
        <w:t xml:space="preserve">Energetickým zákonem zákon č. 458/2000 Sb., o podmínkách podnikání a o výkonu státní správy v energetických odvětvích a o změně některých zákonů, ve znění pozdějších předpisů, </w:t>
      </w:r>
    </w:p>
    <w:p w14:paraId="2036EB34" w14:textId="77777777" w:rsidR="0064781A" w:rsidRPr="00800CE8" w:rsidRDefault="0064781A" w:rsidP="0064781A">
      <w:pPr>
        <w:pStyle w:val="4"/>
        <w:spacing w:before="0"/>
        <w:ind w:left="709" w:hanging="283"/>
        <w:jc w:val="left"/>
        <w:rPr>
          <w:rFonts w:asciiTheme="minorHAnsi" w:hAnsiTheme="minorHAnsi"/>
          <w:sz w:val="17"/>
          <w:szCs w:val="17"/>
        </w:rPr>
      </w:pPr>
      <w:r w:rsidRPr="00800CE8">
        <w:rPr>
          <w:rFonts w:asciiTheme="minorHAnsi" w:hAnsiTheme="minorHAnsi"/>
          <w:sz w:val="17"/>
          <w:szCs w:val="17"/>
        </w:rPr>
        <w:t>c)</w:t>
      </w:r>
      <w:r w:rsidRPr="00800CE8">
        <w:rPr>
          <w:rFonts w:asciiTheme="minorHAnsi" w:hAnsiTheme="minorHAnsi"/>
          <w:sz w:val="17"/>
          <w:szCs w:val="17"/>
        </w:rPr>
        <w:tab/>
        <w:t>ERÚ Energetický regulační úřad, popřípadě jiný správní úřad, který převezme kompetence Energetického regulačního úřadu, které jsou z hlediska Smlouvy relevantní,</w:t>
      </w:r>
    </w:p>
    <w:p w14:paraId="75E9E887" w14:textId="77777777" w:rsidR="0064781A" w:rsidRPr="00800CE8" w:rsidRDefault="0064781A" w:rsidP="0064781A">
      <w:pPr>
        <w:pStyle w:val="4"/>
        <w:spacing w:before="0"/>
        <w:ind w:left="709" w:hanging="283"/>
        <w:jc w:val="left"/>
        <w:rPr>
          <w:rFonts w:asciiTheme="minorHAnsi" w:hAnsiTheme="minorHAnsi"/>
          <w:sz w:val="17"/>
          <w:szCs w:val="17"/>
        </w:rPr>
      </w:pPr>
      <w:r w:rsidRPr="00800CE8">
        <w:rPr>
          <w:rFonts w:asciiTheme="minorHAnsi" w:hAnsiTheme="minorHAnsi"/>
          <w:sz w:val="17"/>
          <w:szCs w:val="17"/>
        </w:rPr>
        <w:t>d)</w:t>
      </w:r>
      <w:r w:rsidRPr="00800CE8">
        <w:rPr>
          <w:rFonts w:asciiTheme="minorHAnsi" w:hAnsiTheme="minorHAnsi"/>
          <w:sz w:val="17"/>
          <w:szCs w:val="17"/>
        </w:rPr>
        <w:tab/>
        <w:t>PDS provozovatel distribuční soustavy,</w:t>
      </w:r>
    </w:p>
    <w:p w14:paraId="298A7D8D" w14:textId="77777777" w:rsidR="0064781A" w:rsidRPr="00800CE8" w:rsidRDefault="0064781A" w:rsidP="0064781A">
      <w:pPr>
        <w:pStyle w:val="4"/>
        <w:spacing w:before="0"/>
        <w:ind w:left="709" w:hanging="283"/>
        <w:jc w:val="left"/>
        <w:rPr>
          <w:rFonts w:asciiTheme="minorHAnsi" w:hAnsiTheme="minorHAnsi"/>
          <w:sz w:val="17"/>
          <w:szCs w:val="17"/>
        </w:rPr>
      </w:pPr>
      <w:r w:rsidRPr="00800CE8">
        <w:rPr>
          <w:rFonts w:asciiTheme="minorHAnsi" w:hAnsiTheme="minorHAnsi"/>
          <w:sz w:val="17"/>
          <w:szCs w:val="17"/>
        </w:rPr>
        <w:t>e)</w:t>
      </w:r>
      <w:r w:rsidRPr="00800CE8">
        <w:rPr>
          <w:rFonts w:asciiTheme="minorHAnsi" w:hAnsiTheme="minorHAnsi"/>
          <w:sz w:val="17"/>
          <w:szCs w:val="17"/>
        </w:rPr>
        <w:tab/>
        <w:t>Zákazníkem právnická osoba nebo podnikající fyzická osoba nakupující plyn pro vlastní spotřebu, případně</w:t>
      </w:r>
      <w:r>
        <w:rPr>
          <w:rFonts w:asciiTheme="minorHAnsi" w:hAnsiTheme="minorHAnsi"/>
          <w:sz w:val="17"/>
          <w:szCs w:val="17"/>
        </w:rPr>
        <w:t>,</w:t>
      </w:r>
      <w:r w:rsidRPr="00800CE8">
        <w:rPr>
          <w:rFonts w:asciiTheme="minorHAnsi" w:hAnsiTheme="minorHAnsi"/>
          <w:sz w:val="17"/>
          <w:szCs w:val="17"/>
        </w:rPr>
        <w:t xml:space="preserve"> která část svého nakoupeného plynu poskytuje jiné fyzické či právnické osobě a nejedná se o podnikání,</w:t>
      </w:r>
    </w:p>
    <w:p w14:paraId="40FF6376" w14:textId="77777777" w:rsidR="0064781A" w:rsidRPr="00800CE8" w:rsidRDefault="0064781A" w:rsidP="0064781A">
      <w:pPr>
        <w:pStyle w:val="4"/>
        <w:spacing w:before="0"/>
        <w:ind w:left="709" w:hanging="283"/>
        <w:jc w:val="left"/>
        <w:rPr>
          <w:rFonts w:asciiTheme="minorHAnsi" w:hAnsiTheme="minorHAnsi"/>
          <w:sz w:val="17"/>
          <w:szCs w:val="17"/>
        </w:rPr>
      </w:pPr>
      <w:r w:rsidRPr="00800CE8">
        <w:rPr>
          <w:rFonts w:asciiTheme="minorHAnsi" w:hAnsiTheme="minorHAnsi"/>
          <w:sz w:val="17"/>
          <w:szCs w:val="17"/>
        </w:rPr>
        <w:t>f)</w:t>
      </w:r>
      <w:r w:rsidRPr="00800CE8">
        <w:rPr>
          <w:rFonts w:asciiTheme="minorHAnsi" w:hAnsiTheme="minorHAnsi"/>
          <w:sz w:val="17"/>
          <w:szCs w:val="17"/>
        </w:rPr>
        <w:tab/>
        <w:t>službou distribuční soustavy doprava plynu distribuční soustavou sloužící převážně k zásobování Zákazníků,</w:t>
      </w:r>
    </w:p>
    <w:p w14:paraId="20978C85" w14:textId="77777777" w:rsidR="0064781A" w:rsidRPr="00800CE8" w:rsidRDefault="0064781A" w:rsidP="0064781A">
      <w:pPr>
        <w:pStyle w:val="4"/>
        <w:spacing w:before="0"/>
        <w:ind w:left="709" w:hanging="283"/>
        <w:jc w:val="left"/>
        <w:rPr>
          <w:rFonts w:asciiTheme="minorHAnsi" w:hAnsiTheme="minorHAnsi"/>
          <w:sz w:val="17"/>
          <w:szCs w:val="17"/>
        </w:rPr>
      </w:pPr>
      <w:r w:rsidRPr="00800CE8">
        <w:rPr>
          <w:rFonts w:asciiTheme="minorHAnsi" w:hAnsiTheme="minorHAnsi"/>
          <w:sz w:val="17"/>
          <w:szCs w:val="17"/>
        </w:rPr>
        <w:t>g)</w:t>
      </w:r>
      <w:r w:rsidRPr="00800CE8">
        <w:rPr>
          <w:rFonts w:asciiTheme="minorHAnsi" w:hAnsiTheme="minorHAnsi"/>
          <w:sz w:val="17"/>
          <w:szCs w:val="17"/>
        </w:rPr>
        <w:tab/>
        <w:t>odběrným místem místo, kde je instalováno Zákazníkovo odběrné plynové zařízení, do něhož se uskutečňuje dodávka plynu měřená měřicím zařízením,</w:t>
      </w:r>
    </w:p>
    <w:p w14:paraId="70F69E4F" w14:textId="77777777" w:rsidR="0064781A" w:rsidRPr="00800CE8" w:rsidRDefault="0064781A" w:rsidP="0064781A">
      <w:pPr>
        <w:pStyle w:val="4"/>
        <w:spacing w:before="0"/>
        <w:ind w:left="709" w:hanging="283"/>
        <w:jc w:val="left"/>
        <w:rPr>
          <w:rFonts w:asciiTheme="minorHAnsi" w:hAnsiTheme="minorHAnsi"/>
          <w:sz w:val="17"/>
          <w:szCs w:val="17"/>
        </w:rPr>
      </w:pPr>
      <w:r w:rsidRPr="00800CE8">
        <w:rPr>
          <w:rFonts w:asciiTheme="minorHAnsi" w:hAnsiTheme="minorHAnsi"/>
          <w:sz w:val="17"/>
          <w:szCs w:val="17"/>
        </w:rPr>
        <w:t>h)</w:t>
      </w:r>
      <w:r w:rsidRPr="00800CE8">
        <w:rPr>
          <w:rFonts w:asciiTheme="minorHAnsi" w:hAnsiTheme="minorHAnsi"/>
          <w:sz w:val="17"/>
          <w:szCs w:val="17"/>
        </w:rPr>
        <w:tab/>
      </w:r>
      <w:r w:rsidRPr="00800CE8">
        <w:rPr>
          <w:rFonts w:asciiTheme="minorHAnsi" w:hAnsiTheme="minorHAnsi"/>
          <w:color w:val="000000"/>
          <w:sz w:val="17"/>
          <w:szCs w:val="17"/>
        </w:rPr>
        <w:t xml:space="preserve">plynem </w:t>
      </w:r>
      <w:r w:rsidRPr="00800CE8">
        <w:rPr>
          <w:rFonts w:asciiTheme="minorHAnsi" w:hAnsiTheme="minorHAnsi"/>
          <w:sz w:val="17"/>
          <w:szCs w:val="17"/>
        </w:rPr>
        <w:t xml:space="preserve">plynné palivo s vysokým obsahem metanu vtláčené do přepravní a distribuční soustavy v ČR v souladu s platnými právními předpisy, z daňového hlediska tzv. </w:t>
      </w:r>
      <w:r w:rsidRPr="00800CE8">
        <w:rPr>
          <w:rFonts w:asciiTheme="minorHAnsi" w:hAnsiTheme="minorHAnsi"/>
          <w:color w:val="000000"/>
          <w:sz w:val="17"/>
          <w:szCs w:val="17"/>
        </w:rPr>
        <w:t>zemní plyn naftový</w:t>
      </w:r>
      <w:r w:rsidRPr="00800CE8">
        <w:rPr>
          <w:rFonts w:asciiTheme="minorHAnsi" w:hAnsiTheme="minorHAnsi"/>
          <w:sz w:val="17"/>
          <w:szCs w:val="17"/>
        </w:rPr>
        <w:t>, kód nomenklatury</w:t>
      </w:r>
      <w:r w:rsidRPr="00800CE8">
        <w:rPr>
          <w:rFonts w:asciiTheme="minorHAnsi" w:hAnsiTheme="minorHAnsi"/>
          <w:color w:val="FF0000"/>
          <w:sz w:val="17"/>
          <w:szCs w:val="17"/>
        </w:rPr>
        <w:t xml:space="preserve"> </w:t>
      </w:r>
      <w:r w:rsidRPr="00800CE8">
        <w:rPr>
          <w:rFonts w:asciiTheme="minorHAnsi" w:hAnsiTheme="minorHAnsi"/>
          <w:sz w:val="17"/>
          <w:szCs w:val="17"/>
        </w:rPr>
        <w:t>2711 21,</w:t>
      </w:r>
    </w:p>
    <w:p w14:paraId="40242E4A" w14:textId="77777777" w:rsidR="0064781A" w:rsidRPr="00800CE8" w:rsidRDefault="0064781A" w:rsidP="0064781A">
      <w:pPr>
        <w:pStyle w:val="4"/>
        <w:spacing w:before="0"/>
        <w:ind w:left="709" w:hanging="283"/>
        <w:jc w:val="left"/>
        <w:rPr>
          <w:rFonts w:asciiTheme="minorHAnsi" w:hAnsiTheme="minorHAnsi"/>
          <w:color w:val="000000"/>
          <w:sz w:val="17"/>
          <w:szCs w:val="17"/>
        </w:rPr>
      </w:pPr>
      <w:r>
        <w:rPr>
          <w:rFonts w:asciiTheme="minorHAnsi" w:hAnsiTheme="minorHAnsi"/>
          <w:sz w:val="17"/>
          <w:szCs w:val="17"/>
        </w:rPr>
        <w:t>i</w:t>
      </w:r>
      <w:r w:rsidRPr="00800CE8">
        <w:rPr>
          <w:rFonts w:asciiTheme="minorHAnsi" w:hAnsiTheme="minorHAnsi"/>
          <w:sz w:val="17"/>
          <w:szCs w:val="17"/>
        </w:rPr>
        <w:t>)</w:t>
      </w:r>
      <w:r w:rsidRPr="00800CE8">
        <w:rPr>
          <w:rFonts w:asciiTheme="minorHAnsi" w:hAnsiTheme="minorHAnsi"/>
          <w:sz w:val="17"/>
          <w:szCs w:val="17"/>
        </w:rPr>
        <w:tab/>
      </w:r>
      <w:r w:rsidRPr="00800CE8">
        <w:rPr>
          <w:rFonts w:asciiTheme="minorHAnsi" w:hAnsiTheme="minorHAnsi"/>
          <w:color w:val="000000"/>
          <w:sz w:val="17"/>
          <w:szCs w:val="17"/>
        </w:rPr>
        <w:t>plynárenským měsícem časový úsek začínající první den v kalendářním měsíci v 6:00:00 hodin a končící první den v následujícím kalendářním měsíci v 6:00:00 hodin,</w:t>
      </w:r>
    </w:p>
    <w:p w14:paraId="4710B4CF" w14:textId="77777777" w:rsidR="0064781A" w:rsidRPr="00800CE8" w:rsidRDefault="0064781A" w:rsidP="0064781A">
      <w:pPr>
        <w:pStyle w:val="4"/>
        <w:spacing w:before="0"/>
        <w:ind w:left="709" w:hanging="283"/>
        <w:jc w:val="left"/>
        <w:rPr>
          <w:rFonts w:asciiTheme="minorHAnsi" w:hAnsiTheme="minorHAnsi"/>
          <w:sz w:val="17"/>
          <w:szCs w:val="17"/>
        </w:rPr>
      </w:pPr>
      <w:r>
        <w:rPr>
          <w:rFonts w:asciiTheme="minorHAnsi" w:hAnsiTheme="minorHAnsi"/>
          <w:sz w:val="17"/>
          <w:szCs w:val="17"/>
        </w:rPr>
        <w:t>j</w:t>
      </w:r>
      <w:r w:rsidRPr="00800CE8">
        <w:rPr>
          <w:rFonts w:asciiTheme="minorHAnsi" w:hAnsiTheme="minorHAnsi"/>
          <w:sz w:val="17"/>
          <w:szCs w:val="17"/>
        </w:rPr>
        <w:t>)</w:t>
      </w:r>
      <w:r w:rsidRPr="00800CE8">
        <w:rPr>
          <w:rFonts w:asciiTheme="minorHAnsi" w:hAnsiTheme="minorHAnsi"/>
          <w:sz w:val="17"/>
          <w:szCs w:val="17"/>
        </w:rPr>
        <w:tab/>
      </w:r>
      <w:r w:rsidRPr="00800CE8">
        <w:rPr>
          <w:rFonts w:asciiTheme="minorHAnsi" w:hAnsiTheme="minorHAnsi"/>
          <w:color w:val="000000"/>
          <w:sz w:val="17"/>
          <w:szCs w:val="17"/>
        </w:rPr>
        <w:t>odchylkou rozdíl mezi sjednaným množstvím plynu, který má Zákazník odebrat, a mezi skutečně odebraným množstvím,</w:t>
      </w:r>
    </w:p>
    <w:p w14:paraId="66F54090" w14:textId="77777777" w:rsidR="0064781A" w:rsidRPr="00800CE8" w:rsidRDefault="0064781A" w:rsidP="0064781A">
      <w:pPr>
        <w:pStyle w:val="4"/>
        <w:spacing w:before="0"/>
        <w:ind w:left="709" w:hanging="283"/>
        <w:jc w:val="left"/>
        <w:rPr>
          <w:rFonts w:asciiTheme="minorHAnsi" w:hAnsiTheme="minorHAnsi"/>
          <w:sz w:val="17"/>
          <w:szCs w:val="17"/>
        </w:rPr>
      </w:pPr>
      <w:r>
        <w:rPr>
          <w:rFonts w:asciiTheme="minorHAnsi" w:hAnsiTheme="minorHAnsi"/>
          <w:sz w:val="17"/>
          <w:szCs w:val="17"/>
        </w:rPr>
        <w:t>k</w:t>
      </w:r>
      <w:r w:rsidRPr="00800CE8">
        <w:rPr>
          <w:rFonts w:asciiTheme="minorHAnsi" w:hAnsiTheme="minorHAnsi"/>
          <w:sz w:val="17"/>
          <w:szCs w:val="17"/>
        </w:rPr>
        <w:t>)</w:t>
      </w:r>
      <w:r w:rsidRPr="00800CE8">
        <w:rPr>
          <w:rFonts w:asciiTheme="minorHAnsi" w:hAnsiTheme="minorHAnsi"/>
          <w:sz w:val="17"/>
          <w:szCs w:val="17"/>
        </w:rPr>
        <w:tab/>
      </w:r>
      <w:r w:rsidRPr="00800CE8">
        <w:rPr>
          <w:rFonts w:asciiTheme="minorHAnsi" w:hAnsiTheme="minorHAnsi"/>
          <w:color w:val="000000"/>
          <w:sz w:val="17"/>
          <w:szCs w:val="17"/>
        </w:rPr>
        <w:t xml:space="preserve">toleranční odchylkou maximální míra rozdílu mezi sjednaným množstvím plynu, které má Zákazník odebrat, a mezi skutečně odebraným množstvím, stanoveným ve Smlouvě, při jehož </w:t>
      </w:r>
      <w:proofErr w:type="spellStart"/>
      <w:r w:rsidRPr="00800CE8">
        <w:rPr>
          <w:rFonts w:asciiTheme="minorHAnsi" w:hAnsiTheme="minorHAnsi"/>
          <w:color w:val="000000"/>
          <w:sz w:val="17"/>
          <w:szCs w:val="17"/>
        </w:rPr>
        <w:t>neodběru</w:t>
      </w:r>
      <w:proofErr w:type="spellEnd"/>
      <w:r w:rsidRPr="00800CE8">
        <w:rPr>
          <w:rFonts w:asciiTheme="minorHAnsi" w:hAnsiTheme="minorHAnsi"/>
          <w:color w:val="000000"/>
          <w:sz w:val="17"/>
          <w:szCs w:val="17"/>
        </w:rPr>
        <w:t xml:space="preserve"> nebo překročení se uplatní odst. 10.2 a 10.3 těchto OP,</w:t>
      </w:r>
    </w:p>
    <w:p w14:paraId="69BACC92" w14:textId="77777777" w:rsidR="0064781A" w:rsidRPr="00800CE8" w:rsidRDefault="0064781A" w:rsidP="0064781A">
      <w:pPr>
        <w:pStyle w:val="4"/>
        <w:spacing w:before="0"/>
        <w:ind w:left="709" w:hanging="283"/>
        <w:jc w:val="left"/>
        <w:rPr>
          <w:rFonts w:asciiTheme="minorHAnsi" w:hAnsiTheme="minorHAnsi"/>
          <w:sz w:val="17"/>
          <w:szCs w:val="17"/>
        </w:rPr>
      </w:pPr>
      <w:r>
        <w:rPr>
          <w:rFonts w:asciiTheme="minorHAnsi" w:hAnsiTheme="minorHAnsi"/>
          <w:sz w:val="17"/>
          <w:szCs w:val="17"/>
        </w:rPr>
        <w:t>l</w:t>
      </w:r>
      <w:r w:rsidRPr="00800CE8">
        <w:rPr>
          <w:rFonts w:asciiTheme="minorHAnsi" w:hAnsiTheme="minorHAnsi"/>
          <w:sz w:val="17"/>
          <w:szCs w:val="17"/>
        </w:rPr>
        <w:t>)</w:t>
      </w:r>
      <w:r w:rsidRPr="00800CE8">
        <w:rPr>
          <w:rFonts w:asciiTheme="minorHAnsi" w:hAnsiTheme="minorHAnsi"/>
          <w:sz w:val="17"/>
          <w:szCs w:val="17"/>
        </w:rPr>
        <w:tab/>
      </w:r>
      <w:r w:rsidRPr="00800CE8">
        <w:rPr>
          <w:rFonts w:asciiTheme="minorHAnsi" w:hAnsiTheme="minorHAnsi"/>
          <w:color w:val="000000"/>
          <w:sz w:val="17"/>
          <w:szCs w:val="17"/>
        </w:rPr>
        <w:t>vyhodnocovacím obdobím kalendářní rok, není-li ve Smlouvě stanoveno jinak; Pokud si Zákazník sjedná v průběhu období platnosti Smlouvy na některý smluvní měsíc období dodávky souběžnou dodávku od jiného dodavatele, bude za tento měsíc odběr sjednaný ve Smlouvě vyhodnocen samostatně a bez zohlednění záporné (spodní) hodnoty tolerance, je-li tato ve Smlouvě sjednána.</w:t>
      </w:r>
    </w:p>
    <w:p w14:paraId="3E46EB55" w14:textId="77777777" w:rsidR="0064781A" w:rsidRPr="00800CE8"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800CE8">
        <w:rPr>
          <w:rFonts w:asciiTheme="minorHAnsi" w:hAnsiTheme="minorHAnsi"/>
          <w:sz w:val="17"/>
          <w:szCs w:val="22"/>
        </w:rPr>
        <w:t>1.3</w:t>
      </w:r>
      <w:r>
        <w:rPr>
          <w:rFonts w:asciiTheme="minorHAnsi" w:hAnsiTheme="minorHAnsi"/>
          <w:sz w:val="17"/>
          <w:szCs w:val="22"/>
        </w:rPr>
        <w:tab/>
      </w:r>
      <w:r w:rsidRPr="00800CE8">
        <w:rPr>
          <w:rFonts w:asciiTheme="minorHAnsi" w:hAnsiTheme="minorHAnsi"/>
          <w:sz w:val="17"/>
          <w:szCs w:val="22"/>
        </w:rPr>
        <w:t>Zvláštní rozsah OP</w:t>
      </w:r>
    </w:p>
    <w:p w14:paraId="41BF041B" w14:textId="226C3B14" w:rsidR="0064781A" w:rsidRPr="00800CE8" w:rsidRDefault="0064781A" w:rsidP="0064781A">
      <w:pPr>
        <w:pStyle w:val="3"/>
        <w:tabs>
          <w:tab w:val="clear" w:pos="425"/>
        </w:tabs>
        <w:ind w:left="426"/>
        <w:jc w:val="left"/>
        <w:rPr>
          <w:rFonts w:asciiTheme="minorHAnsi" w:hAnsiTheme="minorHAnsi"/>
          <w:sz w:val="17"/>
          <w:szCs w:val="22"/>
        </w:rPr>
      </w:pPr>
      <w:r w:rsidRPr="00800CE8">
        <w:rPr>
          <w:rFonts w:asciiTheme="minorHAnsi" w:hAnsiTheme="minorHAnsi"/>
          <w:sz w:val="17"/>
          <w:szCs w:val="22"/>
        </w:rPr>
        <w:t>Pro účely těchto OP se použité pojmy vykládají ve smyslu EZ a předpisů jej provádějících, není-li výslovně stanoveno jinak. Všechny časové termíny ve Smlouvě, OP a ve vzájemné komunikaci Smluvních stran jsou uváděny v čase platném na území České republiky.</w:t>
      </w:r>
    </w:p>
    <w:p w14:paraId="580D4CAF" w14:textId="590EBB82" w:rsidR="0064781A" w:rsidRPr="00800CE8" w:rsidRDefault="0064781A" w:rsidP="00F32931">
      <w:pPr>
        <w:pStyle w:val="2"/>
        <w:tabs>
          <w:tab w:val="clear" w:pos="425"/>
          <w:tab w:val="left" w:pos="426"/>
        </w:tabs>
        <w:spacing w:before="60"/>
        <w:ind w:left="425" w:hanging="340"/>
        <w:outlineLvl w:val="2"/>
        <w:rPr>
          <w:rFonts w:asciiTheme="minorHAnsi" w:hAnsiTheme="minorHAnsi"/>
          <w:sz w:val="17"/>
          <w:szCs w:val="22"/>
        </w:rPr>
      </w:pPr>
      <w:bookmarkStart w:id="12" w:name="_Hlk59429575"/>
      <w:r w:rsidRPr="00800CE8">
        <w:rPr>
          <w:rFonts w:asciiTheme="minorHAnsi" w:hAnsiTheme="minorHAnsi"/>
          <w:sz w:val="17"/>
          <w:szCs w:val="22"/>
        </w:rPr>
        <w:t>1.4</w:t>
      </w:r>
      <w:r>
        <w:rPr>
          <w:rFonts w:asciiTheme="minorHAnsi" w:hAnsiTheme="minorHAnsi"/>
          <w:sz w:val="17"/>
          <w:szCs w:val="22"/>
        </w:rPr>
        <w:tab/>
      </w:r>
      <w:r w:rsidR="00EA6FDA">
        <w:rPr>
          <w:rFonts w:asciiTheme="minorHAnsi" w:hAnsiTheme="minorHAnsi"/>
          <w:sz w:val="17"/>
          <w:szCs w:val="22"/>
        </w:rPr>
        <w:t>Sjednané způsoby j</w:t>
      </w:r>
      <w:r w:rsidRPr="00800CE8">
        <w:rPr>
          <w:rFonts w:asciiTheme="minorHAnsi" w:hAnsiTheme="minorHAnsi"/>
          <w:sz w:val="17"/>
          <w:szCs w:val="22"/>
        </w:rPr>
        <w:t>ednání vedoucí</w:t>
      </w:r>
      <w:r w:rsidR="00EA6FDA">
        <w:rPr>
          <w:rFonts w:asciiTheme="minorHAnsi" w:hAnsiTheme="minorHAnsi"/>
          <w:sz w:val="17"/>
          <w:szCs w:val="22"/>
        </w:rPr>
        <w:t>ch</w:t>
      </w:r>
      <w:r w:rsidRPr="00800CE8">
        <w:rPr>
          <w:rFonts w:asciiTheme="minorHAnsi" w:hAnsiTheme="minorHAnsi"/>
          <w:sz w:val="17"/>
          <w:szCs w:val="22"/>
        </w:rPr>
        <w:t xml:space="preserve"> k uzavření či změně Smlouvy </w:t>
      </w:r>
    </w:p>
    <w:p w14:paraId="10AAFB13" w14:textId="7BB467C8" w:rsidR="00EA6FDA" w:rsidRPr="00EA6FDA" w:rsidRDefault="00EA6FDA" w:rsidP="00EA6FDA">
      <w:pPr>
        <w:pStyle w:val="3"/>
        <w:ind w:left="426"/>
        <w:rPr>
          <w:rFonts w:asciiTheme="minorHAnsi" w:hAnsiTheme="minorHAnsi"/>
          <w:sz w:val="17"/>
          <w:szCs w:val="22"/>
        </w:rPr>
      </w:pPr>
      <w:r w:rsidRPr="00EA6FDA">
        <w:rPr>
          <w:rFonts w:asciiTheme="minorHAnsi" w:hAnsiTheme="minorHAnsi"/>
          <w:sz w:val="17"/>
          <w:szCs w:val="22"/>
        </w:rPr>
        <w:t>Smluvní strany mohou uzavřít Smlouvu nebo ji dohodou změnit i jinak než v písemné materializované formě, a to v některé z následujících forem či jejich kombinacích, a to i s využitím oddělených projevů vůle Smluvních stran na totožných oddělených zněních Smluv, přičemž připuštěna je i kombinace nabídky Obchodníka v některé z níže uvedených elektronických forem a akceptace Zákazníka v písemné materializované formě:</w:t>
      </w:r>
    </w:p>
    <w:p w14:paraId="0A6EC460" w14:textId="1AEAF04B" w:rsidR="00EA6FDA" w:rsidRPr="00EA6FDA" w:rsidRDefault="00FA3CD7" w:rsidP="00EA6FDA">
      <w:pPr>
        <w:pStyle w:val="6"/>
        <w:spacing w:before="0" w:line="240" w:lineRule="auto"/>
        <w:ind w:left="709" w:hanging="283"/>
        <w:jc w:val="left"/>
        <w:rPr>
          <w:rStyle w:val="text78"/>
          <w:rFonts w:asciiTheme="minorHAnsi" w:hAnsiTheme="minorHAnsi"/>
          <w:sz w:val="17"/>
          <w:szCs w:val="17"/>
        </w:rPr>
      </w:pPr>
      <w:r w:rsidRPr="00FA3CD7">
        <w:rPr>
          <w:rStyle w:val="text78"/>
          <w:rFonts w:asciiTheme="minorHAnsi" w:hAnsiTheme="minorHAnsi"/>
          <w:sz w:val="17"/>
          <w:szCs w:val="17"/>
        </w:rPr>
        <w:t>písemně v Obchodníkem určené lhůtě doručením elektronického věrného obrazu (</w:t>
      </w:r>
      <w:proofErr w:type="spellStart"/>
      <w:r w:rsidRPr="00FA3CD7">
        <w:rPr>
          <w:rStyle w:val="text78"/>
          <w:rFonts w:asciiTheme="minorHAnsi" w:hAnsiTheme="minorHAnsi"/>
          <w:sz w:val="17"/>
          <w:szCs w:val="17"/>
        </w:rPr>
        <w:t>skenu</w:t>
      </w:r>
      <w:proofErr w:type="spellEnd"/>
      <w:r w:rsidRPr="00FA3CD7">
        <w:rPr>
          <w:rStyle w:val="text78"/>
          <w:rFonts w:asciiTheme="minorHAnsi" w:hAnsiTheme="minorHAnsi"/>
          <w:sz w:val="17"/>
          <w:szCs w:val="17"/>
        </w:rPr>
        <w:t xml:space="preserve"> či digitální fotografie) Zákazníkem vlastnoručně podepsané vytištěné Smlouvy/dodatku v materializované podobě (resp. jejího návrhu zaslaného Obchodníkem elektronicky či v listinné materializované podobě) Obchodníkovi ve </w:t>
      </w:r>
      <w:proofErr w:type="gramStart"/>
      <w:r w:rsidRPr="00FA3CD7">
        <w:rPr>
          <w:rStyle w:val="text78"/>
          <w:rFonts w:asciiTheme="minorHAnsi" w:hAnsiTheme="minorHAnsi"/>
          <w:sz w:val="17"/>
          <w:szCs w:val="17"/>
        </w:rPr>
        <w:t>formátu .</w:t>
      </w:r>
      <w:proofErr w:type="spellStart"/>
      <w:r w:rsidRPr="00FA3CD7">
        <w:rPr>
          <w:rStyle w:val="text78"/>
          <w:rFonts w:asciiTheme="minorHAnsi" w:hAnsiTheme="minorHAnsi"/>
          <w:sz w:val="17"/>
          <w:szCs w:val="17"/>
        </w:rPr>
        <w:t>pdf</w:t>
      </w:r>
      <w:proofErr w:type="spellEnd"/>
      <w:proofErr w:type="gramEnd"/>
      <w:r w:rsidRPr="00FA3CD7">
        <w:rPr>
          <w:rStyle w:val="text78"/>
          <w:rFonts w:asciiTheme="minorHAnsi" w:hAnsiTheme="minorHAnsi"/>
          <w:sz w:val="17"/>
          <w:szCs w:val="17"/>
        </w:rPr>
        <w:t xml:space="preserve">, a to vždy v jednom souboru, i když má Smlouva/dodatek více stran; v případě, že </w:t>
      </w:r>
      <w:r w:rsidRPr="00FA3CD7">
        <w:rPr>
          <w:rStyle w:val="text78"/>
          <w:rFonts w:asciiTheme="minorHAnsi" w:hAnsiTheme="minorHAnsi"/>
          <w:sz w:val="17"/>
          <w:szCs w:val="17"/>
        </w:rPr>
        <w:lastRenderedPageBreak/>
        <w:t xml:space="preserve">Zákazník doručí Smlouvu/dodatek ve formátu jiném nebo formou několika </w:t>
      </w:r>
      <w:proofErr w:type="gramStart"/>
      <w:r w:rsidRPr="00FA3CD7">
        <w:rPr>
          <w:rStyle w:val="text78"/>
          <w:rFonts w:asciiTheme="minorHAnsi" w:hAnsiTheme="minorHAnsi"/>
          <w:sz w:val="17"/>
          <w:szCs w:val="17"/>
        </w:rPr>
        <w:t>oddělených .</w:t>
      </w:r>
      <w:proofErr w:type="spellStart"/>
      <w:r w:rsidRPr="00FA3CD7">
        <w:rPr>
          <w:rStyle w:val="text78"/>
          <w:rFonts w:asciiTheme="minorHAnsi" w:hAnsiTheme="minorHAnsi"/>
          <w:sz w:val="17"/>
          <w:szCs w:val="17"/>
        </w:rPr>
        <w:t>pdf</w:t>
      </w:r>
      <w:proofErr w:type="spellEnd"/>
      <w:proofErr w:type="gramEnd"/>
      <w:r w:rsidRPr="00FA3CD7">
        <w:rPr>
          <w:rStyle w:val="text78"/>
          <w:rFonts w:asciiTheme="minorHAnsi" w:hAnsiTheme="minorHAnsi"/>
          <w:sz w:val="17"/>
          <w:szCs w:val="17"/>
        </w:rPr>
        <w:t xml:space="preserve"> souborů, je svým projevem vůle vázán a je povinen bez zbytečného odkladu doručit Smlouvu/dodatek ještě jednou ve formátu .</w:t>
      </w:r>
      <w:proofErr w:type="spellStart"/>
      <w:r w:rsidRPr="00FA3CD7">
        <w:rPr>
          <w:rStyle w:val="text78"/>
          <w:rFonts w:asciiTheme="minorHAnsi" w:hAnsiTheme="minorHAnsi"/>
          <w:sz w:val="17"/>
          <w:szCs w:val="17"/>
        </w:rPr>
        <w:t>pdf</w:t>
      </w:r>
      <w:proofErr w:type="spellEnd"/>
      <w:r w:rsidRPr="00FA3CD7">
        <w:rPr>
          <w:rStyle w:val="text78"/>
          <w:rFonts w:asciiTheme="minorHAnsi" w:hAnsiTheme="minorHAnsi"/>
          <w:sz w:val="17"/>
          <w:szCs w:val="17"/>
        </w:rPr>
        <w:t xml:space="preserve"> v jednom souboru; Smluvní strany se dohodly, že považují vytištění Smlouvy/dodatku a pořízení a doručení takového elektronického věrného obrazu Obchodníkovi za součást samotného dohodnutého procesu kontraktace, kdy výsledný elektronický dokument shodně považují za originál podepsaný elektronickým podpisem (tedy nikoli kopií), neboť digitalizací obrazu listiny dochází k nedílnému a logickému propojení digitálních dat elektronického obrazu podpisu s digitálními daty elektronického obrazu textu Smlouvy/dodatku, s tím, že takto připojený obraz vlastnoručního podpisu vyjadřuje vůli jednající osoby být Smlouvou/dodatkem vázána</w:t>
      </w:r>
      <w:r w:rsidR="00EA6FDA" w:rsidRPr="00EA6FDA">
        <w:rPr>
          <w:rStyle w:val="text78"/>
          <w:rFonts w:asciiTheme="minorHAnsi" w:hAnsiTheme="minorHAnsi"/>
          <w:sz w:val="17"/>
          <w:szCs w:val="17"/>
        </w:rPr>
        <w:t>,</w:t>
      </w:r>
    </w:p>
    <w:p w14:paraId="56703A64" w14:textId="2BF94A37" w:rsidR="00EA6FDA" w:rsidRPr="00EA6FDA" w:rsidRDefault="00EA6FDA" w:rsidP="00EA6FDA">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písemně elektronicky s kvalifikovaným nebo zaručeným elektronickým podpisem s využitím kvalifikovaného certifikátu pro elektronický podpis ve smyslu obecně závazných právních předpisů (nikoli však elektronický podpis s využitím podnikového certifikátu),</w:t>
      </w:r>
    </w:p>
    <w:p w14:paraId="2A7CEBEA" w14:textId="0F3B661E" w:rsidR="00EA6FDA" w:rsidRPr="00EA6FDA" w:rsidRDefault="00EA6FDA" w:rsidP="00EA6FDA">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 xml:space="preserve">písemně elektronicky, kdy vlastnoruční podpis Zákazníka činěný speciálním </w:t>
      </w:r>
      <w:proofErr w:type="spellStart"/>
      <w:r w:rsidRPr="00EA6FDA">
        <w:rPr>
          <w:rStyle w:val="text78"/>
          <w:rFonts w:asciiTheme="minorHAnsi" w:hAnsiTheme="minorHAnsi"/>
          <w:sz w:val="17"/>
          <w:szCs w:val="17"/>
        </w:rPr>
        <w:t>stylusem</w:t>
      </w:r>
      <w:proofErr w:type="spellEnd"/>
      <w:r w:rsidRPr="00EA6FDA">
        <w:rPr>
          <w:rStyle w:val="text78"/>
          <w:rFonts w:asciiTheme="minorHAnsi" w:hAnsiTheme="minorHAnsi"/>
          <w:sz w:val="17"/>
          <w:szCs w:val="17"/>
        </w:rPr>
        <w:t xml:space="preserve"> (nikoli myší či prstem) je zachycen pomocí speciálního elektronického zařízení jako např. tablet či obdobnou snímací plochou (dynamický biometrický podpis nebo pouhé elektronické zachycení linií vlastnoručního podpisu) a s podepisovanou Smlouvou je nedílně spojen,</w:t>
      </w:r>
    </w:p>
    <w:p w14:paraId="157344D4" w14:textId="170307F7" w:rsidR="00EA6FDA" w:rsidRPr="00EA6FDA" w:rsidRDefault="00EA6FDA" w:rsidP="00EA6FDA">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písemně elektronicky prostřednictvím elektronického systému Obchodníka v rámci internetové aplikace innogy24 (viz čl. 17),</w:t>
      </w:r>
      <w:r>
        <w:rPr>
          <w:rStyle w:val="text78"/>
          <w:rFonts w:asciiTheme="minorHAnsi" w:hAnsiTheme="minorHAnsi"/>
          <w:sz w:val="17"/>
          <w:szCs w:val="17"/>
        </w:rPr>
        <w:t xml:space="preserve"> </w:t>
      </w:r>
      <w:r w:rsidRPr="00EA6FDA">
        <w:rPr>
          <w:rStyle w:val="text78"/>
          <w:rFonts w:asciiTheme="minorHAnsi" w:hAnsiTheme="minorHAnsi"/>
          <w:sz w:val="17"/>
          <w:szCs w:val="17"/>
        </w:rPr>
        <w:t>a to podle funkcionalit, které v daném čase aplikace nabízí jako aktivní funkce systému,</w:t>
      </w:r>
    </w:p>
    <w:p w14:paraId="0224442C" w14:textId="63DF26B1" w:rsidR="00EA6FDA" w:rsidRPr="00EA6FDA" w:rsidRDefault="00EA6FDA" w:rsidP="00EA6FDA">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 xml:space="preserve">písemně elektronicky prostřednictvím zabezpečeného internetového rozhraní </w:t>
      </w:r>
      <w:proofErr w:type="spellStart"/>
      <w:r w:rsidRPr="00EA6FDA">
        <w:rPr>
          <w:rStyle w:val="text78"/>
          <w:rFonts w:asciiTheme="minorHAnsi" w:hAnsiTheme="minorHAnsi"/>
          <w:sz w:val="17"/>
          <w:szCs w:val="17"/>
        </w:rPr>
        <w:t>innogy</w:t>
      </w:r>
      <w:proofErr w:type="spellEnd"/>
      <w:r w:rsidRPr="00EA6FDA">
        <w:rPr>
          <w:rStyle w:val="text78"/>
          <w:rFonts w:asciiTheme="minorHAnsi" w:hAnsiTheme="minorHAnsi"/>
          <w:sz w:val="17"/>
          <w:szCs w:val="17"/>
        </w:rPr>
        <w:t xml:space="preserve"> </w:t>
      </w:r>
      <w:proofErr w:type="spellStart"/>
      <w:r w:rsidRPr="00EA6FDA">
        <w:rPr>
          <w:rStyle w:val="text78"/>
          <w:rFonts w:asciiTheme="minorHAnsi" w:hAnsiTheme="minorHAnsi"/>
          <w:sz w:val="17"/>
          <w:szCs w:val="17"/>
        </w:rPr>
        <w:t>Price</w:t>
      </w:r>
      <w:proofErr w:type="spellEnd"/>
      <w:r w:rsidRPr="00EA6FDA">
        <w:rPr>
          <w:rStyle w:val="text78"/>
          <w:rFonts w:asciiTheme="minorHAnsi" w:hAnsiTheme="minorHAnsi"/>
          <w:sz w:val="17"/>
          <w:szCs w:val="17"/>
        </w:rPr>
        <w:t xml:space="preserve"> </w:t>
      </w:r>
      <w:proofErr w:type="spellStart"/>
      <w:r w:rsidRPr="00EA6FDA">
        <w:rPr>
          <w:rStyle w:val="text78"/>
          <w:rFonts w:asciiTheme="minorHAnsi" w:hAnsiTheme="minorHAnsi"/>
          <w:sz w:val="17"/>
          <w:szCs w:val="17"/>
        </w:rPr>
        <w:t>Manager</w:t>
      </w:r>
      <w:proofErr w:type="spellEnd"/>
      <w:r w:rsidRPr="00EA6FDA">
        <w:rPr>
          <w:rStyle w:val="text78"/>
          <w:rFonts w:asciiTheme="minorHAnsi" w:hAnsiTheme="minorHAnsi"/>
          <w:sz w:val="17"/>
          <w:szCs w:val="17"/>
        </w:rPr>
        <w:t xml:space="preserve"> (dále jen „</w:t>
      </w:r>
      <w:proofErr w:type="spellStart"/>
      <w:r w:rsidRPr="00EA6FDA">
        <w:rPr>
          <w:rStyle w:val="text78"/>
          <w:rFonts w:asciiTheme="minorHAnsi" w:hAnsiTheme="minorHAnsi"/>
          <w:sz w:val="17"/>
          <w:szCs w:val="17"/>
        </w:rPr>
        <w:t>iPM</w:t>
      </w:r>
      <w:proofErr w:type="spellEnd"/>
      <w:r w:rsidRPr="00EA6FDA">
        <w:rPr>
          <w:rStyle w:val="text78"/>
          <w:rFonts w:asciiTheme="minorHAnsi" w:hAnsiTheme="minorHAnsi"/>
          <w:sz w:val="17"/>
          <w:szCs w:val="17"/>
        </w:rPr>
        <w:t>“), a to podle funkcionalit, které v daném čase toto rozhraní nabízí jako aktivní funkce,</w:t>
      </w:r>
    </w:p>
    <w:p w14:paraId="44580694" w14:textId="442B813A" w:rsidR="00EA6FDA" w:rsidRPr="00EA6FDA" w:rsidRDefault="00EA6FDA" w:rsidP="00EA6FDA">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 xml:space="preserve">písemně elektronicky, kdy projev vůle Zákazníka je učiněn ve formě a způsobem stanoveným Obchodníkem a je systematicky a posloupně zachycen, archivován a chráněn proti změnám v elektronickém systému Obchodníka nebo jedné ze společností </w:t>
      </w:r>
      <w:proofErr w:type="spellStart"/>
      <w:r w:rsidRPr="00EA6FDA">
        <w:rPr>
          <w:rStyle w:val="text78"/>
          <w:rFonts w:asciiTheme="minorHAnsi" w:hAnsiTheme="minorHAnsi"/>
          <w:sz w:val="17"/>
          <w:szCs w:val="17"/>
        </w:rPr>
        <w:t>innogy</w:t>
      </w:r>
      <w:proofErr w:type="spellEnd"/>
      <w:r w:rsidRPr="00EA6FDA">
        <w:rPr>
          <w:rStyle w:val="text78"/>
          <w:rFonts w:asciiTheme="minorHAnsi" w:hAnsiTheme="minorHAnsi"/>
          <w:sz w:val="17"/>
          <w:szCs w:val="17"/>
        </w:rPr>
        <w:t xml:space="preserve"> ve smyslu Občanského zákoníku (dle nastavení takového systému Obchodníkem tento způsob může – avšak nemusí – být kombinován s elektronickým podpisem ve formě zachycení linií vlastnoručního podpisu činěného myší, prstem či speciálním </w:t>
      </w:r>
      <w:proofErr w:type="spellStart"/>
      <w:r w:rsidRPr="00EA6FDA">
        <w:rPr>
          <w:rStyle w:val="text78"/>
          <w:rFonts w:asciiTheme="minorHAnsi" w:hAnsiTheme="minorHAnsi"/>
          <w:sz w:val="17"/>
          <w:szCs w:val="17"/>
        </w:rPr>
        <w:t>stylusem</w:t>
      </w:r>
      <w:proofErr w:type="spellEnd"/>
      <w:r w:rsidRPr="00EA6FDA">
        <w:rPr>
          <w:rStyle w:val="text78"/>
          <w:rFonts w:asciiTheme="minorHAnsi" w:hAnsiTheme="minorHAnsi"/>
          <w:sz w:val="17"/>
          <w:szCs w:val="17"/>
        </w:rPr>
        <w:t>),</w:t>
      </w:r>
    </w:p>
    <w:p w14:paraId="00013742" w14:textId="11B15FB1" w:rsidR="00EA6FDA" w:rsidRPr="00EA6FDA" w:rsidRDefault="00EA6FDA" w:rsidP="00EA6FDA">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jednáním Zákazníka, které nepochybně svědčí o jeho vůli být Smlouvou vázán, např. zaplacením první zálohy nebo prvního daňového dokladu (dále jen „Faktury“), a to podle toho, která skutečnost nastane dříve,</w:t>
      </w:r>
    </w:p>
    <w:p w14:paraId="3D49E6F7" w14:textId="1B16E461" w:rsidR="0064781A" w:rsidRPr="00EA6FDA" w:rsidRDefault="00EA6FDA" w:rsidP="00EA6FDA">
      <w:pPr>
        <w:pStyle w:val="6"/>
        <w:spacing w:before="0" w:after="120" w:line="240" w:lineRule="auto"/>
        <w:ind w:left="709" w:hanging="284"/>
        <w:jc w:val="left"/>
        <w:rPr>
          <w:rStyle w:val="text78"/>
          <w:rFonts w:asciiTheme="minorHAnsi" w:hAnsiTheme="minorHAnsi"/>
          <w:sz w:val="17"/>
          <w:szCs w:val="17"/>
        </w:rPr>
      </w:pPr>
      <w:r w:rsidRPr="00EA6FDA">
        <w:rPr>
          <w:rStyle w:val="text78"/>
          <w:rFonts w:asciiTheme="minorHAnsi" w:hAnsiTheme="minorHAnsi"/>
          <w:sz w:val="17"/>
          <w:szCs w:val="17"/>
        </w:rPr>
        <w:t>jednáním Zákazníka, které nepochybně svědčí o jeho vůli akceptovat elektronickou fakturaci spočívající v úhradě první písemně elektronicky vystavené a elektronicky zaslané Faktury (pouze pro změnu Smlouvy spočívající ve změně fakturace).</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27B13671" w14:textId="77777777" w:rsidTr="002802AB">
        <w:trPr>
          <w:trHeight w:val="340"/>
          <w:tblHeader/>
        </w:trPr>
        <w:tc>
          <w:tcPr>
            <w:tcW w:w="10206" w:type="dxa"/>
            <w:tcBorders>
              <w:bottom w:val="single" w:sz="6" w:space="0" w:color="auto"/>
            </w:tcBorders>
            <w:shd w:val="clear" w:color="auto" w:fill="E5E5E5" w:themeFill="accent1"/>
            <w:vAlign w:val="center"/>
          </w:tcPr>
          <w:bookmarkEnd w:id="12"/>
          <w:p w14:paraId="572E564A" w14:textId="77777777" w:rsidR="0064781A" w:rsidRPr="00387467" w:rsidRDefault="0064781A" w:rsidP="002802AB">
            <w:pPr>
              <w:pStyle w:val="TextlegendaCalibriBold"/>
              <w:rPr>
                <w:rFonts w:cs="Arial"/>
              </w:rPr>
            </w:pPr>
            <w:r w:rsidRPr="00387467">
              <w:rPr>
                <w:rFonts w:cs="Arial"/>
              </w:rPr>
              <w:t xml:space="preserve">Článek 2.  </w:t>
            </w:r>
            <w:r>
              <w:rPr>
                <w:rFonts w:cs="Arial"/>
                <w:color w:val="009BA8"/>
              </w:rPr>
              <w:t>Připojení a distribuce</w:t>
            </w:r>
          </w:p>
        </w:tc>
      </w:tr>
    </w:tbl>
    <w:p w14:paraId="5482538F" w14:textId="77777777" w:rsidR="0064781A" w:rsidRPr="00387467"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387467">
        <w:rPr>
          <w:rFonts w:asciiTheme="minorHAnsi" w:hAnsiTheme="minorHAnsi"/>
          <w:sz w:val="17"/>
          <w:szCs w:val="22"/>
        </w:rPr>
        <w:t>2.1</w:t>
      </w:r>
      <w:r>
        <w:rPr>
          <w:rFonts w:asciiTheme="minorHAnsi" w:hAnsiTheme="minorHAnsi"/>
          <w:sz w:val="17"/>
          <w:szCs w:val="22"/>
        </w:rPr>
        <w:tab/>
      </w:r>
      <w:r w:rsidRPr="00387467">
        <w:rPr>
          <w:rFonts w:asciiTheme="minorHAnsi" w:hAnsiTheme="minorHAnsi"/>
          <w:sz w:val="17"/>
          <w:szCs w:val="22"/>
        </w:rPr>
        <w:t>Podmínky dodávky</w:t>
      </w:r>
    </w:p>
    <w:p w14:paraId="26CC6BDE" w14:textId="77777777" w:rsidR="0064781A" w:rsidRPr="00387467" w:rsidRDefault="0064781A" w:rsidP="0064781A">
      <w:pPr>
        <w:pStyle w:val="3"/>
        <w:tabs>
          <w:tab w:val="clear" w:pos="425"/>
          <w:tab w:val="left" w:pos="426"/>
        </w:tabs>
        <w:ind w:left="426"/>
        <w:jc w:val="left"/>
        <w:rPr>
          <w:rFonts w:asciiTheme="minorHAnsi" w:hAnsiTheme="minorHAnsi"/>
          <w:sz w:val="17"/>
          <w:szCs w:val="22"/>
        </w:rPr>
      </w:pPr>
      <w:r w:rsidRPr="00387467">
        <w:rPr>
          <w:rFonts w:asciiTheme="minorHAnsi" w:hAnsiTheme="minorHAnsi"/>
          <w:sz w:val="17"/>
          <w:szCs w:val="22"/>
        </w:rPr>
        <w:t>Dodávka a odběr plynu (včetně služby distribuční soustavy, služby přepravy plynu a služby flexibilita) se uskutečňuje na základě podmínek stanovených ve Smlouvě a v souladu s podmínkami Smlouvy o připojení k distribuční soustavě a v souladu s platnými Pravidly provozu přepravní soustavy a distribučních soustav v plynárenství a s Řádem provozovatele přepravní soustavy, Řádem provozovatele distribuční soustavy, k jehož zařízení je odběrné místo Zákazníka připojeno (dále jen „Řád PDS“), (dále společně jen „Pravidla přepravy, distribuce a skladování“), na které se tímto jako na závazné pro obě strany Smlouvy navzájem odkazuje.</w:t>
      </w:r>
    </w:p>
    <w:p w14:paraId="0B52F21A" w14:textId="77777777" w:rsidR="0064781A" w:rsidRPr="00387467"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387467">
        <w:rPr>
          <w:rFonts w:asciiTheme="minorHAnsi" w:hAnsiTheme="minorHAnsi"/>
          <w:sz w:val="17"/>
          <w:szCs w:val="22"/>
        </w:rPr>
        <w:t>2.2</w:t>
      </w:r>
      <w:r>
        <w:rPr>
          <w:rFonts w:asciiTheme="minorHAnsi" w:hAnsiTheme="minorHAnsi"/>
          <w:sz w:val="17"/>
          <w:szCs w:val="22"/>
        </w:rPr>
        <w:tab/>
      </w:r>
      <w:r w:rsidRPr="007C5E64">
        <w:rPr>
          <w:rFonts w:asciiTheme="minorHAnsi" w:hAnsiTheme="minorHAnsi"/>
          <w:sz w:val="17"/>
          <w:szCs w:val="22"/>
        </w:rPr>
        <w:t>Souhlas s uzavřením smlouvy o zajištění služby distribuční soustavy</w:t>
      </w:r>
    </w:p>
    <w:p w14:paraId="081E89BE" w14:textId="77777777" w:rsidR="0064781A" w:rsidRDefault="0064781A" w:rsidP="0064781A">
      <w:pPr>
        <w:pStyle w:val="3"/>
        <w:spacing w:after="120"/>
        <w:ind w:left="425"/>
        <w:jc w:val="left"/>
        <w:rPr>
          <w:rFonts w:asciiTheme="minorHAnsi" w:hAnsiTheme="minorHAnsi"/>
          <w:sz w:val="17"/>
          <w:szCs w:val="22"/>
        </w:rPr>
      </w:pPr>
      <w:r w:rsidRPr="00387467">
        <w:rPr>
          <w:rFonts w:asciiTheme="minorHAnsi" w:hAnsiTheme="minorHAnsi"/>
          <w:sz w:val="17"/>
          <w:szCs w:val="22"/>
        </w:rPr>
        <w:t xml:space="preserve">Pokud Zákazník uzavřel s Obchodníkem Smlouvu o sdružených službách dodávky plynu včetně služby distribuční soustavy, uděluje na základě těchto OP Obchodníkovi souhlas, aby za něj ve smyslu vyhlášky č. 349/2015 Sb., o Pravidlech trhu s plynem, ve znění pozdějších změn, jednal ve věcech zajištění distribuční kapacity pro odběrná místa, uvedená ve Smlouvě. Obchodník může toto právo převést na jednu ze společností </w:t>
      </w:r>
      <w:proofErr w:type="spellStart"/>
      <w:r w:rsidRPr="00387467">
        <w:rPr>
          <w:rFonts w:asciiTheme="minorHAnsi" w:hAnsiTheme="minorHAnsi"/>
          <w:sz w:val="17"/>
          <w:szCs w:val="22"/>
        </w:rPr>
        <w:t>innogy</w:t>
      </w:r>
      <w:proofErr w:type="spellEnd"/>
      <w:r w:rsidRPr="00387467">
        <w:rPr>
          <w:rFonts w:asciiTheme="minorHAnsi" w:hAnsiTheme="minorHAnsi"/>
          <w:sz w:val="17"/>
          <w:szCs w:val="22"/>
        </w:rPr>
        <w:t>, avšak pouze v případě, kdy odpovědnost za uzavření Smlouvy o zajištění služby distribuční soustavy vůči Zákazníkovi nese sám.</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398D3839" w14:textId="77777777" w:rsidTr="002802AB">
        <w:trPr>
          <w:trHeight w:val="340"/>
          <w:tblHeader/>
        </w:trPr>
        <w:tc>
          <w:tcPr>
            <w:tcW w:w="10206" w:type="dxa"/>
            <w:tcBorders>
              <w:bottom w:val="single" w:sz="6" w:space="0" w:color="auto"/>
            </w:tcBorders>
            <w:shd w:val="clear" w:color="auto" w:fill="E5E5E5" w:themeFill="accent1"/>
            <w:vAlign w:val="center"/>
          </w:tcPr>
          <w:p w14:paraId="1696FDA4" w14:textId="77777777" w:rsidR="0064781A" w:rsidRPr="00387467" w:rsidRDefault="0064781A" w:rsidP="002802AB">
            <w:pPr>
              <w:pStyle w:val="TextlegendaCalibriBold"/>
              <w:rPr>
                <w:rFonts w:cs="Arial"/>
              </w:rPr>
            </w:pPr>
            <w:r w:rsidRPr="00387467">
              <w:rPr>
                <w:rFonts w:cs="Arial"/>
              </w:rPr>
              <w:t xml:space="preserve">Článek 3.  </w:t>
            </w:r>
            <w:r w:rsidRPr="00585CDD">
              <w:rPr>
                <w:rFonts w:cs="Arial"/>
              </w:rPr>
              <w:t>Množství, jakost a časový průběh dodávek plynu</w:t>
            </w:r>
          </w:p>
        </w:tc>
      </w:tr>
    </w:tbl>
    <w:p w14:paraId="79B2ACA8" w14:textId="77777777" w:rsidR="0064781A" w:rsidRPr="00387467"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387467">
        <w:rPr>
          <w:rFonts w:asciiTheme="minorHAnsi" w:hAnsiTheme="minorHAnsi"/>
          <w:sz w:val="17"/>
          <w:szCs w:val="22"/>
        </w:rPr>
        <w:t>3.1</w:t>
      </w:r>
      <w:r>
        <w:rPr>
          <w:rFonts w:asciiTheme="minorHAnsi" w:hAnsiTheme="minorHAnsi"/>
          <w:sz w:val="17"/>
          <w:szCs w:val="22"/>
        </w:rPr>
        <w:tab/>
      </w:r>
      <w:r w:rsidRPr="00387467">
        <w:rPr>
          <w:rFonts w:asciiTheme="minorHAnsi" w:hAnsiTheme="minorHAnsi"/>
          <w:sz w:val="17"/>
          <w:szCs w:val="22"/>
        </w:rPr>
        <w:t>Předmět plnění</w:t>
      </w:r>
    </w:p>
    <w:p w14:paraId="5696B3F2" w14:textId="77777777" w:rsidR="0064781A" w:rsidRPr="00387467" w:rsidRDefault="0064781A" w:rsidP="0064781A">
      <w:pPr>
        <w:pStyle w:val="3"/>
        <w:ind w:left="426"/>
        <w:jc w:val="left"/>
        <w:rPr>
          <w:rFonts w:asciiTheme="minorHAnsi" w:hAnsiTheme="minorHAnsi"/>
          <w:sz w:val="17"/>
          <w:szCs w:val="22"/>
        </w:rPr>
      </w:pPr>
      <w:r w:rsidRPr="00387467">
        <w:rPr>
          <w:rFonts w:asciiTheme="minorHAnsi" w:hAnsiTheme="minorHAnsi"/>
          <w:sz w:val="17"/>
          <w:szCs w:val="22"/>
        </w:rPr>
        <w:t>Předmětem plnění je plyn dodaný v množství, jakosti a v časovém průběhu stanoveném Smlouvou. Dodávka a odběr plynu jsou zahájeny od počátečního stavu měřidla (dále jen „Plynoměr“) stanoveného PDS, k jehož distribuční soustavě je připojeno odběrné místo (dále jen „OM“) Zákazníka, a uskutečňují se podle podmínek Smlouvy, OP a potřeb Zákazníka.</w:t>
      </w:r>
    </w:p>
    <w:p w14:paraId="6E82421F" w14:textId="77777777" w:rsidR="0064781A" w:rsidRPr="00387467" w:rsidRDefault="0064781A" w:rsidP="00FA3CD7">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3.2</w:t>
      </w:r>
      <w:r>
        <w:rPr>
          <w:rFonts w:asciiTheme="minorHAnsi" w:hAnsiTheme="minorHAnsi"/>
          <w:sz w:val="17"/>
          <w:szCs w:val="22"/>
        </w:rPr>
        <w:tab/>
      </w:r>
      <w:r w:rsidRPr="00387467">
        <w:rPr>
          <w:rFonts w:asciiTheme="minorHAnsi" w:hAnsiTheme="minorHAnsi"/>
          <w:sz w:val="17"/>
          <w:szCs w:val="22"/>
        </w:rPr>
        <w:t xml:space="preserve">Množství </w:t>
      </w:r>
    </w:p>
    <w:p w14:paraId="162F9F18" w14:textId="77777777" w:rsidR="0064781A" w:rsidRPr="00387467" w:rsidRDefault="0064781A" w:rsidP="0064781A">
      <w:pPr>
        <w:pStyle w:val="3"/>
        <w:ind w:left="426"/>
        <w:jc w:val="left"/>
        <w:rPr>
          <w:rFonts w:asciiTheme="minorHAnsi" w:hAnsiTheme="minorHAnsi"/>
          <w:sz w:val="17"/>
          <w:szCs w:val="22"/>
        </w:rPr>
      </w:pPr>
      <w:r w:rsidRPr="00387467">
        <w:rPr>
          <w:rFonts w:asciiTheme="minorHAnsi" w:hAnsiTheme="minorHAnsi"/>
          <w:sz w:val="17"/>
          <w:szCs w:val="22"/>
        </w:rPr>
        <w:t xml:space="preserve">Obchodník je povinen dodat Zákazníkovi to množství energie obsažené v plynu, které je sjednáno ve Smlouvě. </w:t>
      </w:r>
    </w:p>
    <w:p w14:paraId="3BF70AB3" w14:textId="77777777" w:rsidR="0064781A" w:rsidRPr="00387467" w:rsidRDefault="0064781A" w:rsidP="00FA3CD7">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3.3</w:t>
      </w:r>
      <w:r>
        <w:rPr>
          <w:rFonts w:asciiTheme="minorHAnsi" w:hAnsiTheme="minorHAnsi"/>
          <w:sz w:val="17"/>
          <w:szCs w:val="22"/>
        </w:rPr>
        <w:tab/>
      </w:r>
      <w:r w:rsidRPr="00387467">
        <w:rPr>
          <w:rFonts w:asciiTheme="minorHAnsi" w:hAnsiTheme="minorHAnsi"/>
          <w:sz w:val="17"/>
          <w:szCs w:val="22"/>
        </w:rPr>
        <w:t>Jakost</w:t>
      </w:r>
    </w:p>
    <w:p w14:paraId="0F624A99" w14:textId="77777777" w:rsidR="0064781A" w:rsidRPr="00387467" w:rsidRDefault="0064781A" w:rsidP="0064781A">
      <w:pPr>
        <w:pStyle w:val="3"/>
        <w:ind w:left="426"/>
        <w:jc w:val="left"/>
        <w:rPr>
          <w:rFonts w:asciiTheme="minorHAnsi" w:hAnsiTheme="minorHAnsi"/>
          <w:sz w:val="17"/>
          <w:szCs w:val="22"/>
        </w:rPr>
      </w:pPr>
      <w:r w:rsidRPr="00387467">
        <w:rPr>
          <w:rFonts w:asciiTheme="minorHAnsi" w:hAnsiTheme="minorHAnsi"/>
          <w:sz w:val="17"/>
          <w:szCs w:val="22"/>
        </w:rPr>
        <w:t>Jakost plynu musí vždy odpovídat kvalitativním hodnotám uvedeným v příslušných technických předpisech ve znění platném ke dni dodání plynu. Z hlediska bezpečného užití plynu je nutné dodávat plyn v takové kvalitě, která odpovídá požadavkům záměnnosti různých druhů zemních plynů stanovených v uvedených technických předpisech. Jestliže plyn předaný v odběrném místě neodpovídá sjednané kvalitě, má Zákazník právo jeho kvalitu reklamovat.</w:t>
      </w:r>
    </w:p>
    <w:p w14:paraId="48D493B1" w14:textId="77777777" w:rsidR="0064781A" w:rsidRPr="00387467" w:rsidRDefault="0064781A" w:rsidP="00FA3CD7">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3.4</w:t>
      </w:r>
      <w:r>
        <w:rPr>
          <w:rFonts w:asciiTheme="minorHAnsi" w:hAnsiTheme="minorHAnsi"/>
          <w:sz w:val="17"/>
          <w:szCs w:val="22"/>
        </w:rPr>
        <w:tab/>
      </w:r>
      <w:r w:rsidRPr="00387467">
        <w:rPr>
          <w:rFonts w:asciiTheme="minorHAnsi" w:hAnsiTheme="minorHAnsi"/>
          <w:sz w:val="17"/>
          <w:szCs w:val="22"/>
        </w:rPr>
        <w:t>Regulace a stav nouze</w:t>
      </w:r>
    </w:p>
    <w:p w14:paraId="1E32CB6A" w14:textId="77777777" w:rsidR="0064781A" w:rsidRPr="00387467" w:rsidRDefault="0064781A" w:rsidP="0064781A">
      <w:pPr>
        <w:pStyle w:val="3"/>
        <w:ind w:left="426"/>
        <w:jc w:val="left"/>
        <w:rPr>
          <w:rFonts w:asciiTheme="minorHAnsi" w:hAnsiTheme="minorHAnsi"/>
          <w:sz w:val="17"/>
          <w:szCs w:val="22"/>
        </w:rPr>
      </w:pPr>
      <w:r w:rsidRPr="00387467">
        <w:rPr>
          <w:rFonts w:asciiTheme="minorHAnsi" w:hAnsiTheme="minorHAnsi"/>
          <w:sz w:val="17"/>
          <w:szCs w:val="22"/>
        </w:rPr>
        <w:t>Zákazník je povinen řídit se pokyny PDS, popř. provozovatele přepravní soustavy, k regulaci dodávky plynu a strpět jeho oprávnění k provedení omezení nebo přerušení dodávek plynu v případech stanovených právním předpisem nebo Pravidly přepravy, distribuce a skladování.</w:t>
      </w:r>
    </w:p>
    <w:p w14:paraId="1DB25A61" w14:textId="77777777" w:rsidR="0064781A" w:rsidRDefault="0064781A" w:rsidP="0064781A">
      <w:pPr>
        <w:pStyle w:val="3"/>
        <w:spacing w:after="120"/>
        <w:ind w:left="425"/>
        <w:jc w:val="left"/>
        <w:rPr>
          <w:rFonts w:asciiTheme="minorHAnsi" w:hAnsiTheme="minorHAnsi"/>
          <w:sz w:val="17"/>
          <w:szCs w:val="22"/>
        </w:rPr>
      </w:pPr>
      <w:r w:rsidRPr="00387467">
        <w:rPr>
          <w:rFonts w:asciiTheme="minorHAnsi" w:hAnsiTheme="minorHAnsi"/>
          <w:sz w:val="17"/>
          <w:szCs w:val="22"/>
        </w:rPr>
        <w:t>Způsob vyhodnocování odběru plynu a povinnosti Zákazníka omezit nebo přerušit odběr plynu při stavech nouze v plynárenství a při předcházení jejich vzniku se řídí příslušným prováděcím předpisem k Energetickému zákonu.</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27691ADD" w14:textId="77777777" w:rsidTr="002802AB">
        <w:trPr>
          <w:trHeight w:val="340"/>
          <w:tblHeader/>
        </w:trPr>
        <w:tc>
          <w:tcPr>
            <w:tcW w:w="10206" w:type="dxa"/>
            <w:tcBorders>
              <w:bottom w:val="single" w:sz="6" w:space="0" w:color="auto"/>
            </w:tcBorders>
            <w:shd w:val="clear" w:color="auto" w:fill="E5E5E5" w:themeFill="accent1"/>
            <w:vAlign w:val="center"/>
          </w:tcPr>
          <w:p w14:paraId="5E420FE8" w14:textId="77777777" w:rsidR="0064781A" w:rsidRPr="00387467" w:rsidRDefault="0064781A" w:rsidP="002802AB">
            <w:pPr>
              <w:pStyle w:val="TextlegendaCalibriBold"/>
              <w:rPr>
                <w:rFonts w:cs="Arial"/>
              </w:rPr>
            </w:pPr>
            <w:r w:rsidRPr="00075818">
              <w:rPr>
                <w:rFonts w:cs="Arial"/>
              </w:rPr>
              <w:t>Článek 4.  Stanovení ceny za dodávku plynu</w:t>
            </w:r>
          </w:p>
        </w:tc>
      </w:tr>
    </w:tbl>
    <w:p w14:paraId="06385320" w14:textId="77777777" w:rsidR="0064781A" w:rsidRPr="00387467"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387467">
        <w:rPr>
          <w:rFonts w:asciiTheme="minorHAnsi" w:hAnsiTheme="minorHAnsi"/>
          <w:sz w:val="17"/>
          <w:szCs w:val="22"/>
        </w:rPr>
        <w:t>4.1</w:t>
      </w:r>
      <w:r>
        <w:rPr>
          <w:rFonts w:asciiTheme="minorHAnsi" w:hAnsiTheme="minorHAnsi"/>
          <w:sz w:val="17"/>
          <w:szCs w:val="22"/>
        </w:rPr>
        <w:tab/>
      </w:r>
      <w:r w:rsidRPr="00387467">
        <w:rPr>
          <w:rFonts w:asciiTheme="minorHAnsi" w:hAnsiTheme="minorHAnsi"/>
          <w:sz w:val="17"/>
          <w:szCs w:val="22"/>
        </w:rPr>
        <w:t xml:space="preserve">Cena za dodávku plynu </w:t>
      </w:r>
    </w:p>
    <w:p w14:paraId="39D9A700" w14:textId="77777777" w:rsidR="0064781A" w:rsidRPr="00387467" w:rsidRDefault="0064781A" w:rsidP="0064781A">
      <w:pPr>
        <w:pStyle w:val="3"/>
        <w:ind w:left="426"/>
        <w:jc w:val="left"/>
        <w:rPr>
          <w:rFonts w:asciiTheme="minorHAnsi" w:hAnsiTheme="minorHAnsi"/>
          <w:sz w:val="17"/>
          <w:szCs w:val="22"/>
        </w:rPr>
      </w:pPr>
      <w:r w:rsidRPr="00387467">
        <w:rPr>
          <w:rFonts w:asciiTheme="minorHAnsi" w:hAnsiTheme="minorHAnsi"/>
          <w:sz w:val="17"/>
          <w:szCs w:val="22"/>
        </w:rPr>
        <w:t>Cena za dodávku plynu je určena takto:</w:t>
      </w:r>
    </w:p>
    <w:p w14:paraId="6DE88390" w14:textId="77777777" w:rsidR="0064781A" w:rsidRPr="00387467" w:rsidRDefault="0064781A" w:rsidP="0064781A">
      <w:pPr>
        <w:pStyle w:val="4"/>
        <w:spacing w:before="0"/>
        <w:ind w:left="709" w:hanging="283"/>
        <w:jc w:val="left"/>
        <w:rPr>
          <w:rFonts w:asciiTheme="minorHAnsi" w:hAnsiTheme="minorHAnsi"/>
          <w:sz w:val="17"/>
          <w:szCs w:val="17"/>
        </w:rPr>
      </w:pPr>
      <w:r w:rsidRPr="00387467">
        <w:rPr>
          <w:rFonts w:asciiTheme="minorHAnsi" w:hAnsiTheme="minorHAnsi"/>
          <w:sz w:val="17"/>
          <w:szCs w:val="17"/>
        </w:rPr>
        <w:t>a)</w:t>
      </w:r>
      <w:r w:rsidRPr="00387467">
        <w:rPr>
          <w:rFonts w:asciiTheme="minorHAnsi" w:hAnsiTheme="minorHAnsi"/>
          <w:sz w:val="17"/>
          <w:szCs w:val="17"/>
        </w:rPr>
        <w:tab/>
        <w:t>cena za komoditu je stanovena dle Smlouvy,</w:t>
      </w:r>
    </w:p>
    <w:p w14:paraId="0C0C1FFB" w14:textId="79630918" w:rsidR="0064781A" w:rsidRPr="00387467" w:rsidRDefault="0064781A" w:rsidP="0064781A">
      <w:pPr>
        <w:pStyle w:val="4"/>
        <w:spacing w:before="0"/>
        <w:ind w:left="709" w:hanging="283"/>
        <w:jc w:val="left"/>
        <w:rPr>
          <w:rFonts w:asciiTheme="minorHAnsi" w:hAnsiTheme="minorHAnsi"/>
          <w:sz w:val="17"/>
          <w:szCs w:val="17"/>
        </w:rPr>
      </w:pPr>
      <w:r w:rsidRPr="00387467">
        <w:rPr>
          <w:rFonts w:asciiTheme="minorHAnsi" w:hAnsiTheme="minorHAnsi"/>
          <w:sz w:val="17"/>
          <w:szCs w:val="17"/>
        </w:rPr>
        <w:t>b)</w:t>
      </w:r>
      <w:r w:rsidRPr="00387467">
        <w:rPr>
          <w:rFonts w:asciiTheme="minorHAnsi" w:hAnsiTheme="minorHAnsi"/>
          <w:sz w:val="17"/>
          <w:szCs w:val="17"/>
        </w:rPr>
        <w:tab/>
        <w:t>cena za službu distribuční soustavy je stanovena v aktuálně platném a účinném cenovém rozhodnutí ERÚ (dostupném na</w:t>
      </w:r>
      <w:r>
        <w:rPr>
          <w:rFonts w:asciiTheme="minorHAnsi" w:hAnsiTheme="minorHAnsi"/>
          <w:sz w:val="17"/>
          <w:szCs w:val="17"/>
        </w:rPr>
        <w:t xml:space="preserve"> </w:t>
      </w:r>
      <w:hyperlink r:id="rId19" w:history="1">
        <w:r w:rsidRPr="003527C1">
          <w:rPr>
            <w:rStyle w:val="Hypertextovodkaz"/>
            <w:rFonts w:asciiTheme="minorHAnsi" w:hAnsiTheme="minorHAnsi"/>
            <w:sz w:val="17"/>
            <w:szCs w:val="17"/>
          </w:rPr>
          <w:t>www.eru.cz</w:t>
        </w:r>
      </w:hyperlink>
      <w:r>
        <w:rPr>
          <w:rFonts w:asciiTheme="minorHAnsi" w:hAnsiTheme="minorHAnsi"/>
          <w:sz w:val="17"/>
          <w:szCs w:val="17"/>
        </w:rPr>
        <w:t>)</w:t>
      </w:r>
      <w:r w:rsidRPr="00387467">
        <w:rPr>
          <w:rFonts w:asciiTheme="minorHAnsi" w:hAnsiTheme="minorHAnsi"/>
          <w:sz w:val="17"/>
          <w:szCs w:val="17"/>
        </w:rPr>
        <w:t>;</w:t>
      </w:r>
      <w:r w:rsidR="00EA6FDA">
        <w:rPr>
          <w:rFonts w:asciiTheme="minorHAnsi" w:hAnsiTheme="minorHAnsi"/>
          <w:sz w:val="17"/>
          <w:szCs w:val="17"/>
        </w:rPr>
        <w:t xml:space="preserve"> </w:t>
      </w:r>
      <w:r w:rsidRPr="00387467">
        <w:rPr>
          <w:rFonts w:asciiTheme="minorHAnsi" w:hAnsiTheme="minorHAnsi"/>
          <w:sz w:val="17"/>
          <w:szCs w:val="17"/>
        </w:rPr>
        <w:t>Smluvní strany si nemohou dohodnout ceny za službu distribuční soustavy jiné,</w:t>
      </w:r>
    </w:p>
    <w:p w14:paraId="48338C9E" w14:textId="77777777" w:rsidR="0064781A" w:rsidRPr="00387467" w:rsidRDefault="0064781A" w:rsidP="0064781A">
      <w:pPr>
        <w:pStyle w:val="4"/>
        <w:spacing w:before="0"/>
        <w:ind w:left="709" w:hanging="283"/>
        <w:jc w:val="left"/>
        <w:rPr>
          <w:rFonts w:asciiTheme="minorHAnsi" w:hAnsiTheme="minorHAnsi"/>
          <w:sz w:val="17"/>
          <w:szCs w:val="17"/>
        </w:rPr>
      </w:pPr>
      <w:r w:rsidRPr="00387467">
        <w:rPr>
          <w:rFonts w:asciiTheme="minorHAnsi" w:hAnsiTheme="minorHAnsi"/>
          <w:sz w:val="17"/>
          <w:szCs w:val="17"/>
        </w:rPr>
        <w:t xml:space="preserve">c) </w:t>
      </w:r>
      <w:r w:rsidRPr="00387467">
        <w:rPr>
          <w:rFonts w:asciiTheme="minorHAnsi" w:hAnsiTheme="minorHAnsi"/>
          <w:sz w:val="17"/>
          <w:szCs w:val="17"/>
        </w:rPr>
        <w:tab/>
        <w:t xml:space="preserve">cena ostatních regulovaných služeb (za činnosti operátora trhu vč. poplatku na činnost ERÚ, případně jiné ostatní služby podle příslušných obecně závazných předpisů) je stanovena v aktuálně platném a účinném cenovém rozhodnutí ERÚ (dostupném na </w:t>
      </w:r>
      <w:hyperlink r:id="rId20" w:history="1">
        <w:r w:rsidRPr="003527C1">
          <w:rPr>
            <w:rStyle w:val="Hypertextovodkaz"/>
            <w:rFonts w:asciiTheme="minorHAnsi" w:hAnsiTheme="minorHAnsi"/>
            <w:sz w:val="17"/>
            <w:szCs w:val="17"/>
          </w:rPr>
          <w:t>www.eru.cz</w:t>
        </w:r>
      </w:hyperlink>
      <w:r w:rsidRPr="00387467">
        <w:rPr>
          <w:rFonts w:asciiTheme="minorHAnsi" w:hAnsiTheme="minorHAnsi"/>
          <w:sz w:val="17"/>
          <w:szCs w:val="17"/>
        </w:rPr>
        <w:t xml:space="preserve">).  </w:t>
      </w:r>
    </w:p>
    <w:p w14:paraId="7CA65838" w14:textId="77777777" w:rsidR="0064781A" w:rsidRPr="00387467" w:rsidRDefault="0064781A" w:rsidP="0064781A">
      <w:pPr>
        <w:pStyle w:val="3"/>
        <w:ind w:left="426"/>
        <w:jc w:val="left"/>
        <w:rPr>
          <w:rFonts w:asciiTheme="minorHAnsi" w:hAnsiTheme="minorHAnsi"/>
          <w:sz w:val="17"/>
          <w:szCs w:val="22"/>
        </w:rPr>
      </w:pPr>
      <w:r w:rsidRPr="00387467">
        <w:rPr>
          <w:rFonts w:asciiTheme="minorHAnsi" w:hAnsiTheme="minorHAnsi"/>
          <w:sz w:val="17"/>
          <w:szCs w:val="22"/>
        </w:rPr>
        <w:t xml:space="preserve">Celková platba za dodávku plynu za zúčtovací období se vypočte podle příslušných obecně závazných právních předpisů na základě shora uvedené ceny za dodávku plynu a údajů o spotřebě naměřené Zákazníkovi PDS anebo stanovené Zákazníkovi PDS. </w:t>
      </w:r>
    </w:p>
    <w:p w14:paraId="14935FD9" w14:textId="77777777" w:rsidR="0064781A" w:rsidRPr="00387467" w:rsidRDefault="0064781A" w:rsidP="0064781A">
      <w:pPr>
        <w:pStyle w:val="3"/>
        <w:ind w:left="426"/>
        <w:jc w:val="left"/>
        <w:rPr>
          <w:rFonts w:asciiTheme="minorHAnsi" w:hAnsiTheme="minorHAnsi"/>
          <w:sz w:val="17"/>
          <w:szCs w:val="22"/>
        </w:rPr>
      </w:pPr>
      <w:r w:rsidRPr="00387467">
        <w:rPr>
          <w:rFonts w:asciiTheme="minorHAnsi" w:hAnsiTheme="minorHAnsi"/>
          <w:sz w:val="17"/>
          <w:szCs w:val="22"/>
        </w:rPr>
        <w:t xml:space="preserve">Zákazník je rovněž povinen hradit daň z plynu, daň z přidané hodnoty, a případně další daně, poplatky a služby stanovené příslušnými obecně závaznými právními předpisy. Ceny podle Smlouvy jsou uvedeny bez daní. </w:t>
      </w:r>
    </w:p>
    <w:p w14:paraId="74D0B2EA" w14:textId="6E740B1D" w:rsidR="0064781A" w:rsidRPr="00387467" w:rsidRDefault="0064781A" w:rsidP="00FA3CD7">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lastRenderedPageBreak/>
        <w:t>4.2</w:t>
      </w:r>
      <w:r>
        <w:rPr>
          <w:rFonts w:asciiTheme="minorHAnsi" w:hAnsiTheme="minorHAnsi"/>
          <w:sz w:val="17"/>
          <w:szCs w:val="22"/>
        </w:rPr>
        <w:tab/>
      </w:r>
      <w:r w:rsidRPr="00387467">
        <w:rPr>
          <w:rFonts w:asciiTheme="minorHAnsi" w:hAnsiTheme="minorHAnsi"/>
          <w:sz w:val="17"/>
          <w:szCs w:val="22"/>
        </w:rPr>
        <w:t>Osvobození od daně</w:t>
      </w:r>
    </w:p>
    <w:p w14:paraId="056CA5DC" w14:textId="77777777" w:rsidR="0064781A" w:rsidRPr="00387467" w:rsidRDefault="0064781A" w:rsidP="0064781A">
      <w:pPr>
        <w:pStyle w:val="3"/>
        <w:ind w:left="426"/>
        <w:jc w:val="left"/>
        <w:rPr>
          <w:rFonts w:asciiTheme="minorHAnsi" w:hAnsiTheme="minorHAnsi"/>
          <w:sz w:val="17"/>
          <w:szCs w:val="22"/>
        </w:rPr>
      </w:pPr>
      <w:r w:rsidRPr="00387467">
        <w:rPr>
          <w:rFonts w:asciiTheme="minorHAnsi" w:hAnsiTheme="minorHAnsi"/>
          <w:sz w:val="17"/>
          <w:szCs w:val="22"/>
        </w:rPr>
        <w:t>Požaduje-li Zákazník, kterému to nevyplývá bez dalšího přímo ze zákona, dodávku plynu osvobozenou od daně z plynu a je držitelem oprávnění k nabytí plynu osvobozeného od daně tak, jak stanovuje příslušný právní předpis, musí Zákazník tuto skutečnost Obchodníkovi věrohodným způsobem a včas před datem dodání plynu doložit. Pokud Zákazník takto nabytý plyn osvobozený od daně z plynu užije pro jiné účely, než stanoví příslušný právní předpis pro jeho osvobození, je povinen takto odebraný plyn příslušnému správci daně přiznat a zaplatit daň. Pozbude-li Zákazník oprávnění nabývat plyn osvobozený od daně z plynu, případně dojde k jeho změně, musí tuto skutečnost neprodleně písemně oznámit Obchodníkovi. Zákazník odpovídá Obchodníkovi za jakékoli porušení povinnosti stanovené obecně závaznými právními předpisy v souvislosti s nabytím a užitím plynu osvobozeného od daně, ze kterého Obchodníkovi vznikne škoda. Zákazník takto vzniklou škodu nahradí Obchodníkovi.</w:t>
      </w:r>
    </w:p>
    <w:p w14:paraId="34239D4C" w14:textId="77777777" w:rsidR="0064781A" w:rsidRPr="00387467" w:rsidRDefault="0064781A" w:rsidP="00FA3CD7">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4.3</w:t>
      </w:r>
      <w:r>
        <w:rPr>
          <w:rFonts w:asciiTheme="minorHAnsi" w:hAnsiTheme="minorHAnsi"/>
          <w:sz w:val="17"/>
          <w:szCs w:val="22"/>
        </w:rPr>
        <w:tab/>
      </w:r>
      <w:r w:rsidRPr="00387467">
        <w:rPr>
          <w:rFonts w:asciiTheme="minorHAnsi" w:hAnsiTheme="minorHAnsi"/>
          <w:sz w:val="17"/>
          <w:szCs w:val="22"/>
        </w:rPr>
        <w:t>Regulace ERÚ</w:t>
      </w:r>
    </w:p>
    <w:p w14:paraId="5556452C" w14:textId="77777777" w:rsidR="0064781A" w:rsidRPr="00387467" w:rsidRDefault="0064781A" w:rsidP="0064781A">
      <w:pPr>
        <w:pStyle w:val="3"/>
        <w:ind w:left="426"/>
        <w:jc w:val="left"/>
        <w:rPr>
          <w:rFonts w:asciiTheme="minorHAnsi" w:hAnsiTheme="minorHAnsi"/>
          <w:sz w:val="17"/>
          <w:szCs w:val="22"/>
        </w:rPr>
      </w:pPr>
      <w:r w:rsidRPr="00387467">
        <w:rPr>
          <w:rFonts w:asciiTheme="minorHAnsi" w:hAnsiTheme="minorHAnsi"/>
          <w:sz w:val="17"/>
          <w:szCs w:val="22"/>
        </w:rPr>
        <w:t>V případě, že bude Energetický regulační úřad ERÚ regulovat cenu plynu pro zákazníky ve smyslu energetického zákona ve všech jejich složkách, bude cena plynu stanovena aktuálně platným a účinným cenovým rozhodnutím ERÚ (dostupném na</w:t>
      </w:r>
      <w:r>
        <w:rPr>
          <w:rFonts w:asciiTheme="minorHAnsi" w:hAnsiTheme="minorHAnsi"/>
          <w:sz w:val="17"/>
          <w:szCs w:val="22"/>
        </w:rPr>
        <w:t xml:space="preserve"> </w:t>
      </w:r>
      <w:hyperlink r:id="rId21" w:history="1">
        <w:r w:rsidRPr="003527C1">
          <w:rPr>
            <w:rStyle w:val="Hypertextovodkaz"/>
            <w:rFonts w:asciiTheme="minorHAnsi" w:hAnsiTheme="minorHAnsi"/>
            <w:sz w:val="17"/>
            <w:szCs w:val="22"/>
          </w:rPr>
          <w:t>www.eru.cz</w:t>
        </w:r>
      </w:hyperlink>
      <w:r>
        <w:rPr>
          <w:rFonts w:asciiTheme="minorHAnsi" w:hAnsiTheme="minorHAnsi"/>
          <w:sz w:val="17"/>
          <w:szCs w:val="22"/>
        </w:rPr>
        <w:t>)</w:t>
      </w:r>
      <w:r w:rsidRPr="00387467">
        <w:rPr>
          <w:rFonts w:asciiTheme="minorHAnsi" w:hAnsiTheme="minorHAnsi"/>
          <w:sz w:val="17"/>
          <w:szCs w:val="22"/>
        </w:rPr>
        <w:t xml:space="preserve">. </w:t>
      </w:r>
    </w:p>
    <w:p w14:paraId="69A89DA5" w14:textId="77777777" w:rsidR="0064781A" w:rsidRPr="00387467" w:rsidRDefault="0064781A" w:rsidP="00FA3CD7">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4.4</w:t>
      </w:r>
      <w:r>
        <w:rPr>
          <w:rFonts w:asciiTheme="minorHAnsi" w:hAnsiTheme="minorHAnsi"/>
          <w:sz w:val="17"/>
          <w:szCs w:val="22"/>
        </w:rPr>
        <w:tab/>
      </w:r>
      <w:r w:rsidRPr="00387467">
        <w:rPr>
          <w:rFonts w:asciiTheme="minorHAnsi" w:hAnsiTheme="minorHAnsi"/>
          <w:sz w:val="17"/>
          <w:szCs w:val="22"/>
        </w:rPr>
        <w:t>Zvláštní daně, poplatky, odvody</w:t>
      </w:r>
    </w:p>
    <w:p w14:paraId="04B4BC08" w14:textId="77777777" w:rsidR="0064781A" w:rsidRPr="00387467" w:rsidRDefault="0064781A" w:rsidP="0064781A">
      <w:pPr>
        <w:pStyle w:val="3"/>
        <w:ind w:left="426"/>
        <w:jc w:val="left"/>
        <w:rPr>
          <w:rFonts w:asciiTheme="minorHAnsi" w:hAnsiTheme="minorHAnsi"/>
          <w:sz w:val="17"/>
          <w:szCs w:val="22"/>
        </w:rPr>
      </w:pPr>
      <w:r w:rsidRPr="00387467">
        <w:rPr>
          <w:rFonts w:asciiTheme="minorHAnsi" w:hAnsiTheme="minorHAnsi"/>
          <w:sz w:val="17"/>
          <w:szCs w:val="22"/>
        </w:rPr>
        <w:t>Jestliže by dodávky plynu nebo jiná plnění poskytovaná podle Smlouvy byly přímo či nepřímo zatíženy jakýmikoliv daněmi, poplatky nebo odvody anebo přímo či nepřímo zatíženy zvláštními platbami stanovenými Energetickým zákonem, jeho prováděcími předpisy, rozhodnutím ERÚ nebo zvláštními právními předpisy, které v okamžiku uzavření Smlouvy nebyly známé nebo účinné, nebo jestliže by se takové daně, poplatky nebo odvody nebo zvláštní platby zatěžující dodávky plynu nebo jiná plnění poskytovaná podle Smlouvy zvýšily, je Obchodník oprávněn převést veškerá z toho vyplývající zatížení Zákazníkovi prostřednictvím zvýšení ceny odpovídajícímu zvýšenému zatížení dodávek nebo jiných plnění a Zákazník je povinen takto zvýšenou cenu Obchodníkovi zaplatit; to platí i pro zatížení, která na Obchodníka přenesou jeho Dodavatelé plynu, pokud taková zatížení spočívají ve zvýšení daní, poplatků nebo odvodů nebo zvláštních plateb nebo v zavedení nových daní, poplatků nebo odvodů nebo zvláštních plateb, které nesou Dodavatelé plynu Obchodníka. Uvedený způsob změny ceny platí i pro případ dodatečného snížení nebo zrušení daní, poplatků nebo odvodů nebo zvláštních plateb zatěžujících dodávky plynu nebo jiná plnění poskytovaná podle Smlouvy, které nesl Obchodník nebo které nesli jeho Dodavatelé plynu, pokud tito takové zvýhodnění na Obchodníka přenesli. Pokud by Obchodník na základě zvláštního právního předpisu nebo závazného rozhodnutí orgánu veřejné moci nebyl oprávněn nové zatížení přenést na Zákazníka nebo by ho nebyl oprávněn přenést v úplném rozsahu, je oprávněn od Smlouvy odstoupit.</w:t>
      </w:r>
    </w:p>
    <w:p w14:paraId="249E2067" w14:textId="77777777" w:rsidR="0064781A" w:rsidRPr="00387467" w:rsidRDefault="0064781A" w:rsidP="00FA3CD7">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4.5</w:t>
      </w:r>
      <w:r>
        <w:rPr>
          <w:rFonts w:asciiTheme="minorHAnsi" w:hAnsiTheme="minorHAnsi"/>
          <w:sz w:val="17"/>
          <w:szCs w:val="22"/>
        </w:rPr>
        <w:tab/>
      </w:r>
      <w:r w:rsidRPr="00387467">
        <w:rPr>
          <w:rFonts w:asciiTheme="minorHAnsi" w:hAnsiTheme="minorHAnsi"/>
          <w:sz w:val="17"/>
          <w:szCs w:val="22"/>
        </w:rPr>
        <w:t>Zpoplatněné služby</w:t>
      </w:r>
    </w:p>
    <w:p w14:paraId="614DCA4F" w14:textId="77777777" w:rsidR="0064781A" w:rsidRDefault="0064781A" w:rsidP="0064781A">
      <w:pPr>
        <w:pStyle w:val="3"/>
        <w:spacing w:after="120"/>
        <w:ind w:left="425"/>
        <w:jc w:val="left"/>
        <w:rPr>
          <w:rFonts w:asciiTheme="minorHAnsi" w:hAnsiTheme="minorHAnsi"/>
          <w:sz w:val="17"/>
          <w:szCs w:val="22"/>
        </w:rPr>
      </w:pPr>
      <w:r w:rsidRPr="00387467">
        <w:rPr>
          <w:rFonts w:asciiTheme="minorHAnsi" w:hAnsiTheme="minorHAnsi"/>
          <w:sz w:val="17"/>
          <w:szCs w:val="22"/>
        </w:rPr>
        <w:t>Vybrané služby jsou zpoplatněny částkami stanovenými Obchodníkem v platném Ceníku zpoplatněných služeb zveřejněném v aplikaci innogy24</w:t>
      </w:r>
      <w:r>
        <w:rPr>
          <w:rFonts w:asciiTheme="minorHAnsi" w:hAnsiTheme="minorHAnsi"/>
          <w:sz w:val="17"/>
          <w:szCs w:val="22"/>
        </w:rPr>
        <w:t xml:space="preserve"> </w:t>
      </w:r>
      <w:r w:rsidRPr="00387467">
        <w:rPr>
          <w:rFonts w:asciiTheme="minorHAnsi" w:hAnsiTheme="minorHAnsi"/>
          <w:sz w:val="17"/>
          <w:szCs w:val="22"/>
        </w:rPr>
        <w:t>(čl. 1</w:t>
      </w:r>
      <w:r>
        <w:rPr>
          <w:rFonts w:asciiTheme="minorHAnsi" w:hAnsiTheme="minorHAnsi"/>
          <w:sz w:val="17"/>
          <w:szCs w:val="22"/>
        </w:rPr>
        <w:t>7</w:t>
      </w:r>
      <w:r w:rsidRPr="00387467">
        <w:rPr>
          <w:rFonts w:asciiTheme="minorHAnsi" w:hAnsiTheme="minorHAnsi"/>
          <w:sz w:val="17"/>
          <w:szCs w:val="22"/>
        </w:rPr>
        <w:t>) a/nebo na internetových stránkách</w:t>
      </w:r>
      <w:r>
        <w:rPr>
          <w:rFonts w:asciiTheme="minorHAnsi" w:hAnsiTheme="minorHAnsi"/>
          <w:sz w:val="17"/>
          <w:szCs w:val="22"/>
        </w:rPr>
        <w:t xml:space="preserve"> </w:t>
      </w:r>
      <w:hyperlink r:id="rId22" w:history="1">
        <w:r w:rsidRPr="003527C1">
          <w:rPr>
            <w:rStyle w:val="Hypertextovodkaz"/>
            <w:rFonts w:asciiTheme="minorHAnsi" w:hAnsiTheme="minorHAnsi"/>
            <w:sz w:val="17"/>
            <w:szCs w:val="22"/>
          </w:rPr>
          <w:t>www.innogy.cz</w:t>
        </w:r>
      </w:hyperlink>
      <w:r>
        <w:rPr>
          <w:rFonts w:asciiTheme="minorHAnsi" w:hAnsiTheme="minorHAnsi"/>
          <w:sz w:val="17"/>
          <w:szCs w:val="22"/>
        </w:rPr>
        <w:t>.</w:t>
      </w:r>
      <w:r w:rsidRPr="00387467">
        <w:rPr>
          <w:rFonts w:asciiTheme="minorHAnsi" w:hAnsiTheme="minorHAnsi"/>
          <w:sz w:val="17"/>
          <w:szCs w:val="22"/>
        </w:rPr>
        <w:t xml:space="preserve"> Ceny služeb poskytovaných PDS jsou účtovány v cenách stanovených příslušným PDS, přičemž Obchodník je oprávněn účtovat k nim vlastní poplatek za jejich administraci uvedený v Ceníku zpoplatněných služeb. Vzhledem k charakteru výše uvedených vybraných služeb, změny Ceníku zpoplatněných služeb včetně změny jejich cen nezakládají právo Zákazníka na odstoupení od Smlouvy.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2BDB96DA" w14:textId="77777777" w:rsidTr="002802AB">
        <w:trPr>
          <w:trHeight w:val="340"/>
          <w:tblHeader/>
        </w:trPr>
        <w:tc>
          <w:tcPr>
            <w:tcW w:w="10206" w:type="dxa"/>
            <w:tcBorders>
              <w:bottom w:val="single" w:sz="6" w:space="0" w:color="auto"/>
            </w:tcBorders>
            <w:shd w:val="clear" w:color="auto" w:fill="E5E5E5" w:themeFill="accent1"/>
            <w:vAlign w:val="center"/>
          </w:tcPr>
          <w:p w14:paraId="00573010" w14:textId="77777777" w:rsidR="0064781A" w:rsidRPr="00387467" w:rsidRDefault="0064781A" w:rsidP="002802AB">
            <w:pPr>
              <w:pStyle w:val="TextlegendaCalibriBold"/>
              <w:rPr>
                <w:rFonts w:cs="Arial"/>
              </w:rPr>
            </w:pPr>
            <w:r w:rsidRPr="00075818">
              <w:rPr>
                <w:rFonts w:cs="Arial"/>
              </w:rPr>
              <w:t>Článek 5. Platební podmínky, vyúčtování a stanovení záloh</w:t>
            </w:r>
          </w:p>
        </w:tc>
      </w:tr>
    </w:tbl>
    <w:p w14:paraId="2236F626" w14:textId="77777777" w:rsidR="0064781A" w:rsidRPr="00075818"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075818">
        <w:rPr>
          <w:rFonts w:asciiTheme="minorHAnsi" w:hAnsiTheme="minorHAnsi"/>
          <w:sz w:val="17"/>
          <w:szCs w:val="22"/>
        </w:rPr>
        <w:t>5.1</w:t>
      </w:r>
      <w:r>
        <w:rPr>
          <w:rFonts w:asciiTheme="minorHAnsi" w:hAnsiTheme="minorHAnsi"/>
          <w:sz w:val="17"/>
          <w:szCs w:val="22"/>
        </w:rPr>
        <w:tab/>
      </w:r>
      <w:r w:rsidRPr="00075818">
        <w:rPr>
          <w:rFonts w:asciiTheme="minorHAnsi" w:hAnsiTheme="minorHAnsi"/>
          <w:sz w:val="17"/>
          <w:szCs w:val="22"/>
        </w:rPr>
        <w:t xml:space="preserve">Zálohy </w:t>
      </w:r>
    </w:p>
    <w:p w14:paraId="318DE693"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 xml:space="preserve">Zákazník je povinen platit Obchodníkovi v průběhu fakturačního období pravidelné zálohy na cenu dodaného plynu, nedohodnou-li se smluvní strany ve Smlouvě jinak. Obchodník je povinen Zákazníkovi písemně, prostřednictvím </w:t>
      </w:r>
      <w:r>
        <w:rPr>
          <w:rFonts w:asciiTheme="minorHAnsi" w:hAnsiTheme="minorHAnsi"/>
          <w:sz w:val="17"/>
          <w:szCs w:val="22"/>
        </w:rPr>
        <w:t>internetové</w:t>
      </w:r>
      <w:r w:rsidRPr="00075818">
        <w:rPr>
          <w:rFonts w:asciiTheme="minorHAnsi" w:hAnsiTheme="minorHAnsi"/>
          <w:sz w:val="17"/>
          <w:szCs w:val="22"/>
        </w:rPr>
        <w:t xml:space="preserve"> aplikace innogy24 (čl. 1</w:t>
      </w:r>
      <w:r>
        <w:rPr>
          <w:rFonts w:asciiTheme="minorHAnsi" w:hAnsiTheme="minorHAnsi"/>
          <w:sz w:val="17"/>
          <w:szCs w:val="22"/>
        </w:rPr>
        <w:t>7</w:t>
      </w:r>
      <w:r w:rsidRPr="00075818">
        <w:rPr>
          <w:rFonts w:asciiTheme="minorHAnsi" w:hAnsiTheme="minorHAnsi"/>
          <w:sz w:val="17"/>
          <w:szCs w:val="22"/>
        </w:rPr>
        <w:t>) nebo jiným vhodným způsobem oznamovat výši záloh.</w:t>
      </w:r>
    </w:p>
    <w:p w14:paraId="2BD355EB"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Pro OM MO počáteční výši a četnost záloh navrhuje Zákazník přiměřeně k ceně předpokládaného ročního odběru plynu, ceně služby distribuční soustavy a ceně ostatních služeb a v souladu s možnostmi uvedenými ve Smlouvě a/nebo Dodatku. Obchodník má právo počáteční výši a četnost záloh pro OM MO v souladu s týmiž principy upravit. V průběhu smluvního vztahu Obchodník předkládá Zákazníkovi písemné oznámení, v němž závazně stanovuje výši, počet a splatnost záloh na následující zúčtovací období přiměřeně k celkové ceně předpokládaného ročního odběru plynu Zákazníkem. Obchodník je oprávněn zálohy pro OM MO kdykoliv změnit, případně stanovit, nebyly-li dříve sjednány, pokud má za to, že stávající zálohy již nejsou přiměřené spotřebě nebo ceně nebo dosahovaná spotřeba stanovení záloh dle zavedené praxe Obchodníka a oborových zvyklostí v energetice vyžaduje. Zaplacené zálohy vztahující se k příslušnému zúčtovacímu období budou započteny ve Faktuře za takové období. Vzhledem k charakteru záloh a procesu jejich stanovení jejich průběžné změny nezakládají právo Zákazníka na odstoupení od Smlouvy.</w:t>
      </w:r>
    </w:p>
    <w:p w14:paraId="6593DAE8" w14:textId="77777777" w:rsidR="0064781A"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Pro OM VOSO je výše, počet a splatnost záloh pro každý kalendářní měsíc stanovena Obchodníkem v „Oznámení o výši záloh“. Oznámení učiní do konce měsíce předcházejícího příslušnému kalendářnímu měsíci, na který jsou zálohy stanoveny.</w:t>
      </w:r>
    </w:p>
    <w:p w14:paraId="7441DB82" w14:textId="77777777" w:rsidR="0064781A" w:rsidRPr="00075818" w:rsidRDefault="0064781A" w:rsidP="0064781A">
      <w:pPr>
        <w:pStyle w:val="3"/>
        <w:ind w:left="426"/>
        <w:jc w:val="left"/>
        <w:rPr>
          <w:rFonts w:asciiTheme="minorHAnsi" w:hAnsiTheme="minorHAnsi"/>
          <w:sz w:val="17"/>
          <w:szCs w:val="22"/>
        </w:rPr>
      </w:pPr>
      <w:r w:rsidRPr="00585CDD">
        <w:rPr>
          <w:rFonts w:asciiTheme="minorHAnsi" w:hAnsiTheme="minorHAnsi"/>
          <w:sz w:val="17"/>
          <w:szCs w:val="22"/>
        </w:rPr>
        <w:t>Pokud částka měsíční zálohy stanovené pro OM MO nepřesáhne 10 EUR, bude Zákazník Obchodníkem převeden automaticky do režimu plateb bez záloh.</w:t>
      </w:r>
    </w:p>
    <w:p w14:paraId="1D8EF347"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5.2</w:t>
      </w:r>
      <w:r>
        <w:rPr>
          <w:rFonts w:asciiTheme="minorHAnsi" w:hAnsiTheme="minorHAnsi"/>
          <w:sz w:val="17"/>
          <w:szCs w:val="22"/>
        </w:rPr>
        <w:tab/>
      </w:r>
      <w:r w:rsidRPr="00075818">
        <w:rPr>
          <w:rFonts w:asciiTheme="minorHAnsi" w:hAnsiTheme="minorHAnsi"/>
          <w:sz w:val="17"/>
          <w:szCs w:val="22"/>
        </w:rPr>
        <w:t>Vyúčtování služeb</w:t>
      </w:r>
    </w:p>
    <w:p w14:paraId="1017B7BF"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Obchodník provádí vyúčtování služeb dodávky plynu pro Zákazníka vystavením Faktury, v níž Obchodník po uplynutí fakturačního období vymezeného odečty provádí vyúčtování dodávky plynu podle zjištěné spotřeby. Ve Faktuře budou od celkové ceny plynu odečteny zaplacené zálohy na dodávku plynu. Faktura bude obsahovat náležitosti daňového dokladu podle platných předpisů a bude odeslána bez zbytečného odkladu po vystavení na korespondenční adresu Zákazníka sjednanou ve Smlouvě a/nebo prostředky elektronické komunikace na sjednaný kontakt či uživatelské rozhraní pro elektronickou komunikaci se Zákazníkem. Dnem uskutečnění zdanitelného plnění je den zjištění skutečné spotřeby, tj. den vystavení Faktury.</w:t>
      </w:r>
    </w:p>
    <w:p w14:paraId="78F0E2C4"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 xml:space="preserve">Lhůta splatnosti Faktury u OM MO činí 15 dní, nestanoví-li Obchodník ve Smlouvě nebo na Faktuře lhůtu odlišnou, která však nebude kratší než 10 dní od jejího vystavení. Lhůty uvedené v tomto odstavci se uplatní taktéž pro splatnost faktur u smluvních pokut a kompenzačních plateb. </w:t>
      </w:r>
    </w:p>
    <w:p w14:paraId="4C3864E0"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 xml:space="preserve">U OM VOSO je délka fakturačního období jeden (1) plynárenský měsíc. Obchodník vystavuje Fakturu za služby nejpozději do desátého (10.) kalendářního dne měsíce bezprostředně následujícího po měsíci dodávky. Lhůta splatnosti Faktury u OM VOSO je uvedena ve Smlouvě. V případě, že se datum splatnosti uvedené na Faktuře liší od data splatnosti stanoveného Smlouvou, je rozhodující datum splatnosti stanovené Smlouvou. </w:t>
      </w:r>
    </w:p>
    <w:p w14:paraId="2A82BFF7"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5.3</w:t>
      </w:r>
      <w:r>
        <w:rPr>
          <w:rFonts w:asciiTheme="minorHAnsi" w:hAnsiTheme="minorHAnsi"/>
          <w:sz w:val="17"/>
          <w:szCs w:val="22"/>
        </w:rPr>
        <w:tab/>
      </w:r>
      <w:r w:rsidRPr="00075818">
        <w:rPr>
          <w:rFonts w:asciiTheme="minorHAnsi" w:hAnsiTheme="minorHAnsi"/>
          <w:sz w:val="17"/>
          <w:szCs w:val="22"/>
        </w:rPr>
        <w:t>Forma vyúčtování služeb</w:t>
      </w:r>
    </w:p>
    <w:p w14:paraId="750B315B" w14:textId="77777777" w:rsidR="0064781A" w:rsidRPr="003414A2" w:rsidRDefault="0064781A" w:rsidP="0064781A">
      <w:pPr>
        <w:pStyle w:val="3"/>
        <w:ind w:left="426"/>
        <w:jc w:val="left"/>
        <w:rPr>
          <w:rFonts w:asciiTheme="minorHAnsi" w:hAnsiTheme="minorHAnsi"/>
          <w:sz w:val="17"/>
          <w:szCs w:val="22"/>
        </w:rPr>
      </w:pPr>
      <w:r w:rsidRPr="003414A2">
        <w:rPr>
          <w:rFonts w:asciiTheme="minorHAnsi" w:hAnsiTheme="minorHAnsi"/>
          <w:sz w:val="17"/>
          <w:szCs w:val="22"/>
        </w:rPr>
        <w:t>Faktura vystavená prostředky výpočetní techniky nemusí obsahovat razítko a podpis Obchodníka. Faktura je vždy vystavena v písemné elektronické podobě, nedohodnou-li se smluvní strany jinak. Faktura je zasílána Obchodníkem na emailovou adresu Zákazníka uvedenou ve Smlouvě, nedohodnou-li se smluvní strany jinak. Účinky doručení faktury nastávají v souladu s obecnými ujednáními těchto OP.</w:t>
      </w:r>
    </w:p>
    <w:p w14:paraId="49716CF7" w14:textId="77777777" w:rsidR="0064781A" w:rsidRPr="00075818" w:rsidRDefault="0064781A" w:rsidP="0064781A">
      <w:pPr>
        <w:pStyle w:val="3"/>
        <w:ind w:left="426"/>
        <w:jc w:val="left"/>
        <w:rPr>
          <w:rFonts w:asciiTheme="minorHAnsi" w:hAnsiTheme="minorHAnsi"/>
          <w:sz w:val="17"/>
          <w:szCs w:val="22"/>
        </w:rPr>
      </w:pPr>
      <w:r w:rsidRPr="003414A2">
        <w:rPr>
          <w:rFonts w:asciiTheme="minorHAnsi" w:hAnsiTheme="minorHAnsi"/>
          <w:sz w:val="17"/>
          <w:szCs w:val="22"/>
        </w:rPr>
        <w:t xml:space="preserve">Jakékoli změny emailové adresy je Zákazník povinen neprodleně oznamovat Obchodníkovi. Nad rámec uvedeného je faktura po jejím vystavení </w:t>
      </w:r>
      <w:r w:rsidRPr="003414A2">
        <w:rPr>
          <w:rFonts w:asciiTheme="minorHAnsi" w:hAnsiTheme="minorHAnsi"/>
          <w:sz w:val="17"/>
          <w:szCs w:val="22"/>
        </w:rPr>
        <w:lastRenderedPageBreak/>
        <w:t>zobrazována v internetové aplikaci innogy24, ve formátu ke stažení.</w:t>
      </w:r>
    </w:p>
    <w:p w14:paraId="1F6E11C7"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5.4</w:t>
      </w:r>
      <w:r>
        <w:rPr>
          <w:rFonts w:asciiTheme="minorHAnsi" w:hAnsiTheme="minorHAnsi"/>
          <w:sz w:val="17"/>
          <w:szCs w:val="22"/>
        </w:rPr>
        <w:tab/>
      </w:r>
      <w:r w:rsidRPr="00075818">
        <w:rPr>
          <w:rFonts w:asciiTheme="minorHAnsi" w:hAnsiTheme="minorHAnsi"/>
          <w:sz w:val="17"/>
          <w:szCs w:val="22"/>
        </w:rPr>
        <w:t>Vyúčtování jiných plateb</w:t>
      </w:r>
    </w:p>
    <w:p w14:paraId="5CACD529" w14:textId="427D23CB"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Jiné platby vyplývající ze Smlouvy nebo související se smluvním vztahem (např. náhrady škod, úroky z prodlení, další náklady a náhrady) jsou splatné na základě jejich vyúčtování ve lhůtě splatnosti 7 dní ode dne doručení jejích písemného vyúčtování druhé smluvní straně, nestanoví-li Obchodník v konkrétním případě lhůtu delší. Tyto platby mohou být vyúčtovány samostatnou Fakturou, v upomínce či výzvě k</w:t>
      </w:r>
      <w:r w:rsidR="00AB1872">
        <w:rPr>
          <w:rFonts w:asciiTheme="minorHAnsi" w:hAnsiTheme="minorHAnsi"/>
          <w:sz w:val="17"/>
          <w:szCs w:val="22"/>
        </w:rPr>
        <w:t> </w:t>
      </w:r>
      <w:r w:rsidRPr="00075818">
        <w:rPr>
          <w:rFonts w:asciiTheme="minorHAnsi" w:hAnsiTheme="minorHAnsi"/>
          <w:sz w:val="17"/>
          <w:szCs w:val="22"/>
        </w:rPr>
        <w:t>úhradě</w:t>
      </w:r>
      <w:r w:rsidR="00AB1872">
        <w:rPr>
          <w:rFonts w:asciiTheme="minorHAnsi" w:hAnsiTheme="minorHAnsi"/>
          <w:sz w:val="17"/>
          <w:szCs w:val="22"/>
        </w:rPr>
        <w:t>,</w:t>
      </w:r>
      <w:r w:rsidRPr="00075818">
        <w:rPr>
          <w:rFonts w:asciiTheme="minorHAnsi" w:hAnsiTheme="minorHAnsi"/>
          <w:sz w:val="17"/>
          <w:szCs w:val="22"/>
        </w:rPr>
        <w:t xml:space="preserve"> popř. spolu s Fakturou při vyúčtování dodávky plynu, případně jiným způsobem.</w:t>
      </w:r>
    </w:p>
    <w:p w14:paraId="6D7A65E0"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5.5</w:t>
      </w:r>
      <w:r>
        <w:rPr>
          <w:rFonts w:asciiTheme="minorHAnsi" w:hAnsiTheme="minorHAnsi"/>
          <w:sz w:val="17"/>
          <w:szCs w:val="22"/>
        </w:rPr>
        <w:tab/>
      </w:r>
      <w:r w:rsidRPr="00075818">
        <w:rPr>
          <w:rFonts w:asciiTheme="minorHAnsi" w:hAnsiTheme="minorHAnsi"/>
          <w:sz w:val="17"/>
          <w:szCs w:val="22"/>
        </w:rPr>
        <w:t>Forma úhrady</w:t>
      </w:r>
    </w:p>
    <w:p w14:paraId="0BA3365E"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 xml:space="preserve">Veškeré platby podle Smlouvy jsou prováděny bezhotovostní formou na účet Obchodníka, a to způsobem dohodnutým ve Smlouvě. Číslo účtu a variabilní symbol jsou uvedeny v příslušné Faktuře nebo v písemném oznámení. V případě, že se Zákazník takové číslo účtu prokazatelně nedozvěděl, je povinen si jej od Obchodníka vyžádat. Tato skutečnost nezpůsobuje odkladný účinek pro splatnost platby. Platby jsou prováděny v zákonné měně platné v ČR, není-li dohodnuto ve Smlouvě jinak. Náklady spojené s úhradou závazků podle Smlouvy (např. bankovní poplatky, poštovní poplatky) nese každá ze smluvních stran sama. </w:t>
      </w:r>
    </w:p>
    <w:p w14:paraId="0F696E85"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5.6</w:t>
      </w:r>
      <w:r>
        <w:rPr>
          <w:rFonts w:asciiTheme="minorHAnsi" w:hAnsiTheme="minorHAnsi"/>
          <w:sz w:val="17"/>
          <w:szCs w:val="22"/>
        </w:rPr>
        <w:tab/>
      </w:r>
      <w:r w:rsidRPr="00075818">
        <w:rPr>
          <w:rFonts w:asciiTheme="minorHAnsi" w:hAnsiTheme="minorHAnsi"/>
          <w:sz w:val="17"/>
          <w:szCs w:val="22"/>
        </w:rPr>
        <w:t>Řádné splnění platební povinnosti</w:t>
      </w:r>
    </w:p>
    <w:p w14:paraId="5AC1AAE6" w14:textId="76BCAD64"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Zákazníkova platba se považuje za řádně splněnou, je-li řádně identifikována (označena správným variabilním symbolem) a připsána v předepsané výši na příslušný bankovní účet Obchodníka. Za den úhrady v případě jakékoli platby Zákazníka se považuje den připsání odpovídající finanční částky na bankovní účet Obchodníka. Za den úhrady v případě jakékoli platby Obchodníka se považuje den odeslání odpovídající finanční částky z bankovního účtu Obchodníka (za předpokladu, že částka bude na účet Zákazníka uvedený ve Smlouvě skutečně později připsána). Připadne-li poslední den splatnosti na den pracovního klidu nebo státní svátek spojený s pracovním volnem, považuje se za den splatnosti nejbližší následující pracovní den, není-li ve Smlouvě dohodnuto jinak.</w:t>
      </w:r>
      <w:r w:rsidRPr="00517E7B">
        <w:rPr>
          <w:rFonts w:asciiTheme="minorHAnsi" w:hAnsiTheme="minorHAnsi"/>
          <w:sz w:val="17"/>
          <w:szCs w:val="22"/>
        </w:rPr>
        <w:t xml:space="preserve"> </w:t>
      </w:r>
    </w:p>
    <w:p w14:paraId="52C61770"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5.7</w:t>
      </w:r>
      <w:r>
        <w:rPr>
          <w:rFonts w:asciiTheme="minorHAnsi" w:hAnsiTheme="minorHAnsi"/>
          <w:sz w:val="17"/>
          <w:szCs w:val="22"/>
        </w:rPr>
        <w:tab/>
      </w:r>
      <w:r w:rsidRPr="00075818">
        <w:rPr>
          <w:rFonts w:asciiTheme="minorHAnsi" w:hAnsiTheme="minorHAnsi"/>
          <w:sz w:val="17"/>
          <w:szCs w:val="22"/>
        </w:rPr>
        <w:t>Nakládání s přeplatkem/nedoplatkem</w:t>
      </w:r>
    </w:p>
    <w:p w14:paraId="147E1462"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U OM MO je při vyúčtování dodávky plynu Obchodník oprávněn převádět do dalšího zúčtovacího období nedoplatky nebo přeplatky, jejichž celková výše nepřesáhla 200 Kč</w:t>
      </w:r>
      <w:r>
        <w:rPr>
          <w:rFonts w:asciiTheme="minorHAnsi" w:hAnsiTheme="minorHAnsi"/>
          <w:sz w:val="17"/>
          <w:szCs w:val="22"/>
        </w:rPr>
        <w:t xml:space="preserve"> nebo 10 EUR</w:t>
      </w:r>
      <w:r w:rsidRPr="00075818">
        <w:rPr>
          <w:rFonts w:asciiTheme="minorHAnsi" w:hAnsiTheme="minorHAnsi"/>
          <w:sz w:val="17"/>
          <w:szCs w:val="22"/>
        </w:rPr>
        <w:t>. Případný přeplatek Faktury může Obchodník rovněž započítat na úhradu záloh v následujícím zúčtovacím období. Přeplatek převyšující 200 Kč</w:t>
      </w:r>
      <w:r>
        <w:rPr>
          <w:rFonts w:asciiTheme="minorHAnsi" w:hAnsiTheme="minorHAnsi"/>
          <w:sz w:val="17"/>
          <w:szCs w:val="22"/>
        </w:rPr>
        <w:t xml:space="preserve"> nebo 10 EUR</w:t>
      </w:r>
      <w:r w:rsidRPr="00075818">
        <w:rPr>
          <w:rFonts w:asciiTheme="minorHAnsi" w:hAnsiTheme="minorHAnsi"/>
          <w:sz w:val="17"/>
          <w:szCs w:val="22"/>
        </w:rPr>
        <w:t xml:space="preserve">, není-li splatných pohledávek za Zákazníkem, se Obchodník zavazuje vrátit Zákazníkovi. </w:t>
      </w:r>
    </w:p>
    <w:p w14:paraId="43E0AE45"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 xml:space="preserve">V případě, že u OM VOSO vznikne podle Faktury nedoplatek, je Zákazník povinen tento nedoplatek uhradit Obchodníkovi do 20. kalendářního dne měsíce bezprostředně následujícího po měsíci dodávky, nedohodnou-li se smluvní strany ve Smlouvě jinak. V případě, že podle Faktury vznikne přeplatek, je Obchodník povinen vrátit jej Zákazníkovi do 20. dne kalendářního měsíce bezprostředně následujícího po měsíci dodávky, a to ve prospěch účtu, který Zákazník uvedl ve Smlouvě, popř. účtu později písemně oznámeného Zákazníkem. </w:t>
      </w:r>
    </w:p>
    <w:p w14:paraId="1D8A6F86"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V případě, že má Obchodník vůči Zákazníkovi splatnou pohledávku, je oprávněn použít přeplatek na započtení proti této pohledávce; o této skutečnosti Zákazníka písemně vyrozumí. Obchodník je oprávněn platbu započítat nejprve na splatné příslušenství, pak na splatnou zálohu (pokud je sjednána), a poté na vyúčtování ceny nejstarší dodávky (Fakturu). Případný zbývající přeplatek po takovém započtení se Obchodník zavazuje bez zbytečného odkladu vrátit Zákazníkovi.</w:t>
      </w:r>
    </w:p>
    <w:p w14:paraId="62E53514"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 xml:space="preserve">Pokud bude PDS zúčtovávat cenu za distribuci plynu pro Zákazníka za rok, popř. jiné období (zpravidla v návaznosti na skutečný odběr plynu Zákazníkem a zpětné přiřazení k určitému cenovému tarifu podle tohoto odběru) a na základě tohoto zúčtování vznikne určitý přeplatek nebo nedoplatek ceny za distribuci plynu pro Zákazníka, je Obchodník povinen případný přeplatek poskytnout Zákazníkovi a Zákazník je povinen případný nedoplatek uhradit Obchodníkovi. </w:t>
      </w:r>
    </w:p>
    <w:p w14:paraId="0E323276"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5.8</w:t>
      </w:r>
      <w:r>
        <w:rPr>
          <w:rFonts w:asciiTheme="minorHAnsi" w:hAnsiTheme="minorHAnsi"/>
          <w:sz w:val="17"/>
          <w:szCs w:val="22"/>
        </w:rPr>
        <w:tab/>
      </w:r>
      <w:r w:rsidRPr="00075818">
        <w:rPr>
          <w:rFonts w:asciiTheme="minorHAnsi" w:hAnsiTheme="minorHAnsi"/>
          <w:sz w:val="17"/>
          <w:szCs w:val="22"/>
        </w:rPr>
        <w:t>Změny bankovního spojení</w:t>
      </w:r>
    </w:p>
    <w:p w14:paraId="36C68573"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Změny bankovního spojení jsou Smluvní strany povinny bez zbytečného odkladu věrohodným způsobem oznámit druhé Smluvní straně, přičemž za věrohodný způsob se nepovažuje forma faxu, SMS či e-mailové zprávy.</w:t>
      </w:r>
    </w:p>
    <w:p w14:paraId="78FA6989" w14:textId="77777777" w:rsidR="0064781A" w:rsidRPr="00075818"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075818">
        <w:rPr>
          <w:rFonts w:asciiTheme="minorHAnsi" w:hAnsiTheme="minorHAnsi"/>
          <w:sz w:val="17"/>
          <w:szCs w:val="22"/>
        </w:rPr>
        <w:t>5.9</w:t>
      </w:r>
      <w:r>
        <w:rPr>
          <w:rFonts w:asciiTheme="minorHAnsi" w:hAnsiTheme="minorHAnsi"/>
          <w:sz w:val="17"/>
          <w:szCs w:val="22"/>
        </w:rPr>
        <w:tab/>
      </w:r>
      <w:r w:rsidRPr="00075818">
        <w:rPr>
          <w:rFonts w:asciiTheme="minorHAnsi" w:hAnsiTheme="minorHAnsi"/>
          <w:sz w:val="17"/>
          <w:szCs w:val="22"/>
        </w:rPr>
        <w:t xml:space="preserve">Úrok z prodlení </w:t>
      </w:r>
    </w:p>
    <w:p w14:paraId="39AFA807"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Nastane-li prodlení s úhradou kterékoli splatné pohledávky vyplývající ze smluvních vztahů a poskytnutých služeb, je Smluvní strana (dlužník), která je v prodlení, povinna zaplatit druhé Smluvní straně (věřiteli) zákonný úrok z prodlení ve výši stanovené příslušným obecně závazným právním předpisem.</w:t>
      </w:r>
    </w:p>
    <w:p w14:paraId="22CDE6BE"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5.1</w:t>
      </w:r>
      <w:r>
        <w:rPr>
          <w:rFonts w:asciiTheme="minorHAnsi" w:hAnsiTheme="minorHAnsi"/>
          <w:sz w:val="17"/>
          <w:szCs w:val="22"/>
        </w:rPr>
        <w:t>0</w:t>
      </w:r>
      <w:r w:rsidRPr="00075818">
        <w:rPr>
          <w:rFonts w:asciiTheme="minorHAnsi" w:hAnsiTheme="minorHAnsi"/>
          <w:sz w:val="17"/>
          <w:szCs w:val="22"/>
        </w:rPr>
        <w:t xml:space="preserve"> Nestandardní platební podmínky</w:t>
      </w:r>
    </w:p>
    <w:p w14:paraId="5019C477"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 xml:space="preserve">Jestliže má Zákazník ve Smlouvě pro OM VOSO sjednány nestandardní platební podmínky a nesplní v řádném termínu jakýkoliv svůj závazek vůči Obchodníkovi nebo vůči jakékoliv společnosti </w:t>
      </w:r>
      <w:proofErr w:type="spellStart"/>
      <w:r w:rsidRPr="00075818">
        <w:rPr>
          <w:rFonts w:asciiTheme="minorHAnsi" w:hAnsiTheme="minorHAnsi"/>
          <w:sz w:val="17"/>
          <w:szCs w:val="22"/>
        </w:rPr>
        <w:t>innogy</w:t>
      </w:r>
      <w:proofErr w:type="spellEnd"/>
      <w:r w:rsidRPr="00075818">
        <w:rPr>
          <w:rFonts w:asciiTheme="minorHAnsi" w:hAnsiTheme="minorHAnsi"/>
          <w:sz w:val="17"/>
          <w:szCs w:val="22"/>
        </w:rPr>
        <w:t xml:space="preserve"> nebo nastala skutečnost, která opravňuje Obchodníka k názoru, že došlo ke zhoršení schopnosti Zákazníka plnit řádně a včas své současné i budoucí peněžní závazky vůči Obchodníkovi, pak je Obchodník oprávněn vyzvat Zákazníka k placení standardních zálohových plateb (součástí výzvy bude určení důvodu, pro který je činěna a také určení výše zálohy). Zároveň je Obchodník oprávněn jednostranně změnit splatnost nově vystavovaných faktur na 20. kalendářní den měsíce bezprostředně následujícího po měsíci dodávky, čímž se rozumí standardní splatnost faktur. Placením standardních zálohových plateb se rozumí placení tří zálohových plateb, z nichž každá odpovídá jedné třetině 95 % předpokládaného celkového měsíčního plnění včetně DPH, jejichž termíny splatnosti jsou 3., 13. a 23. dne daného kalendářního měsíce. Zákazník je v takovém případě povinen začít hradit standardní zálohy do 10 dní od data doručení výzvy Obchodníka v termínu splatnosti záloh.</w:t>
      </w:r>
    </w:p>
    <w:p w14:paraId="0792E0FA"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5.1</w:t>
      </w:r>
      <w:r>
        <w:rPr>
          <w:rFonts w:asciiTheme="minorHAnsi" w:hAnsiTheme="minorHAnsi"/>
          <w:sz w:val="17"/>
          <w:szCs w:val="22"/>
        </w:rPr>
        <w:t>1</w:t>
      </w:r>
      <w:r w:rsidRPr="00075818">
        <w:rPr>
          <w:rFonts w:asciiTheme="minorHAnsi" w:hAnsiTheme="minorHAnsi"/>
          <w:sz w:val="17"/>
          <w:szCs w:val="22"/>
        </w:rPr>
        <w:t xml:space="preserve"> Vyúčtování odběru plynu bez subjektu zúčtování</w:t>
      </w:r>
    </w:p>
    <w:p w14:paraId="28CD7ED5" w14:textId="74919254" w:rsidR="0064781A" w:rsidRDefault="0064781A" w:rsidP="0064781A">
      <w:pPr>
        <w:pStyle w:val="3"/>
        <w:spacing w:after="120"/>
        <w:ind w:left="425"/>
        <w:jc w:val="left"/>
        <w:rPr>
          <w:rFonts w:asciiTheme="minorHAnsi" w:hAnsiTheme="minorHAnsi"/>
          <w:sz w:val="17"/>
          <w:szCs w:val="22"/>
        </w:rPr>
      </w:pPr>
      <w:r w:rsidRPr="00075818">
        <w:rPr>
          <w:rFonts w:asciiTheme="minorHAnsi" w:hAnsiTheme="minorHAnsi"/>
          <w:sz w:val="17"/>
          <w:szCs w:val="22"/>
        </w:rPr>
        <w:t>V případě, že při změně dodavatele plynu ve prospěch Obchodníka nastane stav, při němž bude odběr plynu Zákazníkem realizován bez smluvního subjektu zúčtování evidovaného pro jeho odběrné místo a tento stav nebude trvat delší dobu než 10 pracovních dnů, bude tímto subjektem zúčtování se zpětnou účinností Obchodník za předpokladu, že se změna dodavatele ve prospěch Obchodníka stane účinnou. Pro tento případ se smluvní strany dohodly, že komoditní cena plynu, která bude Zákazníkovi za takové období účtována, bude stejná (resp. bude vypočtena podle stejného principu) jako cena sjednaná ve Smlouvě uzavřené mezi Zákazníkem a Obchodníkem, která je platná pro následující období.</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60EEF546" w14:textId="77777777" w:rsidTr="002802AB">
        <w:trPr>
          <w:trHeight w:val="340"/>
          <w:tblHeader/>
        </w:trPr>
        <w:tc>
          <w:tcPr>
            <w:tcW w:w="10206" w:type="dxa"/>
            <w:tcBorders>
              <w:bottom w:val="single" w:sz="6" w:space="0" w:color="auto"/>
            </w:tcBorders>
            <w:shd w:val="clear" w:color="auto" w:fill="E5E5E5" w:themeFill="accent1"/>
            <w:vAlign w:val="center"/>
          </w:tcPr>
          <w:p w14:paraId="6E878B11" w14:textId="77777777" w:rsidR="0064781A" w:rsidRPr="00387467" w:rsidRDefault="0064781A" w:rsidP="002802AB">
            <w:pPr>
              <w:pStyle w:val="TextlegendaCalibriBold"/>
              <w:rPr>
                <w:rFonts w:cs="Arial"/>
              </w:rPr>
            </w:pPr>
            <w:r w:rsidRPr="00075818">
              <w:rPr>
                <w:rFonts w:cs="Arial"/>
              </w:rPr>
              <w:t>Článek 6.  Další práva a povinnosti smluvních stran</w:t>
            </w:r>
          </w:p>
        </w:tc>
      </w:tr>
    </w:tbl>
    <w:p w14:paraId="4A446010" w14:textId="77777777" w:rsidR="0064781A" w:rsidRPr="00075818"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075818">
        <w:rPr>
          <w:rFonts w:asciiTheme="minorHAnsi" w:hAnsiTheme="minorHAnsi"/>
          <w:sz w:val="17"/>
          <w:szCs w:val="22"/>
        </w:rPr>
        <w:t>6.1</w:t>
      </w:r>
      <w:r>
        <w:rPr>
          <w:rFonts w:asciiTheme="minorHAnsi" w:hAnsiTheme="minorHAnsi"/>
          <w:sz w:val="17"/>
          <w:szCs w:val="22"/>
        </w:rPr>
        <w:tab/>
      </w:r>
      <w:r w:rsidRPr="00075818">
        <w:rPr>
          <w:rFonts w:asciiTheme="minorHAnsi" w:hAnsiTheme="minorHAnsi"/>
          <w:sz w:val="17"/>
          <w:szCs w:val="22"/>
        </w:rPr>
        <w:t>Práva a povinnosti Obchodníka</w:t>
      </w:r>
    </w:p>
    <w:p w14:paraId="3C26134A"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Obchodník je povinen:</w:t>
      </w:r>
    </w:p>
    <w:p w14:paraId="1BBED0AE" w14:textId="77777777" w:rsidR="0064781A" w:rsidRPr="00075818" w:rsidRDefault="0064781A" w:rsidP="0064781A">
      <w:pPr>
        <w:pStyle w:val="4"/>
        <w:spacing w:before="0"/>
        <w:ind w:left="709" w:hanging="283"/>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075818">
        <w:rPr>
          <w:rFonts w:asciiTheme="minorHAnsi" w:hAnsiTheme="minorHAnsi"/>
          <w:sz w:val="17"/>
          <w:szCs w:val="17"/>
        </w:rPr>
        <w:t xml:space="preserve">je-li sjednána smlouva o sdružených službách dodávky plynu, dodávat plyn vymezený množstvím a časovým průběhem a zajistit na vlastní jméno a na vlastní účet službu distribuční soustavy a ostatní související služby v plynárenství, a je-li sjednána smlouva o dodávkách plynu, dodávat plyn vymezený množstvím a časovým průběhem; měření dodávek plynu, včetně vyhodnocování a předávání výsledků měření a dalších nezbytných informací pro vyúčtování sdružených služeb dodávky plynu provádí PDS podle příslušných právních předpisů, </w:t>
      </w:r>
    </w:p>
    <w:p w14:paraId="0258720A" w14:textId="77777777" w:rsidR="0064781A" w:rsidRPr="00075818" w:rsidRDefault="0064781A" w:rsidP="0064781A">
      <w:pPr>
        <w:pStyle w:val="4"/>
        <w:spacing w:before="0"/>
        <w:ind w:left="709" w:hanging="283"/>
        <w:jc w:val="left"/>
        <w:rPr>
          <w:rFonts w:asciiTheme="minorHAnsi" w:hAnsiTheme="minorHAnsi"/>
          <w:sz w:val="17"/>
          <w:szCs w:val="17"/>
        </w:rPr>
      </w:pPr>
      <w:r w:rsidRPr="00075818">
        <w:rPr>
          <w:rFonts w:asciiTheme="minorHAnsi" w:hAnsiTheme="minorHAnsi"/>
          <w:sz w:val="17"/>
          <w:szCs w:val="17"/>
        </w:rPr>
        <w:lastRenderedPageBreak/>
        <w:t>b)</w:t>
      </w:r>
      <w:r w:rsidRPr="00075818">
        <w:rPr>
          <w:rFonts w:asciiTheme="minorHAnsi" w:hAnsiTheme="minorHAnsi"/>
          <w:sz w:val="17"/>
          <w:szCs w:val="17"/>
        </w:rPr>
        <w:tab/>
        <w:t>plyn dodat do OM stanoveného ve Smlouvě v kvalitě stanovené příslušnými obecně závaznými právními předpisy a v množství, které podstatným způsobem nepřekročí předpokládané množství vyplývající ze Smlouvy a technických parametrů OM stanovených/dohodnutých s PDS; tato povinnost se vztahuje na všechna OM uvedená ve Smlouvě. Dodávka plynu je považována za splněnou přechodem plynu z příslušné distribuční soustavy přes plynoměr do odběrného místa Zákazníka,</w:t>
      </w:r>
    </w:p>
    <w:p w14:paraId="161BA069" w14:textId="77777777" w:rsidR="0064781A" w:rsidRPr="00075818" w:rsidRDefault="0064781A" w:rsidP="0064781A">
      <w:pPr>
        <w:pStyle w:val="4"/>
        <w:spacing w:before="0"/>
        <w:ind w:left="709" w:hanging="283"/>
        <w:jc w:val="left"/>
        <w:rPr>
          <w:rFonts w:asciiTheme="minorHAnsi" w:hAnsiTheme="minorHAnsi"/>
          <w:sz w:val="17"/>
          <w:szCs w:val="17"/>
        </w:rPr>
      </w:pPr>
      <w:r w:rsidRPr="00075818">
        <w:rPr>
          <w:rFonts w:asciiTheme="minorHAnsi" w:hAnsiTheme="minorHAnsi"/>
          <w:sz w:val="17"/>
          <w:szCs w:val="17"/>
        </w:rPr>
        <w:t>c)</w:t>
      </w:r>
      <w:r w:rsidRPr="00075818">
        <w:rPr>
          <w:rFonts w:asciiTheme="minorHAnsi" w:hAnsiTheme="minorHAnsi"/>
          <w:sz w:val="17"/>
          <w:szCs w:val="17"/>
        </w:rPr>
        <w:tab/>
        <w:t xml:space="preserve">převzít za Zákazníka odpovědnost za odchylku v režimu přenesení odpovědnosti za odchylku podle příslušných právních předpisů, </w:t>
      </w:r>
    </w:p>
    <w:p w14:paraId="3CE58728" w14:textId="77777777" w:rsidR="0064781A" w:rsidRPr="00075818" w:rsidRDefault="0064781A" w:rsidP="0064781A">
      <w:pPr>
        <w:pStyle w:val="4"/>
        <w:spacing w:before="0"/>
        <w:ind w:left="709" w:hanging="283"/>
        <w:jc w:val="left"/>
        <w:rPr>
          <w:rFonts w:asciiTheme="minorHAnsi" w:hAnsiTheme="minorHAnsi"/>
          <w:sz w:val="17"/>
          <w:szCs w:val="17"/>
        </w:rPr>
      </w:pPr>
      <w:r w:rsidRPr="00075818">
        <w:rPr>
          <w:rFonts w:asciiTheme="minorHAnsi" w:hAnsiTheme="minorHAnsi"/>
          <w:sz w:val="17"/>
          <w:szCs w:val="17"/>
        </w:rPr>
        <w:t>d)</w:t>
      </w:r>
      <w:r w:rsidRPr="00075818">
        <w:rPr>
          <w:rFonts w:asciiTheme="minorHAnsi" w:hAnsiTheme="minorHAnsi"/>
          <w:sz w:val="17"/>
          <w:szCs w:val="17"/>
        </w:rPr>
        <w:tab/>
        <w:t>oznamovat na žádost Zákazníka výsledky kontroly jakostních znaků dodávaného plynu, kterou provedl provozovatel přepravní soustavy, PDS nebo které byly provedeny v příslušném měřícím místě nebo měřící stanici,</w:t>
      </w:r>
    </w:p>
    <w:p w14:paraId="4C7EDE0D" w14:textId="77777777" w:rsidR="0064781A" w:rsidRPr="00075818" w:rsidRDefault="0064781A" w:rsidP="0064781A">
      <w:pPr>
        <w:pStyle w:val="4"/>
        <w:spacing w:before="0"/>
        <w:ind w:left="709" w:hanging="283"/>
        <w:jc w:val="left"/>
        <w:rPr>
          <w:rFonts w:asciiTheme="minorHAnsi" w:hAnsiTheme="minorHAnsi"/>
          <w:sz w:val="17"/>
          <w:szCs w:val="17"/>
        </w:rPr>
      </w:pPr>
      <w:r w:rsidRPr="00075818">
        <w:rPr>
          <w:rFonts w:asciiTheme="minorHAnsi" w:hAnsiTheme="minorHAnsi"/>
          <w:sz w:val="17"/>
          <w:szCs w:val="17"/>
        </w:rPr>
        <w:t>e)</w:t>
      </w:r>
      <w:r w:rsidRPr="00075818">
        <w:rPr>
          <w:rFonts w:asciiTheme="minorHAnsi" w:hAnsiTheme="minorHAnsi"/>
          <w:sz w:val="17"/>
          <w:szCs w:val="17"/>
        </w:rPr>
        <w:tab/>
        <w:t>bez zbytečného odkladu poskytnout Zákazníkovi informaci, kterou mu sdělil PDS o svém záměru přerušit či omezit dodávku plynu, pokud o tomto přerušení nebo omezení Zákazníka neinformoval přímo PDS,</w:t>
      </w:r>
    </w:p>
    <w:p w14:paraId="3A196E5E" w14:textId="77777777" w:rsidR="0064781A" w:rsidRPr="00075818" w:rsidRDefault="0064781A" w:rsidP="0064781A">
      <w:pPr>
        <w:pStyle w:val="4"/>
        <w:spacing w:before="0"/>
        <w:ind w:left="709" w:hanging="283"/>
        <w:jc w:val="left"/>
        <w:rPr>
          <w:rFonts w:asciiTheme="minorHAnsi" w:hAnsiTheme="minorHAnsi"/>
          <w:sz w:val="17"/>
          <w:szCs w:val="17"/>
        </w:rPr>
      </w:pPr>
      <w:r w:rsidRPr="00075818">
        <w:rPr>
          <w:rFonts w:asciiTheme="minorHAnsi" w:hAnsiTheme="minorHAnsi"/>
          <w:sz w:val="17"/>
          <w:szCs w:val="17"/>
        </w:rPr>
        <w:t>f)</w:t>
      </w:r>
      <w:r w:rsidRPr="00075818">
        <w:rPr>
          <w:rFonts w:asciiTheme="minorHAnsi" w:hAnsiTheme="minorHAnsi"/>
          <w:sz w:val="17"/>
          <w:szCs w:val="17"/>
        </w:rPr>
        <w:tab/>
        <w:t>oznámit Zákazníkovi změny ve svých právních poměrech, které mají nebo mohou mít důsledky na plnění závazků ze Smlouvy, a to neprodleně, nejpozději však do 10 dnů ode dne, kdy nastaly; zejména je povinen oznámit a doložit svůj vstup do likvidace, prohlášení konkurzu a další významné skutečnosti, včetně změny údajů týkajících se jeho osoby, které jsou uvedeny ve Smlouvě.</w:t>
      </w:r>
    </w:p>
    <w:p w14:paraId="7CABD739" w14:textId="77777777" w:rsidR="0064781A" w:rsidRPr="00075818" w:rsidRDefault="0064781A" w:rsidP="0064781A">
      <w:pPr>
        <w:pStyle w:val="3"/>
        <w:ind w:left="426"/>
        <w:jc w:val="left"/>
        <w:rPr>
          <w:rFonts w:asciiTheme="minorHAnsi" w:hAnsiTheme="minorHAnsi"/>
          <w:sz w:val="17"/>
          <w:szCs w:val="22"/>
        </w:rPr>
      </w:pPr>
      <w:r w:rsidRPr="00075818">
        <w:rPr>
          <w:rFonts w:asciiTheme="minorHAnsi" w:hAnsiTheme="minorHAnsi"/>
          <w:sz w:val="17"/>
          <w:szCs w:val="22"/>
        </w:rPr>
        <w:t xml:space="preserve">Obchodník je oprávněn: </w:t>
      </w:r>
    </w:p>
    <w:p w14:paraId="676CA60F" w14:textId="77777777" w:rsidR="0064781A" w:rsidRPr="00075818" w:rsidRDefault="0064781A" w:rsidP="0064781A">
      <w:pPr>
        <w:pStyle w:val="3"/>
        <w:tabs>
          <w:tab w:val="clear" w:pos="425"/>
        </w:tabs>
        <w:spacing w:before="0"/>
        <w:ind w:left="709"/>
        <w:jc w:val="left"/>
        <w:rPr>
          <w:rFonts w:asciiTheme="minorHAnsi" w:hAnsiTheme="minorHAnsi"/>
          <w:sz w:val="17"/>
          <w:szCs w:val="22"/>
        </w:rPr>
      </w:pPr>
      <w:r w:rsidRPr="00075818">
        <w:rPr>
          <w:rFonts w:asciiTheme="minorHAnsi" w:hAnsiTheme="minorHAnsi"/>
          <w:sz w:val="17"/>
          <w:szCs w:val="22"/>
        </w:rPr>
        <w:t>omezit nebo přerušit dodávku plynu v případě, že Zákazník bude v prodlení se svým splatným závazkem vyplývajícím ze Smlouvy a neuhradí jej ani přes výzvu Obchodníka k jeho splnění, přičemž ve výzvě bude dodatečná lhůta k zaplacení 10 dní od jejího doručení, nestanoví-li Obchodník ve výzvě lhůtu odlišnou, která však nebude kratší než 5 dní ode dne doručení</w:t>
      </w:r>
      <w:r>
        <w:rPr>
          <w:rFonts w:asciiTheme="minorHAnsi" w:hAnsiTheme="minorHAnsi"/>
          <w:sz w:val="17"/>
          <w:szCs w:val="22"/>
        </w:rPr>
        <w:t>;</w:t>
      </w:r>
      <w:r w:rsidRPr="00075818">
        <w:rPr>
          <w:rFonts w:asciiTheme="minorHAnsi" w:hAnsiTheme="minorHAnsi"/>
          <w:sz w:val="17"/>
          <w:szCs w:val="22"/>
        </w:rPr>
        <w:t xml:space="preserve"> </w:t>
      </w:r>
      <w:r>
        <w:rPr>
          <w:rFonts w:asciiTheme="minorHAnsi" w:hAnsiTheme="minorHAnsi"/>
          <w:sz w:val="17"/>
          <w:szCs w:val="22"/>
        </w:rPr>
        <w:t>m</w:t>
      </w:r>
      <w:r w:rsidRPr="00075818">
        <w:rPr>
          <w:rFonts w:asciiTheme="minorHAnsi" w:hAnsiTheme="minorHAnsi"/>
          <w:sz w:val="17"/>
          <w:szCs w:val="22"/>
        </w:rPr>
        <w:t>á-li zákazník sjednanou dodávku plynu do více odběrných míst, svůj závazek vyplývající ze Smlouvy uhradí pouze částečně a sám neurčí pořadí pohledávek, k nimž má být úhrada přiřazena, je Obchodník oprávněn omezit nebo přerušit dodávku plynu v kterémkoli nebo ve více odběrných místech Zákazníka uvedených ve Smlouvě</w:t>
      </w:r>
      <w:r>
        <w:rPr>
          <w:rFonts w:asciiTheme="minorHAnsi" w:hAnsiTheme="minorHAnsi"/>
          <w:sz w:val="17"/>
          <w:szCs w:val="22"/>
        </w:rPr>
        <w:t>; p</w:t>
      </w:r>
      <w:r w:rsidRPr="00075818">
        <w:rPr>
          <w:rFonts w:asciiTheme="minorHAnsi" w:hAnsiTheme="minorHAnsi"/>
          <w:sz w:val="17"/>
          <w:szCs w:val="22"/>
        </w:rPr>
        <w:t>řerušení dodávky plynu podle tohoto bodu nezbavuje Zákazníka povinnosti hradit cenu za denní rezervovanou kapacitu a smluvní pokutu dle odst. 10.2 a 10.3 těchto OP.</w:t>
      </w:r>
    </w:p>
    <w:p w14:paraId="4E2B6D22"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6.2</w:t>
      </w:r>
      <w:r>
        <w:rPr>
          <w:rFonts w:asciiTheme="minorHAnsi" w:hAnsiTheme="minorHAnsi"/>
          <w:sz w:val="17"/>
          <w:szCs w:val="22"/>
        </w:rPr>
        <w:tab/>
      </w:r>
      <w:r w:rsidRPr="00075818">
        <w:rPr>
          <w:rFonts w:asciiTheme="minorHAnsi" w:hAnsiTheme="minorHAnsi"/>
          <w:sz w:val="17"/>
          <w:szCs w:val="22"/>
        </w:rPr>
        <w:t>Práva a povinnosti Zákazníka</w:t>
      </w:r>
    </w:p>
    <w:p w14:paraId="73068977" w14:textId="77777777" w:rsidR="0064781A" w:rsidRPr="00075818" w:rsidRDefault="0064781A" w:rsidP="0064781A">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Zákazník je povinen:</w:t>
      </w:r>
    </w:p>
    <w:p w14:paraId="5CD48B72" w14:textId="77777777" w:rsidR="0064781A" w:rsidRPr="00075818" w:rsidRDefault="0064781A" w:rsidP="0064781A">
      <w:pPr>
        <w:pStyle w:val="4"/>
        <w:spacing w:before="0"/>
        <w:ind w:left="709" w:hanging="283"/>
        <w:jc w:val="left"/>
        <w:rPr>
          <w:rFonts w:asciiTheme="minorHAnsi" w:hAnsiTheme="minorHAnsi"/>
          <w:sz w:val="17"/>
          <w:szCs w:val="17"/>
        </w:rPr>
      </w:pPr>
      <w:r w:rsidRPr="00075818">
        <w:rPr>
          <w:rFonts w:asciiTheme="minorHAnsi" w:hAnsiTheme="minorHAnsi"/>
          <w:sz w:val="17"/>
          <w:szCs w:val="17"/>
        </w:rPr>
        <w:t>a)</w:t>
      </w:r>
      <w:r w:rsidRPr="00075818">
        <w:rPr>
          <w:rFonts w:asciiTheme="minorHAnsi" w:hAnsiTheme="minorHAnsi"/>
          <w:sz w:val="17"/>
          <w:szCs w:val="17"/>
        </w:rPr>
        <w:tab/>
        <w:t xml:space="preserve">sjednat s Obchodníkem v termínech uvedených ve Smlouvě řádně a včas množství a časový průběh odběru plynu, odebírat plyn v předmětném OM od Obchodníka v souladu se Smlouvou a takové dodávce Obchodníka na základě uzavřené Smlouvy nijak nebránit, </w:t>
      </w:r>
    </w:p>
    <w:p w14:paraId="60F67FEF" w14:textId="77777777" w:rsidR="0064781A" w:rsidRPr="00075818" w:rsidRDefault="0064781A" w:rsidP="0064781A">
      <w:pPr>
        <w:pStyle w:val="4"/>
        <w:spacing w:before="0"/>
        <w:ind w:left="709" w:hanging="283"/>
        <w:jc w:val="left"/>
        <w:rPr>
          <w:rFonts w:asciiTheme="minorHAnsi" w:hAnsiTheme="minorHAnsi"/>
          <w:sz w:val="17"/>
          <w:szCs w:val="17"/>
        </w:rPr>
      </w:pPr>
      <w:r w:rsidRPr="00075818">
        <w:rPr>
          <w:rFonts w:asciiTheme="minorHAnsi" w:hAnsiTheme="minorHAnsi"/>
          <w:sz w:val="17"/>
          <w:szCs w:val="17"/>
        </w:rPr>
        <w:t>b)</w:t>
      </w:r>
      <w:r w:rsidRPr="00075818">
        <w:rPr>
          <w:rFonts w:asciiTheme="minorHAnsi" w:hAnsiTheme="minorHAnsi"/>
          <w:sz w:val="17"/>
          <w:szCs w:val="17"/>
        </w:rPr>
        <w:tab/>
        <w:t>v případě, že má Zákazník uzavřenou smlouvu o sdružených službách dodávky plynu, zaplatit Obchodníkovi za dodávku plynu cenu dle čl. 4 OP, zaplatit Obchodníkovi cenu za službu přepravy plynu a za službu distribuční soustavy i v době odstávek za podmínky, že tak stanoví Pravidla přepravy a distribuce nebo obecně závazný předpis v případě, že má Zákazník uzavřenou smlouvu o dodávce plynu, zaplatit Obchodníkovi za dodávku plynu cenu dle čl. 4 OP, přičemž k ustanovení odst. 4.1</w:t>
      </w:r>
      <w:r>
        <w:rPr>
          <w:rFonts w:asciiTheme="minorHAnsi" w:hAnsiTheme="minorHAnsi"/>
          <w:sz w:val="17"/>
          <w:szCs w:val="17"/>
        </w:rPr>
        <w:t xml:space="preserve"> </w:t>
      </w:r>
      <w:r w:rsidRPr="00075818">
        <w:rPr>
          <w:rFonts w:asciiTheme="minorHAnsi" w:hAnsiTheme="minorHAnsi"/>
          <w:sz w:val="17"/>
          <w:szCs w:val="17"/>
        </w:rPr>
        <w:t>b) OP se nepřihlíží,</w:t>
      </w:r>
    </w:p>
    <w:p w14:paraId="6B96E6C3" w14:textId="77777777" w:rsidR="0064781A" w:rsidRPr="00075818" w:rsidRDefault="0064781A" w:rsidP="0064781A">
      <w:pPr>
        <w:pStyle w:val="4"/>
        <w:spacing w:before="0"/>
        <w:ind w:left="709" w:hanging="283"/>
        <w:jc w:val="left"/>
        <w:rPr>
          <w:rFonts w:asciiTheme="minorHAnsi" w:hAnsiTheme="minorHAnsi"/>
          <w:sz w:val="17"/>
          <w:szCs w:val="17"/>
        </w:rPr>
      </w:pPr>
      <w:r w:rsidRPr="00075818">
        <w:rPr>
          <w:rFonts w:asciiTheme="minorHAnsi" w:hAnsiTheme="minorHAnsi"/>
          <w:sz w:val="17"/>
          <w:szCs w:val="17"/>
        </w:rPr>
        <w:t>c)</w:t>
      </w:r>
      <w:r w:rsidRPr="00075818">
        <w:rPr>
          <w:rFonts w:asciiTheme="minorHAnsi" w:hAnsiTheme="minorHAnsi"/>
          <w:sz w:val="17"/>
          <w:szCs w:val="17"/>
        </w:rPr>
        <w:tab/>
        <w:t>nesjednat od data platnosti Smlouvy dodávku plynu do předmětného OM s jiným obchodníkem s plynem (dodavatele plynu), jejíž účinnost by se překrývala, byť i částečně, s dobou účinnosti Smlouvy, a to z důvodu přenesení odpovědnosti za odchylku na Obchodníka podle ustanovení odst. 6.1 písm. c) těchto OP. Porušení této povinnosti je podstatným porušením Smlouvy, které opravňuje Obchodníka k odstoupení od Smlouvy,</w:t>
      </w:r>
    </w:p>
    <w:p w14:paraId="171FB91C" w14:textId="6552FE10" w:rsidR="0064781A" w:rsidRDefault="0064781A" w:rsidP="0064781A">
      <w:pPr>
        <w:pStyle w:val="4"/>
        <w:spacing w:before="0"/>
        <w:ind w:left="709" w:hanging="283"/>
        <w:jc w:val="left"/>
        <w:rPr>
          <w:rFonts w:asciiTheme="minorHAnsi" w:hAnsiTheme="minorHAnsi"/>
          <w:sz w:val="17"/>
          <w:szCs w:val="17"/>
        </w:rPr>
      </w:pPr>
      <w:r w:rsidRPr="00075818">
        <w:rPr>
          <w:rFonts w:asciiTheme="minorHAnsi" w:hAnsiTheme="minorHAnsi"/>
          <w:sz w:val="17"/>
          <w:szCs w:val="17"/>
        </w:rPr>
        <w:t>d)</w:t>
      </w:r>
      <w:r w:rsidRPr="00075818">
        <w:rPr>
          <w:rFonts w:asciiTheme="minorHAnsi" w:hAnsiTheme="minorHAnsi"/>
          <w:sz w:val="17"/>
          <w:szCs w:val="17"/>
        </w:rPr>
        <w:tab/>
      </w:r>
      <w:r w:rsidRPr="004D6D63">
        <w:rPr>
          <w:rFonts w:asciiTheme="minorHAnsi" w:hAnsiTheme="minorHAnsi"/>
          <w:sz w:val="17"/>
          <w:szCs w:val="17"/>
        </w:rPr>
        <w:t xml:space="preserve">sjednávat v případě uzavření Smlouvy o sdružených službách dodávky </w:t>
      </w:r>
      <w:r w:rsidR="00FA3CD7" w:rsidRPr="00FA3CD7">
        <w:rPr>
          <w:rFonts w:asciiTheme="minorHAnsi" w:hAnsiTheme="minorHAnsi"/>
          <w:sz w:val="17"/>
          <w:szCs w:val="17"/>
        </w:rPr>
        <w:t xml:space="preserve">plynu v přiměřeném předstihu před zahájením dodávky výši </w:t>
      </w:r>
      <w:r w:rsidRPr="004D6D63">
        <w:rPr>
          <w:rFonts w:asciiTheme="minorHAnsi" w:hAnsiTheme="minorHAnsi"/>
          <w:sz w:val="17"/>
          <w:szCs w:val="17"/>
        </w:rPr>
        <w:t>rezervované kapacity pro OM v souladu s platnou právní úpravou</w:t>
      </w:r>
      <w:r>
        <w:rPr>
          <w:rFonts w:asciiTheme="minorHAnsi" w:hAnsiTheme="minorHAnsi"/>
          <w:sz w:val="17"/>
          <w:szCs w:val="17"/>
        </w:rPr>
        <w:t xml:space="preserve"> za těchto podmínek:</w:t>
      </w:r>
    </w:p>
    <w:p w14:paraId="370D1ACC" w14:textId="1550F80C" w:rsidR="0064781A" w:rsidRDefault="0064781A" w:rsidP="0064781A">
      <w:pPr>
        <w:pStyle w:val="4"/>
        <w:numPr>
          <w:ilvl w:val="0"/>
          <w:numId w:val="20"/>
        </w:numPr>
        <w:spacing w:before="0"/>
        <w:ind w:left="993" w:hanging="284"/>
        <w:jc w:val="left"/>
        <w:rPr>
          <w:rFonts w:asciiTheme="minorHAnsi" w:hAnsiTheme="minorHAnsi"/>
          <w:sz w:val="17"/>
          <w:szCs w:val="17"/>
        </w:rPr>
      </w:pPr>
      <w:r>
        <w:rPr>
          <w:rFonts w:asciiTheme="minorHAnsi" w:hAnsiTheme="minorHAnsi"/>
          <w:sz w:val="17"/>
          <w:szCs w:val="17"/>
        </w:rPr>
        <w:t>p</w:t>
      </w:r>
      <w:r w:rsidRPr="004D6D63">
        <w:rPr>
          <w:rFonts w:asciiTheme="minorHAnsi" w:hAnsiTheme="minorHAnsi"/>
          <w:sz w:val="17"/>
          <w:szCs w:val="17"/>
        </w:rPr>
        <w:t xml:space="preserve">ři uzavření </w:t>
      </w:r>
      <w:r w:rsidRPr="000A3763">
        <w:rPr>
          <w:rFonts w:asciiTheme="minorHAnsi" w:hAnsiTheme="minorHAnsi"/>
          <w:sz w:val="17"/>
          <w:szCs w:val="17"/>
        </w:rPr>
        <w:t xml:space="preserve">Smlouvy jsou tyto údaje sjednávány </w:t>
      </w:r>
      <w:r w:rsidR="00FA3CD7">
        <w:rPr>
          <w:rFonts w:asciiTheme="minorHAnsi" w:hAnsiTheme="minorHAnsi"/>
          <w:sz w:val="17"/>
          <w:szCs w:val="17"/>
        </w:rPr>
        <w:t>pomocí tzv.</w:t>
      </w:r>
      <w:r w:rsidRPr="000A3763">
        <w:rPr>
          <w:rFonts w:asciiTheme="minorHAnsi" w:hAnsiTheme="minorHAnsi"/>
          <w:sz w:val="17"/>
          <w:szCs w:val="17"/>
        </w:rPr>
        <w:t xml:space="preserve"> Distribučního přehledu</w:t>
      </w:r>
      <w:r w:rsidR="00B849B0">
        <w:rPr>
          <w:rFonts w:asciiTheme="minorHAnsi" w:hAnsiTheme="minorHAnsi"/>
          <w:sz w:val="17"/>
          <w:szCs w:val="17"/>
        </w:rPr>
        <w:t xml:space="preserve"> </w:t>
      </w:r>
      <w:r w:rsidR="00B849B0" w:rsidRPr="00B849B0">
        <w:rPr>
          <w:rFonts w:asciiTheme="minorHAnsi" w:hAnsiTheme="minorHAnsi"/>
          <w:sz w:val="17"/>
          <w:szCs w:val="17"/>
        </w:rPr>
        <w:t xml:space="preserve">pro všechna OM Zákazníka, a to některou z forem pro sjednání či změnu Smlouvy/dodatku dle těchto OP; případné nesjednání Distribučního přehledu nemá vliv na platnost uzavření Smlouvy, Zákazník je však povinen na výzvu </w:t>
      </w:r>
      <w:proofErr w:type="spellStart"/>
      <w:r w:rsidR="00B849B0" w:rsidRPr="00B849B0">
        <w:rPr>
          <w:rFonts w:asciiTheme="minorHAnsi" w:hAnsiTheme="minorHAnsi"/>
          <w:sz w:val="17"/>
          <w:szCs w:val="17"/>
        </w:rPr>
        <w:t>innogy</w:t>
      </w:r>
      <w:proofErr w:type="spellEnd"/>
      <w:r w:rsidR="00B849B0" w:rsidRPr="00B849B0">
        <w:rPr>
          <w:rFonts w:asciiTheme="minorHAnsi" w:hAnsiTheme="minorHAnsi"/>
          <w:sz w:val="17"/>
          <w:szCs w:val="17"/>
        </w:rPr>
        <w:t xml:space="preserve"> Distribuční přehled sjednat bez zbytečného odkladu v přiměřeném předstihu před zahájením dodávky</w:t>
      </w:r>
      <w:r>
        <w:rPr>
          <w:rFonts w:asciiTheme="minorHAnsi" w:hAnsiTheme="minorHAnsi"/>
          <w:sz w:val="17"/>
          <w:szCs w:val="17"/>
        </w:rPr>
        <w:t>;</w:t>
      </w:r>
    </w:p>
    <w:p w14:paraId="0CC9E3B9" w14:textId="77777777" w:rsidR="0064781A" w:rsidRDefault="0064781A" w:rsidP="0064781A">
      <w:pPr>
        <w:pStyle w:val="4"/>
        <w:numPr>
          <w:ilvl w:val="0"/>
          <w:numId w:val="20"/>
        </w:numPr>
        <w:spacing w:before="0"/>
        <w:ind w:left="993" w:hanging="284"/>
        <w:jc w:val="left"/>
        <w:rPr>
          <w:rFonts w:asciiTheme="minorHAnsi" w:hAnsiTheme="minorHAnsi"/>
          <w:sz w:val="17"/>
          <w:szCs w:val="17"/>
        </w:rPr>
      </w:pPr>
      <w:r>
        <w:rPr>
          <w:rFonts w:asciiTheme="minorHAnsi" w:hAnsiTheme="minorHAnsi"/>
          <w:sz w:val="17"/>
          <w:szCs w:val="17"/>
        </w:rPr>
        <w:t>v</w:t>
      </w:r>
      <w:r w:rsidRPr="000A3763">
        <w:rPr>
          <w:rFonts w:asciiTheme="minorHAnsi" w:hAnsiTheme="minorHAnsi"/>
          <w:sz w:val="17"/>
          <w:szCs w:val="17"/>
        </w:rPr>
        <w:t> průběhu trvání Smlouvy lze sjednávat nebo upřesňovat rezervovanou kapacitu, a to nejpozději dva pracovní dny před termínem, který je pro danou kapacitu stanoven v Pravidlech trhu s plynem nebo v Řádu provozovatele distribuční soustavy</w:t>
      </w:r>
      <w:r>
        <w:rPr>
          <w:rFonts w:asciiTheme="minorHAnsi" w:hAnsiTheme="minorHAnsi"/>
          <w:sz w:val="17"/>
          <w:szCs w:val="17"/>
        </w:rPr>
        <w:t>;</w:t>
      </w:r>
    </w:p>
    <w:p w14:paraId="3831DAFE" w14:textId="77777777" w:rsidR="0064781A" w:rsidRDefault="0064781A" w:rsidP="0064781A">
      <w:pPr>
        <w:pStyle w:val="4"/>
        <w:numPr>
          <w:ilvl w:val="0"/>
          <w:numId w:val="20"/>
        </w:numPr>
        <w:spacing w:before="0"/>
        <w:ind w:left="993" w:hanging="284"/>
        <w:jc w:val="left"/>
        <w:rPr>
          <w:rFonts w:asciiTheme="minorHAnsi" w:hAnsiTheme="minorHAnsi"/>
          <w:sz w:val="17"/>
          <w:szCs w:val="17"/>
        </w:rPr>
      </w:pPr>
      <w:r>
        <w:rPr>
          <w:rFonts w:asciiTheme="minorHAnsi" w:hAnsiTheme="minorHAnsi"/>
          <w:sz w:val="17"/>
          <w:szCs w:val="17"/>
        </w:rPr>
        <w:t>O</w:t>
      </w:r>
      <w:r w:rsidRPr="000A3763">
        <w:rPr>
          <w:rFonts w:asciiTheme="minorHAnsi" w:hAnsiTheme="minorHAnsi"/>
          <w:sz w:val="17"/>
          <w:szCs w:val="17"/>
        </w:rPr>
        <w:t>bchodník předá požadavek Zákazníka na rezervaci, resp. změnu kapacity příslušnému provozovateli distribuční soustavy, který jej schválí nebo zamítne, nebude-li odpovídat podmínkám definovaným platnou legislativou</w:t>
      </w:r>
      <w:r>
        <w:rPr>
          <w:rFonts w:asciiTheme="minorHAnsi" w:hAnsiTheme="minorHAnsi"/>
          <w:sz w:val="17"/>
          <w:szCs w:val="17"/>
        </w:rPr>
        <w:t>; v</w:t>
      </w:r>
      <w:r w:rsidRPr="000A3763">
        <w:rPr>
          <w:rFonts w:asciiTheme="minorHAnsi" w:hAnsiTheme="minorHAnsi"/>
          <w:sz w:val="17"/>
          <w:szCs w:val="17"/>
        </w:rPr>
        <w:t xml:space="preserve"> takovém případě změna Distribučního přehledu pozbývá platnosti a zůstávají zachovány poslední známé hodnoty rezervované kapacity schválené provozovatelem distribuční soustavy</w:t>
      </w:r>
      <w:r>
        <w:rPr>
          <w:rFonts w:asciiTheme="minorHAnsi" w:hAnsiTheme="minorHAnsi"/>
          <w:sz w:val="17"/>
          <w:szCs w:val="17"/>
        </w:rPr>
        <w:t>;</w:t>
      </w:r>
    </w:p>
    <w:p w14:paraId="6BAB113F" w14:textId="77777777" w:rsidR="0064781A" w:rsidRDefault="0064781A" w:rsidP="0064781A">
      <w:pPr>
        <w:pStyle w:val="4"/>
        <w:numPr>
          <w:ilvl w:val="0"/>
          <w:numId w:val="20"/>
        </w:numPr>
        <w:spacing w:before="0"/>
        <w:ind w:left="993" w:hanging="284"/>
        <w:jc w:val="left"/>
        <w:rPr>
          <w:rFonts w:asciiTheme="minorHAnsi" w:hAnsiTheme="minorHAnsi"/>
          <w:sz w:val="17"/>
          <w:szCs w:val="17"/>
        </w:rPr>
      </w:pPr>
      <w:r>
        <w:rPr>
          <w:rFonts w:asciiTheme="minorHAnsi" w:hAnsiTheme="minorHAnsi"/>
          <w:sz w:val="17"/>
          <w:szCs w:val="17"/>
        </w:rPr>
        <w:t>O</w:t>
      </w:r>
      <w:r w:rsidRPr="000A3763">
        <w:rPr>
          <w:rFonts w:asciiTheme="minorHAnsi" w:hAnsiTheme="minorHAnsi"/>
          <w:sz w:val="17"/>
          <w:szCs w:val="17"/>
        </w:rPr>
        <w:t>bchodník neodpovídá za jednání provozovatele distribuční soustavy a ve vztahu k Zákazníkovi nenese za ně žádnou zodpovědnost</w:t>
      </w:r>
      <w:r>
        <w:rPr>
          <w:rFonts w:asciiTheme="minorHAnsi" w:hAnsiTheme="minorHAnsi"/>
          <w:sz w:val="17"/>
          <w:szCs w:val="17"/>
        </w:rPr>
        <w:t>;</w:t>
      </w:r>
    </w:p>
    <w:p w14:paraId="1CC188F6" w14:textId="77777777" w:rsidR="0064781A" w:rsidRDefault="0064781A" w:rsidP="0064781A">
      <w:pPr>
        <w:pStyle w:val="4"/>
        <w:numPr>
          <w:ilvl w:val="0"/>
          <w:numId w:val="20"/>
        </w:numPr>
        <w:spacing w:before="0"/>
        <w:ind w:left="993" w:hanging="284"/>
        <w:jc w:val="left"/>
        <w:rPr>
          <w:rFonts w:asciiTheme="minorHAnsi" w:hAnsiTheme="minorHAnsi"/>
          <w:sz w:val="17"/>
          <w:szCs w:val="17"/>
        </w:rPr>
      </w:pPr>
      <w:r>
        <w:rPr>
          <w:rFonts w:asciiTheme="minorHAnsi" w:hAnsiTheme="minorHAnsi"/>
          <w:sz w:val="17"/>
          <w:szCs w:val="17"/>
        </w:rPr>
        <w:t>z</w:t>
      </w:r>
      <w:r w:rsidRPr="000A3763">
        <w:rPr>
          <w:rFonts w:asciiTheme="minorHAnsi" w:hAnsiTheme="minorHAnsi"/>
          <w:sz w:val="17"/>
          <w:szCs w:val="17"/>
        </w:rPr>
        <w:t>měna hodnoty rezervované kapacity se provádí prostřednictvím internetové aplikace innogy24, je-li pro odběrné místo daná funkcionalita zprovozněna, přičemž tento způsob změny rezervované kapacity je považován za prioritní a Obchodník jej garantuje</w:t>
      </w:r>
      <w:r>
        <w:rPr>
          <w:rFonts w:asciiTheme="minorHAnsi" w:hAnsiTheme="minorHAnsi"/>
          <w:sz w:val="17"/>
          <w:szCs w:val="17"/>
        </w:rPr>
        <w:t>;</w:t>
      </w:r>
    </w:p>
    <w:p w14:paraId="47B00E92" w14:textId="498E478A" w:rsidR="0064781A" w:rsidRDefault="0064781A" w:rsidP="0064781A">
      <w:pPr>
        <w:pStyle w:val="4"/>
        <w:numPr>
          <w:ilvl w:val="0"/>
          <w:numId w:val="20"/>
        </w:numPr>
        <w:spacing w:before="0"/>
        <w:ind w:left="993" w:hanging="284"/>
        <w:jc w:val="left"/>
        <w:rPr>
          <w:rFonts w:asciiTheme="minorHAnsi" w:hAnsiTheme="minorHAnsi"/>
          <w:sz w:val="17"/>
          <w:szCs w:val="17"/>
        </w:rPr>
      </w:pPr>
      <w:r>
        <w:rPr>
          <w:rFonts w:asciiTheme="minorHAnsi" w:hAnsiTheme="minorHAnsi"/>
          <w:sz w:val="17"/>
          <w:szCs w:val="17"/>
        </w:rPr>
        <w:t>z</w:t>
      </w:r>
      <w:r w:rsidRPr="000A3763">
        <w:rPr>
          <w:rFonts w:asciiTheme="minorHAnsi" w:hAnsiTheme="minorHAnsi"/>
          <w:sz w:val="17"/>
          <w:szCs w:val="17"/>
        </w:rPr>
        <w:t xml:space="preserve">měna hodnoty rezervované kapacity je platná </w:t>
      </w:r>
      <w:r w:rsidR="00B849B0" w:rsidRPr="00B849B0">
        <w:rPr>
          <w:rFonts w:asciiTheme="minorHAnsi" w:hAnsiTheme="minorHAnsi"/>
          <w:sz w:val="17"/>
          <w:szCs w:val="17"/>
        </w:rPr>
        <w:t xml:space="preserve">až jejím odsouhlasením ze strany </w:t>
      </w:r>
      <w:proofErr w:type="spellStart"/>
      <w:r w:rsidR="00B849B0" w:rsidRPr="00B849B0">
        <w:rPr>
          <w:rFonts w:asciiTheme="minorHAnsi" w:hAnsiTheme="minorHAnsi"/>
          <w:sz w:val="17"/>
          <w:szCs w:val="17"/>
        </w:rPr>
        <w:t>innogy</w:t>
      </w:r>
      <w:proofErr w:type="spellEnd"/>
      <w:r w:rsidRPr="000A3763">
        <w:rPr>
          <w:rFonts w:asciiTheme="minorHAnsi" w:hAnsiTheme="minorHAnsi"/>
          <w:sz w:val="17"/>
          <w:szCs w:val="17"/>
        </w:rPr>
        <w:t xml:space="preserve"> v internetové aplikaci innogy24, kde jsou změny systematicky evidovány</w:t>
      </w:r>
      <w:r>
        <w:rPr>
          <w:rFonts w:asciiTheme="minorHAnsi" w:hAnsiTheme="minorHAnsi"/>
          <w:sz w:val="17"/>
          <w:szCs w:val="17"/>
        </w:rPr>
        <w:t>;</w:t>
      </w:r>
    </w:p>
    <w:p w14:paraId="3911FDB3" w14:textId="7A0B5EB0" w:rsidR="00B96A01" w:rsidRDefault="00B96A01" w:rsidP="0064781A">
      <w:pPr>
        <w:pStyle w:val="4"/>
        <w:numPr>
          <w:ilvl w:val="0"/>
          <w:numId w:val="20"/>
        </w:numPr>
        <w:spacing w:before="0"/>
        <w:ind w:left="993" w:hanging="284"/>
        <w:jc w:val="left"/>
        <w:rPr>
          <w:rFonts w:asciiTheme="minorHAnsi" w:hAnsiTheme="minorHAnsi"/>
          <w:sz w:val="17"/>
          <w:szCs w:val="17"/>
        </w:rPr>
      </w:pPr>
      <w:r w:rsidRPr="00B96A01">
        <w:rPr>
          <w:rFonts w:asciiTheme="minorHAnsi" w:hAnsiTheme="minorHAnsi"/>
          <w:sz w:val="17"/>
          <w:szCs w:val="17"/>
        </w:rPr>
        <w:t>má se za to, že za platnou sjednanou distribuční kapacitu je považována ta hodnota, která byla sjednána jako poslední, a to bez ohledu na její druh, účinnost Smlouvy a použitý způsob sjednání, je-li v souladu s tímto článkem;</w:t>
      </w:r>
    </w:p>
    <w:p w14:paraId="482BE2A3" w14:textId="73986971" w:rsidR="0064781A" w:rsidRDefault="0064781A" w:rsidP="0064781A">
      <w:pPr>
        <w:pStyle w:val="4"/>
        <w:numPr>
          <w:ilvl w:val="0"/>
          <w:numId w:val="20"/>
        </w:numPr>
        <w:spacing w:before="0"/>
        <w:ind w:left="993" w:hanging="284"/>
        <w:jc w:val="left"/>
        <w:rPr>
          <w:rFonts w:asciiTheme="minorHAnsi" w:hAnsiTheme="minorHAnsi"/>
          <w:sz w:val="17"/>
          <w:szCs w:val="17"/>
        </w:rPr>
      </w:pPr>
      <w:r>
        <w:rPr>
          <w:rFonts w:asciiTheme="minorHAnsi" w:hAnsiTheme="minorHAnsi"/>
          <w:sz w:val="17"/>
          <w:szCs w:val="17"/>
        </w:rPr>
        <w:t>m</w:t>
      </w:r>
      <w:r w:rsidRPr="000A3763">
        <w:rPr>
          <w:rFonts w:asciiTheme="minorHAnsi" w:hAnsiTheme="minorHAnsi"/>
          <w:sz w:val="17"/>
          <w:szCs w:val="17"/>
        </w:rPr>
        <w:t>á se za to, že záznamy v internetové aplikaci innogy24 jsou spolehlivé</w:t>
      </w:r>
      <w:r>
        <w:rPr>
          <w:rFonts w:asciiTheme="minorHAnsi" w:hAnsiTheme="minorHAnsi"/>
          <w:sz w:val="17"/>
          <w:szCs w:val="17"/>
        </w:rPr>
        <w:t>;</w:t>
      </w:r>
    </w:p>
    <w:p w14:paraId="56A25AC2" w14:textId="18EB84BA" w:rsidR="0064781A" w:rsidRDefault="0064781A" w:rsidP="0064781A">
      <w:pPr>
        <w:pStyle w:val="4"/>
        <w:numPr>
          <w:ilvl w:val="0"/>
          <w:numId w:val="20"/>
        </w:numPr>
        <w:spacing w:before="0"/>
        <w:ind w:left="993" w:hanging="284"/>
        <w:jc w:val="left"/>
        <w:rPr>
          <w:rFonts w:asciiTheme="minorHAnsi" w:hAnsiTheme="minorHAnsi"/>
          <w:sz w:val="17"/>
          <w:szCs w:val="17"/>
        </w:rPr>
      </w:pPr>
      <w:r>
        <w:rPr>
          <w:rFonts w:asciiTheme="minorHAnsi" w:hAnsiTheme="minorHAnsi"/>
          <w:sz w:val="17"/>
          <w:szCs w:val="17"/>
        </w:rPr>
        <w:t xml:space="preserve">v </w:t>
      </w:r>
      <w:r w:rsidRPr="000A3763">
        <w:rPr>
          <w:rFonts w:asciiTheme="minorHAnsi" w:hAnsiTheme="minorHAnsi"/>
          <w:sz w:val="17"/>
          <w:szCs w:val="17"/>
        </w:rPr>
        <w:t xml:space="preserve">případě, že změnu hodnoty rezervované kapacity bude Zákazník provádět jakýmkoli jiným způsobem než prostřednictvím internetové aplikace innogy24, je změna hodnoty platná </w:t>
      </w:r>
      <w:r w:rsidR="00B849B0" w:rsidRPr="00B849B0">
        <w:rPr>
          <w:rFonts w:asciiTheme="minorHAnsi" w:hAnsiTheme="minorHAnsi"/>
          <w:sz w:val="17"/>
          <w:szCs w:val="17"/>
        </w:rPr>
        <w:t>až od jejího vzájemného odsouhlasení</w:t>
      </w:r>
      <w:r w:rsidRPr="000A3763">
        <w:rPr>
          <w:rFonts w:asciiTheme="minorHAnsi" w:hAnsiTheme="minorHAnsi"/>
          <w:sz w:val="17"/>
          <w:szCs w:val="17"/>
        </w:rPr>
        <w:t xml:space="preserve"> Smluvními stranami, přičemž aktualizace Distribučního přehledu bude realizována v souladu s čl. 1, 1.4</w:t>
      </w:r>
      <w:r>
        <w:rPr>
          <w:rFonts w:asciiTheme="minorHAnsi" w:hAnsiTheme="minorHAnsi"/>
          <w:sz w:val="17"/>
          <w:szCs w:val="17"/>
        </w:rPr>
        <w:t>;</w:t>
      </w:r>
    </w:p>
    <w:p w14:paraId="14BE3DC2" w14:textId="77777777" w:rsidR="00B849B0" w:rsidRPr="00B849B0" w:rsidRDefault="00B849B0" w:rsidP="00B849B0">
      <w:pPr>
        <w:pStyle w:val="4"/>
        <w:numPr>
          <w:ilvl w:val="0"/>
          <w:numId w:val="20"/>
        </w:numPr>
        <w:spacing w:before="0"/>
        <w:ind w:left="993" w:hanging="284"/>
        <w:jc w:val="left"/>
        <w:rPr>
          <w:rFonts w:asciiTheme="minorHAnsi" w:hAnsiTheme="minorHAnsi"/>
          <w:sz w:val="17"/>
          <w:szCs w:val="17"/>
        </w:rPr>
      </w:pPr>
      <w:r w:rsidRPr="00B849B0">
        <w:rPr>
          <w:rFonts w:asciiTheme="minorHAnsi" w:hAnsiTheme="minorHAnsi"/>
          <w:sz w:val="17"/>
          <w:szCs w:val="17"/>
        </w:rPr>
        <w:t>v případě, že bude Smluvními stranami měněn Distribuční přehled jen pro jedno OM nebo některá OM, není nutné vydávat jeho úplné znění se zahrnutím všech OM, tzn., změnou nedotčené hodnoty původního OM zůstávají nadále v platnosti;</w:t>
      </w:r>
    </w:p>
    <w:p w14:paraId="6153FAF0" w14:textId="77777777" w:rsidR="00B849B0" w:rsidRPr="00B849B0" w:rsidRDefault="00B849B0" w:rsidP="00B849B0">
      <w:pPr>
        <w:pStyle w:val="4"/>
        <w:numPr>
          <w:ilvl w:val="0"/>
          <w:numId w:val="20"/>
        </w:numPr>
        <w:spacing w:before="0"/>
        <w:ind w:left="993" w:hanging="284"/>
        <w:jc w:val="left"/>
        <w:rPr>
          <w:rFonts w:asciiTheme="minorHAnsi" w:hAnsiTheme="minorHAnsi"/>
          <w:sz w:val="17"/>
          <w:szCs w:val="17"/>
        </w:rPr>
      </w:pPr>
      <w:r w:rsidRPr="00B849B0">
        <w:rPr>
          <w:rFonts w:asciiTheme="minorHAnsi" w:hAnsiTheme="minorHAnsi"/>
          <w:sz w:val="17"/>
          <w:szCs w:val="17"/>
        </w:rPr>
        <w:t>sjednaný Distribuční přehled a jeho změny jsou nedílnou součástí Smlouvy;</w:t>
      </w:r>
    </w:p>
    <w:p w14:paraId="2D80B29F" w14:textId="77777777" w:rsidR="0064781A" w:rsidRDefault="0064781A" w:rsidP="0064781A">
      <w:pPr>
        <w:pStyle w:val="4"/>
        <w:numPr>
          <w:ilvl w:val="0"/>
          <w:numId w:val="20"/>
        </w:numPr>
        <w:spacing w:before="0"/>
        <w:ind w:left="993" w:hanging="284"/>
        <w:jc w:val="left"/>
        <w:rPr>
          <w:rFonts w:asciiTheme="minorHAnsi" w:hAnsiTheme="minorHAnsi"/>
          <w:sz w:val="17"/>
          <w:szCs w:val="17"/>
        </w:rPr>
      </w:pPr>
      <w:r w:rsidRPr="000A3763">
        <w:rPr>
          <w:rFonts w:asciiTheme="minorHAnsi" w:hAnsiTheme="minorHAnsi"/>
          <w:sz w:val="17"/>
          <w:szCs w:val="17"/>
        </w:rPr>
        <w:t>Zákazník je povinen vyvinout při realizaci procesu změny rezervované kapacity veškeré úsilí, které lze po něm spravedlivě požadovat</w:t>
      </w:r>
      <w:r>
        <w:rPr>
          <w:rFonts w:asciiTheme="minorHAnsi" w:hAnsiTheme="minorHAnsi"/>
          <w:sz w:val="17"/>
          <w:szCs w:val="17"/>
        </w:rPr>
        <w:t>;</w:t>
      </w:r>
      <w:r w:rsidRPr="000A3763">
        <w:rPr>
          <w:rFonts w:asciiTheme="minorHAnsi" w:hAnsiTheme="minorHAnsi"/>
          <w:sz w:val="17"/>
          <w:szCs w:val="17"/>
        </w:rPr>
        <w:t xml:space="preserve"> </w:t>
      </w:r>
      <w:r>
        <w:rPr>
          <w:rFonts w:asciiTheme="minorHAnsi" w:hAnsiTheme="minorHAnsi"/>
          <w:sz w:val="17"/>
          <w:szCs w:val="17"/>
        </w:rPr>
        <w:t>v</w:t>
      </w:r>
      <w:r w:rsidRPr="000A3763">
        <w:rPr>
          <w:rFonts w:asciiTheme="minorHAnsi" w:hAnsiTheme="minorHAnsi"/>
          <w:sz w:val="17"/>
          <w:szCs w:val="17"/>
        </w:rPr>
        <w:t> případě, že tak neučiní, případné nedostatky jdou k jeho tíži</w:t>
      </w:r>
      <w:r>
        <w:rPr>
          <w:rFonts w:asciiTheme="minorHAnsi" w:hAnsiTheme="minorHAnsi"/>
          <w:sz w:val="17"/>
          <w:szCs w:val="17"/>
        </w:rPr>
        <w:t>,</w:t>
      </w:r>
    </w:p>
    <w:p w14:paraId="3D51580D" w14:textId="77777777" w:rsidR="0064781A" w:rsidRPr="00075818" w:rsidRDefault="0064781A" w:rsidP="0064781A">
      <w:pPr>
        <w:pStyle w:val="4"/>
        <w:spacing w:before="0"/>
        <w:ind w:left="709" w:hanging="283"/>
        <w:jc w:val="left"/>
        <w:rPr>
          <w:rFonts w:asciiTheme="minorHAnsi" w:hAnsiTheme="minorHAnsi"/>
          <w:sz w:val="17"/>
          <w:szCs w:val="17"/>
        </w:rPr>
      </w:pPr>
      <w:r>
        <w:rPr>
          <w:rFonts w:asciiTheme="minorHAnsi" w:hAnsiTheme="minorHAnsi"/>
          <w:sz w:val="17"/>
          <w:szCs w:val="17"/>
        </w:rPr>
        <w:t>e)</w:t>
      </w:r>
      <w:r>
        <w:rPr>
          <w:rFonts w:asciiTheme="minorHAnsi" w:hAnsiTheme="minorHAnsi"/>
          <w:sz w:val="17"/>
          <w:szCs w:val="17"/>
        </w:rPr>
        <w:tab/>
      </w:r>
      <w:r w:rsidRPr="00075818">
        <w:rPr>
          <w:rFonts w:asciiTheme="minorHAnsi" w:hAnsiTheme="minorHAnsi"/>
          <w:sz w:val="17"/>
          <w:szCs w:val="17"/>
        </w:rPr>
        <w:t>respektovat pravidla vydaná příslušným PDS při odběru plynu podle Smlouvy stanovená zejména v Řádu PDS, zvýšení sjednané denní rezervované kapacity lze realizovat na základě smlouvy s Obchodníkem, přičemž toto zvýšení a jeho zpoplatnění se řídí Řádem PDS, příslušným rozhodnutím ERÚ a Energetickým zákonem a jeho prováděcími předpisy; překročení hodnoty sjednané rezervované kapacity neopravňuje Zákazníka k jejímu navýšení na hodnotu již dosaženou,</w:t>
      </w:r>
    </w:p>
    <w:p w14:paraId="74ABBFD7" w14:textId="77777777" w:rsidR="0064781A" w:rsidRPr="00075818" w:rsidRDefault="0064781A" w:rsidP="0064781A">
      <w:pPr>
        <w:pStyle w:val="4"/>
        <w:spacing w:before="0"/>
        <w:ind w:left="709" w:hanging="283"/>
        <w:jc w:val="left"/>
        <w:rPr>
          <w:rFonts w:asciiTheme="minorHAnsi" w:hAnsiTheme="minorHAnsi"/>
          <w:sz w:val="17"/>
          <w:szCs w:val="17"/>
        </w:rPr>
      </w:pPr>
      <w:r>
        <w:rPr>
          <w:rFonts w:asciiTheme="minorHAnsi" w:hAnsiTheme="minorHAnsi"/>
          <w:sz w:val="17"/>
          <w:szCs w:val="17"/>
        </w:rPr>
        <w:t>f</w:t>
      </w:r>
      <w:r w:rsidRPr="00075818">
        <w:rPr>
          <w:rFonts w:asciiTheme="minorHAnsi" w:hAnsiTheme="minorHAnsi"/>
          <w:sz w:val="17"/>
          <w:szCs w:val="17"/>
        </w:rPr>
        <w:t>)</w:t>
      </w:r>
      <w:r w:rsidRPr="00075818">
        <w:rPr>
          <w:rFonts w:asciiTheme="minorHAnsi" w:hAnsiTheme="minorHAnsi"/>
          <w:sz w:val="17"/>
          <w:szCs w:val="17"/>
        </w:rPr>
        <w:tab/>
        <w:t>sjednat bez zbytečného odkladu, v nezbytném rozsahu a za standardních podmínek Obchodníka, které odpovídají podmínkám běžným v obchodním styku, změnu Smlouvy z důvodu okolností ležících na jeho straně, které vyvolaly či vyvolají změnu v odebraném množství či charakteru odběru ve smyslu obecně závazných právních předpisů; tato změna nezakládá právo Zákazníka na odstoupení od Smlouvy; v případě nesplnění tohoto závazku se Zákazník zavazuje uhradit Obchodníkovi veškeré škody a náklady, které mu v této souvislosti vzniknou,</w:t>
      </w:r>
    </w:p>
    <w:p w14:paraId="7BEB8221" w14:textId="77777777" w:rsidR="0064781A" w:rsidRPr="00075818" w:rsidRDefault="0064781A" w:rsidP="0064781A">
      <w:pPr>
        <w:pStyle w:val="4"/>
        <w:spacing w:before="0"/>
        <w:ind w:left="709" w:hanging="283"/>
        <w:jc w:val="left"/>
        <w:rPr>
          <w:rFonts w:asciiTheme="minorHAnsi" w:hAnsiTheme="minorHAnsi"/>
          <w:sz w:val="17"/>
          <w:szCs w:val="17"/>
        </w:rPr>
      </w:pPr>
      <w:r>
        <w:rPr>
          <w:rFonts w:asciiTheme="minorHAnsi" w:hAnsiTheme="minorHAnsi"/>
          <w:sz w:val="17"/>
          <w:szCs w:val="17"/>
        </w:rPr>
        <w:t>g</w:t>
      </w:r>
      <w:r w:rsidRPr="00075818">
        <w:rPr>
          <w:rFonts w:asciiTheme="minorHAnsi" w:hAnsiTheme="minorHAnsi"/>
          <w:sz w:val="17"/>
          <w:szCs w:val="17"/>
        </w:rPr>
        <w:t>)</w:t>
      </w:r>
      <w:r w:rsidRPr="00075818">
        <w:rPr>
          <w:rFonts w:asciiTheme="minorHAnsi" w:hAnsiTheme="minorHAnsi"/>
          <w:sz w:val="17"/>
          <w:szCs w:val="17"/>
        </w:rPr>
        <w:tab/>
        <w:t>vyrozumět Obchodníka bez zbytečného odkladu o omezení nebo přerušení odběru plynu; v případě provádění plánovaných rekonstrukcí a oprav odběrného plynového zařízení vyrozumět Obchodníka nejpozději patnáct (15) dnů předem,</w:t>
      </w:r>
    </w:p>
    <w:p w14:paraId="14EC22E7" w14:textId="77777777" w:rsidR="0064781A" w:rsidRPr="00075818" w:rsidRDefault="0064781A" w:rsidP="0064781A">
      <w:pPr>
        <w:pStyle w:val="4"/>
        <w:spacing w:before="0"/>
        <w:ind w:left="709" w:hanging="283"/>
        <w:jc w:val="left"/>
        <w:rPr>
          <w:rFonts w:asciiTheme="minorHAnsi" w:hAnsiTheme="minorHAnsi"/>
          <w:sz w:val="17"/>
          <w:szCs w:val="17"/>
        </w:rPr>
      </w:pPr>
      <w:r>
        <w:rPr>
          <w:rFonts w:asciiTheme="minorHAnsi" w:hAnsiTheme="minorHAnsi"/>
          <w:sz w:val="17"/>
          <w:szCs w:val="17"/>
        </w:rPr>
        <w:lastRenderedPageBreak/>
        <w:t>h</w:t>
      </w:r>
      <w:r w:rsidRPr="00075818">
        <w:rPr>
          <w:rFonts w:asciiTheme="minorHAnsi" w:hAnsiTheme="minorHAnsi"/>
          <w:sz w:val="17"/>
          <w:szCs w:val="17"/>
        </w:rPr>
        <w:t>)</w:t>
      </w:r>
      <w:r w:rsidRPr="00075818">
        <w:rPr>
          <w:rFonts w:asciiTheme="minorHAnsi" w:hAnsiTheme="minorHAnsi"/>
          <w:sz w:val="17"/>
          <w:szCs w:val="17"/>
        </w:rPr>
        <w:tab/>
        <w:t xml:space="preserve">poskytnout Obchodníkovi veškerou potřebnou součinnost nezbytnou k provedení změny dodavatele, zejména nečinit žádné právní úkony, které by Obchodníkovi bránily v provedení změny dodavatele, </w:t>
      </w:r>
    </w:p>
    <w:p w14:paraId="4203B596" w14:textId="77777777" w:rsidR="0064781A" w:rsidRDefault="0064781A" w:rsidP="0064781A">
      <w:pPr>
        <w:pStyle w:val="4"/>
        <w:spacing w:before="0"/>
        <w:ind w:left="709" w:hanging="283"/>
        <w:jc w:val="left"/>
        <w:rPr>
          <w:rFonts w:asciiTheme="minorHAnsi" w:hAnsiTheme="minorHAnsi"/>
          <w:sz w:val="17"/>
          <w:szCs w:val="17"/>
        </w:rPr>
      </w:pPr>
      <w:r>
        <w:rPr>
          <w:rFonts w:asciiTheme="minorHAnsi" w:hAnsiTheme="minorHAnsi"/>
          <w:sz w:val="17"/>
          <w:szCs w:val="17"/>
        </w:rPr>
        <w:t>i</w:t>
      </w:r>
      <w:r w:rsidRPr="00075818">
        <w:rPr>
          <w:rFonts w:asciiTheme="minorHAnsi" w:hAnsiTheme="minorHAnsi"/>
          <w:sz w:val="17"/>
          <w:szCs w:val="17"/>
        </w:rPr>
        <w:t>)</w:t>
      </w:r>
      <w:r w:rsidRPr="00075818">
        <w:rPr>
          <w:rFonts w:asciiTheme="minorHAnsi" w:hAnsiTheme="minorHAnsi"/>
          <w:sz w:val="17"/>
          <w:szCs w:val="17"/>
        </w:rPr>
        <w:tab/>
        <w:t>oznámit Obchodníkovi změny ve svých právních poměrech, které mají nebo mohou mít vliv na plnění závazků ze Smlouvy, a to neprodleně, nejpozději však do deseti (10) dnů od okamžiku, kdy nastaly; zejména je povinen oznámit a doložit svůj vstup do likvidace, zahájení insolvenčního řízení, úpadek, prohlášení konkurzu, povolení reorganizace a další významné skutečnosti, včetně změny údajů týkajících se jeho osoby, které jsou uvedeny ve Smlouvě.</w:t>
      </w:r>
    </w:p>
    <w:p w14:paraId="235A01C7" w14:textId="77777777" w:rsidR="0064781A" w:rsidRDefault="0064781A" w:rsidP="0064781A">
      <w:pPr>
        <w:pStyle w:val="4"/>
        <w:spacing w:before="0" w:after="120"/>
        <w:ind w:left="709" w:hanging="283"/>
        <w:jc w:val="left"/>
        <w:rPr>
          <w:rFonts w:asciiTheme="minorHAnsi" w:hAnsiTheme="minorHAnsi"/>
          <w:sz w:val="17"/>
          <w:szCs w:val="17"/>
        </w:rPr>
      </w:pPr>
      <w:r>
        <w:rPr>
          <w:rFonts w:asciiTheme="minorHAnsi" w:hAnsiTheme="minorHAnsi"/>
          <w:sz w:val="17"/>
          <w:szCs w:val="17"/>
        </w:rPr>
        <w:t>j</w:t>
      </w:r>
      <w:r w:rsidRPr="00A35971">
        <w:rPr>
          <w:rFonts w:asciiTheme="minorHAnsi" w:hAnsiTheme="minorHAnsi"/>
          <w:sz w:val="17"/>
          <w:szCs w:val="17"/>
        </w:rPr>
        <w:t>)</w:t>
      </w:r>
      <w:r>
        <w:rPr>
          <w:rFonts w:asciiTheme="minorHAnsi" w:hAnsiTheme="minorHAnsi"/>
          <w:sz w:val="17"/>
          <w:szCs w:val="17"/>
        </w:rPr>
        <w:tab/>
      </w:r>
      <w:r w:rsidRPr="00A35971">
        <w:rPr>
          <w:rFonts w:asciiTheme="minorHAnsi" w:hAnsiTheme="minorHAnsi"/>
          <w:sz w:val="17"/>
          <w:szCs w:val="17"/>
        </w:rPr>
        <w:t>v případě, že Smlouva podléhá uveřejnění v registru smluv dle zákona č. 340/2015 Sb., o zvláštních podmínkách účinnosti některých smluv, uveřejňování těchto smluv a o registru smluv (dále jen „zákon o registru smluv“) uveřejnit ji postupem v souladu s čl. 19. Registr smluv těchto OP.</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3EF01826" w14:textId="77777777" w:rsidTr="002802AB">
        <w:trPr>
          <w:trHeight w:val="340"/>
          <w:tblHeader/>
        </w:trPr>
        <w:tc>
          <w:tcPr>
            <w:tcW w:w="10206" w:type="dxa"/>
            <w:tcBorders>
              <w:bottom w:val="single" w:sz="6" w:space="0" w:color="auto"/>
            </w:tcBorders>
            <w:shd w:val="clear" w:color="auto" w:fill="E5E5E5" w:themeFill="accent1"/>
            <w:vAlign w:val="center"/>
          </w:tcPr>
          <w:p w14:paraId="4F02F14E" w14:textId="77777777" w:rsidR="0064781A" w:rsidRPr="00387467" w:rsidRDefault="0064781A" w:rsidP="002802AB">
            <w:pPr>
              <w:pStyle w:val="TextlegendaCalibriBold"/>
              <w:rPr>
                <w:rFonts w:cs="Arial"/>
              </w:rPr>
            </w:pPr>
            <w:r w:rsidRPr="004538C5">
              <w:rPr>
                <w:rFonts w:cs="Arial"/>
              </w:rPr>
              <w:t>Článek 7. Reklamace</w:t>
            </w:r>
          </w:p>
        </w:tc>
      </w:tr>
    </w:tbl>
    <w:p w14:paraId="1BDB4957" w14:textId="77777777" w:rsidR="0064781A" w:rsidRPr="00075818" w:rsidRDefault="0064781A" w:rsidP="0064781A">
      <w:pPr>
        <w:pStyle w:val="2"/>
        <w:tabs>
          <w:tab w:val="clear" w:pos="425"/>
          <w:tab w:val="left" w:pos="426"/>
        </w:tabs>
        <w:spacing w:before="80"/>
        <w:ind w:left="425" w:hanging="340"/>
        <w:outlineLvl w:val="2"/>
        <w:rPr>
          <w:rFonts w:asciiTheme="minorHAnsi" w:hAnsiTheme="minorHAnsi"/>
          <w:sz w:val="17"/>
          <w:szCs w:val="22"/>
        </w:rPr>
      </w:pPr>
      <w:r w:rsidRPr="00075818">
        <w:rPr>
          <w:rFonts w:asciiTheme="minorHAnsi" w:hAnsiTheme="minorHAnsi"/>
          <w:sz w:val="17"/>
          <w:szCs w:val="22"/>
        </w:rPr>
        <w:t>7.1</w:t>
      </w:r>
      <w:r>
        <w:rPr>
          <w:rFonts w:asciiTheme="minorHAnsi" w:hAnsiTheme="minorHAnsi"/>
          <w:sz w:val="17"/>
          <w:szCs w:val="22"/>
        </w:rPr>
        <w:tab/>
      </w:r>
      <w:r w:rsidRPr="00075818">
        <w:rPr>
          <w:rFonts w:asciiTheme="minorHAnsi" w:hAnsiTheme="minorHAnsi"/>
          <w:sz w:val="17"/>
          <w:szCs w:val="22"/>
        </w:rPr>
        <w:t>Předmět a náležitosti reklamace</w:t>
      </w:r>
    </w:p>
    <w:p w14:paraId="469958C9" w14:textId="77777777" w:rsidR="0064781A" w:rsidRPr="00075818" w:rsidRDefault="0064781A" w:rsidP="0064781A">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 xml:space="preserve">Reklamovat lze zejména vyúčtování dodávky plynu nebo službu distribuční soustavy, měření dodávky plynu a další podstatné skutečnosti týkající se dodávky dle obecně závazného právního předpisu. </w:t>
      </w:r>
    </w:p>
    <w:p w14:paraId="03EFEA1E" w14:textId="77777777" w:rsidR="0064781A" w:rsidRPr="00075818" w:rsidRDefault="0064781A" w:rsidP="0064781A">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Podávaná reklamace musí obsahovat zejména:</w:t>
      </w:r>
    </w:p>
    <w:p w14:paraId="25F5453C" w14:textId="77777777" w:rsidR="0064781A" w:rsidRPr="004538C5" w:rsidRDefault="0064781A" w:rsidP="0064781A">
      <w:pPr>
        <w:pStyle w:val="4"/>
        <w:spacing w:before="0"/>
        <w:ind w:left="709" w:hanging="283"/>
        <w:jc w:val="left"/>
        <w:rPr>
          <w:rFonts w:asciiTheme="minorHAnsi" w:hAnsiTheme="minorHAnsi"/>
          <w:sz w:val="17"/>
          <w:szCs w:val="17"/>
        </w:rPr>
      </w:pPr>
      <w:r w:rsidRPr="004538C5">
        <w:rPr>
          <w:rFonts w:asciiTheme="minorHAnsi" w:hAnsiTheme="minorHAnsi"/>
          <w:sz w:val="17"/>
          <w:szCs w:val="17"/>
        </w:rPr>
        <w:t>a)</w:t>
      </w:r>
      <w:r w:rsidRPr="004538C5">
        <w:rPr>
          <w:rFonts w:asciiTheme="minorHAnsi" w:hAnsiTheme="minorHAnsi"/>
          <w:sz w:val="17"/>
          <w:szCs w:val="17"/>
        </w:rPr>
        <w:tab/>
        <w:t>identifikaci Smluvní strany, která reklamaci podává,</w:t>
      </w:r>
    </w:p>
    <w:p w14:paraId="4D6DDB73" w14:textId="77777777" w:rsidR="0064781A" w:rsidRPr="004538C5" w:rsidRDefault="0064781A" w:rsidP="0064781A">
      <w:pPr>
        <w:pStyle w:val="4"/>
        <w:spacing w:before="0"/>
        <w:ind w:left="709" w:hanging="283"/>
        <w:jc w:val="left"/>
        <w:rPr>
          <w:rFonts w:asciiTheme="minorHAnsi" w:hAnsiTheme="minorHAnsi"/>
          <w:sz w:val="17"/>
          <w:szCs w:val="17"/>
        </w:rPr>
      </w:pPr>
      <w:r w:rsidRPr="004538C5">
        <w:rPr>
          <w:rFonts w:asciiTheme="minorHAnsi" w:hAnsiTheme="minorHAnsi"/>
          <w:sz w:val="17"/>
          <w:szCs w:val="17"/>
        </w:rPr>
        <w:t>b)</w:t>
      </w:r>
      <w:r w:rsidRPr="004538C5">
        <w:rPr>
          <w:rFonts w:asciiTheme="minorHAnsi" w:hAnsiTheme="minorHAnsi"/>
          <w:sz w:val="17"/>
          <w:szCs w:val="17"/>
        </w:rPr>
        <w:tab/>
        <w:t>identifikační údaje reklamované faktury, vč. variabilního symbolu, číslo a název odběrného místa, EIC kód odběrného místa, číslo Plynoměru a zjištěné stavy,</w:t>
      </w:r>
    </w:p>
    <w:p w14:paraId="0A889DA7" w14:textId="77777777" w:rsidR="0064781A" w:rsidRPr="004538C5" w:rsidRDefault="0064781A" w:rsidP="0064781A">
      <w:pPr>
        <w:pStyle w:val="4"/>
        <w:spacing w:before="0"/>
        <w:ind w:left="709" w:hanging="283"/>
        <w:jc w:val="left"/>
        <w:rPr>
          <w:rFonts w:asciiTheme="minorHAnsi" w:hAnsiTheme="minorHAnsi"/>
          <w:sz w:val="17"/>
          <w:szCs w:val="17"/>
        </w:rPr>
      </w:pPr>
      <w:r w:rsidRPr="004538C5">
        <w:rPr>
          <w:rFonts w:asciiTheme="minorHAnsi" w:hAnsiTheme="minorHAnsi"/>
          <w:sz w:val="17"/>
          <w:szCs w:val="17"/>
        </w:rPr>
        <w:t>c)</w:t>
      </w:r>
      <w:r w:rsidRPr="004538C5">
        <w:rPr>
          <w:rFonts w:asciiTheme="minorHAnsi" w:hAnsiTheme="minorHAnsi"/>
          <w:sz w:val="17"/>
          <w:szCs w:val="17"/>
        </w:rPr>
        <w:tab/>
        <w:t>výstižný popis reklamované skutečnosti a odůvodnění reklamace, včetně případné dokumentace a další rozhodné skutečnosti pro posouzení reklamace,</w:t>
      </w:r>
    </w:p>
    <w:p w14:paraId="3614BF19" w14:textId="77777777" w:rsidR="0064781A" w:rsidRPr="004538C5" w:rsidRDefault="0064781A" w:rsidP="0064781A">
      <w:pPr>
        <w:pStyle w:val="4"/>
        <w:spacing w:before="0"/>
        <w:ind w:left="709" w:hanging="283"/>
        <w:jc w:val="left"/>
        <w:rPr>
          <w:rFonts w:asciiTheme="minorHAnsi" w:hAnsiTheme="minorHAnsi"/>
          <w:sz w:val="17"/>
          <w:szCs w:val="17"/>
        </w:rPr>
      </w:pPr>
      <w:r w:rsidRPr="004538C5">
        <w:rPr>
          <w:rFonts w:asciiTheme="minorHAnsi" w:hAnsiTheme="minorHAnsi"/>
          <w:sz w:val="17"/>
          <w:szCs w:val="17"/>
        </w:rPr>
        <w:t>d)</w:t>
      </w:r>
      <w:r w:rsidRPr="004538C5">
        <w:rPr>
          <w:rFonts w:asciiTheme="minorHAnsi" w:hAnsiTheme="minorHAnsi"/>
          <w:sz w:val="17"/>
          <w:szCs w:val="17"/>
        </w:rPr>
        <w:tab/>
        <w:t>označení reklamujícího účastníka a jeho podpis nebo podpis oprávněného zástupce.</w:t>
      </w:r>
    </w:p>
    <w:p w14:paraId="54F3FB19" w14:textId="77777777" w:rsidR="0064781A" w:rsidRPr="00075818" w:rsidRDefault="0064781A" w:rsidP="0064781A">
      <w:pPr>
        <w:pStyle w:val="3"/>
        <w:tabs>
          <w:tab w:val="clear" w:pos="425"/>
          <w:tab w:val="left" w:pos="426"/>
        </w:tabs>
        <w:ind w:left="426"/>
        <w:jc w:val="left"/>
        <w:rPr>
          <w:rFonts w:asciiTheme="minorHAnsi" w:hAnsiTheme="minorHAnsi"/>
          <w:sz w:val="17"/>
          <w:szCs w:val="22"/>
        </w:rPr>
      </w:pPr>
      <w:r w:rsidRPr="00075818">
        <w:rPr>
          <w:rFonts w:asciiTheme="minorHAnsi" w:hAnsiTheme="minorHAnsi"/>
          <w:sz w:val="17"/>
          <w:szCs w:val="22"/>
        </w:rPr>
        <w:t>Další nároky uplatněné po podání reklamace týkající se předmětné reklamace budou považovány za reklamaci novou; na opakovanou reklamaci se nevztahují lhůty pro vyřízení podle příslušných právních předpisů.</w:t>
      </w:r>
    </w:p>
    <w:p w14:paraId="2EF4BFD5"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7.2</w:t>
      </w:r>
      <w:r>
        <w:rPr>
          <w:rFonts w:asciiTheme="minorHAnsi" w:hAnsiTheme="minorHAnsi"/>
          <w:sz w:val="17"/>
          <w:szCs w:val="22"/>
        </w:rPr>
        <w:tab/>
      </w:r>
      <w:r w:rsidRPr="00075818">
        <w:rPr>
          <w:rFonts w:asciiTheme="minorHAnsi" w:hAnsiTheme="minorHAnsi"/>
          <w:sz w:val="17"/>
          <w:szCs w:val="22"/>
        </w:rPr>
        <w:t>Způsob</w:t>
      </w:r>
      <w:r>
        <w:rPr>
          <w:rFonts w:asciiTheme="minorHAnsi" w:hAnsiTheme="minorHAnsi"/>
          <w:sz w:val="17"/>
          <w:szCs w:val="22"/>
        </w:rPr>
        <w:t>y</w:t>
      </w:r>
      <w:r w:rsidRPr="00075818">
        <w:rPr>
          <w:rFonts w:asciiTheme="minorHAnsi" w:hAnsiTheme="minorHAnsi"/>
          <w:sz w:val="17"/>
          <w:szCs w:val="22"/>
        </w:rPr>
        <w:t xml:space="preserve"> a lhůta pro uplatnění reklamace</w:t>
      </w:r>
    </w:p>
    <w:p w14:paraId="7E70085F" w14:textId="77777777" w:rsidR="0064781A" w:rsidRPr="00075818" w:rsidRDefault="0064781A" w:rsidP="0064781A">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Zákazník může reklamaci uplatnit písemně či e-mailem přímo na kontaktní osoby Obchodníka nebo na e-mailové adrese uvedené ve Smlouvě, na doručovací adres</w:t>
      </w:r>
      <w:r>
        <w:rPr>
          <w:rFonts w:asciiTheme="minorHAnsi" w:hAnsiTheme="minorHAnsi"/>
          <w:sz w:val="17"/>
          <w:szCs w:val="22"/>
        </w:rPr>
        <w:t>u Obchodníka uvedenou v odst. 19</w:t>
      </w:r>
      <w:r w:rsidRPr="00075818">
        <w:rPr>
          <w:rFonts w:asciiTheme="minorHAnsi" w:hAnsiTheme="minorHAnsi"/>
          <w:sz w:val="17"/>
          <w:szCs w:val="22"/>
        </w:rPr>
        <w:t xml:space="preserve">.1 těchto OP, telefonicky na zákaznické lince Obchodníka, osobně na kontaktních místech anebo přes </w:t>
      </w:r>
      <w:r>
        <w:rPr>
          <w:rFonts w:asciiTheme="minorHAnsi" w:hAnsiTheme="minorHAnsi"/>
          <w:sz w:val="17"/>
          <w:szCs w:val="22"/>
        </w:rPr>
        <w:t>internetovou</w:t>
      </w:r>
      <w:r w:rsidRPr="00075818">
        <w:rPr>
          <w:rFonts w:asciiTheme="minorHAnsi" w:hAnsiTheme="minorHAnsi"/>
          <w:sz w:val="17"/>
          <w:szCs w:val="22"/>
        </w:rPr>
        <w:t xml:space="preserve"> aplikaci innogy24 (čl. 1</w:t>
      </w:r>
      <w:r>
        <w:rPr>
          <w:rFonts w:asciiTheme="minorHAnsi" w:hAnsiTheme="minorHAnsi"/>
          <w:sz w:val="17"/>
          <w:szCs w:val="22"/>
        </w:rPr>
        <w:t>7</w:t>
      </w:r>
      <w:r w:rsidRPr="00075818">
        <w:rPr>
          <w:rFonts w:asciiTheme="minorHAnsi" w:hAnsiTheme="minorHAnsi"/>
          <w:sz w:val="17"/>
          <w:szCs w:val="22"/>
        </w:rPr>
        <w:t>). Reklamace musí být uplatněna bez zbytečného odkladu poté, co Smluvní strana měla možnost vadu zjistit. Reklamace vyúčtování, s výjimkou reklamace zcela zjevné chyby či omylu, nemá odkladný účinek na splatnost plateb. Oznámení o platbách záloh lze z důvodu jeho nepřiměřenosti reklamovat pouze do splatnosti první takto předepsané zálohy.</w:t>
      </w:r>
    </w:p>
    <w:p w14:paraId="2AFE14FB" w14:textId="77777777" w:rsidR="0064781A" w:rsidRPr="00075818" w:rsidRDefault="0064781A" w:rsidP="0064781A">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V případě, že má Zákazník pochybnosti o správnosti údajů měření nebo zjistí-li závadu na měřicím zařízení a žádá o přezkoušení měřicího zařízení nebo jeho výměnu, řeší tuto otázku s PDS postupem podle § 71 Energetického zákona a podle Řádu PDS. Postup při reklamaci chybného chodu měřicího zařízení, chybného přenosu dat nebo chybného odečtu a správnosti přepočtu se řídí Řádem PDS.</w:t>
      </w:r>
    </w:p>
    <w:p w14:paraId="7077AD62"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7.3</w:t>
      </w:r>
      <w:r>
        <w:rPr>
          <w:rFonts w:asciiTheme="minorHAnsi" w:hAnsiTheme="minorHAnsi"/>
          <w:sz w:val="17"/>
          <w:szCs w:val="22"/>
        </w:rPr>
        <w:tab/>
      </w:r>
      <w:r w:rsidRPr="00075818">
        <w:rPr>
          <w:rFonts w:asciiTheme="minorHAnsi" w:hAnsiTheme="minorHAnsi"/>
          <w:sz w:val="17"/>
          <w:szCs w:val="22"/>
        </w:rPr>
        <w:t xml:space="preserve">Vyřízení reklamace </w:t>
      </w:r>
    </w:p>
    <w:p w14:paraId="3A437E64" w14:textId="77777777" w:rsidR="0064781A" w:rsidRDefault="0064781A" w:rsidP="0064781A">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Obchodník reklamaci prošetří ve lhůtách stanovených obecně závazným právním předpisem a výsledek šetření odešle Zákazníkovi. Byla-li reklamace oprávněná, bude provedeno vzájemné vypořádání nejpozději do třiceti (30) dnů ode dne doručení reklamace.</w:t>
      </w:r>
    </w:p>
    <w:p w14:paraId="4A548A7C" w14:textId="77777777" w:rsidR="0064781A" w:rsidRDefault="0064781A" w:rsidP="0064781A">
      <w:pPr>
        <w:pStyle w:val="3"/>
        <w:spacing w:after="120"/>
        <w:ind w:left="425"/>
        <w:jc w:val="left"/>
        <w:rPr>
          <w:rFonts w:asciiTheme="minorHAnsi" w:hAnsiTheme="minorHAnsi"/>
          <w:sz w:val="17"/>
          <w:szCs w:val="22"/>
        </w:rPr>
      </w:pPr>
      <w:r w:rsidRPr="004D6D63">
        <w:rPr>
          <w:rFonts w:asciiTheme="minorHAnsi" w:hAnsiTheme="minorHAnsi"/>
          <w:sz w:val="17"/>
          <w:szCs w:val="22"/>
        </w:rPr>
        <w:t>Další nároky uplatněné po podání reklamace týkající se předmětné reklamace budou považovány za reklamaci novou, opakovaná reklamace již nemusí být vyřízena ve lhůtách podle příslušných právních předpisů.</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5BBA4B70" w14:textId="77777777" w:rsidTr="002802AB">
        <w:trPr>
          <w:trHeight w:val="340"/>
          <w:tblHeader/>
        </w:trPr>
        <w:tc>
          <w:tcPr>
            <w:tcW w:w="10206" w:type="dxa"/>
            <w:tcBorders>
              <w:bottom w:val="single" w:sz="6" w:space="0" w:color="auto"/>
            </w:tcBorders>
            <w:shd w:val="clear" w:color="auto" w:fill="E5E5E5" w:themeFill="accent1"/>
            <w:vAlign w:val="center"/>
          </w:tcPr>
          <w:p w14:paraId="28518DD1" w14:textId="77777777" w:rsidR="0064781A" w:rsidRPr="00387467" w:rsidRDefault="0064781A" w:rsidP="002802AB">
            <w:pPr>
              <w:pStyle w:val="TextlegendaCalibriBold"/>
              <w:rPr>
                <w:rFonts w:cs="Arial"/>
              </w:rPr>
            </w:pPr>
            <w:r w:rsidRPr="004538C5">
              <w:rPr>
                <w:rFonts w:cs="Arial"/>
              </w:rPr>
              <w:t>Článek 8.  Okolnosti vylučující odpovědnost</w:t>
            </w:r>
          </w:p>
        </w:tc>
      </w:tr>
    </w:tbl>
    <w:p w14:paraId="14ECF097" w14:textId="77777777" w:rsidR="0064781A" w:rsidRPr="00075818"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075818">
        <w:rPr>
          <w:rFonts w:asciiTheme="minorHAnsi" w:hAnsiTheme="minorHAnsi"/>
          <w:sz w:val="17"/>
          <w:szCs w:val="22"/>
        </w:rPr>
        <w:t>8.1</w:t>
      </w:r>
      <w:r>
        <w:rPr>
          <w:rFonts w:asciiTheme="minorHAnsi" w:hAnsiTheme="minorHAnsi"/>
          <w:sz w:val="17"/>
          <w:szCs w:val="22"/>
        </w:rPr>
        <w:tab/>
      </w:r>
      <w:r w:rsidRPr="00075818">
        <w:rPr>
          <w:rFonts w:asciiTheme="minorHAnsi" w:hAnsiTheme="minorHAnsi"/>
          <w:sz w:val="17"/>
          <w:szCs w:val="22"/>
        </w:rPr>
        <w:t>Okolnosti vylučující odpovědnost</w:t>
      </w:r>
    </w:p>
    <w:p w14:paraId="60D68FB8" w14:textId="77777777" w:rsidR="0064781A" w:rsidRPr="00075818" w:rsidRDefault="0064781A" w:rsidP="0064781A">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V případě, že je některé ze smluvních stran bráněno ve splnění povinnosti podle Smlouvy okolnostmi vylučujícími odpovědnost, za které lze považovat zejména - nikoli však pouze - události stojící mimo jejich vliv a kontrolu a pokud se na jejich vyvolání úmyslně nepodílely, není tato smluvní strana povinna platit smluvní pokutu zajišťující splnění takové povinnosti podle Smlouvy, ani nést jiné odpovědnostní následky. Událostmi, které lze považovat za okolnosti vylučující odpovědnost, jsou zejména:</w:t>
      </w:r>
    </w:p>
    <w:p w14:paraId="22546EE5" w14:textId="77777777" w:rsidR="0064781A" w:rsidRPr="00075818" w:rsidRDefault="0064781A" w:rsidP="0064781A">
      <w:pPr>
        <w:pStyle w:val="3"/>
        <w:numPr>
          <w:ilvl w:val="0"/>
          <w:numId w:val="21"/>
        </w:numPr>
        <w:tabs>
          <w:tab w:val="clear" w:pos="425"/>
          <w:tab w:val="left" w:pos="709"/>
        </w:tabs>
        <w:ind w:left="709" w:hanging="283"/>
        <w:jc w:val="left"/>
        <w:rPr>
          <w:rFonts w:asciiTheme="minorHAnsi" w:hAnsiTheme="minorHAnsi"/>
          <w:sz w:val="17"/>
          <w:szCs w:val="22"/>
        </w:rPr>
      </w:pPr>
      <w:r w:rsidRPr="00075818">
        <w:rPr>
          <w:rFonts w:asciiTheme="minorHAnsi" w:hAnsiTheme="minorHAnsi"/>
          <w:sz w:val="17"/>
          <w:szCs w:val="22"/>
        </w:rPr>
        <w:t>na straně Obchodníka nebo Zákazníka:</w:t>
      </w:r>
    </w:p>
    <w:p w14:paraId="1C2F13FF" w14:textId="77777777" w:rsidR="0064781A" w:rsidRPr="004538C5" w:rsidRDefault="0064781A" w:rsidP="0064781A">
      <w:pPr>
        <w:pStyle w:val="4"/>
        <w:spacing w:before="0"/>
        <w:ind w:left="993"/>
        <w:jc w:val="left"/>
        <w:rPr>
          <w:rFonts w:asciiTheme="minorHAnsi" w:hAnsiTheme="minorHAnsi"/>
          <w:sz w:val="17"/>
          <w:szCs w:val="17"/>
        </w:rPr>
      </w:pPr>
      <w:r w:rsidRPr="004538C5">
        <w:rPr>
          <w:rFonts w:asciiTheme="minorHAnsi" w:hAnsiTheme="minorHAnsi"/>
          <w:sz w:val="17"/>
          <w:szCs w:val="17"/>
        </w:rPr>
        <w:t>a)</w:t>
      </w:r>
      <w:r w:rsidRPr="004538C5">
        <w:rPr>
          <w:rFonts w:asciiTheme="minorHAnsi" w:hAnsiTheme="minorHAnsi"/>
          <w:sz w:val="17"/>
          <w:szCs w:val="17"/>
        </w:rPr>
        <w:tab/>
        <w:t>stávky, výluky a jiné odvětvové spory, pokud tato událost nastane v důsledku organizování třetími stranami,</w:t>
      </w:r>
    </w:p>
    <w:p w14:paraId="551ED814" w14:textId="77777777" w:rsidR="0064781A" w:rsidRPr="004538C5" w:rsidRDefault="0064781A" w:rsidP="0064781A">
      <w:pPr>
        <w:pStyle w:val="4"/>
        <w:spacing w:before="0"/>
        <w:ind w:left="993"/>
        <w:jc w:val="left"/>
        <w:rPr>
          <w:rFonts w:asciiTheme="minorHAnsi" w:hAnsiTheme="minorHAnsi"/>
          <w:sz w:val="17"/>
          <w:szCs w:val="17"/>
        </w:rPr>
      </w:pPr>
      <w:r w:rsidRPr="004538C5">
        <w:rPr>
          <w:rFonts w:asciiTheme="minorHAnsi" w:hAnsiTheme="minorHAnsi"/>
          <w:sz w:val="17"/>
          <w:szCs w:val="17"/>
        </w:rPr>
        <w:t>b)</w:t>
      </w:r>
      <w:r w:rsidRPr="004538C5">
        <w:rPr>
          <w:rFonts w:asciiTheme="minorHAnsi" w:hAnsiTheme="minorHAnsi"/>
          <w:sz w:val="17"/>
          <w:szCs w:val="17"/>
        </w:rPr>
        <w:tab/>
        <w:t>války, občanské a vojenské nepokoje, teroristické útoky, blokády, povstání, výtržnosti, epidemie, karanténní omezení,</w:t>
      </w:r>
    </w:p>
    <w:p w14:paraId="1B546B2F" w14:textId="77777777" w:rsidR="0064781A" w:rsidRPr="004538C5" w:rsidRDefault="0064781A" w:rsidP="0064781A">
      <w:pPr>
        <w:pStyle w:val="4"/>
        <w:spacing w:before="0"/>
        <w:ind w:left="993"/>
        <w:jc w:val="left"/>
        <w:rPr>
          <w:rFonts w:asciiTheme="minorHAnsi" w:hAnsiTheme="minorHAnsi"/>
          <w:sz w:val="17"/>
          <w:szCs w:val="17"/>
        </w:rPr>
      </w:pPr>
      <w:r w:rsidRPr="004538C5">
        <w:rPr>
          <w:rFonts w:asciiTheme="minorHAnsi" w:hAnsiTheme="minorHAnsi"/>
          <w:sz w:val="17"/>
          <w:szCs w:val="17"/>
        </w:rPr>
        <w:t>c)</w:t>
      </w:r>
      <w:r w:rsidRPr="004538C5">
        <w:rPr>
          <w:rFonts w:asciiTheme="minorHAnsi" w:hAnsiTheme="minorHAnsi"/>
          <w:sz w:val="17"/>
          <w:szCs w:val="17"/>
        </w:rPr>
        <w:tab/>
        <w:t>blesk, zemětřesení, požár, bouře, nehody či varování před nimi, záplavy, povodně, havárie a nehody většího rozsahu.</w:t>
      </w:r>
    </w:p>
    <w:p w14:paraId="10A09D7A" w14:textId="77777777" w:rsidR="0064781A" w:rsidRPr="004538C5" w:rsidRDefault="0064781A" w:rsidP="0064781A">
      <w:pPr>
        <w:pStyle w:val="3"/>
        <w:numPr>
          <w:ilvl w:val="0"/>
          <w:numId w:val="21"/>
        </w:numPr>
        <w:tabs>
          <w:tab w:val="clear" w:pos="425"/>
          <w:tab w:val="left" w:pos="709"/>
        </w:tabs>
        <w:ind w:left="709" w:hanging="283"/>
        <w:jc w:val="left"/>
        <w:rPr>
          <w:rFonts w:asciiTheme="minorHAnsi" w:hAnsiTheme="minorHAnsi"/>
          <w:sz w:val="17"/>
          <w:szCs w:val="17"/>
        </w:rPr>
      </w:pPr>
      <w:r w:rsidRPr="004538C5">
        <w:rPr>
          <w:rFonts w:asciiTheme="minorHAnsi" w:hAnsiTheme="minorHAnsi"/>
          <w:sz w:val="17"/>
          <w:szCs w:val="17"/>
        </w:rPr>
        <w:t>na straně Obchodníka a/nebo PDS:</w:t>
      </w:r>
    </w:p>
    <w:p w14:paraId="7CC61C05" w14:textId="77777777" w:rsidR="0064781A" w:rsidRPr="004538C5" w:rsidRDefault="0064781A" w:rsidP="0064781A">
      <w:pPr>
        <w:pStyle w:val="4"/>
        <w:spacing w:before="0"/>
        <w:ind w:left="993"/>
        <w:jc w:val="left"/>
        <w:rPr>
          <w:rFonts w:asciiTheme="minorHAnsi" w:hAnsiTheme="minorHAnsi"/>
          <w:sz w:val="17"/>
          <w:szCs w:val="17"/>
        </w:rPr>
      </w:pPr>
      <w:r w:rsidRPr="004538C5">
        <w:rPr>
          <w:rFonts w:asciiTheme="minorHAnsi" w:hAnsiTheme="minorHAnsi"/>
          <w:sz w:val="17"/>
          <w:szCs w:val="17"/>
        </w:rPr>
        <w:t>a)</w:t>
      </w:r>
      <w:r w:rsidRPr="004538C5">
        <w:rPr>
          <w:rFonts w:asciiTheme="minorHAnsi" w:hAnsiTheme="minorHAnsi"/>
          <w:sz w:val="17"/>
          <w:szCs w:val="17"/>
        </w:rPr>
        <w:tab/>
        <w:t>stav nouze nebo předcházení jeho vzniku podle EZ a jeho prováděcích předpisů,</w:t>
      </w:r>
    </w:p>
    <w:p w14:paraId="572DEFB0" w14:textId="77777777" w:rsidR="0064781A" w:rsidRPr="004538C5" w:rsidRDefault="0064781A" w:rsidP="0064781A">
      <w:pPr>
        <w:pStyle w:val="4"/>
        <w:spacing w:before="0"/>
        <w:ind w:left="993"/>
        <w:jc w:val="left"/>
        <w:rPr>
          <w:rFonts w:asciiTheme="minorHAnsi" w:hAnsiTheme="minorHAnsi"/>
          <w:sz w:val="17"/>
          <w:szCs w:val="17"/>
        </w:rPr>
      </w:pPr>
      <w:r w:rsidRPr="004538C5">
        <w:rPr>
          <w:rFonts w:asciiTheme="minorHAnsi" w:hAnsiTheme="minorHAnsi"/>
          <w:sz w:val="17"/>
          <w:szCs w:val="17"/>
        </w:rPr>
        <w:t>b)</w:t>
      </w:r>
      <w:r w:rsidRPr="004538C5">
        <w:rPr>
          <w:rFonts w:asciiTheme="minorHAnsi" w:hAnsiTheme="minorHAnsi"/>
          <w:sz w:val="17"/>
          <w:szCs w:val="17"/>
        </w:rPr>
        <w:tab/>
        <w:t>jakákoliv překážka bránící odběru plynu na straně osob dodávajících plyn Obchodníkovi nebo zajišťujících službu přepravy plynu, uskladnění a službu distribuční soustavy, pokud tato událost má charakter některé z překážek podle bodu (i) písm. a) – c) nebo bodu (</w:t>
      </w:r>
      <w:proofErr w:type="spellStart"/>
      <w:r w:rsidRPr="004538C5">
        <w:rPr>
          <w:rFonts w:asciiTheme="minorHAnsi" w:hAnsiTheme="minorHAnsi"/>
          <w:sz w:val="17"/>
          <w:szCs w:val="17"/>
        </w:rPr>
        <w:t>ii</w:t>
      </w:r>
      <w:proofErr w:type="spellEnd"/>
      <w:r w:rsidRPr="004538C5">
        <w:rPr>
          <w:rFonts w:asciiTheme="minorHAnsi" w:hAnsiTheme="minorHAnsi"/>
          <w:sz w:val="17"/>
          <w:szCs w:val="17"/>
        </w:rPr>
        <w:t>) písm. a).</w:t>
      </w:r>
    </w:p>
    <w:p w14:paraId="18512727" w14:textId="77777777" w:rsidR="0064781A" w:rsidRPr="00075818" w:rsidRDefault="0064781A" w:rsidP="000C11A7">
      <w:pPr>
        <w:pStyle w:val="3"/>
        <w:tabs>
          <w:tab w:val="clear" w:pos="425"/>
        </w:tabs>
        <w:ind w:left="425"/>
        <w:jc w:val="left"/>
        <w:rPr>
          <w:rFonts w:asciiTheme="minorHAnsi" w:hAnsiTheme="minorHAnsi"/>
          <w:sz w:val="17"/>
          <w:szCs w:val="22"/>
        </w:rPr>
      </w:pPr>
      <w:r w:rsidRPr="00075818">
        <w:rPr>
          <w:rFonts w:asciiTheme="minorHAnsi" w:hAnsiTheme="minorHAnsi"/>
          <w:sz w:val="17"/>
          <w:szCs w:val="22"/>
        </w:rPr>
        <w:t>Smluvní strany jsou povinny v průběhu smluvního vztahu předcházet možným škodám. Odpovědnost za škodu a náhrada škody se řídí ustanoveními obecně závazných právních předpisů a ujednáními stran ve Smlouvě.</w:t>
      </w:r>
    </w:p>
    <w:p w14:paraId="7C57D270"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8.2</w:t>
      </w:r>
      <w:r>
        <w:rPr>
          <w:rFonts w:asciiTheme="minorHAnsi" w:hAnsiTheme="minorHAnsi"/>
          <w:sz w:val="17"/>
          <w:szCs w:val="22"/>
        </w:rPr>
        <w:tab/>
      </w:r>
      <w:r w:rsidRPr="00075818">
        <w:rPr>
          <w:rFonts w:asciiTheme="minorHAnsi" w:hAnsiTheme="minorHAnsi"/>
          <w:sz w:val="17"/>
          <w:szCs w:val="22"/>
        </w:rPr>
        <w:t>Vyloučení odpovědnosti</w:t>
      </w:r>
    </w:p>
    <w:p w14:paraId="503119A2" w14:textId="77777777" w:rsidR="0064781A" w:rsidRPr="00075818" w:rsidRDefault="0064781A" w:rsidP="0064781A">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 xml:space="preserve">Pokud smluvní straně zčásti nebo zcela zabrání okolnosti vylučující odpovědnost v plnění nebo zajištění plnění jejích povinností k dodávkám nebo odběrům podle Smlouvy a tato smluvní strana dodrží oznamovací povinnosti, pak se bude mít za to, že se povinná strana nedopustila pochybení a bude zproštěna těchto povinností po dobu, po kterou jí okolnosti vylučující odpovědnost budou bránit v plnění, přičemž platí, že povinné straně nevznikne povinnost k náhradě škody ve vztahu k nedodanému nebo neodebranému množství plynu. </w:t>
      </w:r>
    </w:p>
    <w:p w14:paraId="06B13AF0"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8.3</w:t>
      </w:r>
      <w:r>
        <w:rPr>
          <w:rFonts w:asciiTheme="minorHAnsi" w:hAnsiTheme="minorHAnsi"/>
          <w:sz w:val="17"/>
          <w:szCs w:val="22"/>
        </w:rPr>
        <w:tab/>
      </w:r>
      <w:r w:rsidRPr="00075818">
        <w:rPr>
          <w:rFonts w:asciiTheme="minorHAnsi" w:hAnsiTheme="minorHAnsi"/>
          <w:sz w:val="17"/>
          <w:szCs w:val="22"/>
        </w:rPr>
        <w:t>Oznamovací povinnost</w:t>
      </w:r>
    </w:p>
    <w:p w14:paraId="582ECFEB" w14:textId="77777777" w:rsidR="0064781A" w:rsidRPr="00075818" w:rsidRDefault="0064781A" w:rsidP="0064781A">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 xml:space="preserve">Smluvní strana, která porušuje svou povinnost nebo která s přihlédnutím ke všem okolnostem má vědět nebo mohla vědět, že poruší svou povinnost ze Smlouvy, je povinna oznámit druhé straně povahu překážky, která jí brání nebo budou bránit v plnění povinností a informovat o jejích důsledcích, takové oznámení musí být podáno bez zbytečného odkladu poté, kdy se povinná strana o překážce dozvěděla nebo při náležité péči mohla dozvědět a současně sdělí druhé smluvní straně nezávazný odhad provedený v daném okamžiku v dobré víře týkající se rozsahu a předpokládaného trvání její neschopnosti plnit. Po dobu trvání okolností vylučujících odpovědnost bude druhé straně v dobré víře poskytovat přiměřené aktuální informace, budou-li k dispozici, ohledně rozsahu a předpokládaného trvání její neschopnosti plnit. </w:t>
      </w:r>
    </w:p>
    <w:p w14:paraId="69D8E2A9" w14:textId="77777777" w:rsidR="00B96A01" w:rsidRDefault="00B96A01">
      <w:pPr>
        <w:spacing w:before="0" w:after="200" w:line="276" w:lineRule="auto"/>
        <w:ind w:left="0"/>
        <w:rPr>
          <w:rFonts w:cs="Arial"/>
          <w:b/>
        </w:rPr>
      </w:pPr>
      <w:r>
        <w:br w:type="page"/>
      </w:r>
    </w:p>
    <w:p w14:paraId="16EB5632" w14:textId="2AF3E65A"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lastRenderedPageBreak/>
        <w:t>8.4</w:t>
      </w:r>
      <w:r>
        <w:rPr>
          <w:rFonts w:asciiTheme="minorHAnsi" w:hAnsiTheme="minorHAnsi"/>
          <w:sz w:val="17"/>
          <w:szCs w:val="22"/>
        </w:rPr>
        <w:tab/>
      </w:r>
      <w:r w:rsidRPr="00075818">
        <w:rPr>
          <w:rFonts w:asciiTheme="minorHAnsi" w:hAnsiTheme="minorHAnsi"/>
          <w:sz w:val="17"/>
          <w:szCs w:val="22"/>
        </w:rPr>
        <w:t xml:space="preserve">Odstoupení od smlouvy </w:t>
      </w:r>
    </w:p>
    <w:p w14:paraId="5D567E40" w14:textId="77777777" w:rsidR="0064781A" w:rsidRDefault="0064781A" w:rsidP="0064781A">
      <w:pPr>
        <w:pStyle w:val="3"/>
        <w:spacing w:after="120"/>
        <w:ind w:left="425"/>
        <w:jc w:val="left"/>
        <w:rPr>
          <w:rFonts w:asciiTheme="minorHAnsi" w:hAnsiTheme="minorHAnsi"/>
          <w:sz w:val="17"/>
          <w:szCs w:val="22"/>
        </w:rPr>
      </w:pPr>
      <w:r w:rsidRPr="00075818">
        <w:rPr>
          <w:rFonts w:asciiTheme="minorHAnsi" w:hAnsiTheme="minorHAnsi"/>
          <w:sz w:val="17"/>
          <w:szCs w:val="22"/>
        </w:rPr>
        <w:t xml:space="preserve">Pokud by povinnosti povinné strany plynoucí ze Smlouvy byly dlouhodobé nepříznivě ovlivňovány zásahem okolností vylučujících odpovědnost a povinná strana by nesplnila své povinnosti v průměru o více než 50% procent nasmlouvaného objemu plynu během takového období, pak smluvní strana, která není povinnou stranou, je oprávněna od této Smlouvy odstoupit. Odstoupením nebudou dotčena žádná práva ani povinnosti smluvních stran vznikající ze Smlouvy až do dne jejího ukončení.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6E1CF151" w14:textId="77777777" w:rsidTr="002802AB">
        <w:trPr>
          <w:trHeight w:val="340"/>
          <w:tblHeader/>
        </w:trPr>
        <w:tc>
          <w:tcPr>
            <w:tcW w:w="10206" w:type="dxa"/>
            <w:tcBorders>
              <w:bottom w:val="single" w:sz="6" w:space="0" w:color="auto"/>
            </w:tcBorders>
            <w:shd w:val="clear" w:color="auto" w:fill="E5E5E5" w:themeFill="accent1"/>
            <w:vAlign w:val="center"/>
          </w:tcPr>
          <w:p w14:paraId="5A363F08" w14:textId="77777777" w:rsidR="0064781A" w:rsidRPr="00387467" w:rsidRDefault="0064781A" w:rsidP="002802AB">
            <w:pPr>
              <w:pStyle w:val="TextlegendaCalibriBold"/>
              <w:rPr>
                <w:rFonts w:cs="Arial"/>
              </w:rPr>
            </w:pPr>
            <w:r w:rsidRPr="004538C5">
              <w:rPr>
                <w:rFonts w:cs="Arial"/>
              </w:rPr>
              <w:t>Článek 9.  Důvěrnost informací</w:t>
            </w:r>
          </w:p>
        </w:tc>
      </w:tr>
    </w:tbl>
    <w:p w14:paraId="6762A157" w14:textId="77777777" w:rsidR="0064781A" w:rsidRPr="004538C5"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4538C5">
        <w:rPr>
          <w:rFonts w:asciiTheme="minorHAnsi" w:hAnsiTheme="minorHAnsi"/>
          <w:sz w:val="17"/>
          <w:szCs w:val="22"/>
        </w:rPr>
        <w:t>9.1</w:t>
      </w:r>
      <w:r>
        <w:rPr>
          <w:rFonts w:asciiTheme="minorHAnsi" w:hAnsiTheme="minorHAnsi"/>
          <w:sz w:val="17"/>
          <w:szCs w:val="22"/>
        </w:rPr>
        <w:tab/>
      </w:r>
      <w:r w:rsidRPr="004538C5">
        <w:rPr>
          <w:rFonts w:asciiTheme="minorHAnsi" w:hAnsiTheme="minorHAnsi"/>
          <w:sz w:val="17"/>
          <w:szCs w:val="22"/>
        </w:rPr>
        <w:t xml:space="preserve">Souhlas </w:t>
      </w:r>
    </w:p>
    <w:p w14:paraId="4DD47C9E" w14:textId="77777777" w:rsidR="0064781A" w:rsidRPr="004538C5" w:rsidRDefault="0064781A" w:rsidP="0064781A">
      <w:pPr>
        <w:pStyle w:val="3"/>
        <w:tabs>
          <w:tab w:val="clear" w:pos="425"/>
        </w:tabs>
        <w:ind w:left="426"/>
        <w:jc w:val="left"/>
        <w:rPr>
          <w:rFonts w:asciiTheme="minorHAnsi" w:hAnsiTheme="minorHAnsi"/>
          <w:sz w:val="17"/>
          <w:szCs w:val="22"/>
        </w:rPr>
      </w:pPr>
      <w:r w:rsidRPr="004538C5">
        <w:rPr>
          <w:rFonts w:asciiTheme="minorHAnsi" w:hAnsiTheme="minorHAnsi"/>
          <w:sz w:val="17"/>
          <w:szCs w:val="22"/>
        </w:rPr>
        <w:t>Smlouva je důvěrným dokumentem a nesmí být jako celek, ani zčásti, poskytnuta třetím osobám bez písemného souhlasu druhé smluvní strany; toto ustanovení se neaplikuje na OP.</w:t>
      </w:r>
    </w:p>
    <w:p w14:paraId="6BBD9675" w14:textId="77777777" w:rsidR="0064781A" w:rsidRPr="004538C5" w:rsidRDefault="0064781A" w:rsidP="00FA3CD7">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9.2</w:t>
      </w:r>
      <w:r>
        <w:rPr>
          <w:rFonts w:asciiTheme="minorHAnsi" w:hAnsiTheme="minorHAnsi"/>
          <w:sz w:val="17"/>
          <w:szCs w:val="22"/>
        </w:rPr>
        <w:tab/>
      </w:r>
      <w:r w:rsidRPr="004538C5">
        <w:rPr>
          <w:rFonts w:asciiTheme="minorHAnsi" w:hAnsiTheme="minorHAnsi"/>
          <w:sz w:val="17"/>
          <w:szCs w:val="22"/>
        </w:rPr>
        <w:t>Důvěrné informace</w:t>
      </w:r>
    </w:p>
    <w:p w14:paraId="6341F745" w14:textId="77777777" w:rsidR="0064781A" w:rsidRPr="004538C5" w:rsidRDefault="0064781A" w:rsidP="0064781A">
      <w:pPr>
        <w:pStyle w:val="3"/>
        <w:tabs>
          <w:tab w:val="clear" w:pos="425"/>
        </w:tabs>
        <w:ind w:left="426"/>
        <w:jc w:val="left"/>
        <w:rPr>
          <w:rFonts w:asciiTheme="minorHAnsi" w:hAnsiTheme="minorHAnsi"/>
          <w:sz w:val="17"/>
          <w:szCs w:val="22"/>
        </w:rPr>
      </w:pPr>
      <w:r w:rsidRPr="004538C5">
        <w:rPr>
          <w:rFonts w:asciiTheme="minorHAnsi" w:hAnsiTheme="minorHAnsi"/>
          <w:sz w:val="17"/>
          <w:szCs w:val="22"/>
        </w:rPr>
        <w:t>Smluvní strany se zavazují zachovávat mlčenlivost o všech skutečnostech, které tvoří předmět obchodního tajemství druhé smluvní strany, a ostatních nikoliv veřejně známých skutečnostech obchodní povahy, o kterých se dozvěděly v souvislosti s jednáním a uzavřením Smlouvy nebo s jejím plněním (dále jen „důvěrné informace“) a jejichž poskytnutí třetím stranám nebo zveřejnění je způsobilé poškodit druhou smluvní stranu, a to až do doby, kdy se tyto důvěrné informace stanou oprávněně veřejně známými.</w:t>
      </w:r>
      <w:r w:rsidRPr="00517E7B">
        <w:rPr>
          <w:rFonts w:asciiTheme="minorHAnsi" w:hAnsiTheme="minorHAnsi"/>
          <w:sz w:val="17"/>
          <w:szCs w:val="22"/>
        </w:rPr>
        <w:t xml:space="preserve"> </w:t>
      </w:r>
      <w:r w:rsidRPr="00A35971">
        <w:rPr>
          <w:rFonts w:asciiTheme="minorHAnsi" w:hAnsiTheme="minorHAnsi"/>
          <w:sz w:val="17"/>
          <w:szCs w:val="22"/>
        </w:rPr>
        <w:t>Rozsah Obchodního tajemství Obchodník vymezuje v čl. 1</w:t>
      </w:r>
      <w:r>
        <w:rPr>
          <w:rFonts w:asciiTheme="minorHAnsi" w:hAnsiTheme="minorHAnsi"/>
          <w:sz w:val="17"/>
          <w:szCs w:val="22"/>
        </w:rPr>
        <w:t>8</w:t>
      </w:r>
      <w:r w:rsidRPr="00A35971">
        <w:rPr>
          <w:rFonts w:asciiTheme="minorHAnsi" w:hAnsiTheme="minorHAnsi"/>
          <w:sz w:val="17"/>
          <w:szCs w:val="22"/>
        </w:rPr>
        <w:t>.3 těchto OP.</w:t>
      </w:r>
    </w:p>
    <w:p w14:paraId="74B7FA24" w14:textId="77777777" w:rsidR="0064781A" w:rsidRPr="004538C5" w:rsidRDefault="0064781A" w:rsidP="00FA3CD7">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9.3</w:t>
      </w:r>
      <w:r>
        <w:rPr>
          <w:rFonts w:asciiTheme="minorHAnsi" w:hAnsiTheme="minorHAnsi"/>
          <w:sz w:val="17"/>
          <w:szCs w:val="22"/>
        </w:rPr>
        <w:tab/>
      </w:r>
      <w:r w:rsidRPr="004538C5">
        <w:rPr>
          <w:rFonts w:asciiTheme="minorHAnsi" w:hAnsiTheme="minorHAnsi"/>
          <w:sz w:val="17"/>
          <w:szCs w:val="22"/>
        </w:rPr>
        <w:t>Závazek utajení</w:t>
      </w:r>
    </w:p>
    <w:p w14:paraId="51041C61" w14:textId="77777777" w:rsidR="0064781A" w:rsidRPr="004538C5" w:rsidRDefault="0064781A" w:rsidP="0064781A">
      <w:pPr>
        <w:pStyle w:val="3"/>
        <w:tabs>
          <w:tab w:val="clear" w:pos="425"/>
        </w:tabs>
        <w:ind w:left="426"/>
        <w:jc w:val="left"/>
        <w:rPr>
          <w:rFonts w:asciiTheme="minorHAnsi" w:hAnsiTheme="minorHAnsi"/>
          <w:sz w:val="17"/>
          <w:szCs w:val="22"/>
        </w:rPr>
      </w:pPr>
      <w:r w:rsidRPr="004538C5">
        <w:rPr>
          <w:rFonts w:asciiTheme="minorHAnsi" w:hAnsiTheme="minorHAnsi"/>
          <w:sz w:val="17"/>
          <w:szCs w:val="22"/>
        </w:rPr>
        <w:t xml:space="preserve">Povinnost utajení trvá i po skončení účinnosti Smlouvy po dobu 5 let. </w:t>
      </w:r>
    </w:p>
    <w:p w14:paraId="25C1A542" w14:textId="77777777" w:rsidR="0064781A" w:rsidRPr="004538C5" w:rsidRDefault="0064781A" w:rsidP="00FA3CD7">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9.4</w:t>
      </w:r>
      <w:r>
        <w:rPr>
          <w:rFonts w:asciiTheme="minorHAnsi" w:hAnsiTheme="minorHAnsi"/>
          <w:sz w:val="17"/>
          <w:szCs w:val="22"/>
        </w:rPr>
        <w:tab/>
        <w:t>O</w:t>
      </w:r>
      <w:r w:rsidRPr="004538C5">
        <w:rPr>
          <w:rFonts w:asciiTheme="minorHAnsi" w:hAnsiTheme="minorHAnsi"/>
          <w:sz w:val="17"/>
          <w:szCs w:val="22"/>
        </w:rPr>
        <w:t>patření k ochraně důvěrných informací</w:t>
      </w:r>
    </w:p>
    <w:p w14:paraId="10ED9DA9" w14:textId="77777777" w:rsidR="0064781A" w:rsidRPr="004538C5" w:rsidRDefault="0064781A" w:rsidP="0064781A">
      <w:pPr>
        <w:pStyle w:val="3"/>
        <w:tabs>
          <w:tab w:val="clear" w:pos="425"/>
        </w:tabs>
        <w:ind w:left="426"/>
        <w:jc w:val="left"/>
        <w:rPr>
          <w:rFonts w:asciiTheme="minorHAnsi" w:hAnsiTheme="minorHAnsi"/>
          <w:sz w:val="17"/>
          <w:szCs w:val="22"/>
        </w:rPr>
      </w:pPr>
      <w:r w:rsidRPr="004538C5">
        <w:rPr>
          <w:rFonts w:asciiTheme="minorHAnsi" w:hAnsiTheme="minorHAnsi"/>
          <w:sz w:val="17"/>
          <w:szCs w:val="22"/>
        </w:rPr>
        <w:t>Smluvní strany se zavazují přijmout technická a organizační vnitřní opatření k ochraně důvěrných informací. Jsou povinny poučit své zaměstnance a členy svých orgánů o povinnosti zachovávat mlčenlivost podle Smlouvy a zachovávání mlčenlivosti z jejich strany řádně kontrolovat. Zaměstnanci smluvních stran nesmí důvěrné informace, které se dozvěděli v souvislosti se Smlouvou, sdělovat ani jiným zaměstnancům nebo členům orgánů, není-li to nezbytné k plnění jejich pracovních úkolů anebo z hlediska jejich funkčního zařazení.</w:t>
      </w:r>
    </w:p>
    <w:p w14:paraId="06C61738" w14:textId="77777777" w:rsidR="0064781A" w:rsidRPr="004538C5" w:rsidRDefault="0064781A" w:rsidP="00FA3CD7">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9.5</w:t>
      </w:r>
      <w:r>
        <w:rPr>
          <w:rFonts w:asciiTheme="minorHAnsi" w:hAnsiTheme="minorHAnsi"/>
          <w:sz w:val="17"/>
          <w:szCs w:val="22"/>
        </w:rPr>
        <w:tab/>
      </w:r>
      <w:r w:rsidRPr="004538C5">
        <w:rPr>
          <w:rFonts w:asciiTheme="minorHAnsi" w:hAnsiTheme="minorHAnsi"/>
          <w:sz w:val="17"/>
          <w:szCs w:val="22"/>
        </w:rPr>
        <w:t>Výjimka z ochrany důvěrných informací</w:t>
      </w:r>
    </w:p>
    <w:p w14:paraId="78756302" w14:textId="77777777" w:rsidR="0064781A" w:rsidRDefault="0064781A" w:rsidP="0064781A">
      <w:pPr>
        <w:pStyle w:val="3"/>
        <w:spacing w:after="120"/>
        <w:ind w:left="425"/>
        <w:jc w:val="left"/>
        <w:rPr>
          <w:rFonts w:asciiTheme="minorHAnsi" w:hAnsiTheme="minorHAnsi"/>
          <w:sz w:val="17"/>
          <w:szCs w:val="22"/>
        </w:rPr>
      </w:pPr>
      <w:r w:rsidRPr="004538C5">
        <w:rPr>
          <w:rFonts w:asciiTheme="minorHAnsi" w:hAnsiTheme="minorHAnsi"/>
          <w:sz w:val="17"/>
          <w:szCs w:val="22"/>
        </w:rPr>
        <w:t xml:space="preserve">Zákaz poskytnutí Smlouvy nebo jejích částí a povinnost ochrany důvěrných informací nebrání využití obecných ustanovení Smlouvy (bez konkrétních údajů o Zákazníkovi) pro uzavření obdobných smluvních vztahů ze strany Obchodníka a dále nebrání ani zpřístupnění Smlouvy a důvěrných informací, včetně konkrétních informací o průběhu plnění podle Smlouvy, osobám v rámci koncernu Obchodníka a dále též jejich předání provozovateli přepravní soustavy, provozovateli příslušné distribuční soustavy, provozovateli podzemního zásobníku plynu, správci bilanční zóny a/nebo centrálnímu plynárenskému dispečinku v souladu s Energetickým zákonem a jeho prováděcími předpisy a v souladu s příslušnými smlouvami uzavřenými Obchodníkem a/nebo poradenské nebo finanční instituci zavázané povinností mlčenlivosti, a to v souvislosti se smlouvou, jejímž předmětem je poskytování poradenských nebo finančních služeb Obchodníkovi.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007576E8" w14:textId="77777777" w:rsidTr="002802AB">
        <w:trPr>
          <w:trHeight w:val="340"/>
          <w:tblHeader/>
        </w:trPr>
        <w:tc>
          <w:tcPr>
            <w:tcW w:w="10206" w:type="dxa"/>
            <w:tcBorders>
              <w:bottom w:val="single" w:sz="6" w:space="0" w:color="auto"/>
            </w:tcBorders>
            <w:shd w:val="clear" w:color="auto" w:fill="E5E5E5" w:themeFill="accent1"/>
            <w:vAlign w:val="center"/>
          </w:tcPr>
          <w:p w14:paraId="4A642F40" w14:textId="77777777" w:rsidR="0064781A" w:rsidRPr="00387467" w:rsidRDefault="0064781A" w:rsidP="002802AB">
            <w:pPr>
              <w:pStyle w:val="TextlegendaCalibriBold"/>
              <w:rPr>
                <w:rFonts w:cs="Arial"/>
              </w:rPr>
            </w:pPr>
            <w:r w:rsidRPr="00A310A7">
              <w:rPr>
                <w:rFonts w:cs="Arial"/>
              </w:rPr>
              <w:t>Článek 10.  Smluvní sankce, náhrada škody</w:t>
            </w:r>
          </w:p>
        </w:tc>
      </w:tr>
    </w:tbl>
    <w:p w14:paraId="355F4ECA" w14:textId="77777777" w:rsidR="0064781A" w:rsidRPr="004538C5"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4538C5">
        <w:rPr>
          <w:rFonts w:asciiTheme="minorHAnsi" w:hAnsiTheme="minorHAnsi"/>
          <w:sz w:val="17"/>
          <w:szCs w:val="22"/>
        </w:rPr>
        <w:t xml:space="preserve">10.1 Porušení povinnosti Obchodníka </w:t>
      </w:r>
    </w:p>
    <w:p w14:paraId="245E712E" w14:textId="77777777" w:rsidR="0064781A" w:rsidRPr="00A310A7" w:rsidRDefault="0064781A" w:rsidP="0064781A">
      <w:pPr>
        <w:pStyle w:val="3"/>
        <w:tabs>
          <w:tab w:val="clear" w:pos="425"/>
        </w:tabs>
        <w:ind w:left="426"/>
        <w:jc w:val="left"/>
        <w:rPr>
          <w:rFonts w:asciiTheme="minorHAnsi" w:hAnsiTheme="minorHAnsi"/>
          <w:sz w:val="17"/>
          <w:szCs w:val="22"/>
        </w:rPr>
      </w:pPr>
      <w:r w:rsidRPr="00A310A7">
        <w:rPr>
          <w:rFonts w:asciiTheme="minorHAnsi" w:hAnsiTheme="minorHAnsi"/>
          <w:sz w:val="17"/>
          <w:szCs w:val="22"/>
        </w:rPr>
        <w:t xml:space="preserve">Nedodá-li Obchodník z vlastní viny Zákazníkovi smluvně sjednané množství plynu, je Zákazník oprávněn nárokovat náhradu škody takto způsobenou Obchodníkem vyjma případů uvedených v čl. 8. těchto OP. </w:t>
      </w:r>
    </w:p>
    <w:p w14:paraId="5628AFDD" w14:textId="77777777" w:rsidR="0064781A" w:rsidRPr="004538C5"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4538C5">
        <w:rPr>
          <w:rFonts w:asciiTheme="minorHAnsi" w:hAnsiTheme="minorHAnsi"/>
          <w:sz w:val="17"/>
          <w:szCs w:val="22"/>
        </w:rPr>
        <w:t xml:space="preserve">10.2 Smluvní pokuta za snížení odběrové povinnosti Zákazníka </w:t>
      </w:r>
    </w:p>
    <w:p w14:paraId="71EF91AD" w14:textId="77777777" w:rsidR="0064781A" w:rsidRPr="00A310A7" w:rsidRDefault="0064781A" w:rsidP="0064781A">
      <w:pPr>
        <w:pStyle w:val="3"/>
        <w:tabs>
          <w:tab w:val="clear" w:pos="425"/>
        </w:tabs>
        <w:ind w:left="426"/>
        <w:jc w:val="left"/>
        <w:rPr>
          <w:rFonts w:asciiTheme="minorHAnsi" w:hAnsiTheme="minorHAnsi"/>
          <w:sz w:val="17"/>
          <w:szCs w:val="22"/>
        </w:rPr>
      </w:pPr>
      <w:r w:rsidRPr="00A310A7">
        <w:rPr>
          <w:rFonts w:asciiTheme="minorHAnsi" w:hAnsiTheme="minorHAnsi"/>
          <w:sz w:val="17"/>
          <w:szCs w:val="22"/>
        </w:rPr>
        <w:t>V případě, že Zákazník od Obchodníka odebere na kterémkoliv OM VOSO, kde je sjednána tolerance, méně než množství plynu sjednaného pro dané vyhodnocovací období pro tato odběrná místa uvedená ve Smlouvě, upravené o příslušné tolerance, je Obchodník oprávněn požadovat po Zákazníkovi zaplacení smluvní pokuty (</w:t>
      </w:r>
      <w:proofErr w:type="spellStart"/>
      <w:r w:rsidRPr="00A310A7">
        <w:rPr>
          <w:rFonts w:asciiTheme="minorHAnsi" w:hAnsiTheme="minorHAnsi"/>
          <w:sz w:val="17"/>
          <w:szCs w:val="22"/>
        </w:rPr>
        <w:t>SPr</w:t>
      </w:r>
      <w:proofErr w:type="spellEnd"/>
      <w:r w:rsidRPr="00A310A7">
        <w:rPr>
          <w:rFonts w:asciiTheme="minorHAnsi" w:hAnsiTheme="minorHAnsi"/>
          <w:sz w:val="17"/>
          <w:szCs w:val="22"/>
        </w:rPr>
        <w:t xml:space="preserve">) do výše </w:t>
      </w:r>
      <w:proofErr w:type="spellStart"/>
      <w:r w:rsidRPr="00A310A7">
        <w:rPr>
          <w:rFonts w:asciiTheme="minorHAnsi" w:hAnsiTheme="minorHAnsi"/>
          <w:b/>
          <w:sz w:val="17"/>
          <w:szCs w:val="22"/>
        </w:rPr>
        <w:t>SPr</w:t>
      </w:r>
      <w:proofErr w:type="spellEnd"/>
      <w:r w:rsidRPr="00A310A7">
        <w:rPr>
          <w:rFonts w:asciiTheme="minorHAnsi" w:hAnsiTheme="minorHAnsi"/>
          <w:b/>
          <w:sz w:val="17"/>
          <w:szCs w:val="22"/>
        </w:rPr>
        <w:t xml:space="preserve"> = (CENA – 0,90*NCG)</w:t>
      </w:r>
      <w:r w:rsidRPr="00A310A7">
        <w:rPr>
          <w:rFonts w:asciiTheme="minorHAnsi" w:hAnsiTheme="minorHAnsi"/>
          <w:sz w:val="17"/>
          <w:szCs w:val="22"/>
        </w:rPr>
        <w:t xml:space="preserve"> za každou </w:t>
      </w:r>
      <w:proofErr w:type="spellStart"/>
      <w:r w:rsidRPr="00A310A7">
        <w:rPr>
          <w:rFonts w:asciiTheme="minorHAnsi" w:hAnsiTheme="minorHAnsi"/>
          <w:sz w:val="17"/>
          <w:szCs w:val="22"/>
        </w:rPr>
        <w:t>MWh</w:t>
      </w:r>
      <w:proofErr w:type="spellEnd"/>
      <w:r w:rsidRPr="00A310A7">
        <w:rPr>
          <w:rFonts w:asciiTheme="minorHAnsi" w:hAnsiTheme="minorHAnsi"/>
          <w:sz w:val="17"/>
          <w:szCs w:val="22"/>
        </w:rPr>
        <w:t xml:space="preserve"> neodebraného plynu pod tuto toleranci. V případě, že hodnota smluvní pokuty definovaná výše bude záporná, má se za to, že smluvní pokuta je rovna nule. </w:t>
      </w:r>
      <w:r w:rsidRPr="00A310A7">
        <w:rPr>
          <w:rFonts w:asciiTheme="minorHAnsi" w:hAnsiTheme="minorHAnsi"/>
          <w:b/>
          <w:sz w:val="17"/>
          <w:szCs w:val="22"/>
        </w:rPr>
        <w:t>CENA</w:t>
      </w:r>
      <w:r w:rsidRPr="00A310A7">
        <w:rPr>
          <w:rFonts w:asciiTheme="minorHAnsi" w:hAnsiTheme="minorHAnsi"/>
          <w:sz w:val="17"/>
          <w:szCs w:val="22"/>
        </w:rPr>
        <w:t xml:space="preserve"> označuje vážený průměr měsíčních cen plynu </w:t>
      </w:r>
      <w:proofErr w:type="spellStart"/>
      <w:r w:rsidRPr="00A310A7">
        <w:rPr>
          <w:rFonts w:asciiTheme="minorHAnsi" w:hAnsiTheme="minorHAnsi"/>
          <w:sz w:val="17"/>
          <w:szCs w:val="22"/>
        </w:rPr>
        <w:t>Pcom</w:t>
      </w:r>
      <w:proofErr w:type="spellEnd"/>
      <w:r w:rsidRPr="00A310A7">
        <w:rPr>
          <w:rFonts w:asciiTheme="minorHAnsi" w:hAnsiTheme="minorHAnsi"/>
          <w:sz w:val="17"/>
          <w:szCs w:val="22"/>
        </w:rPr>
        <w:t xml:space="preserve">(i), kde váhy představují rozdíly smluvního množství dle Smlouvy a skutečně odebraného množství v příslušném měsíci "i". </w:t>
      </w:r>
      <w:proofErr w:type="spellStart"/>
      <w:r w:rsidRPr="00A310A7">
        <w:rPr>
          <w:rFonts w:asciiTheme="minorHAnsi" w:hAnsiTheme="minorHAnsi"/>
          <w:b/>
          <w:sz w:val="17"/>
          <w:szCs w:val="22"/>
        </w:rPr>
        <w:t>P</w:t>
      </w:r>
      <w:r w:rsidRPr="000E39A3">
        <w:rPr>
          <w:rFonts w:asciiTheme="minorHAnsi" w:hAnsiTheme="minorHAnsi"/>
          <w:b/>
          <w:sz w:val="17"/>
          <w:szCs w:val="22"/>
          <w:vertAlign w:val="subscript"/>
        </w:rPr>
        <w:t>com</w:t>
      </w:r>
      <w:proofErr w:type="spellEnd"/>
      <w:r w:rsidRPr="00A310A7">
        <w:rPr>
          <w:rFonts w:asciiTheme="minorHAnsi" w:hAnsiTheme="minorHAnsi"/>
          <w:b/>
          <w:sz w:val="17"/>
          <w:szCs w:val="22"/>
        </w:rPr>
        <w:t>(i)</w:t>
      </w:r>
      <w:r w:rsidRPr="00A310A7">
        <w:rPr>
          <w:rFonts w:asciiTheme="minorHAnsi" w:hAnsiTheme="minorHAnsi"/>
          <w:sz w:val="17"/>
          <w:szCs w:val="22"/>
        </w:rPr>
        <w:t xml:space="preserve"> označuje jednotkovou cenu plynu (cena za komoditu) pro měsíc "i" stanovenou dle Smlouvy. </w:t>
      </w:r>
      <w:r w:rsidRPr="00A310A7">
        <w:rPr>
          <w:rFonts w:asciiTheme="minorHAnsi" w:hAnsiTheme="minorHAnsi"/>
          <w:b/>
          <w:sz w:val="17"/>
          <w:szCs w:val="22"/>
        </w:rPr>
        <w:t>NCG</w:t>
      </w:r>
      <w:r w:rsidRPr="00A310A7">
        <w:rPr>
          <w:rFonts w:asciiTheme="minorHAnsi" w:hAnsiTheme="minorHAnsi"/>
          <w:sz w:val="17"/>
          <w:szCs w:val="22"/>
        </w:rPr>
        <w:t xml:space="preserve"> označuje vážený průměr měsíčních cen NCG(i), kde váhy představují rozdíly smluvního množství dle Smlouvy a skutečně odebraného množství v příslušném měsíci "i". </w:t>
      </w:r>
      <w:r w:rsidRPr="00A310A7">
        <w:rPr>
          <w:rFonts w:asciiTheme="minorHAnsi" w:hAnsiTheme="minorHAnsi"/>
          <w:b/>
          <w:sz w:val="17"/>
          <w:szCs w:val="22"/>
        </w:rPr>
        <w:t>NCG(i)</w:t>
      </w:r>
      <w:r w:rsidRPr="00A310A7">
        <w:rPr>
          <w:rFonts w:asciiTheme="minorHAnsi" w:hAnsiTheme="minorHAnsi"/>
          <w:sz w:val="17"/>
          <w:szCs w:val="22"/>
        </w:rPr>
        <w:t xml:space="preserve"> se vypočítá jako nevážený průměr denních spotových cen NCG v příslušném měsíci ”i” určených jako </w:t>
      </w:r>
      <w:r w:rsidRPr="009C7AED">
        <w:rPr>
          <w:rFonts w:asciiTheme="minorHAnsi" w:hAnsiTheme="minorHAnsi"/>
          <w:sz w:val="17"/>
          <w:szCs w:val="22"/>
        </w:rPr>
        <w:t>„</w:t>
      </w:r>
      <w:proofErr w:type="spellStart"/>
      <w:r w:rsidRPr="009C7AED">
        <w:rPr>
          <w:rFonts w:asciiTheme="minorHAnsi" w:hAnsiTheme="minorHAnsi"/>
          <w:sz w:val="17"/>
          <w:szCs w:val="22"/>
        </w:rPr>
        <w:t>European</w:t>
      </w:r>
      <w:proofErr w:type="spellEnd"/>
      <w:r w:rsidRPr="009C7AED">
        <w:rPr>
          <w:rFonts w:asciiTheme="minorHAnsi" w:hAnsiTheme="minorHAnsi"/>
          <w:sz w:val="17"/>
          <w:szCs w:val="22"/>
        </w:rPr>
        <w:t xml:space="preserve"> </w:t>
      </w:r>
      <w:proofErr w:type="spellStart"/>
      <w:r w:rsidRPr="009C7AED">
        <w:rPr>
          <w:rFonts w:asciiTheme="minorHAnsi" w:hAnsiTheme="minorHAnsi"/>
          <w:sz w:val="17"/>
          <w:szCs w:val="22"/>
        </w:rPr>
        <w:t>Gas</w:t>
      </w:r>
      <w:proofErr w:type="spellEnd"/>
      <w:r w:rsidRPr="009C7AED">
        <w:rPr>
          <w:rFonts w:asciiTheme="minorHAnsi" w:hAnsiTheme="minorHAnsi"/>
          <w:sz w:val="17"/>
          <w:szCs w:val="22"/>
        </w:rPr>
        <w:t xml:space="preserve"> Spot Index (EGSI)“ uveřejněných na internetových stránkách </w:t>
      </w:r>
      <w:proofErr w:type="spellStart"/>
      <w:r w:rsidRPr="009C7AED">
        <w:rPr>
          <w:rFonts w:asciiTheme="minorHAnsi" w:hAnsiTheme="minorHAnsi"/>
          <w:sz w:val="17"/>
          <w:szCs w:val="22"/>
        </w:rPr>
        <w:t>Powernext</w:t>
      </w:r>
      <w:proofErr w:type="spellEnd"/>
      <w:r w:rsidRPr="009C7AED">
        <w:rPr>
          <w:rFonts w:asciiTheme="minorHAnsi" w:hAnsiTheme="minorHAnsi"/>
          <w:sz w:val="17"/>
          <w:szCs w:val="22"/>
        </w:rPr>
        <w:t xml:space="preserve"> </w:t>
      </w:r>
      <w:hyperlink r:id="rId23" w:history="1">
        <w:r w:rsidRPr="00525CA8">
          <w:rPr>
            <w:rStyle w:val="Hypertextovodkaz"/>
            <w:rFonts w:asciiTheme="minorHAnsi" w:hAnsiTheme="minorHAnsi"/>
            <w:sz w:val="17"/>
            <w:szCs w:val="22"/>
          </w:rPr>
          <w:t>www.powernext.com</w:t>
        </w:r>
      </w:hyperlink>
      <w:r>
        <w:rPr>
          <w:rFonts w:asciiTheme="minorHAnsi" w:hAnsiTheme="minorHAnsi"/>
          <w:sz w:val="17"/>
          <w:szCs w:val="22"/>
        </w:rPr>
        <w:t>.</w:t>
      </w:r>
      <w:r w:rsidRPr="00A310A7">
        <w:rPr>
          <w:rFonts w:asciiTheme="minorHAnsi" w:hAnsiTheme="minorHAnsi"/>
          <w:sz w:val="17"/>
          <w:szCs w:val="22"/>
        </w:rPr>
        <w:t xml:space="preserve"> Pokud má Zákazník ve Smlouvě sjednány platby v měně CZK, NCG(i) se převede do CZK/</w:t>
      </w:r>
      <w:proofErr w:type="spellStart"/>
      <w:r w:rsidRPr="00A310A7">
        <w:rPr>
          <w:rFonts w:asciiTheme="minorHAnsi" w:hAnsiTheme="minorHAnsi"/>
          <w:sz w:val="17"/>
          <w:szCs w:val="22"/>
        </w:rPr>
        <w:t>MWh</w:t>
      </w:r>
      <w:proofErr w:type="spellEnd"/>
      <w:r w:rsidRPr="00A310A7">
        <w:rPr>
          <w:rFonts w:asciiTheme="minorHAnsi" w:hAnsiTheme="minorHAnsi"/>
          <w:sz w:val="17"/>
          <w:szCs w:val="22"/>
        </w:rPr>
        <w:t xml:space="preserve"> aritmetickým průměrem CZK/EUR směnných kurzů publikovaných Českou národní bankou pro všechny pracovní dny měsíce "i". Zpoplatnění překročení určité hranice odběru plynu neopravňuje Zákazníka k navýšení smluvní hodnoty odběru plynu na dosaženou hodnotu odběru plynu.</w:t>
      </w:r>
    </w:p>
    <w:p w14:paraId="0EB4A106" w14:textId="77777777" w:rsidR="0064781A" w:rsidRPr="004538C5"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4538C5">
        <w:rPr>
          <w:rFonts w:asciiTheme="minorHAnsi" w:hAnsiTheme="minorHAnsi"/>
          <w:sz w:val="17"/>
          <w:szCs w:val="22"/>
        </w:rPr>
        <w:t>10.3 Smluvní pokuta za zvýšení odběrové povinnosti Zákazníka</w:t>
      </w:r>
    </w:p>
    <w:p w14:paraId="42920A5E" w14:textId="77777777" w:rsidR="0064781A" w:rsidRPr="00A310A7" w:rsidRDefault="0064781A" w:rsidP="0064781A">
      <w:pPr>
        <w:pStyle w:val="3"/>
        <w:tabs>
          <w:tab w:val="clear" w:pos="425"/>
        </w:tabs>
        <w:ind w:left="426"/>
        <w:jc w:val="left"/>
        <w:rPr>
          <w:rFonts w:asciiTheme="minorHAnsi" w:hAnsiTheme="minorHAnsi"/>
          <w:sz w:val="17"/>
          <w:szCs w:val="22"/>
        </w:rPr>
      </w:pPr>
      <w:r w:rsidRPr="00A310A7">
        <w:rPr>
          <w:rFonts w:asciiTheme="minorHAnsi" w:hAnsiTheme="minorHAnsi"/>
          <w:sz w:val="17"/>
          <w:szCs w:val="22"/>
        </w:rPr>
        <w:t>V případě, že Zákazník od Obchodníka odebere na kterémkoliv OM VOSO, kde je sjednána tolerance, více než množství plynu sjednaného pro dané vyhodnocovací období pro tato odběrná místa uvedená ve Smlouvě, upravené o příslušné tolerance, je Obchodník oprávněn požadovat po Zákazníkovi zaplacení smluvní pokuty (</w:t>
      </w:r>
      <w:proofErr w:type="spellStart"/>
      <w:r w:rsidRPr="00A310A7">
        <w:rPr>
          <w:rFonts w:asciiTheme="minorHAnsi" w:hAnsiTheme="minorHAnsi"/>
          <w:sz w:val="17"/>
          <w:szCs w:val="22"/>
        </w:rPr>
        <w:t>SPr</w:t>
      </w:r>
      <w:proofErr w:type="spellEnd"/>
      <w:r w:rsidRPr="00A310A7">
        <w:rPr>
          <w:rFonts w:asciiTheme="minorHAnsi" w:hAnsiTheme="minorHAnsi"/>
          <w:sz w:val="17"/>
          <w:szCs w:val="22"/>
        </w:rPr>
        <w:t xml:space="preserve">) do výše </w:t>
      </w:r>
      <w:proofErr w:type="spellStart"/>
      <w:r w:rsidRPr="00A310A7">
        <w:rPr>
          <w:rFonts w:asciiTheme="minorHAnsi" w:hAnsiTheme="minorHAnsi"/>
          <w:b/>
          <w:sz w:val="17"/>
          <w:szCs w:val="22"/>
        </w:rPr>
        <w:t>SPr</w:t>
      </w:r>
      <w:proofErr w:type="spellEnd"/>
      <w:r w:rsidRPr="00A310A7">
        <w:rPr>
          <w:rFonts w:asciiTheme="minorHAnsi" w:hAnsiTheme="minorHAnsi"/>
          <w:b/>
          <w:sz w:val="17"/>
          <w:szCs w:val="22"/>
        </w:rPr>
        <w:t xml:space="preserve"> = (1,10*NCG – CENA)</w:t>
      </w:r>
      <w:r w:rsidRPr="00A310A7">
        <w:rPr>
          <w:rFonts w:asciiTheme="minorHAnsi" w:hAnsiTheme="minorHAnsi"/>
          <w:sz w:val="17"/>
          <w:szCs w:val="22"/>
        </w:rPr>
        <w:t xml:space="preserve"> za každou </w:t>
      </w:r>
      <w:proofErr w:type="spellStart"/>
      <w:r w:rsidRPr="00A310A7">
        <w:rPr>
          <w:rFonts w:asciiTheme="minorHAnsi" w:hAnsiTheme="minorHAnsi"/>
          <w:sz w:val="17"/>
          <w:szCs w:val="22"/>
        </w:rPr>
        <w:t>MWh</w:t>
      </w:r>
      <w:proofErr w:type="spellEnd"/>
      <w:r w:rsidRPr="00A310A7">
        <w:rPr>
          <w:rFonts w:asciiTheme="minorHAnsi" w:hAnsiTheme="minorHAnsi"/>
          <w:sz w:val="17"/>
          <w:szCs w:val="22"/>
        </w:rPr>
        <w:t xml:space="preserve"> přebraného plynu nad tuto toleranci. V případě, že hodnota smluvní pokuty definovaná výše bude záporná, má se za to, že smluvní pokuta je rovna nule. </w:t>
      </w:r>
      <w:r w:rsidRPr="00A310A7">
        <w:rPr>
          <w:rFonts w:asciiTheme="minorHAnsi" w:hAnsiTheme="minorHAnsi"/>
          <w:b/>
          <w:sz w:val="17"/>
          <w:szCs w:val="22"/>
        </w:rPr>
        <w:t>CENA</w:t>
      </w:r>
      <w:r w:rsidRPr="00A310A7">
        <w:rPr>
          <w:rFonts w:asciiTheme="minorHAnsi" w:hAnsiTheme="minorHAnsi"/>
          <w:sz w:val="17"/>
          <w:szCs w:val="22"/>
        </w:rPr>
        <w:t xml:space="preserve"> označuje vážený průměr měsíčních cen plynu </w:t>
      </w:r>
      <w:proofErr w:type="spellStart"/>
      <w:r w:rsidRPr="00A310A7">
        <w:rPr>
          <w:rFonts w:asciiTheme="minorHAnsi" w:hAnsiTheme="minorHAnsi"/>
          <w:sz w:val="17"/>
          <w:szCs w:val="22"/>
        </w:rPr>
        <w:t>Pcom</w:t>
      </w:r>
      <w:proofErr w:type="spellEnd"/>
      <w:r w:rsidRPr="00A310A7">
        <w:rPr>
          <w:rFonts w:asciiTheme="minorHAnsi" w:hAnsiTheme="minorHAnsi"/>
          <w:sz w:val="17"/>
          <w:szCs w:val="22"/>
        </w:rPr>
        <w:t xml:space="preserve">(i), kde váhy představují rozdíly smluvního množství dle Smlouvy a skutečně odebraného množství v příslušném měsíci "i". </w:t>
      </w:r>
      <w:proofErr w:type="spellStart"/>
      <w:r w:rsidRPr="00A310A7">
        <w:rPr>
          <w:rFonts w:asciiTheme="minorHAnsi" w:hAnsiTheme="minorHAnsi"/>
          <w:b/>
          <w:sz w:val="17"/>
          <w:szCs w:val="22"/>
        </w:rPr>
        <w:t>P</w:t>
      </w:r>
      <w:r w:rsidRPr="000E39A3">
        <w:rPr>
          <w:rFonts w:asciiTheme="minorHAnsi" w:hAnsiTheme="minorHAnsi"/>
          <w:b/>
          <w:sz w:val="17"/>
          <w:szCs w:val="22"/>
          <w:vertAlign w:val="subscript"/>
        </w:rPr>
        <w:t>com</w:t>
      </w:r>
      <w:proofErr w:type="spellEnd"/>
      <w:r w:rsidRPr="00A310A7">
        <w:rPr>
          <w:rFonts w:asciiTheme="minorHAnsi" w:hAnsiTheme="minorHAnsi"/>
          <w:b/>
          <w:sz w:val="17"/>
          <w:szCs w:val="22"/>
        </w:rPr>
        <w:t>(i)</w:t>
      </w:r>
      <w:r w:rsidRPr="00A310A7">
        <w:rPr>
          <w:rFonts w:asciiTheme="minorHAnsi" w:hAnsiTheme="minorHAnsi"/>
          <w:sz w:val="17"/>
          <w:szCs w:val="22"/>
        </w:rPr>
        <w:t xml:space="preserve"> označuje jednotkovou cenu plynu (cena za komoditu) pro měsíc "i" stanovenou dle Smlouvy. </w:t>
      </w:r>
      <w:r w:rsidRPr="00A310A7">
        <w:rPr>
          <w:rFonts w:asciiTheme="minorHAnsi" w:hAnsiTheme="minorHAnsi"/>
          <w:b/>
          <w:sz w:val="17"/>
          <w:szCs w:val="22"/>
        </w:rPr>
        <w:t>NCG</w:t>
      </w:r>
      <w:r w:rsidRPr="00A310A7">
        <w:rPr>
          <w:rFonts w:asciiTheme="minorHAnsi" w:hAnsiTheme="minorHAnsi"/>
          <w:sz w:val="17"/>
          <w:szCs w:val="22"/>
        </w:rPr>
        <w:t xml:space="preserve"> označuje vážený průměr měsíčních cen NCG(i), kde váhy představují rozdíly smluvního množství dle Smlouvy a skutečně odebraného množství v příslušném měsíci "i". </w:t>
      </w:r>
      <w:r w:rsidRPr="00A310A7">
        <w:rPr>
          <w:rFonts w:asciiTheme="minorHAnsi" w:hAnsiTheme="minorHAnsi"/>
          <w:b/>
          <w:sz w:val="17"/>
          <w:szCs w:val="22"/>
        </w:rPr>
        <w:t>NCG(i)</w:t>
      </w:r>
      <w:r w:rsidRPr="00A310A7">
        <w:rPr>
          <w:rFonts w:asciiTheme="minorHAnsi" w:hAnsiTheme="minorHAnsi"/>
          <w:sz w:val="17"/>
          <w:szCs w:val="22"/>
        </w:rPr>
        <w:t xml:space="preserve"> se vypočítá jako nevážený průměr denních spotových cen NCG v příslušném měsíci ”i” určených jako </w:t>
      </w:r>
      <w:r w:rsidRPr="009C7AED">
        <w:rPr>
          <w:rFonts w:asciiTheme="minorHAnsi" w:hAnsiTheme="minorHAnsi"/>
          <w:sz w:val="17"/>
          <w:szCs w:val="22"/>
        </w:rPr>
        <w:t>„</w:t>
      </w:r>
      <w:proofErr w:type="spellStart"/>
      <w:r w:rsidRPr="009C7AED">
        <w:rPr>
          <w:rFonts w:asciiTheme="minorHAnsi" w:hAnsiTheme="minorHAnsi"/>
          <w:sz w:val="17"/>
          <w:szCs w:val="22"/>
        </w:rPr>
        <w:t>European</w:t>
      </w:r>
      <w:proofErr w:type="spellEnd"/>
      <w:r w:rsidRPr="009C7AED">
        <w:rPr>
          <w:rFonts w:asciiTheme="minorHAnsi" w:hAnsiTheme="minorHAnsi"/>
          <w:sz w:val="17"/>
          <w:szCs w:val="22"/>
        </w:rPr>
        <w:t xml:space="preserve"> </w:t>
      </w:r>
      <w:proofErr w:type="spellStart"/>
      <w:r w:rsidRPr="009C7AED">
        <w:rPr>
          <w:rFonts w:asciiTheme="minorHAnsi" w:hAnsiTheme="minorHAnsi"/>
          <w:sz w:val="17"/>
          <w:szCs w:val="22"/>
        </w:rPr>
        <w:t>Gas</w:t>
      </w:r>
      <w:proofErr w:type="spellEnd"/>
      <w:r w:rsidRPr="009C7AED">
        <w:rPr>
          <w:rFonts w:asciiTheme="minorHAnsi" w:hAnsiTheme="minorHAnsi"/>
          <w:sz w:val="17"/>
          <w:szCs w:val="22"/>
        </w:rPr>
        <w:t xml:space="preserve"> Spot Index (EGSI)“ uveřejněných na internetových stránkách </w:t>
      </w:r>
      <w:proofErr w:type="spellStart"/>
      <w:r w:rsidRPr="009C7AED">
        <w:rPr>
          <w:rFonts w:asciiTheme="minorHAnsi" w:hAnsiTheme="minorHAnsi"/>
          <w:sz w:val="17"/>
          <w:szCs w:val="22"/>
        </w:rPr>
        <w:t>Powernext</w:t>
      </w:r>
      <w:proofErr w:type="spellEnd"/>
      <w:r w:rsidRPr="009C7AED">
        <w:rPr>
          <w:rFonts w:asciiTheme="minorHAnsi" w:hAnsiTheme="minorHAnsi"/>
          <w:sz w:val="17"/>
          <w:szCs w:val="22"/>
        </w:rPr>
        <w:t xml:space="preserve"> </w:t>
      </w:r>
      <w:hyperlink r:id="rId24" w:history="1">
        <w:r w:rsidRPr="00525CA8">
          <w:rPr>
            <w:rStyle w:val="Hypertextovodkaz"/>
            <w:rFonts w:asciiTheme="minorHAnsi" w:hAnsiTheme="minorHAnsi"/>
            <w:sz w:val="17"/>
            <w:szCs w:val="22"/>
          </w:rPr>
          <w:t>www.powernext.com</w:t>
        </w:r>
      </w:hyperlink>
      <w:r>
        <w:rPr>
          <w:rFonts w:asciiTheme="minorHAnsi" w:hAnsiTheme="minorHAnsi"/>
          <w:sz w:val="17"/>
          <w:szCs w:val="22"/>
        </w:rPr>
        <w:t xml:space="preserve">. </w:t>
      </w:r>
      <w:r w:rsidRPr="00A310A7">
        <w:rPr>
          <w:rFonts w:asciiTheme="minorHAnsi" w:hAnsiTheme="minorHAnsi"/>
          <w:sz w:val="17"/>
          <w:szCs w:val="22"/>
        </w:rPr>
        <w:t>Pokud má Zákazník ve Smlouvě sjednány platby v měně CZK, NCG(i) se převede do CZK/</w:t>
      </w:r>
      <w:proofErr w:type="spellStart"/>
      <w:r w:rsidRPr="00A310A7">
        <w:rPr>
          <w:rFonts w:asciiTheme="minorHAnsi" w:hAnsiTheme="minorHAnsi"/>
          <w:sz w:val="17"/>
          <w:szCs w:val="22"/>
        </w:rPr>
        <w:t>MWh</w:t>
      </w:r>
      <w:proofErr w:type="spellEnd"/>
      <w:r w:rsidRPr="00A310A7">
        <w:rPr>
          <w:rFonts w:asciiTheme="minorHAnsi" w:hAnsiTheme="minorHAnsi"/>
          <w:sz w:val="17"/>
          <w:szCs w:val="22"/>
        </w:rPr>
        <w:t xml:space="preserve"> aritmetickým průměrem CZK/EUR směnných kurzů publikovaných Českou národní bankou pro všechny pracovní dny měsíce "i". Zpoplatnění překročení určité hranice odběru plynu neopravňuje Zákazníka k navýšení smluvní hodnoty odběru plynu na dosaženou hodnotu odběru plynu.</w:t>
      </w:r>
    </w:p>
    <w:p w14:paraId="77A491E9" w14:textId="77777777" w:rsidR="0064781A" w:rsidRPr="004538C5"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4538C5">
        <w:rPr>
          <w:rFonts w:asciiTheme="minorHAnsi" w:hAnsiTheme="minorHAnsi"/>
          <w:sz w:val="17"/>
          <w:szCs w:val="22"/>
        </w:rPr>
        <w:t>10.4 Kompenzace při porušení povinností Zákazníka</w:t>
      </w:r>
    </w:p>
    <w:p w14:paraId="7F7E88B5" w14:textId="7547F10F" w:rsidR="0064781A" w:rsidRDefault="0064781A" w:rsidP="0064781A">
      <w:pPr>
        <w:pStyle w:val="3"/>
        <w:tabs>
          <w:tab w:val="clear" w:pos="425"/>
        </w:tabs>
        <w:ind w:left="426"/>
        <w:jc w:val="left"/>
        <w:rPr>
          <w:rFonts w:asciiTheme="minorHAnsi" w:hAnsiTheme="minorHAnsi"/>
          <w:sz w:val="17"/>
          <w:szCs w:val="22"/>
        </w:rPr>
      </w:pPr>
      <w:r w:rsidRPr="00A35971">
        <w:rPr>
          <w:rFonts w:asciiTheme="minorHAnsi" w:hAnsiTheme="minorHAnsi"/>
          <w:sz w:val="17"/>
          <w:szCs w:val="22"/>
        </w:rPr>
        <w:t xml:space="preserve">Poruší-li Zákazník povinnost platit řádně a včas cenu plynu a Obchodník na základě toho od Smlouvy odstoupí, nebo v případě předčasného ukončení smlouvy z důvodů ležících na straně Zákazníka (zejména porušení Smlouvy Zákazníkem a následné odstoupení Obchodníka od Smlouvy), anebo v případě neoprávněné změny dodavatele Zákazníkem je Obchodník oprávněn požadovat po Zákazníkovi zaplacení kompenzační platby, která bude určena jako součet diskontovaných </w:t>
      </w:r>
      <w:proofErr w:type="gramStart"/>
      <w:r w:rsidRPr="00A35971">
        <w:rPr>
          <w:rFonts w:asciiTheme="minorHAnsi" w:hAnsiTheme="minorHAnsi"/>
          <w:sz w:val="17"/>
          <w:szCs w:val="22"/>
        </w:rPr>
        <w:t>hodnot H(i) vypočítaných</w:t>
      </w:r>
      <w:proofErr w:type="gramEnd"/>
      <w:r w:rsidRPr="00A35971">
        <w:rPr>
          <w:rFonts w:asciiTheme="minorHAnsi" w:hAnsiTheme="minorHAnsi"/>
          <w:sz w:val="17"/>
          <w:szCs w:val="22"/>
        </w:rPr>
        <w:t xml:space="preserve"> pro každý měsíc "i" Smlouvy počínaje měsícem, ve kterém došlo k ukončení Smlouvy, a konče posledním měsícem, pro který byla cena sjednána. </w:t>
      </w:r>
      <w:proofErr w:type="gramStart"/>
      <w:r w:rsidRPr="00A35971">
        <w:rPr>
          <w:rFonts w:asciiTheme="minorHAnsi" w:hAnsiTheme="minorHAnsi"/>
          <w:sz w:val="17"/>
          <w:szCs w:val="22"/>
        </w:rPr>
        <w:t xml:space="preserve">Hodnota </w:t>
      </w:r>
      <w:r w:rsidRPr="00A35971">
        <w:rPr>
          <w:rFonts w:asciiTheme="minorHAnsi" w:hAnsiTheme="minorHAnsi"/>
          <w:b/>
          <w:sz w:val="17"/>
          <w:szCs w:val="22"/>
        </w:rPr>
        <w:t>H(i)</w:t>
      </w:r>
      <w:r w:rsidRPr="00A35971">
        <w:rPr>
          <w:rFonts w:asciiTheme="minorHAnsi" w:hAnsiTheme="minorHAnsi"/>
          <w:sz w:val="17"/>
          <w:szCs w:val="22"/>
        </w:rPr>
        <w:t xml:space="preserve"> se</w:t>
      </w:r>
      <w:proofErr w:type="gramEnd"/>
      <w:r w:rsidRPr="00A35971">
        <w:rPr>
          <w:rFonts w:asciiTheme="minorHAnsi" w:hAnsiTheme="minorHAnsi"/>
          <w:sz w:val="17"/>
          <w:szCs w:val="22"/>
        </w:rPr>
        <w:t xml:space="preserve"> stanoví podle následujícího </w:t>
      </w:r>
      <w:r w:rsidRPr="00A35971">
        <w:rPr>
          <w:rFonts w:asciiTheme="minorHAnsi" w:hAnsiTheme="minorHAnsi"/>
          <w:sz w:val="17"/>
          <w:szCs w:val="22"/>
        </w:rPr>
        <w:lastRenderedPageBreak/>
        <w:t xml:space="preserve">vzorce: </w:t>
      </w:r>
      <w:proofErr w:type="gramStart"/>
      <w:r w:rsidRPr="00A35971">
        <w:rPr>
          <w:rFonts w:asciiTheme="minorHAnsi" w:hAnsiTheme="minorHAnsi"/>
          <w:b/>
          <w:sz w:val="17"/>
          <w:szCs w:val="22"/>
        </w:rPr>
        <w:t>H(i) = (</w:t>
      </w:r>
      <w:proofErr w:type="spellStart"/>
      <w:r w:rsidRPr="00A35971">
        <w:rPr>
          <w:rFonts w:asciiTheme="minorHAnsi" w:hAnsiTheme="minorHAnsi"/>
          <w:b/>
          <w:sz w:val="17"/>
          <w:szCs w:val="22"/>
        </w:rPr>
        <w:t>P</w:t>
      </w:r>
      <w:r w:rsidRPr="000E39A3">
        <w:rPr>
          <w:rFonts w:asciiTheme="minorHAnsi" w:hAnsiTheme="minorHAnsi"/>
          <w:b/>
          <w:sz w:val="17"/>
          <w:szCs w:val="22"/>
          <w:vertAlign w:val="subscript"/>
        </w:rPr>
        <w:t>com</w:t>
      </w:r>
      <w:proofErr w:type="spellEnd"/>
      <w:proofErr w:type="gramEnd"/>
      <w:r w:rsidRPr="00A35971">
        <w:rPr>
          <w:rFonts w:asciiTheme="minorHAnsi" w:hAnsiTheme="minorHAnsi"/>
          <w:b/>
          <w:sz w:val="17"/>
          <w:szCs w:val="22"/>
        </w:rPr>
        <w:t>(i) – 0,9*NCG(i))*MO(i)</w:t>
      </w:r>
      <w:r w:rsidRPr="00A35971">
        <w:rPr>
          <w:rFonts w:asciiTheme="minorHAnsi" w:hAnsiTheme="minorHAnsi"/>
          <w:sz w:val="17"/>
          <w:szCs w:val="22"/>
        </w:rPr>
        <w:t xml:space="preserve">, kde </w:t>
      </w:r>
      <w:proofErr w:type="spellStart"/>
      <w:r w:rsidRPr="0026340D">
        <w:rPr>
          <w:rFonts w:asciiTheme="minorHAnsi" w:hAnsiTheme="minorHAnsi"/>
          <w:b/>
          <w:sz w:val="17"/>
          <w:szCs w:val="22"/>
        </w:rPr>
        <w:t>P</w:t>
      </w:r>
      <w:r w:rsidRPr="000E39A3">
        <w:rPr>
          <w:rFonts w:asciiTheme="minorHAnsi" w:hAnsiTheme="minorHAnsi"/>
          <w:b/>
          <w:sz w:val="17"/>
          <w:szCs w:val="22"/>
          <w:vertAlign w:val="subscript"/>
        </w:rPr>
        <w:t>com</w:t>
      </w:r>
      <w:proofErr w:type="spellEnd"/>
      <w:r w:rsidRPr="0026340D">
        <w:rPr>
          <w:rFonts w:asciiTheme="minorHAnsi" w:hAnsiTheme="minorHAnsi"/>
          <w:b/>
          <w:sz w:val="17"/>
          <w:szCs w:val="22"/>
        </w:rPr>
        <w:t>(i)</w:t>
      </w:r>
      <w:r w:rsidRPr="00A35971">
        <w:rPr>
          <w:rFonts w:asciiTheme="minorHAnsi" w:hAnsiTheme="minorHAnsi"/>
          <w:sz w:val="17"/>
          <w:szCs w:val="22"/>
        </w:rPr>
        <w:t xml:space="preserve"> označuje jednotkovou cenu plynu (cena za komoditu) pro měsíc "i" stanovenou dle Smlouvy</w:t>
      </w:r>
      <w:r>
        <w:rPr>
          <w:rFonts w:asciiTheme="minorHAnsi" w:hAnsiTheme="minorHAnsi"/>
          <w:sz w:val="17"/>
          <w:szCs w:val="22"/>
        </w:rPr>
        <w:t xml:space="preserve">. </w:t>
      </w:r>
      <w:r w:rsidR="000E39A3" w:rsidRPr="0026340D">
        <w:rPr>
          <w:rFonts w:asciiTheme="minorHAnsi" w:hAnsiTheme="minorHAnsi"/>
          <w:b/>
          <w:sz w:val="17"/>
          <w:szCs w:val="22"/>
        </w:rPr>
        <w:t>NCG(i)</w:t>
      </w:r>
      <w:r w:rsidR="000E39A3" w:rsidRPr="00A35971">
        <w:rPr>
          <w:rFonts w:asciiTheme="minorHAnsi" w:hAnsiTheme="minorHAnsi"/>
          <w:sz w:val="17"/>
          <w:szCs w:val="22"/>
        </w:rPr>
        <w:t xml:space="preserve"> označuje jednot</w:t>
      </w:r>
      <w:r w:rsidR="000E39A3">
        <w:rPr>
          <w:rFonts w:asciiTheme="minorHAnsi" w:hAnsiTheme="minorHAnsi"/>
          <w:sz w:val="17"/>
          <w:szCs w:val="22"/>
        </w:rPr>
        <w:t xml:space="preserve">kovou cenu plynu pro měsíc "i". </w:t>
      </w:r>
      <w:r w:rsidRPr="00A35971">
        <w:rPr>
          <w:rFonts w:asciiTheme="minorHAnsi" w:hAnsiTheme="minorHAnsi"/>
          <w:sz w:val="17"/>
          <w:szCs w:val="22"/>
        </w:rPr>
        <w:t xml:space="preserve">Pro měsíc, ve kterém došlo k ukončení Smlouvy podle tohoto odstavce, se jednotková cena NCG(i) určí jako aritmetický průměr denních spotových cen zemního plynu </w:t>
      </w:r>
      <w:r w:rsidRPr="009C7AED">
        <w:rPr>
          <w:rFonts w:asciiTheme="minorHAnsi" w:hAnsiTheme="minorHAnsi"/>
          <w:sz w:val="17"/>
          <w:szCs w:val="22"/>
        </w:rPr>
        <w:t>„</w:t>
      </w:r>
      <w:proofErr w:type="spellStart"/>
      <w:r w:rsidRPr="009C7AED">
        <w:rPr>
          <w:rFonts w:asciiTheme="minorHAnsi" w:hAnsiTheme="minorHAnsi"/>
          <w:sz w:val="17"/>
          <w:szCs w:val="22"/>
        </w:rPr>
        <w:t>European</w:t>
      </w:r>
      <w:proofErr w:type="spellEnd"/>
      <w:r w:rsidRPr="009C7AED">
        <w:rPr>
          <w:rFonts w:asciiTheme="minorHAnsi" w:hAnsiTheme="minorHAnsi"/>
          <w:sz w:val="17"/>
          <w:szCs w:val="22"/>
        </w:rPr>
        <w:t xml:space="preserve"> </w:t>
      </w:r>
      <w:proofErr w:type="spellStart"/>
      <w:r w:rsidRPr="009C7AED">
        <w:rPr>
          <w:rFonts w:asciiTheme="minorHAnsi" w:hAnsiTheme="minorHAnsi"/>
          <w:sz w:val="17"/>
          <w:szCs w:val="22"/>
        </w:rPr>
        <w:t>Gas</w:t>
      </w:r>
      <w:proofErr w:type="spellEnd"/>
      <w:r w:rsidRPr="009C7AED">
        <w:rPr>
          <w:rFonts w:asciiTheme="minorHAnsi" w:hAnsiTheme="minorHAnsi"/>
          <w:sz w:val="17"/>
          <w:szCs w:val="22"/>
        </w:rPr>
        <w:t xml:space="preserve"> Spot Index (EGSI)“ uveřejněných na internetových stránkách </w:t>
      </w:r>
      <w:proofErr w:type="spellStart"/>
      <w:r w:rsidRPr="009C7AED">
        <w:rPr>
          <w:rFonts w:asciiTheme="minorHAnsi" w:hAnsiTheme="minorHAnsi"/>
          <w:sz w:val="17"/>
          <w:szCs w:val="22"/>
        </w:rPr>
        <w:t>Powernext</w:t>
      </w:r>
      <w:proofErr w:type="spellEnd"/>
      <w:r w:rsidRPr="009C7AED">
        <w:rPr>
          <w:rFonts w:asciiTheme="minorHAnsi" w:hAnsiTheme="minorHAnsi"/>
          <w:sz w:val="17"/>
          <w:szCs w:val="22"/>
        </w:rPr>
        <w:t xml:space="preserve"> </w:t>
      </w:r>
      <w:hyperlink r:id="rId25" w:history="1">
        <w:r w:rsidRPr="00525CA8">
          <w:rPr>
            <w:rStyle w:val="Hypertextovodkaz"/>
            <w:rFonts w:asciiTheme="minorHAnsi" w:hAnsiTheme="minorHAnsi"/>
            <w:sz w:val="17"/>
            <w:szCs w:val="22"/>
          </w:rPr>
          <w:t>www.powernext.com</w:t>
        </w:r>
      </w:hyperlink>
      <w:r>
        <w:rPr>
          <w:rFonts w:asciiTheme="minorHAnsi" w:hAnsiTheme="minorHAnsi"/>
          <w:sz w:val="17"/>
          <w:szCs w:val="22"/>
        </w:rPr>
        <w:t xml:space="preserve"> </w:t>
      </w:r>
      <w:r w:rsidRPr="00497E8A">
        <w:rPr>
          <w:rFonts w:asciiTheme="minorHAnsi" w:hAnsiTheme="minorHAnsi"/>
          <w:sz w:val="17"/>
          <w:szCs w:val="17"/>
        </w:rPr>
        <w:t>pro</w:t>
      </w:r>
      <w:r w:rsidRPr="00A35971">
        <w:rPr>
          <w:rFonts w:asciiTheme="minorHAnsi" w:hAnsiTheme="minorHAnsi"/>
          <w:sz w:val="17"/>
          <w:szCs w:val="22"/>
        </w:rPr>
        <w:t xml:space="preserve"> všechny dny do konce daného měsíce, počínaje dnem, ke kterému došlo k ukončení Smlouvy. Pro ostatní měsíce se jednotková cena NCG(i) určí jako hodnota „end </w:t>
      </w:r>
      <w:proofErr w:type="spellStart"/>
      <w:r w:rsidRPr="00A35971">
        <w:rPr>
          <w:rFonts w:asciiTheme="minorHAnsi" w:hAnsiTheme="minorHAnsi"/>
          <w:sz w:val="17"/>
          <w:szCs w:val="22"/>
        </w:rPr>
        <w:t>of</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day</w:t>
      </w:r>
      <w:proofErr w:type="spellEnd"/>
      <w:r w:rsidRPr="00A35971">
        <w:rPr>
          <w:rFonts w:asciiTheme="minorHAnsi" w:hAnsiTheme="minorHAnsi"/>
          <w:sz w:val="17"/>
          <w:szCs w:val="22"/>
        </w:rPr>
        <w:t xml:space="preserve"> Settlement </w:t>
      </w:r>
      <w:proofErr w:type="spellStart"/>
      <w:r w:rsidRPr="00A35971">
        <w:rPr>
          <w:rFonts w:asciiTheme="minorHAnsi" w:hAnsiTheme="minorHAnsi"/>
          <w:sz w:val="17"/>
          <w:szCs w:val="22"/>
        </w:rPr>
        <w:t>Price</w:t>
      </w:r>
      <w:proofErr w:type="spellEnd"/>
      <w:r w:rsidRPr="00A35971">
        <w:rPr>
          <w:rFonts w:asciiTheme="minorHAnsi" w:hAnsiTheme="minorHAnsi"/>
          <w:sz w:val="17"/>
          <w:szCs w:val="22"/>
        </w:rPr>
        <w:t xml:space="preserve"> NCG Natural </w:t>
      </w:r>
      <w:proofErr w:type="spellStart"/>
      <w:r w:rsidRPr="00A35971">
        <w:rPr>
          <w:rFonts w:asciiTheme="minorHAnsi" w:hAnsiTheme="minorHAnsi"/>
          <w:sz w:val="17"/>
          <w:szCs w:val="22"/>
        </w:rPr>
        <w:t>Gas</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Month</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Futures</w:t>
      </w:r>
      <w:proofErr w:type="spellEnd"/>
      <w:r w:rsidRPr="00A35971">
        <w:rPr>
          <w:rFonts w:asciiTheme="minorHAnsi" w:hAnsiTheme="minorHAnsi"/>
          <w:sz w:val="17"/>
          <w:szCs w:val="22"/>
        </w:rPr>
        <w:t xml:space="preserve">“ pro měsíc "i" platnou ke dni ukončení Smlouvy a uveřejněnou na internetových stránkách </w:t>
      </w:r>
      <w:proofErr w:type="spellStart"/>
      <w:r w:rsidRPr="009C7AED">
        <w:rPr>
          <w:rFonts w:asciiTheme="minorHAnsi" w:hAnsiTheme="minorHAnsi"/>
          <w:sz w:val="17"/>
          <w:szCs w:val="22"/>
        </w:rPr>
        <w:t>Powernext</w:t>
      </w:r>
      <w:proofErr w:type="spellEnd"/>
      <w:r w:rsidRPr="009C7AED">
        <w:rPr>
          <w:rFonts w:asciiTheme="minorHAnsi" w:hAnsiTheme="minorHAnsi"/>
          <w:sz w:val="17"/>
          <w:szCs w:val="22"/>
        </w:rPr>
        <w:t xml:space="preserve"> </w:t>
      </w:r>
      <w:hyperlink r:id="rId26" w:history="1">
        <w:r w:rsidRPr="00525CA8">
          <w:rPr>
            <w:rStyle w:val="Hypertextovodkaz"/>
            <w:rFonts w:asciiTheme="minorHAnsi" w:hAnsiTheme="minorHAnsi"/>
            <w:sz w:val="17"/>
            <w:szCs w:val="22"/>
          </w:rPr>
          <w:t>www.powernext.com</w:t>
        </w:r>
      </w:hyperlink>
      <w:r w:rsidRPr="00A35971">
        <w:rPr>
          <w:rFonts w:asciiTheme="minorHAnsi" w:hAnsiTheme="minorHAnsi"/>
          <w:sz w:val="17"/>
          <w:szCs w:val="22"/>
        </w:rPr>
        <w:t xml:space="preserve">. V případě, že ke dni ukončení smlouvy není cena „end </w:t>
      </w:r>
      <w:proofErr w:type="spellStart"/>
      <w:r w:rsidRPr="00A35971">
        <w:rPr>
          <w:rFonts w:asciiTheme="minorHAnsi" w:hAnsiTheme="minorHAnsi"/>
          <w:sz w:val="17"/>
          <w:szCs w:val="22"/>
        </w:rPr>
        <w:t>of</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day</w:t>
      </w:r>
      <w:proofErr w:type="spellEnd"/>
      <w:r w:rsidRPr="00A35971">
        <w:rPr>
          <w:rFonts w:asciiTheme="minorHAnsi" w:hAnsiTheme="minorHAnsi"/>
          <w:sz w:val="17"/>
          <w:szCs w:val="22"/>
        </w:rPr>
        <w:t xml:space="preserve"> Settlement </w:t>
      </w:r>
      <w:proofErr w:type="spellStart"/>
      <w:r w:rsidRPr="00A35971">
        <w:rPr>
          <w:rFonts w:asciiTheme="minorHAnsi" w:hAnsiTheme="minorHAnsi"/>
          <w:sz w:val="17"/>
          <w:szCs w:val="22"/>
        </w:rPr>
        <w:t>Price</w:t>
      </w:r>
      <w:proofErr w:type="spellEnd"/>
      <w:r w:rsidRPr="00A35971">
        <w:rPr>
          <w:rFonts w:asciiTheme="minorHAnsi" w:hAnsiTheme="minorHAnsi"/>
          <w:sz w:val="17"/>
          <w:szCs w:val="22"/>
        </w:rPr>
        <w:t xml:space="preserve"> NCG Natural </w:t>
      </w:r>
      <w:proofErr w:type="spellStart"/>
      <w:r w:rsidRPr="00A35971">
        <w:rPr>
          <w:rFonts w:asciiTheme="minorHAnsi" w:hAnsiTheme="minorHAnsi"/>
          <w:sz w:val="17"/>
          <w:szCs w:val="22"/>
        </w:rPr>
        <w:t>Gas</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Month</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Futures</w:t>
      </w:r>
      <w:proofErr w:type="spellEnd"/>
      <w:r w:rsidRPr="00A35971">
        <w:rPr>
          <w:rFonts w:asciiTheme="minorHAnsi" w:hAnsiTheme="minorHAnsi"/>
          <w:sz w:val="17"/>
          <w:szCs w:val="22"/>
        </w:rPr>
        <w:t xml:space="preserve">“ pro měsíc "i" známa, bude použita poslední známá publikovaná cena „end </w:t>
      </w:r>
      <w:proofErr w:type="spellStart"/>
      <w:r w:rsidRPr="00A35971">
        <w:rPr>
          <w:rFonts w:asciiTheme="minorHAnsi" w:hAnsiTheme="minorHAnsi"/>
          <w:sz w:val="17"/>
          <w:szCs w:val="22"/>
        </w:rPr>
        <w:t>of</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day</w:t>
      </w:r>
      <w:proofErr w:type="spellEnd"/>
      <w:r w:rsidRPr="00A35971">
        <w:rPr>
          <w:rFonts w:asciiTheme="minorHAnsi" w:hAnsiTheme="minorHAnsi"/>
          <w:sz w:val="17"/>
          <w:szCs w:val="22"/>
        </w:rPr>
        <w:t xml:space="preserve"> Settlement </w:t>
      </w:r>
      <w:proofErr w:type="spellStart"/>
      <w:r w:rsidRPr="00A35971">
        <w:rPr>
          <w:rFonts w:asciiTheme="minorHAnsi" w:hAnsiTheme="minorHAnsi"/>
          <w:sz w:val="17"/>
          <w:szCs w:val="22"/>
        </w:rPr>
        <w:t>Price</w:t>
      </w:r>
      <w:proofErr w:type="spellEnd"/>
      <w:r w:rsidRPr="00A35971">
        <w:rPr>
          <w:rFonts w:asciiTheme="minorHAnsi" w:hAnsiTheme="minorHAnsi"/>
          <w:sz w:val="17"/>
          <w:szCs w:val="22"/>
        </w:rPr>
        <w:t xml:space="preserve"> NCG Natural </w:t>
      </w:r>
      <w:proofErr w:type="spellStart"/>
      <w:r w:rsidRPr="00A35971">
        <w:rPr>
          <w:rFonts w:asciiTheme="minorHAnsi" w:hAnsiTheme="minorHAnsi"/>
          <w:sz w:val="17"/>
          <w:szCs w:val="22"/>
        </w:rPr>
        <w:t>Gas</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Month</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Futures</w:t>
      </w:r>
      <w:proofErr w:type="spellEnd"/>
      <w:r w:rsidRPr="00A35971">
        <w:rPr>
          <w:rFonts w:asciiTheme="minorHAnsi" w:hAnsiTheme="minorHAnsi"/>
          <w:sz w:val="17"/>
          <w:szCs w:val="22"/>
        </w:rPr>
        <w:t xml:space="preserve">“ pro měsíc "i". V případě, že pro měsíc "i" není tato kotace ceny k dispozici, použije se referenční cena „end </w:t>
      </w:r>
      <w:proofErr w:type="spellStart"/>
      <w:r w:rsidRPr="00A35971">
        <w:rPr>
          <w:rFonts w:asciiTheme="minorHAnsi" w:hAnsiTheme="minorHAnsi"/>
          <w:sz w:val="17"/>
          <w:szCs w:val="22"/>
        </w:rPr>
        <w:t>of</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day</w:t>
      </w:r>
      <w:proofErr w:type="spellEnd"/>
      <w:r w:rsidRPr="00A35971">
        <w:rPr>
          <w:rFonts w:asciiTheme="minorHAnsi" w:hAnsiTheme="minorHAnsi"/>
          <w:sz w:val="17"/>
          <w:szCs w:val="22"/>
        </w:rPr>
        <w:t xml:space="preserve"> Settlement </w:t>
      </w:r>
      <w:proofErr w:type="spellStart"/>
      <w:r w:rsidRPr="00A35971">
        <w:rPr>
          <w:rFonts w:asciiTheme="minorHAnsi" w:hAnsiTheme="minorHAnsi"/>
          <w:sz w:val="17"/>
          <w:szCs w:val="22"/>
        </w:rPr>
        <w:t>Price</w:t>
      </w:r>
      <w:proofErr w:type="spellEnd"/>
      <w:r w:rsidRPr="00A35971">
        <w:rPr>
          <w:rFonts w:asciiTheme="minorHAnsi" w:hAnsiTheme="minorHAnsi"/>
          <w:sz w:val="17"/>
          <w:szCs w:val="22"/>
        </w:rPr>
        <w:t xml:space="preserve"> NCG Natural </w:t>
      </w:r>
      <w:proofErr w:type="spellStart"/>
      <w:r w:rsidRPr="00A35971">
        <w:rPr>
          <w:rFonts w:asciiTheme="minorHAnsi" w:hAnsiTheme="minorHAnsi"/>
          <w:sz w:val="17"/>
          <w:szCs w:val="22"/>
        </w:rPr>
        <w:t>Gas</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Quarter</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Futures</w:t>
      </w:r>
      <w:proofErr w:type="spellEnd"/>
      <w:r w:rsidRPr="00A35971">
        <w:rPr>
          <w:rFonts w:asciiTheme="minorHAnsi" w:hAnsiTheme="minorHAnsi"/>
          <w:sz w:val="17"/>
          <w:szCs w:val="22"/>
        </w:rPr>
        <w:t xml:space="preserve">“ pro čtvrtletí, do kterého daný měsíc "i" spadá, platná ke dni ukončení Smlouvy. V případě, že ke dni ukončení smlouvy není cena „end </w:t>
      </w:r>
      <w:proofErr w:type="spellStart"/>
      <w:r w:rsidRPr="00A35971">
        <w:rPr>
          <w:rFonts w:asciiTheme="minorHAnsi" w:hAnsiTheme="minorHAnsi"/>
          <w:sz w:val="17"/>
          <w:szCs w:val="22"/>
        </w:rPr>
        <w:t>of</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day</w:t>
      </w:r>
      <w:proofErr w:type="spellEnd"/>
      <w:r w:rsidRPr="00A35971">
        <w:rPr>
          <w:rFonts w:asciiTheme="minorHAnsi" w:hAnsiTheme="minorHAnsi"/>
          <w:sz w:val="17"/>
          <w:szCs w:val="22"/>
        </w:rPr>
        <w:t xml:space="preserve"> Settlement </w:t>
      </w:r>
      <w:proofErr w:type="spellStart"/>
      <w:r w:rsidRPr="00A35971">
        <w:rPr>
          <w:rFonts w:asciiTheme="minorHAnsi" w:hAnsiTheme="minorHAnsi"/>
          <w:sz w:val="17"/>
          <w:szCs w:val="22"/>
        </w:rPr>
        <w:t>Price</w:t>
      </w:r>
      <w:proofErr w:type="spellEnd"/>
      <w:r w:rsidRPr="00A35971">
        <w:rPr>
          <w:rFonts w:asciiTheme="minorHAnsi" w:hAnsiTheme="minorHAnsi"/>
          <w:sz w:val="17"/>
          <w:szCs w:val="22"/>
        </w:rPr>
        <w:t xml:space="preserve"> NCG Natural </w:t>
      </w:r>
      <w:proofErr w:type="spellStart"/>
      <w:r w:rsidRPr="00A35971">
        <w:rPr>
          <w:rFonts w:asciiTheme="minorHAnsi" w:hAnsiTheme="minorHAnsi"/>
          <w:sz w:val="17"/>
          <w:szCs w:val="22"/>
        </w:rPr>
        <w:t>Gas</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Quarter</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Futures</w:t>
      </w:r>
      <w:proofErr w:type="spellEnd"/>
      <w:r w:rsidRPr="00A35971">
        <w:rPr>
          <w:rFonts w:asciiTheme="minorHAnsi" w:hAnsiTheme="minorHAnsi"/>
          <w:sz w:val="17"/>
          <w:szCs w:val="22"/>
        </w:rPr>
        <w:t xml:space="preserve">“ pro čtvrtletí, do kterého daný měsíc "i" spadá, známa, bude použita poslední známá publikovaná cena „end </w:t>
      </w:r>
      <w:proofErr w:type="spellStart"/>
      <w:r w:rsidRPr="00A35971">
        <w:rPr>
          <w:rFonts w:asciiTheme="minorHAnsi" w:hAnsiTheme="minorHAnsi"/>
          <w:sz w:val="17"/>
          <w:szCs w:val="22"/>
        </w:rPr>
        <w:t>of</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day</w:t>
      </w:r>
      <w:proofErr w:type="spellEnd"/>
      <w:r w:rsidRPr="00A35971">
        <w:rPr>
          <w:rFonts w:asciiTheme="minorHAnsi" w:hAnsiTheme="minorHAnsi"/>
          <w:sz w:val="17"/>
          <w:szCs w:val="22"/>
        </w:rPr>
        <w:t xml:space="preserve"> Settlement </w:t>
      </w:r>
      <w:proofErr w:type="spellStart"/>
      <w:r w:rsidRPr="00A35971">
        <w:rPr>
          <w:rFonts w:asciiTheme="minorHAnsi" w:hAnsiTheme="minorHAnsi"/>
          <w:sz w:val="17"/>
          <w:szCs w:val="22"/>
        </w:rPr>
        <w:t>Price</w:t>
      </w:r>
      <w:proofErr w:type="spellEnd"/>
      <w:r w:rsidRPr="00A35971">
        <w:rPr>
          <w:rFonts w:asciiTheme="minorHAnsi" w:hAnsiTheme="minorHAnsi"/>
          <w:sz w:val="17"/>
          <w:szCs w:val="22"/>
        </w:rPr>
        <w:t xml:space="preserve"> NCG Natural </w:t>
      </w:r>
      <w:proofErr w:type="spellStart"/>
      <w:r w:rsidRPr="00A35971">
        <w:rPr>
          <w:rFonts w:asciiTheme="minorHAnsi" w:hAnsiTheme="minorHAnsi"/>
          <w:sz w:val="17"/>
          <w:szCs w:val="22"/>
        </w:rPr>
        <w:t>Gas</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Quarter</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Futures</w:t>
      </w:r>
      <w:proofErr w:type="spellEnd"/>
      <w:r w:rsidRPr="00A35971">
        <w:rPr>
          <w:rFonts w:asciiTheme="minorHAnsi" w:hAnsiTheme="minorHAnsi"/>
          <w:sz w:val="17"/>
          <w:szCs w:val="22"/>
        </w:rPr>
        <w:t xml:space="preserve">“ pro čtvrtletí, do kterého daný měsíc "i" spadá. V případě, že není k dispozici ani referenční cena pro dané čtvrtletí, použije se cena „end </w:t>
      </w:r>
      <w:proofErr w:type="spellStart"/>
      <w:r w:rsidRPr="00A35971">
        <w:rPr>
          <w:rFonts w:asciiTheme="minorHAnsi" w:hAnsiTheme="minorHAnsi"/>
          <w:sz w:val="17"/>
          <w:szCs w:val="22"/>
        </w:rPr>
        <w:t>of</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day</w:t>
      </w:r>
      <w:proofErr w:type="spellEnd"/>
      <w:r w:rsidRPr="00A35971">
        <w:rPr>
          <w:rFonts w:asciiTheme="minorHAnsi" w:hAnsiTheme="minorHAnsi"/>
          <w:sz w:val="17"/>
          <w:szCs w:val="22"/>
        </w:rPr>
        <w:t xml:space="preserve"> Settlement </w:t>
      </w:r>
      <w:proofErr w:type="spellStart"/>
      <w:r w:rsidRPr="00A35971">
        <w:rPr>
          <w:rFonts w:asciiTheme="minorHAnsi" w:hAnsiTheme="minorHAnsi"/>
          <w:sz w:val="17"/>
          <w:szCs w:val="22"/>
        </w:rPr>
        <w:t>Price</w:t>
      </w:r>
      <w:proofErr w:type="spellEnd"/>
      <w:r w:rsidRPr="00A35971">
        <w:rPr>
          <w:rFonts w:asciiTheme="minorHAnsi" w:hAnsiTheme="minorHAnsi"/>
          <w:sz w:val="17"/>
          <w:szCs w:val="22"/>
        </w:rPr>
        <w:t xml:space="preserve"> NCG Natural </w:t>
      </w:r>
      <w:proofErr w:type="spellStart"/>
      <w:r w:rsidRPr="00A35971">
        <w:rPr>
          <w:rFonts w:asciiTheme="minorHAnsi" w:hAnsiTheme="minorHAnsi"/>
          <w:sz w:val="17"/>
          <w:szCs w:val="22"/>
        </w:rPr>
        <w:t>Gas</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Yearly</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Futures</w:t>
      </w:r>
      <w:proofErr w:type="spellEnd"/>
      <w:r w:rsidRPr="00A35971">
        <w:rPr>
          <w:rFonts w:asciiTheme="minorHAnsi" w:hAnsiTheme="minorHAnsi"/>
          <w:sz w:val="17"/>
          <w:szCs w:val="22"/>
        </w:rPr>
        <w:t xml:space="preserve">“ pro rok, do kterého daný měsíc "i" spadá, platná ke dni ukončení Smlouvy. V případě, že ke dni ukončení smlouvy není cena „end </w:t>
      </w:r>
      <w:proofErr w:type="spellStart"/>
      <w:r w:rsidRPr="00A35971">
        <w:rPr>
          <w:rFonts w:asciiTheme="minorHAnsi" w:hAnsiTheme="minorHAnsi"/>
          <w:sz w:val="17"/>
          <w:szCs w:val="22"/>
        </w:rPr>
        <w:t>of</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day</w:t>
      </w:r>
      <w:proofErr w:type="spellEnd"/>
      <w:r w:rsidRPr="00A35971">
        <w:rPr>
          <w:rFonts w:asciiTheme="minorHAnsi" w:hAnsiTheme="minorHAnsi"/>
          <w:sz w:val="17"/>
          <w:szCs w:val="22"/>
        </w:rPr>
        <w:t xml:space="preserve"> Settlement </w:t>
      </w:r>
      <w:proofErr w:type="spellStart"/>
      <w:r w:rsidRPr="00A35971">
        <w:rPr>
          <w:rFonts w:asciiTheme="minorHAnsi" w:hAnsiTheme="minorHAnsi"/>
          <w:sz w:val="17"/>
          <w:szCs w:val="22"/>
        </w:rPr>
        <w:t>Price</w:t>
      </w:r>
      <w:proofErr w:type="spellEnd"/>
      <w:r w:rsidRPr="00A35971">
        <w:rPr>
          <w:rFonts w:asciiTheme="minorHAnsi" w:hAnsiTheme="minorHAnsi"/>
          <w:sz w:val="17"/>
          <w:szCs w:val="22"/>
        </w:rPr>
        <w:t xml:space="preserve"> NCG Natural </w:t>
      </w:r>
      <w:proofErr w:type="spellStart"/>
      <w:r w:rsidRPr="00A35971">
        <w:rPr>
          <w:rFonts w:asciiTheme="minorHAnsi" w:hAnsiTheme="minorHAnsi"/>
          <w:sz w:val="17"/>
          <w:szCs w:val="22"/>
        </w:rPr>
        <w:t>Gas</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Yearly</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Futures</w:t>
      </w:r>
      <w:proofErr w:type="spellEnd"/>
      <w:r w:rsidRPr="00A35971">
        <w:rPr>
          <w:rFonts w:asciiTheme="minorHAnsi" w:hAnsiTheme="minorHAnsi"/>
          <w:sz w:val="17"/>
          <w:szCs w:val="22"/>
        </w:rPr>
        <w:t xml:space="preserve">“ pro rok, do kterého daný měsíc "i" spadá, známa, bude použita poslední známá publikovaná cena „end </w:t>
      </w:r>
      <w:proofErr w:type="spellStart"/>
      <w:r w:rsidRPr="00A35971">
        <w:rPr>
          <w:rFonts w:asciiTheme="minorHAnsi" w:hAnsiTheme="minorHAnsi"/>
          <w:sz w:val="17"/>
          <w:szCs w:val="22"/>
        </w:rPr>
        <w:t>of</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day</w:t>
      </w:r>
      <w:proofErr w:type="spellEnd"/>
      <w:r w:rsidRPr="00A35971">
        <w:rPr>
          <w:rFonts w:asciiTheme="minorHAnsi" w:hAnsiTheme="minorHAnsi"/>
          <w:sz w:val="17"/>
          <w:szCs w:val="22"/>
        </w:rPr>
        <w:t xml:space="preserve"> Settlement </w:t>
      </w:r>
      <w:proofErr w:type="spellStart"/>
      <w:r w:rsidRPr="00A35971">
        <w:rPr>
          <w:rFonts w:asciiTheme="minorHAnsi" w:hAnsiTheme="minorHAnsi"/>
          <w:sz w:val="17"/>
          <w:szCs w:val="22"/>
        </w:rPr>
        <w:t>Price</w:t>
      </w:r>
      <w:proofErr w:type="spellEnd"/>
      <w:r w:rsidRPr="00A35971">
        <w:rPr>
          <w:rFonts w:asciiTheme="minorHAnsi" w:hAnsiTheme="minorHAnsi"/>
          <w:sz w:val="17"/>
          <w:szCs w:val="22"/>
        </w:rPr>
        <w:t xml:space="preserve"> NCG Natural </w:t>
      </w:r>
      <w:proofErr w:type="spellStart"/>
      <w:r w:rsidRPr="00A35971">
        <w:rPr>
          <w:rFonts w:asciiTheme="minorHAnsi" w:hAnsiTheme="minorHAnsi"/>
          <w:sz w:val="17"/>
          <w:szCs w:val="22"/>
        </w:rPr>
        <w:t>Gas</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Yearly</w:t>
      </w:r>
      <w:proofErr w:type="spellEnd"/>
      <w:r w:rsidRPr="00A35971">
        <w:rPr>
          <w:rFonts w:asciiTheme="minorHAnsi" w:hAnsiTheme="minorHAnsi"/>
          <w:sz w:val="17"/>
          <w:szCs w:val="22"/>
        </w:rPr>
        <w:t xml:space="preserve"> </w:t>
      </w:r>
      <w:proofErr w:type="spellStart"/>
      <w:r w:rsidRPr="00A35971">
        <w:rPr>
          <w:rFonts w:asciiTheme="minorHAnsi" w:hAnsiTheme="minorHAnsi"/>
          <w:sz w:val="17"/>
          <w:szCs w:val="22"/>
        </w:rPr>
        <w:t>Futures</w:t>
      </w:r>
      <w:proofErr w:type="spellEnd"/>
      <w:r w:rsidRPr="00A35971">
        <w:rPr>
          <w:rFonts w:asciiTheme="minorHAnsi" w:hAnsiTheme="minorHAnsi"/>
          <w:sz w:val="17"/>
          <w:szCs w:val="22"/>
        </w:rPr>
        <w:t>“ pro rok, do kterého daný měsíc "i" spadá. Pokud má Zákazník ve Smlouvě sjednány platby v měně CZK, měsíční ceny v EUR/</w:t>
      </w:r>
      <w:proofErr w:type="spellStart"/>
      <w:r w:rsidRPr="00A35971">
        <w:rPr>
          <w:rFonts w:asciiTheme="minorHAnsi" w:hAnsiTheme="minorHAnsi"/>
          <w:sz w:val="17"/>
          <w:szCs w:val="22"/>
        </w:rPr>
        <w:t>MWh</w:t>
      </w:r>
      <w:proofErr w:type="spellEnd"/>
      <w:r w:rsidRPr="00A35971">
        <w:rPr>
          <w:rFonts w:asciiTheme="minorHAnsi" w:hAnsiTheme="minorHAnsi"/>
          <w:sz w:val="17"/>
          <w:szCs w:val="22"/>
        </w:rPr>
        <w:t xml:space="preserve"> se převedou do CZK/</w:t>
      </w:r>
      <w:proofErr w:type="spellStart"/>
      <w:r w:rsidRPr="00A35971">
        <w:rPr>
          <w:rFonts w:asciiTheme="minorHAnsi" w:hAnsiTheme="minorHAnsi"/>
          <w:sz w:val="17"/>
          <w:szCs w:val="22"/>
        </w:rPr>
        <w:t>MWh</w:t>
      </w:r>
      <w:proofErr w:type="spellEnd"/>
      <w:r w:rsidRPr="00A35971">
        <w:rPr>
          <w:rFonts w:asciiTheme="minorHAnsi" w:hAnsiTheme="minorHAnsi"/>
          <w:sz w:val="17"/>
          <w:szCs w:val="22"/>
        </w:rPr>
        <w:t xml:space="preserve"> EUR/CZK kurzem ČNB platným ke dni ukončení smlouvy. </w:t>
      </w:r>
      <w:proofErr w:type="gramStart"/>
      <w:r w:rsidRPr="0026340D">
        <w:rPr>
          <w:rFonts w:asciiTheme="minorHAnsi" w:hAnsiTheme="minorHAnsi"/>
          <w:b/>
          <w:sz w:val="17"/>
          <w:szCs w:val="22"/>
        </w:rPr>
        <w:t>MO(i)</w:t>
      </w:r>
      <w:r w:rsidRPr="00A35971">
        <w:rPr>
          <w:rFonts w:asciiTheme="minorHAnsi" w:hAnsiTheme="minorHAnsi"/>
          <w:sz w:val="17"/>
          <w:szCs w:val="22"/>
        </w:rPr>
        <w:t xml:space="preserve"> označuje</w:t>
      </w:r>
      <w:proofErr w:type="gramEnd"/>
      <w:r w:rsidRPr="00A35971">
        <w:rPr>
          <w:rFonts w:asciiTheme="minorHAnsi" w:hAnsiTheme="minorHAnsi"/>
          <w:sz w:val="17"/>
          <w:szCs w:val="22"/>
        </w:rPr>
        <w:t xml:space="preserve"> u OM VOSO měsíční objem sjednaných dodávek plynu uvedený ve Smlouvě za sjednanou jednotkovou cenu plynu pro měsíc "i" vyjádřený v </w:t>
      </w:r>
      <w:proofErr w:type="spellStart"/>
      <w:r w:rsidRPr="00A35971">
        <w:rPr>
          <w:rFonts w:asciiTheme="minorHAnsi" w:hAnsiTheme="minorHAnsi"/>
          <w:sz w:val="17"/>
          <w:szCs w:val="22"/>
        </w:rPr>
        <w:t>MWh</w:t>
      </w:r>
      <w:proofErr w:type="spellEnd"/>
      <w:r w:rsidRPr="00A35971">
        <w:rPr>
          <w:rFonts w:asciiTheme="minorHAnsi" w:hAnsiTheme="minorHAnsi"/>
          <w:sz w:val="17"/>
          <w:szCs w:val="22"/>
        </w:rPr>
        <w:t xml:space="preserve">. </w:t>
      </w:r>
      <w:proofErr w:type="gramStart"/>
      <w:r w:rsidRPr="0026340D">
        <w:rPr>
          <w:rFonts w:asciiTheme="minorHAnsi" w:hAnsiTheme="minorHAnsi"/>
          <w:b/>
          <w:sz w:val="17"/>
          <w:szCs w:val="22"/>
        </w:rPr>
        <w:t>MO(i)</w:t>
      </w:r>
      <w:r w:rsidRPr="00A35971">
        <w:rPr>
          <w:rFonts w:asciiTheme="minorHAnsi" w:hAnsiTheme="minorHAnsi"/>
          <w:sz w:val="17"/>
          <w:szCs w:val="22"/>
        </w:rPr>
        <w:t xml:space="preserve"> označuje</w:t>
      </w:r>
      <w:proofErr w:type="gramEnd"/>
      <w:r w:rsidRPr="00A35971">
        <w:rPr>
          <w:rFonts w:asciiTheme="minorHAnsi" w:hAnsiTheme="minorHAnsi"/>
          <w:sz w:val="17"/>
          <w:szCs w:val="22"/>
        </w:rPr>
        <w:t xml:space="preserve"> u odběrných míst do 630 </w:t>
      </w:r>
      <w:proofErr w:type="spellStart"/>
      <w:r>
        <w:rPr>
          <w:rFonts w:asciiTheme="minorHAnsi" w:hAnsiTheme="minorHAnsi"/>
          <w:sz w:val="17"/>
          <w:szCs w:val="22"/>
        </w:rPr>
        <w:t>M</w:t>
      </w:r>
      <w:r w:rsidRPr="00A35971">
        <w:rPr>
          <w:rFonts w:asciiTheme="minorHAnsi" w:hAnsiTheme="minorHAnsi"/>
          <w:sz w:val="17"/>
          <w:szCs w:val="22"/>
        </w:rPr>
        <w:t>Wh</w:t>
      </w:r>
      <w:proofErr w:type="spellEnd"/>
      <w:r w:rsidRPr="00A35971">
        <w:rPr>
          <w:rFonts w:asciiTheme="minorHAnsi" w:hAnsiTheme="minorHAnsi"/>
          <w:sz w:val="17"/>
          <w:szCs w:val="22"/>
        </w:rPr>
        <w:t xml:space="preserve">/rok včetně (OM MO) měsíční objem plynu spočtený jako násobek sjednaného ročního množství uvedeného ve Smlouvě a podílu příslušného měsíce dle normalizovaného typového diagramu vydaného Operátorem trhu pro třídu diagramu přiřazenou PDS odběrnému místu Zákazníka. Pro měsíc, ve kterém došlo k ukončení Smlouvy podle tohoto odstavce, se jako hodnota </w:t>
      </w:r>
      <w:proofErr w:type="gramStart"/>
      <w:r w:rsidRPr="00A35971">
        <w:rPr>
          <w:rFonts w:asciiTheme="minorHAnsi" w:hAnsiTheme="minorHAnsi"/>
          <w:sz w:val="17"/>
          <w:szCs w:val="22"/>
        </w:rPr>
        <w:t>MO(i) použije</w:t>
      </w:r>
      <w:proofErr w:type="gramEnd"/>
      <w:r w:rsidRPr="00A35971">
        <w:rPr>
          <w:rFonts w:asciiTheme="minorHAnsi" w:hAnsiTheme="minorHAnsi"/>
          <w:sz w:val="17"/>
          <w:szCs w:val="22"/>
        </w:rPr>
        <w:t xml:space="preserve"> objem sjednaných dodávek plynu za sjednanou jednotkovou cenu plynu pro zbytek tohoto měsíce počínaje dnem, ke kterému došlo k ukončení smlouvy podle tohoto odstavce. V případě, že součet diskontovaných </w:t>
      </w:r>
      <w:proofErr w:type="gramStart"/>
      <w:r w:rsidRPr="00A35971">
        <w:rPr>
          <w:rFonts w:asciiTheme="minorHAnsi" w:hAnsiTheme="minorHAnsi"/>
          <w:sz w:val="17"/>
          <w:szCs w:val="22"/>
        </w:rPr>
        <w:t>hodnot H(i) vypočtených</w:t>
      </w:r>
      <w:proofErr w:type="gramEnd"/>
      <w:r w:rsidRPr="00A35971">
        <w:rPr>
          <w:rFonts w:asciiTheme="minorHAnsi" w:hAnsiTheme="minorHAnsi"/>
          <w:sz w:val="17"/>
          <w:szCs w:val="22"/>
        </w:rPr>
        <w:t xml:space="preserve"> dle výše uvedeného vzorce pro všechny příslušné měsíce "i" bude záporný, má se za to, že kompenzační platba je rovna nule.</w:t>
      </w:r>
    </w:p>
    <w:p w14:paraId="344F8BB4" w14:textId="77777777" w:rsidR="0064781A" w:rsidRPr="00075818" w:rsidRDefault="0064781A" w:rsidP="00FA3CD7">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 xml:space="preserve">10.5 </w:t>
      </w:r>
      <w:r w:rsidRPr="00075818">
        <w:rPr>
          <w:rFonts w:asciiTheme="minorHAnsi" w:hAnsiTheme="minorHAnsi"/>
          <w:sz w:val="17"/>
          <w:szCs w:val="22"/>
        </w:rPr>
        <w:t xml:space="preserve">Smluvní pokuta pro případ prodlení </w:t>
      </w:r>
    </w:p>
    <w:p w14:paraId="6AAF4D48" w14:textId="77777777" w:rsidR="0064781A" w:rsidRDefault="0064781A" w:rsidP="0064781A">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Zákazník je povinen zaplatit Obchodníkovi smluvní pokutu ve výši 100 Kč, je-li sjednána měna CZK (4 EUR, je-li sjednána měna EUR) za každý jednotlivý případ prodlení přesahující 10 pracovních dní.</w:t>
      </w:r>
    </w:p>
    <w:p w14:paraId="6234BBA4" w14:textId="77777777" w:rsidR="0064781A" w:rsidRPr="004538C5" w:rsidRDefault="0064781A" w:rsidP="00FA3CD7">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10.</w:t>
      </w:r>
      <w:r>
        <w:rPr>
          <w:rFonts w:asciiTheme="minorHAnsi" w:hAnsiTheme="minorHAnsi"/>
          <w:sz w:val="17"/>
          <w:szCs w:val="22"/>
        </w:rPr>
        <w:t>6</w:t>
      </w:r>
      <w:r w:rsidRPr="004538C5">
        <w:rPr>
          <w:rFonts w:asciiTheme="minorHAnsi" w:hAnsiTheme="minorHAnsi"/>
          <w:sz w:val="17"/>
          <w:szCs w:val="22"/>
        </w:rPr>
        <w:t xml:space="preserve"> Náhrada nákladů, škody a ušlého zisku</w:t>
      </w:r>
    </w:p>
    <w:p w14:paraId="1C0F5F6B" w14:textId="697C6FD1" w:rsidR="0064781A" w:rsidRPr="00AA48C3" w:rsidRDefault="0064781A" w:rsidP="0064781A">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Zaplacením smluvní pokuty dle odst. 10.2</w:t>
      </w:r>
      <w:r w:rsidR="000E39A3">
        <w:rPr>
          <w:rFonts w:asciiTheme="minorHAnsi" w:hAnsiTheme="minorHAnsi"/>
          <w:sz w:val="17"/>
          <w:szCs w:val="22"/>
        </w:rPr>
        <w:t>, 10.3</w:t>
      </w:r>
      <w:r w:rsidRPr="00AA48C3">
        <w:rPr>
          <w:rFonts w:asciiTheme="minorHAnsi" w:hAnsiTheme="minorHAnsi"/>
          <w:sz w:val="17"/>
          <w:szCs w:val="22"/>
        </w:rPr>
        <w:t xml:space="preserve"> a 10.</w:t>
      </w:r>
      <w:r w:rsidR="000E39A3">
        <w:rPr>
          <w:rFonts w:asciiTheme="minorHAnsi" w:hAnsiTheme="minorHAnsi"/>
          <w:sz w:val="17"/>
          <w:szCs w:val="22"/>
        </w:rPr>
        <w:t>5</w:t>
      </w:r>
      <w:r w:rsidRPr="00AA48C3">
        <w:rPr>
          <w:rFonts w:asciiTheme="minorHAnsi" w:hAnsiTheme="minorHAnsi"/>
          <w:sz w:val="17"/>
          <w:szCs w:val="22"/>
        </w:rPr>
        <w:t xml:space="preserve"> a/nebo kompenzační platby dle odst. 10.4 těchto OP není dotčeno právo Obchodníka požadovat po Zákazníkovi peněžitou náhradu dalších nákladů (souvisejících zejména se službou přepravy plynu a rezervací přepravní kapacity v hraničních bodech), škod vč. ušlého zisku či jiné újmy, které prokazatelně vzniknou Obchodníkovi v souvislosti s porušením odběrové povinnosti Zákazníka, porušením povinnosti platit řádně a včas cenu plynu, předčasným ukončením Smlouvy z důvodů ležících na straně Zákazníka či neoprávněnou změnou dodavatele, a to ve výši rozdílu mezi sumou všech takových dodatečných nákladů, škod vč. ušlého zisku či újmy a uhrazenou smluvní pokutou a/nebo kompenzační platbou. </w:t>
      </w:r>
    </w:p>
    <w:p w14:paraId="14CC415F" w14:textId="77777777" w:rsidR="0064781A" w:rsidRPr="004538C5" w:rsidRDefault="0064781A" w:rsidP="00FA3CD7">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10.7</w:t>
      </w:r>
      <w:r w:rsidRPr="004538C5">
        <w:rPr>
          <w:rFonts w:asciiTheme="minorHAnsi" w:hAnsiTheme="minorHAnsi"/>
          <w:sz w:val="17"/>
          <w:szCs w:val="22"/>
        </w:rPr>
        <w:t xml:space="preserve"> Neoprávněný odběr</w:t>
      </w:r>
    </w:p>
    <w:p w14:paraId="7AF4A782" w14:textId="1E782441" w:rsidR="0064781A" w:rsidRDefault="0064781A" w:rsidP="0064781A">
      <w:pPr>
        <w:pStyle w:val="3"/>
        <w:spacing w:after="120"/>
        <w:ind w:left="425"/>
        <w:jc w:val="left"/>
        <w:rPr>
          <w:rFonts w:asciiTheme="minorHAnsi" w:hAnsiTheme="minorHAnsi"/>
          <w:sz w:val="17"/>
          <w:szCs w:val="22"/>
        </w:rPr>
      </w:pPr>
      <w:r w:rsidRPr="00AA48C3">
        <w:rPr>
          <w:rFonts w:asciiTheme="minorHAnsi" w:hAnsiTheme="minorHAnsi"/>
          <w:sz w:val="17"/>
          <w:szCs w:val="22"/>
        </w:rPr>
        <w:t>V případě neoprávněného odběru podle § 74 Energetického zákona je Obchodník oprávněn vyúčtovat Zákazníkovi skutečně vzniklou škodu a Zákazník (vč. bývalého) je povinen škodu Obchodníkovi nahradit, a to v penězích. Nelze-li vzniklou škodu prokazatelně stanovit, vypočte se náhrada škody podle příslušných platných obecně závazných právních předpisů. Zákazník je rovněž povinen nahradit Obchodníkovi náklady vynaložené na přerušení a obnovení dodávky plynu z důvodů, které leží na straně Zákazníka (vč. nákladů spojených s odpojením a případným připojením odběrného plynového zařízení), a to dle ceníku služeb PDS, popř. Ceníku služeb Obchodníka. Tyto závazky nezanikají ukončením smluvního vztahu.</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0B0F75D1" w14:textId="77777777" w:rsidTr="002802AB">
        <w:trPr>
          <w:trHeight w:val="340"/>
          <w:tblHeader/>
        </w:trPr>
        <w:tc>
          <w:tcPr>
            <w:tcW w:w="10206" w:type="dxa"/>
            <w:tcBorders>
              <w:bottom w:val="single" w:sz="6" w:space="0" w:color="auto"/>
            </w:tcBorders>
            <w:shd w:val="clear" w:color="auto" w:fill="E5E5E5" w:themeFill="accent1"/>
            <w:vAlign w:val="center"/>
          </w:tcPr>
          <w:p w14:paraId="16CB29CE" w14:textId="77777777" w:rsidR="0064781A" w:rsidRPr="00387467" w:rsidRDefault="0064781A" w:rsidP="002802AB">
            <w:pPr>
              <w:pStyle w:val="TextlegendaCalibriBold"/>
              <w:rPr>
                <w:rFonts w:cs="Arial"/>
              </w:rPr>
            </w:pPr>
            <w:r w:rsidRPr="00AA48C3">
              <w:rPr>
                <w:rFonts w:cs="Arial"/>
              </w:rPr>
              <w:t>Článek 11.  Salvátorská klauzule</w:t>
            </w:r>
          </w:p>
        </w:tc>
      </w:tr>
    </w:tbl>
    <w:p w14:paraId="6B278C52" w14:textId="77777777" w:rsidR="0064781A" w:rsidRPr="004538C5"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4538C5">
        <w:rPr>
          <w:rFonts w:asciiTheme="minorHAnsi" w:hAnsiTheme="minorHAnsi"/>
          <w:sz w:val="17"/>
          <w:szCs w:val="22"/>
        </w:rPr>
        <w:t>11.1 Oddělitelnost</w:t>
      </w:r>
    </w:p>
    <w:p w14:paraId="673F04DF" w14:textId="77777777" w:rsidR="0064781A" w:rsidRPr="00AA48C3" w:rsidRDefault="0064781A" w:rsidP="0064781A">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Jestliže se některé ustanovení Smlouvy (včetně těchto OP) stane neúčinným nebo neplatným, nemá tato skutečnost vliv na platnost a účinnost ostatních ustanovení Smlouvy, ledaže by tato ustanovení byla vzájemně neoddělitelná. Smluvní strany se v tomto případě zavazují nahradit ustanovení neúčinné ustanovením účinným a ustanovení neplatné ustanovením platným, a to tak, aby nejlépe odpovídalo původně zamýšlenému obsahu a účelu ustanovení neúčinného nebo neplatného. Do doby nahrazení podle předchozí věty platí odpovídající úprava obecně závazných právních předpisů.</w:t>
      </w:r>
    </w:p>
    <w:p w14:paraId="77AACC2E" w14:textId="77777777" w:rsidR="0064781A" w:rsidRPr="00A310A7" w:rsidRDefault="0064781A" w:rsidP="00FA3CD7">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 xml:space="preserve">11.2 Uzavření Dodatku </w:t>
      </w:r>
    </w:p>
    <w:p w14:paraId="6E67F380" w14:textId="77777777" w:rsidR="0064781A" w:rsidRDefault="0064781A" w:rsidP="0064781A">
      <w:pPr>
        <w:pStyle w:val="3"/>
        <w:spacing w:after="120"/>
        <w:ind w:left="425"/>
        <w:jc w:val="left"/>
        <w:rPr>
          <w:rFonts w:asciiTheme="minorHAnsi" w:hAnsiTheme="minorHAnsi"/>
          <w:sz w:val="17"/>
          <w:szCs w:val="22"/>
        </w:rPr>
      </w:pPr>
      <w:r w:rsidRPr="00AA48C3">
        <w:rPr>
          <w:rFonts w:asciiTheme="minorHAnsi" w:hAnsiTheme="minorHAnsi"/>
          <w:sz w:val="17"/>
          <w:szCs w:val="22"/>
        </w:rPr>
        <w:t>V případě, že právní předpisy vydané po uzavření Smlouvy znemožní Obchodníkovi plnit jeho povinnosti dle Smlouvy a/nebo k řádnému plnění povinností Obchodníka ze Smlouvy bude nezbytné uzavřít další Smlouvu/smlouvy nebo dodatek ke Smlouvě, zejména v případě vydání nového nebo změny stávajícího Energetického zákona a/nebo prováděcího právního předpisu stanovujícího pravidla pro organizování trhu s plynem, se smluvní strany zavazují do patnácti (15) dnů od doručení výzvy Obchodníka Zákazníkovi uzavřít dodatek ke Smlouvě a/nebo uzavřít novou Smlouvu/nové smlouvy tak, aby mohlo být řádně pokračováno s naplňováním účelu stávající Smlouvy, tj. pokračovat v obchodním vztahu Obchodníka a Zákazníka jakožto odběratele plynu. Zákazník se zavazuje akceptovat návrh úpravy stávající Smlouvy a/nebo návrh nové Smlouvy/ nových smluv, jež budou součástí výzvy Obchodníka, za předpokladu, že úpravou stávající Smlouvy či novou Smlouvou/ smlouvami nedojde ke zhoršení jeho postavení ve vztahu s Obchodníkem nad rámec, který si vyžádají předpisy vydané po uzavření Smlouvy.</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7383FC3E" w14:textId="77777777" w:rsidTr="002802AB">
        <w:trPr>
          <w:trHeight w:val="340"/>
          <w:tblHeader/>
        </w:trPr>
        <w:tc>
          <w:tcPr>
            <w:tcW w:w="10206" w:type="dxa"/>
            <w:tcBorders>
              <w:bottom w:val="single" w:sz="6" w:space="0" w:color="auto"/>
            </w:tcBorders>
            <w:shd w:val="clear" w:color="auto" w:fill="E5E5E5" w:themeFill="accent1"/>
            <w:vAlign w:val="center"/>
          </w:tcPr>
          <w:p w14:paraId="24F559D5" w14:textId="77777777" w:rsidR="0064781A" w:rsidRPr="00387467" w:rsidRDefault="0064781A" w:rsidP="002802AB">
            <w:pPr>
              <w:pStyle w:val="TextlegendaCalibriBold"/>
              <w:rPr>
                <w:rFonts w:cs="Arial"/>
              </w:rPr>
            </w:pPr>
            <w:r w:rsidRPr="00AA48C3">
              <w:rPr>
                <w:rFonts w:cs="Arial"/>
              </w:rPr>
              <w:t>Článek 12.  Řešení sporů a rozhodné právo</w:t>
            </w:r>
          </w:p>
        </w:tc>
      </w:tr>
    </w:tbl>
    <w:p w14:paraId="2970DBBF" w14:textId="77777777" w:rsidR="0064781A" w:rsidRPr="00A310A7"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A310A7">
        <w:rPr>
          <w:rFonts w:asciiTheme="minorHAnsi" w:hAnsiTheme="minorHAnsi"/>
          <w:sz w:val="17"/>
          <w:szCs w:val="22"/>
        </w:rPr>
        <w:t xml:space="preserve">12.1 Řešení sporů </w:t>
      </w:r>
    </w:p>
    <w:p w14:paraId="69AB06BA" w14:textId="77777777" w:rsidR="0064781A" w:rsidRPr="00AA48C3" w:rsidRDefault="0064781A" w:rsidP="0064781A">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Smluvní strany se zavazují, že se pokusí případné spory vyplývající ze Smlouvy urovnat nejprve smírnou cestou, zejména se zavazují, že budou postupovat tak, aby sporná situace byla nejprve objektivně vysvětlena mezi nimi (např. pomocí korespondence, reklamace), a za tímto účelem si poskytnou nezbytnou součinnost.</w:t>
      </w:r>
    </w:p>
    <w:p w14:paraId="612DED54" w14:textId="77777777" w:rsidR="0064781A" w:rsidRPr="00A310A7" w:rsidRDefault="0064781A" w:rsidP="00FA3CD7">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12.2 Rozhodné právo</w:t>
      </w:r>
    </w:p>
    <w:p w14:paraId="39F68E9A" w14:textId="77777777" w:rsidR="0064781A" w:rsidRPr="00AA48C3" w:rsidRDefault="0064781A" w:rsidP="0064781A">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 xml:space="preserve">Nevyplývá-li ze Smlouvy něco jiného, je rozhodným právem pro případ sporu mezi Smluvními stranami vždy právo České republiky. Jde-li o žalovaného Zákazníka, který je zároveň podnikatelem ve smyslu obecně závazných právních předpisů, je tato příslušnost soudu pro řešení sporů vzniklých ze Smlouvy/odběru vyplývajících z podnikatelské činnosti Smluvními stranami sjednána (jakožto příslušnost pro žalobce nevýlučná) takto: </w:t>
      </w:r>
    </w:p>
    <w:p w14:paraId="42C970AE" w14:textId="77777777" w:rsidR="0064781A" w:rsidRPr="00AA48C3" w:rsidRDefault="0064781A" w:rsidP="00734CB3">
      <w:pPr>
        <w:pStyle w:val="6"/>
        <w:numPr>
          <w:ilvl w:val="0"/>
          <w:numId w:val="25"/>
        </w:numPr>
        <w:spacing w:before="0" w:line="240" w:lineRule="auto"/>
        <w:ind w:left="709" w:hanging="283"/>
        <w:jc w:val="left"/>
        <w:rPr>
          <w:rStyle w:val="text78"/>
          <w:rFonts w:asciiTheme="minorHAnsi" w:hAnsiTheme="minorHAnsi"/>
          <w:sz w:val="17"/>
          <w:szCs w:val="17"/>
        </w:rPr>
      </w:pPr>
      <w:r w:rsidRPr="00AA48C3">
        <w:rPr>
          <w:rStyle w:val="text78"/>
          <w:rFonts w:asciiTheme="minorHAnsi" w:hAnsiTheme="minorHAnsi"/>
          <w:sz w:val="17"/>
          <w:szCs w:val="17"/>
        </w:rPr>
        <w:lastRenderedPageBreak/>
        <w:t>Obvodní soud pro Prahu 9 pro Zákazníky se sídlem v Praze, v kraji Středočeském, Jihočeském, Plzeňském, Karlovarském,</w:t>
      </w:r>
    </w:p>
    <w:p w14:paraId="44F488AB" w14:textId="77777777" w:rsidR="0064781A" w:rsidRPr="00AA48C3" w:rsidRDefault="0064781A" w:rsidP="00734CB3">
      <w:pPr>
        <w:pStyle w:val="6"/>
        <w:numPr>
          <w:ilvl w:val="0"/>
          <w:numId w:val="25"/>
        </w:numPr>
        <w:spacing w:before="0" w:line="240" w:lineRule="auto"/>
        <w:ind w:left="709" w:hanging="283"/>
        <w:jc w:val="left"/>
        <w:rPr>
          <w:rStyle w:val="text78"/>
          <w:rFonts w:asciiTheme="minorHAnsi" w:hAnsiTheme="minorHAnsi"/>
          <w:sz w:val="17"/>
          <w:szCs w:val="17"/>
        </w:rPr>
      </w:pPr>
      <w:r w:rsidRPr="00AA48C3">
        <w:rPr>
          <w:rStyle w:val="text78"/>
          <w:rFonts w:asciiTheme="minorHAnsi" w:hAnsiTheme="minorHAnsi"/>
          <w:sz w:val="17"/>
          <w:szCs w:val="17"/>
        </w:rPr>
        <w:t>Okresní soud v Teplicích pro Zákazníky se sídlem v kraji Libereckém, Ústeckém,</w:t>
      </w:r>
    </w:p>
    <w:p w14:paraId="742BF091" w14:textId="77777777" w:rsidR="0064781A" w:rsidRPr="00AA48C3" w:rsidRDefault="0064781A" w:rsidP="00734CB3">
      <w:pPr>
        <w:pStyle w:val="6"/>
        <w:numPr>
          <w:ilvl w:val="0"/>
          <w:numId w:val="25"/>
        </w:numPr>
        <w:spacing w:before="0" w:line="240" w:lineRule="auto"/>
        <w:ind w:left="709" w:hanging="283"/>
        <w:jc w:val="left"/>
        <w:rPr>
          <w:rStyle w:val="text78"/>
          <w:rFonts w:asciiTheme="minorHAnsi" w:hAnsiTheme="minorHAnsi"/>
          <w:sz w:val="17"/>
          <w:szCs w:val="17"/>
        </w:rPr>
      </w:pPr>
      <w:r w:rsidRPr="00AA48C3">
        <w:rPr>
          <w:rStyle w:val="text78"/>
          <w:rFonts w:asciiTheme="minorHAnsi" w:hAnsiTheme="minorHAnsi"/>
          <w:sz w:val="17"/>
          <w:szCs w:val="17"/>
        </w:rPr>
        <w:t xml:space="preserve">Okresní soud v Ostravě pro Zákazníky se sídlem v kraji Moravskoslezském, Královéhradeckém, Pardubickém, </w:t>
      </w:r>
    </w:p>
    <w:p w14:paraId="54B8F2D2" w14:textId="77777777" w:rsidR="0064781A" w:rsidRPr="00AA48C3" w:rsidRDefault="0064781A" w:rsidP="00734CB3">
      <w:pPr>
        <w:pStyle w:val="6"/>
        <w:numPr>
          <w:ilvl w:val="0"/>
          <w:numId w:val="25"/>
        </w:numPr>
        <w:spacing w:before="0" w:line="240" w:lineRule="auto"/>
        <w:ind w:left="709" w:hanging="283"/>
        <w:jc w:val="left"/>
        <w:rPr>
          <w:rStyle w:val="text78"/>
          <w:rFonts w:asciiTheme="minorHAnsi" w:hAnsiTheme="minorHAnsi"/>
          <w:sz w:val="17"/>
          <w:szCs w:val="17"/>
        </w:rPr>
      </w:pPr>
      <w:r w:rsidRPr="00AA48C3">
        <w:rPr>
          <w:rStyle w:val="text78"/>
          <w:rFonts w:asciiTheme="minorHAnsi" w:hAnsiTheme="minorHAnsi"/>
          <w:sz w:val="17"/>
          <w:szCs w:val="17"/>
        </w:rPr>
        <w:t>Městský soud v Brně – město pro Zákazníky se sídlem v kraji Jihomoravském, Vysočina, Zlínském, Olomouckém.</w:t>
      </w:r>
    </w:p>
    <w:p w14:paraId="56483DC7" w14:textId="77777777" w:rsidR="0064781A" w:rsidRPr="00AA48C3" w:rsidRDefault="0064781A" w:rsidP="0064781A">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 xml:space="preserve">V případě budoucích změn soudní soustavy ČR, které by neumožnily určení konkrétního místně příslušného soudu pro spor se žalovaným Zákazníkem-podnikatelem podle shora uvedených pravidel, bude sjednaným místně příslušným ten soud prvního stupně, který by byl místně příslušný na základě zákona, pokud by se sídlo takového Zákazníka nacházelo v Praze 9 (pro Zákazníky se skutečným sídlem dle písm. a) shora), Ústí nad Labem (pro Zákazníky se skutečným sídlem dle písm. b) shora), Ostravě (pro Zákazníky se skutečným sídlem dle písm. c) shora) nebo Brně-městě (pro Zákazníky se skutečným sídlem dle písm. d) shora), a to na adrese sídla příslušného úřadu městské části či magistrátu těchto statutárních měst. </w:t>
      </w:r>
    </w:p>
    <w:p w14:paraId="2C76CCD1" w14:textId="77777777" w:rsidR="0064781A" w:rsidRPr="00AA48C3" w:rsidRDefault="0064781A" w:rsidP="0064781A">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 xml:space="preserve">V případě soudního řízení vedeného proti osobě s trvalým pobytem nebo sídlem v zahraničí je místně příslušný vždy soud podle sídla společnosti </w:t>
      </w:r>
      <w:proofErr w:type="spellStart"/>
      <w:r w:rsidRPr="00AA48C3">
        <w:rPr>
          <w:rFonts w:asciiTheme="minorHAnsi" w:hAnsiTheme="minorHAnsi"/>
          <w:sz w:val="17"/>
          <w:szCs w:val="22"/>
        </w:rPr>
        <w:t>innogy</w:t>
      </w:r>
      <w:proofErr w:type="spellEnd"/>
      <w:r w:rsidRPr="00AA48C3">
        <w:rPr>
          <w:rFonts w:asciiTheme="minorHAnsi" w:hAnsiTheme="minorHAnsi"/>
          <w:sz w:val="17"/>
          <w:szCs w:val="22"/>
        </w:rPr>
        <w:t>.</w:t>
      </w:r>
    </w:p>
    <w:p w14:paraId="649C3960" w14:textId="77777777" w:rsidR="0064781A" w:rsidRDefault="0064781A" w:rsidP="0064781A">
      <w:pPr>
        <w:pStyle w:val="3"/>
        <w:spacing w:after="120"/>
        <w:ind w:left="425"/>
        <w:jc w:val="left"/>
        <w:rPr>
          <w:rFonts w:asciiTheme="minorHAnsi" w:hAnsiTheme="minorHAnsi"/>
          <w:sz w:val="17"/>
          <w:szCs w:val="22"/>
        </w:rPr>
      </w:pPr>
      <w:r w:rsidRPr="00AA48C3">
        <w:rPr>
          <w:rFonts w:asciiTheme="minorHAnsi" w:hAnsiTheme="minorHAnsi"/>
          <w:sz w:val="17"/>
          <w:szCs w:val="22"/>
        </w:rPr>
        <w:t>Smlouva se řídí českým právním řádem, zejména Energetickým zákonem a Občanským zákoníkem. Pro případ existence mezinárodního prvku smluvní strany výslovně vylučují působnost (Vídeňské) Úmluvy OSN o Smlouvách o mezinárodní koupi zboží, publikované jako sdělení č. 160/1991 Sb.</w:t>
      </w:r>
      <w:r>
        <w:rPr>
          <w:rFonts w:asciiTheme="minorHAnsi" w:hAnsiTheme="minorHAnsi"/>
          <w:sz w:val="17"/>
          <w:szCs w:val="22"/>
        </w:rPr>
        <w:t xml:space="preserve"> </w:t>
      </w:r>
      <w:r w:rsidRPr="00AA48C3">
        <w:rPr>
          <w:rFonts w:asciiTheme="minorHAnsi" w:hAnsiTheme="minorHAnsi"/>
          <w:sz w:val="17"/>
          <w:szCs w:val="22"/>
        </w:rPr>
        <w:t>Pokud by Smlouva byla uzavřena ve více jazykových verzích, rozhodující je verze sepsaná v českém jazyce.</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5FF12EC1" w14:textId="77777777" w:rsidTr="002802AB">
        <w:trPr>
          <w:trHeight w:val="340"/>
          <w:tblHeader/>
        </w:trPr>
        <w:tc>
          <w:tcPr>
            <w:tcW w:w="10206" w:type="dxa"/>
            <w:tcBorders>
              <w:bottom w:val="single" w:sz="6" w:space="0" w:color="auto"/>
            </w:tcBorders>
            <w:shd w:val="clear" w:color="auto" w:fill="E5E5E5" w:themeFill="accent1"/>
            <w:vAlign w:val="center"/>
          </w:tcPr>
          <w:p w14:paraId="585214B4" w14:textId="0CF7BD6D" w:rsidR="0064781A" w:rsidRPr="00387467" w:rsidRDefault="0064781A" w:rsidP="002802AB">
            <w:pPr>
              <w:pStyle w:val="TextlegendaCalibriBold"/>
              <w:rPr>
                <w:rFonts w:cs="Arial"/>
              </w:rPr>
            </w:pPr>
            <w:r w:rsidRPr="00AA48C3">
              <w:rPr>
                <w:rFonts w:cs="Arial"/>
              </w:rPr>
              <w:t xml:space="preserve">Článek 13.  </w:t>
            </w:r>
            <w:r w:rsidRPr="0028091E">
              <w:rPr>
                <w:rFonts w:cs="Arial"/>
              </w:rPr>
              <w:t>Odstoupení od Smlouvy, ukončení Smlouvy</w:t>
            </w:r>
          </w:p>
        </w:tc>
      </w:tr>
    </w:tbl>
    <w:p w14:paraId="429B9B7F" w14:textId="77777777" w:rsidR="0064781A" w:rsidRPr="00A310A7"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A310A7">
        <w:rPr>
          <w:rFonts w:asciiTheme="minorHAnsi" w:hAnsiTheme="minorHAnsi"/>
          <w:sz w:val="17"/>
          <w:szCs w:val="22"/>
        </w:rPr>
        <w:t xml:space="preserve">13.1 </w:t>
      </w:r>
      <w:r w:rsidRPr="0028091E">
        <w:rPr>
          <w:rFonts w:asciiTheme="minorHAnsi" w:hAnsiTheme="minorHAnsi"/>
          <w:sz w:val="17"/>
          <w:szCs w:val="22"/>
        </w:rPr>
        <w:t>Odstoupení od Smlouvy při porušení povinností</w:t>
      </w:r>
    </w:p>
    <w:p w14:paraId="66A93ADD" w14:textId="77777777" w:rsidR="0064781A" w:rsidRPr="00AA48C3" w:rsidRDefault="0064781A" w:rsidP="0064781A">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 xml:space="preserve">V případě podstatného porušení Smlouvy kteroukoli smluvní stranou má druhá smluvní strana právo od Smlouvy odstoupit, přičemž Smlouva zaniká okamžikem doručení písemného odstoupení druhé smluvní straně nebo dnem stanoveným v tomto oznámení, nepředchází-li dni doručení. Tím není dotčena možnost prokázat doručení způsobem uvedeným v těchto OP. Odstoupení od Smlouvy musí být v souladu s příslušnými právními předpisy. </w:t>
      </w:r>
    </w:p>
    <w:p w14:paraId="0544276D" w14:textId="77777777" w:rsidR="0064781A" w:rsidRPr="00AA48C3" w:rsidRDefault="0064781A" w:rsidP="0064781A">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Zákazník je však povinen platit cenu za plyn a další ceny podle Smlouvy a plnit povinnosti stanovené Smlouvou až do doby provedení odečtu stavu Plynoměru, případně jeho demontáže, pokud k ní v souvislosti s odstoupením nebo důvody tohoto odstoupení dojde.</w:t>
      </w:r>
    </w:p>
    <w:p w14:paraId="22A92CBC" w14:textId="77777777" w:rsidR="0064781A" w:rsidRPr="00A310A7" w:rsidRDefault="0064781A" w:rsidP="00FA3CD7">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13.2 Podstatné porušení Smlouvy</w:t>
      </w:r>
    </w:p>
    <w:p w14:paraId="4F25DB3F" w14:textId="77777777" w:rsidR="0064781A" w:rsidRPr="00AA48C3" w:rsidRDefault="0064781A" w:rsidP="0064781A">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Za podstatné porušení Smlouvy se považuje zejména:</w:t>
      </w:r>
    </w:p>
    <w:p w14:paraId="148E180E" w14:textId="1FD6E7B4" w:rsidR="0039267E" w:rsidRPr="00C509C8" w:rsidRDefault="0039267E" w:rsidP="0039267E">
      <w:pPr>
        <w:autoSpaceDE w:val="0"/>
        <w:autoSpaceDN w:val="0"/>
        <w:adjustRightInd w:val="0"/>
        <w:spacing w:before="40"/>
        <w:ind w:left="709" w:right="-1" w:hanging="425"/>
        <w:rPr>
          <w:rFonts w:cs="Arial"/>
          <w:szCs w:val="17"/>
        </w:rPr>
      </w:pPr>
      <w:r w:rsidRPr="00C509C8">
        <w:rPr>
          <w:rFonts w:cs="Arial"/>
          <w:b/>
          <w:szCs w:val="17"/>
        </w:rPr>
        <w:t>13.</w:t>
      </w:r>
      <w:r>
        <w:rPr>
          <w:rFonts w:cs="Arial"/>
          <w:b/>
          <w:szCs w:val="17"/>
        </w:rPr>
        <w:t>2</w:t>
      </w:r>
      <w:r w:rsidRPr="00C509C8">
        <w:rPr>
          <w:rFonts w:cs="Arial"/>
          <w:b/>
          <w:szCs w:val="17"/>
        </w:rPr>
        <w:t>.</w:t>
      </w:r>
      <w:r>
        <w:rPr>
          <w:rFonts w:cs="Arial"/>
          <w:b/>
          <w:szCs w:val="17"/>
        </w:rPr>
        <w:t>1</w:t>
      </w:r>
      <w:r w:rsidRPr="00C509C8">
        <w:rPr>
          <w:rFonts w:cs="Arial"/>
          <w:szCs w:val="17"/>
        </w:rPr>
        <w:t xml:space="preserve"> </w:t>
      </w:r>
      <w:r w:rsidRPr="00C509C8">
        <w:rPr>
          <w:rFonts w:cs="Arial"/>
          <w:b/>
          <w:szCs w:val="17"/>
        </w:rPr>
        <w:t>ze strany Obchodníka</w:t>
      </w:r>
      <w:r w:rsidRPr="00C509C8">
        <w:rPr>
          <w:rFonts w:cs="Arial"/>
          <w:szCs w:val="17"/>
        </w:rPr>
        <w:t xml:space="preserve"> </w:t>
      </w:r>
    </w:p>
    <w:p w14:paraId="2A3D9E1D" w14:textId="77777777" w:rsidR="0039267E" w:rsidRPr="00560733" w:rsidRDefault="0039267E" w:rsidP="0039267E">
      <w:pPr>
        <w:pStyle w:val="4"/>
        <w:spacing w:before="0"/>
        <w:ind w:left="709" w:hanging="283"/>
        <w:jc w:val="left"/>
        <w:rPr>
          <w:rFonts w:asciiTheme="minorHAnsi" w:hAnsiTheme="minorHAnsi"/>
          <w:sz w:val="17"/>
          <w:szCs w:val="17"/>
        </w:rPr>
      </w:pPr>
      <w:r w:rsidRPr="00560733">
        <w:rPr>
          <w:rFonts w:asciiTheme="minorHAnsi" w:hAnsiTheme="minorHAnsi"/>
          <w:sz w:val="17"/>
          <w:szCs w:val="17"/>
        </w:rPr>
        <w:t>a)</w:t>
      </w:r>
      <w:r w:rsidRPr="00560733">
        <w:rPr>
          <w:rFonts w:asciiTheme="minorHAnsi" w:hAnsiTheme="minorHAnsi"/>
          <w:sz w:val="17"/>
          <w:szCs w:val="17"/>
        </w:rPr>
        <w:tab/>
        <w:t>nedodání plynu Obchodníkem ve Smlouvou sjednaném množství a kvalitě, a to opakovaně v plynárenském měsíci, vyjma případů vylučujících odpovědnost a případů, kdy Smlouva nebo zákon opravňují Obchodníka plyn nedodat,</w:t>
      </w:r>
    </w:p>
    <w:p w14:paraId="18E78DE3" w14:textId="77777777" w:rsidR="0039267E" w:rsidRPr="00560733" w:rsidRDefault="0039267E" w:rsidP="0039267E">
      <w:pPr>
        <w:pStyle w:val="4"/>
        <w:spacing w:before="0"/>
        <w:ind w:left="709" w:hanging="283"/>
        <w:jc w:val="left"/>
        <w:rPr>
          <w:rFonts w:asciiTheme="minorHAnsi" w:hAnsiTheme="minorHAnsi"/>
          <w:sz w:val="17"/>
          <w:szCs w:val="17"/>
        </w:rPr>
      </w:pPr>
      <w:r w:rsidRPr="00560733">
        <w:rPr>
          <w:rFonts w:asciiTheme="minorHAnsi" w:hAnsiTheme="minorHAnsi"/>
          <w:sz w:val="17"/>
          <w:szCs w:val="17"/>
        </w:rPr>
        <w:t>b)</w:t>
      </w:r>
      <w:r w:rsidRPr="00560733">
        <w:rPr>
          <w:rFonts w:asciiTheme="minorHAnsi" w:hAnsiTheme="minorHAnsi"/>
          <w:sz w:val="17"/>
          <w:szCs w:val="17"/>
        </w:rPr>
        <w:tab/>
        <w:t>neposkytování nebo nezajištění služby distribuční soustavy bez legálního, smluvního či ospravedlnitelného důvodu,</w:t>
      </w:r>
    </w:p>
    <w:p w14:paraId="063AFEA8" w14:textId="77777777" w:rsidR="0039267E" w:rsidRPr="00560733" w:rsidRDefault="0039267E" w:rsidP="0039267E">
      <w:pPr>
        <w:pStyle w:val="4"/>
        <w:spacing w:before="0"/>
        <w:ind w:left="709" w:hanging="283"/>
        <w:jc w:val="left"/>
        <w:rPr>
          <w:rFonts w:asciiTheme="minorHAnsi" w:hAnsiTheme="minorHAnsi"/>
          <w:sz w:val="17"/>
          <w:szCs w:val="17"/>
        </w:rPr>
      </w:pPr>
      <w:r w:rsidRPr="00560733">
        <w:rPr>
          <w:rFonts w:asciiTheme="minorHAnsi" w:hAnsiTheme="minorHAnsi"/>
          <w:sz w:val="17"/>
          <w:szCs w:val="17"/>
        </w:rPr>
        <w:t>c)</w:t>
      </w:r>
      <w:r w:rsidRPr="00560733">
        <w:rPr>
          <w:rFonts w:asciiTheme="minorHAnsi" w:hAnsiTheme="minorHAnsi"/>
          <w:sz w:val="17"/>
          <w:szCs w:val="17"/>
        </w:rPr>
        <w:tab/>
        <w:t>porušení povinnosti specifikované v textu Smlouvy/Dodatku a/nebo povinnosti, jejíž porušení je považováno za podstatné v obecně závazném právním předpise.</w:t>
      </w:r>
    </w:p>
    <w:p w14:paraId="2B423748" w14:textId="4299146F" w:rsidR="0039267E" w:rsidRPr="00C509C8" w:rsidRDefault="0039267E" w:rsidP="0039267E">
      <w:pPr>
        <w:autoSpaceDE w:val="0"/>
        <w:autoSpaceDN w:val="0"/>
        <w:adjustRightInd w:val="0"/>
        <w:spacing w:before="40"/>
        <w:ind w:left="709" w:right="-1" w:hanging="425"/>
        <w:rPr>
          <w:rFonts w:cs="Arial"/>
          <w:b/>
          <w:szCs w:val="17"/>
        </w:rPr>
      </w:pPr>
      <w:r>
        <w:rPr>
          <w:rFonts w:cs="Arial"/>
          <w:b/>
          <w:szCs w:val="17"/>
        </w:rPr>
        <w:t>13.2</w:t>
      </w:r>
      <w:r w:rsidRPr="00C509C8">
        <w:rPr>
          <w:rFonts w:cs="Arial"/>
          <w:b/>
          <w:szCs w:val="17"/>
        </w:rPr>
        <w:t>.</w:t>
      </w:r>
      <w:r>
        <w:rPr>
          <w:rFonts w:cs="Arial"/>
          <w:b/>
          <w:szCs w:val="17"/>
        </w:rPr>
        <w:t>2</w:t>
      </w:r>
      <w:r w:rsidRPr="00C509C8">
        <w:rPr>
          <w:rFonts w:cs="Arial"/>
          <w:b/>
          <w:szCs w:val="17"/>
        </w:rPr>
        <w:t xml:space="preserve"> ze strany Zákazníka</w:t>
      </w:r>
    </w:p>
    <w:p w14:paraId="409C641A"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a)</w:t>
      </w:r>
      <w:r w:rsidRPr="00560733">
        <w:rPr>
          <w:rFonts w:asciiTheme="minorHAnsi" w:hAnsiTheme="minorHAnsi"/>
          <w:sz w:val="17"/>
          <w:szCs w:val="17"/>
        </w:rPr>
        <w:tab/>
        <w:t>neoprávněný zásah Zákazníka do zařízení pro dopravu neměřeného plynu Obchodníka (vč. tzv. odběru ochozem) a/nebo měřicích zařízení a/nebo opakované porušení zajištění měřícího zařízení nebo jeho části proti neoprávněné manipulaci,</w:t>
      </w:r>
    </w:p>
    <w:p w14:paraId="4AB90533"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b)</w:t>
      </w:r>
      <w:r w:rsidRPr="00560733">
        <w:rPr>
          <w:rFonts w:asciiTheme="minorHAnsi" w:hAnsiTheme="minorHAnsi"/>
          <w:sz w:val="17"/>
          <w:szCs w:val="17"/>
        </w:rPr>
        <w:tab/>
        <w:t>neumožní-li Zákazník osobě oprávněné přístup k měřicímu zařízení, a to ani po výzvě,</w:t>
      </w:r>
    </w:p>
    <w:p w14:paraId="37094181"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c)</w:t>
      </w:r>
      <w:r w:rsidRPr="00560733">
        <w:rPr>
          <w:rFonts w:asciiTheme="minorHAnsi" w:hAnsiTheme="minorHAnsi"/>
          <w:sz w:val="17"/>
          <w:szCs w:val="17"/>
        </w:rPr>
        <w:tab/>
        <w:t>nezaplatí-li Zákazník Obchodníkovi přes výzvu (upomínku) Obchodníka cenu za plyn nebo za jiné služby anebo zálohu na tuto cenu, s jejímž zaplacením je v prodlení, ani v dodatečné lhůtě stanovené v takové výzvě; tato dodatečná lhůta musí činit alespoň 5 dní od jejího doručení,</w:t>
      </w:r>
    </w:p>
    <w:p w14:paraId="7922D2BE"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d)</w:t>
      </w:r>
      <w:r w:rsidRPr="00560733">
        <w:rPr>
          <w:rFonts w:asciiTheme="minorHAnsi" w:hAnsiTheme="minorHAnsi"/>
          <w:sz w:val="17"/>
          <w:szCs w:val="17"/>
        </w:rPr>
        <w:tab/>
        <w:t xml:space="preserve">nezaplatí-li Zákazník Obchodníkovi přes výzvu (upomínku) Obchodníka smluvní pokutu, úroky z prodlení, náhradu škody za neoprávněný odběr plynu, kompenzační platbu nebo jinou peněžitou částku (vyjma písm. c tohoto bodu), s jejímž zaplacením je v prodlení, ani v dodatečné lhůtě stanovené v takové výzvě; tato dodatečná lhůta musí činit alespoň 5 dní od jejího doručení, </w:t>
      </w:r>
    </w:p>
    <w:p w14:paraId="47FBBDE8"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e)</w:t>
      </w:r>
      <w:r w:rsidRPr="00560733">
        <w:rPr>
          <w:rFonts w:asciiTheme="minorHAnsi" w:hAnsiTheme="minorHAnsi"/>
          <w:sz w:val="17"/>
          <w:szCs w:val="17"/>
        </w:rPr>
        <w:tab/>
        <w:t>nesložení nebo nedoplnění jistoty dle těchto OP,</w:t>
      </w:r>
    </w:p>
    <w:p w14:paraId="1FB142ED"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f)</w:t>
      </w:r>
      <w:r w:rsidRPr="00560733">
        <w:rPr>
          <w:rFonts w:asciiTheme="minorHAnsi" w:hAnsiTheme="minorHAnsi"/>
          <w:sz w:val="17"/>
          <w:szCs w:val="17"/>
        </w:rPr>
        <w:tab/>
        <w:t>závažné porušení Řádu PDS Zákazníkem,</w:t>
      </w:r>
    </w:p>
    <w:p w14:paraId="6E61492C"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g)</w:t>
      </w:r>
      <w:r w:rsidRPr="00560733">
        <w:rPr>
          <w:rFonts w:asciiTheme="minorHAnsi" w:hAnsiTheme="minorHAnsi"/>
          <w:sz w:val="17"/>
          <w:szCs w:val="17"/>
        </w:rPr>
        <w:tab/>
        <w:t>neoprávněný odběr ve smyslu EZ nebo dochází-li na straně Zákazníka v důsledku odběru plynu bez právního důvodu k bezdůvodnému obohacení,</w:t>
      </w:r>
    </w:p>
    <w:p w14:paraId="25411D57"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h)</w:t>
      </w:r>
      <w:r w:rsidRPr="00560733">
        <w:rPr>
          <w:rFonts w:asciiTheme="minorHAnsi" w:hAnsiTheme="minorHAnsi"/>
          <w:sz w:val="17"/>
          <w:szCs w:val="17"/>
        </w:rPr>
        <w:tab/>
        <w:t>významné a opakované odchýlení skutečné spotřeby od sjednaného průběhu spotřeby ve Smlouvě,</w:t>
      </w:r>
    </w:p>
    <w:p w14:paraId="4E0F4BED"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i)</w:t>
      </w:r>
      <w:r w:rsidRPr="00560733">
        <w:rPr>
          <w:rFonts w:asciiTheme="minorHAnsi" w:hAnsiTheme="minorHAnsi"/>
          <w:sz w:val="17"/>
          <w:szCs w:val="17"/>
        </w:rPr>
        <w:tab/>
        <w:t>pokud se prokáže, že údaje uvedené Zákazníkem ve Smlouvě jsou nepravdivé,</w:t>
      </w:r>
    </w:p>
    <w:p w14:paraId="3BE09B37"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j)</w:t>
      </w:r>
      <w:r w:rsidRPr="00560733">
        <w:rPr>
          <w:rFonts w:asciiTheme="minorHAnsi" w:hAnsiTheme="minorHAnsi"/>
          <w:sz w:val="17"/>
          <w:szCs w:val="17"/>
        </w:rPr>
        <w:tab/>
        <w:t>Zákazník neposkytne veškerou součinnost nezbytnou k zahájení dodávky včetně změny dodavatele na základě uzavřeného smluvního vztahu, zejména nesdělí Obchodníkovi údaje nezbytné pro podání úplné žádosti o uskutečnění změny dodavatele u operátora trhu nebo sdělené údaje budou nepravdivé a/nebo nedojde ke změně dodavatele,</w:t>
      </w:r>
    </w:p>
    <w:p w14:paraId="32AF57D6"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k)</w:t>
      </w:r>
      <w:r w:rsidRPr="00560733">
        <w:rPr>
          <w:rFonts w:asciiTheme="minorHAnsi" w:hAnsiTheme="minorHAnsi"/>
          <w:sz w:val="17"/>
          <w:szCs w:val="17"/>
        </w:rPr>
        <w:tab/>
        <w:t>činí-li Zákazník právní nebo jiná jednání bránící Obchodníkovi v plnění závazku vyplývajícího z uzavřeného smluvního vztahu vyjma těch, k nimž je oprávněn podle zákona,</w:t>
      </w:r>
    </w:p>
    <w:p w14:paraId="0BC971D4"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l)</w:t>
      </w:r>
      <w:r w:rsidRPr="00560733">
        <w:rPr>
          <w:rFonts w:asciiTheme="minorHAnsi" w:hAnsiTheme="minorHAnsi"/>
          <w:sz w:val="17"/>
          <w:szCs w:val="17"/>
        </w:rPr>
        <w:tab/>
        <w:t>přestane-li mít Obchodník reálnou či právní možnost (podle těchto OP) dodávat plyn v odběrném místě, pro které je smluvní vztah uzavřen,</w:t>
      </w:r>
    </w:p>
    <w:p w14:paraId="4A2097A0" w14:textId="77777777" w:rsidR="0064781A" w:rsidRPr="00560733" w:rsidRDefault="0064781A" w:rsidP="0064781A">
      <w:pPr>
        <w:pStyle w:val="4"/>
        <w:spacing w:before="0"/>
        <w:ind w:left="709"/>
        <w:jc w:val="left"/>
        <w:rPr>
          <w:rFonts w:asciiTheme="minorHAnsi" w:hAnsiTheme="minorHAnsi"/>
          <w:sz w:val="17"/>
          <w:szCs w:val="17"/>
        </w:rPr>
      </w:pPr>
      <w:r w:rsidRPr="00560733">
        <w:rPr>
          <w:rFonts w:asciiTheme="minorHAnsi" w:hAnsiTheme="minorHAnsi"/>
          <w:sz w:val="17"/>
          <w:szCs w:val="17"/>
        </w:rPr>
        <w:t>m)</w:t>
      </w:r>
      <w:r w:rsidRPr="00560733">
        <w:rPr>
          <w:rFonts w:asciiTheme="minorHAnsi" w:hAnsiTheme="minorHAnsi"/>
          <w:sz w:val="17"/>
          <w:szCs w:val="17"/>
        </w:rPr>
        <w:tab/>
        <w:t>porušení povinnosti specifikované v textu Smlouvy/Dodatku a/nebo povinnosti, jejíž porušení je považováno za podstatné v obecně závazném právním předpise.</w:t>
      </w:r>
    </w:p>
    <w:p w14:paraId="09CF5204" w14:textId="77777777" w:rsidR="0064781A" w:rsidRPr="00A310A7" w:rsidRDefault="0064781A" w:rsidP="00FA3CD7">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13.3 Nepravdivost prohlašovaných údajů</w:t>
      </w:r>
    </w:p>
    <w:p w14:paraId="718A16ED" w14:textId="77777777" w:rsidR="0064781A" w:rsidRPr="00AA48C3" w:rsidRDefault="0064781A" w:rsidP="0064781A">
      <w:pPr>
        <w:pStyle w:val="3"/>
        <w:tabs>
          <w:tab w:val="clear" w:pos="425"/>
          <w:tab w:val="left" w:pos="426"/>
        </w:tabs>
        <w:ind w:left="426"/>
        <w:jc w:val="left"/>
        <w:rPr>
          <w:rFonts w:asciiTheme="minorHAnsi" w:hAnsiTheme="minorHAnsi"/>
          <w:sz w:val="17"/>
          <w:szCs w:val="22"/>
        </w:rPr>
      </w:pPr>
      <w:r w:rsidRPr="00AA48C3">
        <w:rPr>
          <w:rFonts w:asciiTheme="minorHAnsi" w:hAnsiTheme="minorHAnsi"/>
          <w:sz w:val="17"/>
          <w:szCs w:val="22"/>
        </w:rPr>
        <w:t>V případě nepravdivosti kteréhokoli prohlášení příslušné smluvní strany obsaženého v čl. 16. je druhá smluvní strana oprávněna od Smlouvy odstoupit a nepravdivě prohlašující smluvní strana je (bez ohledu na to, zda dojde k odstoupení od Smlouvy) povinna zaplatit druhé smluvní straně náhradu škody vzniklé v důsledku nepravdivosti takového prohlášení nebo v souvislosti s ním.</w:t>
      </w:r>
    </w:p>
    <w:p w14:paraId="599E7A22" w14:textId="77777777" w:rsidR="0064781A" w:rsidRPr="00A310A7" w:rsidRDefault="0064781A" w:rsidP="00FA3CD7">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13.4 Odstoupení od Smlouvy při úpadku</w:t>
      </w:r>
    </w:p>
    <w:p w14:paraId="2FC043E4" w14:textId="77777777" w:rsidR="0064781A" w:rsidRPr="00AA48C3" w:rsidRDefault="0064781A" w:rsidP="0064781A">
      <w:pPr>
        <w:pStyle w:val="3"/>
        <w:ind w:left="426"/>
        <w:jc w:val="left"/>
        <w:rPr>
          <w:rFonts w:asciiTheme="minorHAnsi" w:hAnsiTheme="minorHAnsi"/>
          <w:sz w:val="17"/>
          <w:szCs w:val="22"/>
        </w:rPr>
      </w:pPr>
      <w:r w:rsidRPr="00AA48C3">
        <w:rPr>
          <w:rFonts w:asciiTheme="minorHAnsi" w:hAnsiTheme="minorHAnsi"/>
          <w:sz w:val="17"/>
          <w:szCs w:val="22"/>
        </w:rPr>
        <w:t xml:space="preserve">Každá ze Smluvních stran má právo od Smlouvy odstoupit, je-li na druhou Smluvní stranu příslušným soudem prohlášen úpadek, a/nebo podal-li statutární orgán takové druhé smluvní strany dlužnický insolvenční návrh. Obchodník je oprávněn od Smlouvy odstoupit též po prohlášení konkursu během lhůty stanovené insolvenčním zákonem insolvenčnímu správci k vyjádření, že Smlouvu splní. </w:t>
      </w:r>
    </w:p>
    <w:p w14:paraId="7DF95DFD" w14:textId="77777777" w:rsidR="0064781A" w:rsidRPr="00A310A7" w:rsidRDefault="0064781A" w:rsidP="00FA3CD7">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13.5 Ukončení Smlouvy dohodou</w:t>
      </w:r>
    </w:p>
    <w:p w14:paraId="62979CC8" w14:textId="77777777" w:rsidR="0064781A" w:rsidRPr="00AA48C3" w:rsidRDefault="0064781A" w:rsidP="0064781A">
      <w:pPr>
        <w:pStyle w:val="3"/>
        <w:ind w:left="426"/>
        <w:jc w:val="left"/>
        <w:rPr>
          <w:rFonts w:asciiTheme="minorHAnsi" w:hAnsiTheme="minorHAnsi"/>
          <w:sz w:val="17"/>
          <w:szCs w:val="22"/>
        </w:rPr>
      </w:pPr>
      <w:r w:rsidRPr="00AA48C3">
        <w:rPr>
          <w:rFonts w:asciiTheme="minorHAnsi" w:hAnsiTheme="minorHAnsi"/>
          <w:sz w:val="17"/>
          <w:szCs w:val="22"/>
        </w:rPr>
        <w:t>Smlouva může být ukončena také vzájemnou dohodou Smluvních stran, a to zejména v případech, kdy Zákazník věrohodným způsobem doloží, že ukončuje odběr plynu v OM z důvodu ukončení podnikatelské činnosti na předmětném odběrném místě. Na ukončení Smlouvy dohodou není právní nárok a každá žádost bude individuálně posouzena; Obchodník však neodmítne uzavření dohody, pokud Zákazník uzavře s Obchodníkem smlouvu se stejnými nebo obdobnými parametry pro jeho nové OM.</w:t>
      </w:r>
    </w:p>
    <w:p w14:paraId="67A4DB0A" w14:textId="77777777" w:rsidR="00F00D60" w:rsidRDefault="00F00D60">
      <w:pPr>
        <w:spacing w:before="0" w:after="200" w:line="276" w:lineRule="auto"/>
        <w:ind w:left="0"/>
        <w:rPr>
          <w:rFonts w:cs="Arial"/>
          <w:b/>
        </w:rPr>
      </w:pPr>
      <w:r>
        <w:br w:type="page"/>
      </w:r>
    </w:p>
    <w:p w14:paraId="6D6697D2" w14:textId="72EF7693" w:rsidR="0064781A" w:rsidRPr="00A310A7"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A310A7">
        <w:rPr>
          <w:rFonts w:asciiTheme="minorHAnsi" w:hAnsiTheme="minorHAnsi"/>
          <w:sz w:val="17"/>
          <w:szCs w:val="22"/>
        </w:rPr>
        <w:lastRenderedPageBreak/>
        <w:t xml:space="preserve">13.6 Trvající povinnosti při ukončení Smlouvy </w:t>
      </w:r>
    </w:p>
    <w:p w14:paraId="13DB3419" w14:textId="77777777" w:rsidR="0064781A" w:rsidRDefault="0064781A" w:rsidP="0064781A">
      <w:pPr>
        <w:pStyle w:val="3"/>
        <w:spacing w:after="120"/>
        <w:ind w:left="425"/>
        <w:jc w:val="left"/>
        <w:rPr>
          <w:rFonts w:asciiTheme="minorHAnsi" w:hAnsiTheme="minorHAnsi"/>
          <w:sz w:val="17"/>
          <w:szCs w:val="22"/>
        </w:rPr>
      </w:pPr>
      <w:r w:rsidRPr="00AA48C3">
        <w:rPr>
          <w:rFonts w:asciiTheme="minorHAnsi" w:hAnsiTheme="minorHAnsi"/>
          <w:sz w:val="17"/>
          <w:szCs w:val="22"/>
        </w:rPr>
        <w:t xml:space="preserve">Opuštění OM Zákazníkem nemá vliv na plnění jeho peněžitých povinností ze Smlouvy vznikajících až do doby platného ukončení Smlouvy. Ukončení Smlouvy nemá vliv na trvání dosud nesplněných peněžitých povinností Smluvních stran vzniklých za doby jejího trvání. Zákazník má povinnost při ukončení Smlouvy umožnit příslušnému PDS provést konečný odečet, popř. umožnit přístup k Plynoměru za účelem jeho demontáže.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1D6FD09E" w14:textId="77777777" w:rsidTr="002802AB">
        <w:trPr>
          <w:trHeight w:val="340"/>
          <w:tblHeader/>
        </w:trPr>
        <w:tc>
          <w:tcPr>
            <w:tcW w:w="10206" w:type="dxa"/>
            <w:tcBorders>
              <w:bottom w:val="single" w:sz="6" w:space="0" w:color="auto"/>
            </w:tcBorders>
            <w:shd w:val="clear" w:color="auto" w:fill="E5E5E5" w:themeFill="accent1"/>
            <w:vAlign w:val="center"/>
          </w:tcPr>
          <w:p w14:paraId="5B6A70A2" w14:textId="77777777" w:rsidR="0064781A" w:rsidRPr="00387467" w:rsidRDefault="0064781A" w:rsidP="002802AB">
            <w:pPr>
              <w:pStyle w:val="TextlegendaCalibriBold"/>
              <w:rPr>
                <w:rFonts w:cs="Arial"/>
              </w:rPr>
            </w:pPr>
            <w:r w:rsidRPr="00560733">
              <w:rPr>
                <w:rFonts w:cs="Arial"/>
              </w:rPr>
              <w:t>Článek 14.  Přerušení nebo ukončení dodávek plynu při neoprávněném odběru</w:t>
            </w:r>
          </w:p>
        </w:tc>
      </w:tr>
    </w:tbl>
    <w:p w14:paraId="65A3081A" w14:textId="77777777" w:rsidR="0064781A" w:rsidRPr="00560733"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560733">
        <w:rPr>
          <w:rFonts w:asciiTheme="minorHAnsi" w:hAnsiTheme="minorHAnsi"/>
          <w:sz w:val="17"/>
          <w:szCs w:val="22"/>
        </w:rPr>
        <w:t>14.1 Právo přerušení dodávky</w:t>
      </w:r>
    </w:p>
    <w:p w14:paraId="3A7AAAF5" w14:textId="77777777" w:rsidR="0064781A" w:rsidRPr="00560733" w:rsidRDefault="0064781A" w:rsidP="0064781A">
      <w:pPr>
        <w:pStyle w:val="3"/>
        <w:ind w:left="426"/>
        <w:jc w:val="left"/>
        <w:rPr>
          <w:rFonts w:asciiTheme="minorHAnsi" w:hAnsiTheme="minorHAnsi"/>
          <w:sz w:val="17"/>
          <w:szCs w:val="22"/>
        </w:rPr>
      </w:pPr>
      <w:r w:rsidRPr="00560733">
        <w:rPr>
          <w:rFonts w:asciiTheme="minorHAnsi" w:hAnsiTheme="minorHAnsi"/>
          <w:sz w:val="17"/>
          <w:szCs w:val="22"/>
        </w:rPr>
        <w:t>Obchodník je oprávněn přerušit nebo ukončit dodávku plynu Zákazníkovi při neoprávněném odběru dle EZ (dále v tomto čl. jen „NO“), a to v kterémkoli nebo ve více OM Zákazníka stanovených Smlouvou. Přerušení nebo ukončení dodávky plynu z důvodu NO bude provedeno bezprostředně po jeho zjištění, nebude-li se Zákazníkem dohodnuto jinak. Obchodník oznámí přerušení nebo ukončení dodávky plynu příslušnému PDS. Přerušení nebo ukončení dodávky plynu provede na náklady Zákazníka příslušný PDS na žádost Obchodníka nebo z vlastního podnětu na základě zjištěného porušení EZ Zákazníkem. Při přerušení nebo ukončení dodávky plynu z důvodu NO nevzniká Zákazníkovi právo na náhradu škody ani jiné újmy (vč. ušlého zisku).</w:t>
      </w:r>
    </w:p>
    <w:p w14:paraId="0EFD46DC" w14:textId="77777777" w:rsidR="0064781A" w:rsidRPr="00560733" w:rsidRDefault="0064781A" w:rsidP="00AB1872">
      <w:pPr>
        <w:pStyle w:val="2"/>
        <w:tabs>
          <w:tab w:val="clear" w:pos="425"/>
          <w:tab w:val="left" w:pos="426"/>
        </w:tabs>
        <w:spacing w:before="60"/>
        <w:ind w:left="425" w:hanging="340"/>
        <w:outlineLvl w:val="2"/>
        <w:rPr>
          <w:rFonts w:asciiTheme="minorHAnsi" w:hAnsiTheme="minorHAnsi"/>
          <w:sz w:val="17"/>
          <w:szCs w:val="22"/>
        </w:rPr>
      </w:pPr>
      <w:r w:rsidRPr="00560733">
        <w:rPr>
          <w:rFonts w:asciiTheme="minorHAnsi" w:hAnsiTheme="minorHAnsi"/>
          <w:sz w:val="17"/>
          <w:szCs w:val="22"/>
        </w:rPr>
        <w:t>14.2 Povinnost Zákazníka k náhradě škody a nákladů spojených s NO</w:t>
      </w:r>
    </w:p>
    <w:p w14:paraId="25940ED6" w14:textId="77777777" w:rsidR="0064781A" w:rsidRDefault="0064781A" w:rsidP="0064781A">
      <w:pPr>
        <w:pStyle w:val="3"/>
        <w:ind w:left="426"/>
        <w:jc w:val="left"/>
        <w:rPr>
          <w:rFonts w:asciiTheme="minorHAnsi" w:hAnsiTheme="minorHAnsi"/>
          <w:sz w:val="17"/>
          <w:szCs w:val="22"/>
        </w:rPr>
      </w:pPr>
      <w:r w:rsidRPr="00560733">
        <w:rPr>
          <w:rFonts w:asciiTheme="minorHAnsi" w:hAnsiTheme="minorHAnsi"/>
          <w:sz w:val="17"/>
          <w:szCs w:val="22"/>
        </w:rPr>
        <w:t xml:space="preserve">Zákazník je povinen při NO nahradit vzniklou škodu a náklady s ním spojené v souladu s čl. 10, odst. 10.6 těchto OP. </w:t>
      </w:r>
    </w:p>
    <w:p w14:paraId="3C09E1F6" w14:textId="77777777" w:rsidR="0064781A" w:rsidRPr="00560733"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560733">
        <w:rPr>
          <w:rFonts w:asciiTheme="minorHAnsi" w:hAnsiTheme="minorHAnsi"/>
          <w:sz w:val="17"/>
          <w:szCs w:val="22"/>
        </w:rPr>
        <w:t>14.3 Náklady spojené s NO</w:t>
      </w:r>
    </w:p>
    <w:p w14:paraId="622E7960" w14:textId="77777777" w:rsidR="0064781A" w:rsidRPr="00560733" w:rsidRDefault="0064781A" w:rsidP="0064781A">
      <w:pPr>
        <w:pStyle w:val="3"/>
        <w:spacing w:after="120"/>
        <w:ind w:left="425"/>
        <w:jc w:val="left"/>
        <w:rPr>
          <w:rFonts w:asciiTheme="minorHAnsi" w:hAnsiTheme="minorHAnsi"/>
          <w:sz w:val="17"/>
          <w:szCs w:val="22"/>
        </w:rPr>
      </w:pPr>
      <w:r w:rsidRPr="00560733">
        <w:rPr>
          <w:rFonts w:asciiTheme="minorHAnsi" w:hAnsiTheme="minorHAnsi"/>
          <w:sz w:val="17"/>
          <w:szCs w:val="22"/>
        </w:rPr>
        <w:t>Zákazník je povinen uhradit cenu/poplatek za odpojení a/nebo znovu připojení po přerušení či ukončení dodávky plynu uvedené v ceníku služeb PDS, popř. v Ceníku služeb Obchodníka.</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2D9E75F2" w14:textId="77777777" w:rsidTr="002802AB">
        <w:trPr>
          <w:trHeight w:val="340"/>
          <w:tblHeader/>
        </w:trPr>
        <w:tc>
          <w:tcPr>
            <w:tcW w:w="10206" w:type="dxa"/>
            <w:tcBorders>
              <w:bottom w:val="single" w:sz="6" w:space="0" w:color="auto"/>
            </w:tcBorders>
            <w:shd w:val="clear" w:color="auto" w:fill="E5E5E5" w:themeFill="accent1"/>
            <w:vAlign w:val="center"/>
          </w:tcPr>
          <w:p w14:paraId="2BF33E01" w14:textId="77777777" w:rsidR="0064781A" w:rsidRPr="00387467" w:rsidRDefault="0064781A" w:rsidP="002802AB">
            <w:pPr>
              <w:pStyle w:val="TextlegendaCalibriBold"/>
              <w:rPr>
                <w:rFonts w:cs="Arial"/>
              </w:rPr>
            </w:pPr>
            <w:r w:rsidRPr="00560733">
              <w:rPr>
                <w:rFonts w:cs="Arial"/>
              </w:rPr>
              <w:t>Článek 15.  Jistota</w:t>
            </w:r>
          </w:p>
        </w:tc>
      </w:tr>
    </w:tbl>
    <w:p w14:paraId="331F86A1" w14:textId="77777777" w:rsidR="0064781A" w:rsidRPr="00560733"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560733">
        <w:rPr>
          <w:rFonts w:asciiTheme="minorHAnsi" w:hAnsiTheme="minorHAnsi"/>
          <w:sz w:val="17"/>
          <w:szCs w:val="22"/>
        </w:rPr>
        <w:t>15.1 Sjednaná jistota</w:t>
      </w:r>
    </w:p>
    <w:p w14:paraId="5B7C8D6D" w14:textId="77777777" w:rsidR="0064781A" w:rsidRPr="00560733" w:rsidRDefault="0064781A" w:rsidP="0064781A">
      <w:pPr>
        <w:pStyle w:val="3"/>
        <w:ind w:left="426"/>
        <w:jc w:val="left"/>
        <w:rPr>
          <w:rFonts w:asciiTheme="minorHAnsi" w:hAnsiTheme="minorHAnsi"/>
          <w:sz w:val="17"/>
          <w:szCs w:val="22"/>
        </w:rPr>
      </w:pPr>
      <w:r w:rsidRPr="00560733">
        <w:rPr>
          <w:rFonts w:asciiTheme="minorHAnsi" w:hAnsiTheme="minorHAnsi"/>
          <w:sz w:val="17"/>
          <w:szCs w:val="22"/>
        </w:rPr>
        <w:t>V případě, že Zákazník v rámci dřívějšího smluvního vztahu mezi ním a Obchodníkem (či jejím právním předchůdcem) neplnil své peněžité závazky řádně a včas, a/nebo v případě že byla mezi Smluvními stranami sjednána povinnost Zákazníka dát jistotu Obchodníka před započetím dodávky plynu složením peněžité částky, je Zákazník povinen tuto jistotu poskytnout ve sjednané výši a dle sjednaných podmínek. Neposkytnutí jistoty má odkladný účinek vůči povinnosti Obchodníka dodat Zákazníkovi plyn dle Smlouvy. O složení jistoty uzavřou Smluvní strany Dodatek.</w:t>
      </w:r>
    </w:p>
    <w:p w14:paraId="544A7E9D" w14:textId="77777777" w:rsidR="0064781A" w:rsidRPr="00560733"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560733">
        <w:rPr>
          <w:rFonts w:asciiTheme="minorHAnsi" w:hAnsiTheme="minorHAnsi"/>
          <w:sz w:val="17"/>
          <w:szCs w:val="22"/>
        </w:rPr>
        <w:t>15.2 Jistota při neplnění platebních povinností</w:t>
      </w:r>
    </w:p>
    <w:p w14:paraId="48E83C14" w14:textId="77777777" w:rsidR="0064781A" w:rsidRPr="00560733" w:rsidRDefault="0064781A" w:rsidP="0064781A">
      <w:pPr>
        <w:pStyle w:val="3"/>
        <w:ind w:left="426"/>
        <w:jc w:val="left"/>
        <w:rPr>
          <w:rFonts w:asciiTheme="minorHAnsi" w:hAnsiTheme="minorHAnsi"/>
          <w:sz w:val="17"/>
          <w:szCs w:val="22"/>
        </w:rPr>
      </w:pPr>
      <w:r w:rsidRPr="00560733">
        <w:rPr>
          <w:rFonts w:asciiTheme="minorHAnsi" w:hAnsiTheme="minorHAnsi"/>
          <w:sz w:val="17"/>
          <w:szCs w:val="22"/>
        </w:rPr>
        <w:t>V případě, že Zákazník řádně a včas neplní platební povinnosti podle Smlouvy, může Obchodník vyžadovat po Zákazníkovi zajištění budoucích pohledávek složením jistoty až do výše 150% spotřeby měsíce s nejvyšším měsíčním smluvním množstvím. Tato jistota slouží jako zajištění pro případ, kdy Zákazník nedodrží platební podmínky a Obchodníkovi vznikla za Zákazníkem pohledávka po splatnosti. Tímto není dotčeno právo Obchodníka požadovat jinou zákonem předvídanou formu zajištění.</w:t>
      </w:r>
    </w:p>
    <w:p w14:paraId="1055AC73" w14:textId="77777777" w:rsidR="0064781A" w:rsidRPr="00560733"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560733">
        <w:rPr>
          <w:rFonts w:asciiTheme="minorHAnsi" w:hAnsiTheme="minorHAnsi"/>
          <w:sz w:val="17"/>
          <w:szCs w:val="22"/>
        </w:rPr>
        <w:t>15.3 Dohoda o započtení</w:t>
      </w:r>
    </w:p>
    <w:p w14:paraId="41C581CF" w14:textId="77777777" w:rsidR="0064781A" w:rsidRPr="00560733" w:rsidRDefault="0064781A" w:rsidP="0064781A">
      <w:pPr>
        <w:pStyle w:val="3"/>
        <w:ind w:left="426"/>
        <w:jc w:val="left"/>
        <w:rPr>
          <w:rFonts w:asciiTheme="minorHAnsi" w:hAnsiTheme="minorHAnsi"/>
          <w:sz w:val="17"/>
          <w:szCs w:val="22"/>
        </w:rPr>
      </w:pPr>
      <w:r w:rsidRPr="00560733">
        <w:rPr>
          <w:rFonts w:asciiTheme="minorHAnsi" w:hAnsiTheme="minorHAnsi"/>
          <w:sz w:val="17"/>
          <w:szCs w:val="22"/>
        </w:rPr>
        <w:t xml:space="preserve">Obchodník je oprávněn jednostranně, bez dalšího na základě této dohody v souladu s ustanoveními těchto OP, na složenou jistotu započíst jakoukoli pohledávku Zákazníka, s jejíž úhradou je Zákazník v prodlení delším než 15 dní. Obchodník je povinen o provedeném zápočtu informovat Zákazníka a v oznámení zároveň určí lhůtu, jež nebude kratší než 15 dní, ve které je Zákazník povinen doplnit jistotu na původně sjednanou výši. </w:t>
      </w:r>
    </w:p>
    <w:p w14:paraId="5111A75B" w14:textId="77777777" w:rsidR="0064781A" w:rsidRPr="00560733"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560733">
        <w:rPr>
          <w:rFonts w:asciiTheme="minorHAnsi" w:hAnsiTheme="minorHAnsi"/>
          <w:sz w:val="17"/>
          <w:szCs w:val="22"/>
        </w:rPr>
        <w:t>15.4 Vrácení jistoty</w:t>
      </w:r>
    </w:p>
    <w:p w14:paraId="2D4E4100" w14:textId="77777777" w:rsidR="0064781A" w:rsidRDefault="0064781A" w:rsidP="0064781A">
      <w:pPr>
        <w:pStyle w:val="3"/>
        <w:spacing w:after="120"/>
        <w:ind w:left="425"/>
        <w:jc w:val="left"/>
        <w:rPr>
          <w:rFonts w:asciiTheme="minorHAnsi" w:hAnsiTheme="minorHAnsi"/>
          <w:sz w:val="17"/>
          <w:szCs w:val="22"/>
        </w:rPr>
      </w:pPr>
      <w:r w:rsidRPr="00560733">
        <w:rPr>
          <w:rFonts w:asciiTheme="minorHAnsi" w:hAnsiTheme="minorHAnsi"/>
          <w:sz w:val="17"/>
          <w:szCs w:val="22"/>
        </w:rPr>
        <w:t>Obchodník je povinen vrátit jistotu, resp. její část, pokud Zákazník řádně a včas hradí peněžité závazky vůči Obchodníkovi v období, na které byla jistota sjednána, nebo dojde-li k ukončení Smlouvy a Obchodník nebude mít vůči Zákazníkovi pohledávku, a to do 30 dní od vzniku té skutečnosti, která nastane dříve. Obchodník není povinen vyplatit Zákazníkovi úrok přirostlý k jistotě složené Zákazníkem, nebude-li sjednáno mezi Obchodníkem a Zákazníkem jinak.</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2C653FD5" w14:textId="77777777" w:rsidTr="002802AB">
        <w:trPr>
          <w:trHeight w:val="340"/>
          <w:tblHeader/>
        </w:trPr>
        <w:tc>
          <w:tcPr>
            <w:tcW w:w="10206" w:type="dxa"/>
            <w:tcBorders>
              <w:bottom w:val="single" w:sz="6" w:space="0" w:color="auto"/>
            </w:tcBorders>
            <w:shd w:val="clear" w:color="auto" w:fill="E5E5E5" w:themeFill="accent1"/>
            <w:vAlign w:val="center"/>
          </w:tcPr>
          <w:p w14:paraId="2E2068E7" w14:textId="77777777" w:rsidR="0064781A" w:rsidRPr="00387467" w:rsidRDefault="0064781A" w:rsidP="002802AB">
            <w:pPr>
              <w:pStyle w:val="TextlegendaCalibriBold"/>
              <w:rPr>
                <w:rFonts w:cs="Arial"/>
              </w:rPr>
            </w:pPr>
            <w:r w:rsidRPr="00560733">
              <w:rPr>
                <w:rFonts w:cs="Arial"/>
              </w:rPr>
              <w:t>Článek 16.  Prohlášení smluvních stran</w:t>
            </w:r>
          </w:p>
        </w:tc>
      </w:tr>
    </w:tbl>
    <w:p w14:paraId="434EA705" w14:textId="77777777" w:rsidR="0064781A" w:rsidRPr="00560733" w:rsidRDefault="0064781A" w:rsidP="00F32931">
      <w:pPr>
        <w:pStyle w:val="2"/>
        <w:tabs>
          <w:tab w:val="clear" w:pos="425"/>
          <w:tab w:val="left" w:pos="426"/>
        </w:tabs>
        <w:spacing w:before="60"/>
        <w:ind w:left="425" w:hanging="340"/>
        <w:outlineLvl w:val="2"/>
        <w:rPr>
          <w:rFonts w:asciiTheme="minorHAnsi" w:hAnsiTheme="minorHAnsi"/>
          <w:sz w:val="17"/>
          <w:szCs w:val="22"/>
        </w:rPr>
      </w:pPr>
      <w:r>
        <w:rPr>
          <w:rFonts w:asciiTheme="minorHAnsi" w:hAnsiTheme="minorHAnsi"/>
          <w:sz w:val="17"/>
          <w:szCs w:val="22"/>
        </w:rPr>
        <w:t>16.1 Prohlášení</w:t>
      </w:r>
    </w:p>
    <w:p w14:paraId="3B6A4016" w14:textId="77777777" w:rsidR="0064781A" w:rsidRPr="00560733" w:rsidRDefault="0064781A" w:rsidP="0064781A">
      <w:pPr>
        <w:pStyle w:val="3"/>
        <w:ind w:left="426"/>
        <w:jc w:val="left"/>
        <w:rPr>
          <w:rFonts w:asciiTheme="minorHAnsi" w:hAnsiTheme="minorHAnsi"/>
          <w:sz w:val="17"/>
          <w:szCs w:val="22"/>
        </w:rPr>
      </w:pPr>
      <w:r w:rsidRPr="00560733">
        <w:rPr>
          <w:rFonts w:asciiTheme="minorHAnsi" w:hAnsiTheme="minorHAnsi"/>
          <w:sz w:val="17"/>
          <w:szCs w:val="22"/>
        </w:rPr>
        <w:t>Každá smluvní strana tímto vůči druhé smluvní straně prohlašuje, že všechny skutečnosti uvedené níže pod písm. a) – d) jsou ve vztahu k její osobě ke dni uzavření Smlouvy pravdivé a správné:</w:t>
      </w:r>
    </w:p>
    <w:p w14:paraId="76295A97" w14:textId="77777777" w:rsidR="0064781A" w:rsidRPr="00560733" w:rsidRDefault="0064781A" w:rsidP="0064781A">
      <w:pPr>
        <w:pStyle w:val="4"/>
        <w:spacing w:before="0"/>
        <w:ind w:left="709" w:hanging="283"/>
        <w:jc w:val="left"/>
        <w:rPr>
          <w:rFonts w:asciiTheme="minorHAnsi" w:hAnsiTheme="minorHAnsi"/>
          <w:sz w:val="17"/>
          <w:szCs w:val="17"/>
        </w:rPr>
      </w:pPr>
      <w:r w:rsidRPr="00560733">
        <w:rPr>
          <w:rFonts w:asciiTheme="minorHAnsi" w:hAnsiTheme="minorHAnsi"/>
          <w:sz w:val="17"/>
          <w:szCs w:val="17"/>
        </w:rPr>
        <w:t>a)</w:t>
      </w:r>
      <w:r w:rsidRPr="00560733">
        <w:rPr>
          <w:rFonts w:asciiTheme="minorHAnsi" w:hAnsiTheme="minorHAnsi"/>
          <w:sz w:val="17"/>
          <w:szCs w:val="17"/>
        </w:rPr>
        <w:tab/>
        <w:t>smluvní strana je oprávněna a má plnou právní způsobilost v souladu s příslušnými právními předpisy uzavřít Smlouvu a splnit své závazky z ní vyplývající; Smlouva byla smluvní stranou řádně a platně schválena a uzavřením zakládá platné, závazné a vymahatelné právní povinnosti smluvní strany v souladu s platnými právními předpisy,</w:t>
      </w:r>
    </w:p>
    <w:p w14:paraId="2B854174" w14:textId="77777777" w:rsidR="0064781A" w:rsidRPr="00560733" w:rsidRDefault="0064781A" w:rsidP="0064781A">
      <w:pPr>
        <w:pStyle w:val="4"/>
        <w:spacing w:before="0"/>
        <w:ind w:left="709" w:hanging="283"/>
        <w:jc w:val="left"/>
        <w:rPr>
          <w:rFonts w:asciiTheme="minorHAnsi" w:hAnsiTheme="minorHAnsi"/>
          <w:sz w:val="17"/>
          <w:szCs w:val="17"/>
        </w:rPr>
      </w:pPr>
      <w:r w:rsidRPr="00560733">
        <w:rPr>
          <w:rFonts w:asciiTheme="minorHAnsi" w:hAnsiTheme="minorHAnsi"/>
          <w:sz w:val="17"/>
          <w:szCs w:val="17"/>
        </w:rPr>
        <w:t>b)</w:t>
      </w:r>
      <w:r w:rsidRPr="00560733">
        <w:rPr>
          <w:rFonts w:asciiTheme="minorHAnsi" w:hAnsiTheme="minorHAnsi"/>
          <w:sz w:val="17"/>
          <w:szCs w:val="17"/>
        </w:rPr>
        <w:tab/>
        <w:t>uzavřením Smlouvy ani plněním závazků z ní vyplývajících nedojde k porušení žádného zakladatelského anebo obdobného dokumentu smluvní strany, ani jakéhokoli smluvního či jiného závazku smluvní strany, soudního nebo správního rozhodnutí, které je pro smluvní stranu závazné nebo se vztahuje na majetek smluvní strany či jeho část, ani žádného právního předpisu vztahujícího se na smluvní stranu,</w:t>
      </w:r>
    </w:p>
    <w:p w14:paraId="322CB684" w14:textId="77777777" w:rsidR="0064781A" w:rsidRPr="00560733" w:rsidRDefault="0064781A" w:rsidP="0064781A">
      <w:pPr>
        <w:pStyle w:val="4"/>
        <w:spacing w:before="0"/>
        <w:ind w:left="709" w:hanging="283"/>
        <w:jc w:val="left"/>
        <w:rPr>
          <w:rFonts w:asciiTheme="minorHAnsi" w:hAnsiTheme="minorHAnsi"/>
          <w:sz w:val="17"/>
          <w:szCs w:val="17"/>
        </w:rPr>
      </w:pPr>
      <w:r w:rsidRPr="00560733">
        <w:rPr>
          <w:rFonts w:asciiTheme="minorHAnsi" w:hAnsiTheme="minorHAnsi"/>
          <w:sz w:val="17"/>
          <w:szCs w:val="17"/>
        </w:rPr>
        <w:t>c)</w:t>
      </w:r>
      <w:r w:rsidRPr="00560733">
        <w:rPr>
          <w:rFonts w:asciiTheme="minorHAnsi" w:hAnsiTheme="minorHAnsi"/>
          <w:sz w:val="17"/>
          <w:szCs w:val="17"/>
        </w:rPr>
        <w:tab/>
        <w:t>s výjimkou souhlasů a povolení, které již smluvní strana získala, není na straně smluvní strany k uzavření Smlouvy ani ke splnění závazků z ní vyplývajících požadován žádný souhlas, udělení výjimky, schválení, prohlášení ani povolení jakékoli třetí osoby ani učinění oznámení či podání jakékoli třetí osobě,</w:t>
      </w:r>
    </w:p>
    <w:p w14:paraId="7862A258" w14:textId="77777777" w:rsidR="0064781A" w:rsidRPr="00560733" w:rsidRDefault="0064781A" w:rsidP="0064781A">
      <w:pPr>
        <w:pStyle w:val="4"/>
        <w:spacing w:before="0"/>
        <w:ind w:left="709" w:hanging="283"/>
        <w:jc w:val="left"/>
        <w:rPr>
          <w:rFonts w:asciiTheme="minorHAnsi" w:hAnsiTheme="minorHAnsi"/>
          <w:sz w:val="17"/>
          <w:szCs w:val="17"/>
        </w:rPr>
      </w:pPr>
      <w:r w:rsidRPr="00560733">
        <w:rPr>
          <w:rFonts w:asciiTheme="minorHAnsi" w:hAnsiTheme="minorHAnsi"/>
          <w:sz w:val="17"/>
          <w:szCs w:val="17"/>
        </w:rPr>
        <w:t>d)</w:t>
      </w:r>
      <w:r w:rsidRPr="00560733">
        <w:rPr>
          <w:rFonts w:asciiTheme="minorHAnsi" w:hAnsiTheme="minorHAnsi"/>
          <w:sz w:val="17"/>
          <w:szCs w:val="17"/>
        </w:rPr>
        <w:tab/>
        <w:t>smluvní strana se vzhledem ke svým majetkovým poměrům nenachází v situaci, kdy by splňovala podmínky pro prohlášení konkurzu na svůj majetek, případně rozhodnutí o úpadku podle zákona č. 182/2006 Sb., ve znění pozdějších předpisů.</w:t>
      </w:r>
    </w:p>
    <w:p w14:paraId="7AFAF33D" w14:textId="77777777" w:rsidR="0064781A" w:rsidRPr="00560733" w:rsidRDefault="0064781A" w:rsidP="0064781A">
      <w:pPr>
        <w:pStyle w:val="3"/>
        <w:spacing w:after="120"/>
        <w:ind w:left="425"/>
        <w:jc w:val="left"/>
        <w:rPr>
          <w:rFonts w:asciiTheme="minorHAnsi" w:hAnsiTheme="minorHAnsi"/>
          <w:sz w:val="17"/>
          <w:szCs w:val="22"/>
        </w:rPr>
      </w:pPr>
      <w:r w:rsidRPr="00560733">
        <w:rPr>
          <w:rFonts w:asciiTheme="minorHAnsi" w:hAnsiTheme="minorHAnsi"/>
          <w:sz w:val="17"/>
          <w:szCs w:val="22"/>
        </w:rPr>
        <w:t>Obchodník dále prohlašuje, že je držitelem platné licence na obchod s plynem podle EZ.</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5E1E52D2" w14:textId="77777777" w:rsidTr="002802AB">
        <w:trPr>
          <w:trHeight w:val="340"/>
          <w:tblHeader/>
        </w:trPr>
        <w:tc>
          <w:tcPr>
            <w:tcW w:w="10206" w:type="dxa"/>
            <w:tcBorders>
              <w:bottom w:val="single" w:sz="6" w:space="0" w:color="auto"/>
            </w:tcBorders>
            <w:shd w:val="clear" w:color="auto" w:fill="E5E5E5" w:themeFill="accent1"/>
            <w:vAlign w:val="center"/>
          </w:tcPr>
          <w:p w14:paraId="0852734F" w14:textId="77777777" w:rsidR="0064781A" w:rsidRPr="00387467" w:rsidRDefault="0064781A" w:rsidP="002802AB">
            <w:pPr>
              <w:pStyle w:val="TextlegendaCalibriBold"/>
              <w:rPr>
                <w:rFonts w:cs="Arial"/>
              </w:rPr>
            </w:pPr>
            <w:r w:rsidRPr="00560733">
              <w:rPr>
                <w:rFonts w:cs="Arial"/>
              </w:rPr>
              <w:t>Článek 1</w:t>
            </w:r>
            <w:r>
              <w:rPr>
                <w:rFonts w:cs="Arial"/>
              </w:rPr>
              <w:t>7</w:t>
            </w:r>
            <w:r w:rsidRPr="00560733">
              <w:rPr>
                <w:rFonts w:cs="Arial"/>
              </w:rPr>
              <w:t xml:space="preserve">. </w:t>
            </w:r>
            <w:r>
              <w:rPr>
                <w:rFonts w:cs="Arial"/>
              </w:rPr>
              <w:t>Internetová a</w:t>
            </w:r>
            <w:r w:rsidRPr="00560733">
              <w:rPr>
                <w:rFonts w:cs="Arial"/>
              </w:rPr>
              <w:t>plikace innogy24</w:t>
            </w:r>
          </w:p>
        </w:tc>
      </w:tr>
    </w:tbl>
    <w:p w14:paraId="4C5C3A2D" w14:textId="77777777" w:rsidR="0064781A" w:rsidRPr="00560733"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560733">
        <w:rPr>
          <w:rFonts w:asciiTheme="minorHAnsi" w:hAnsiTheme="minorHAnsi"/>
          <w:sz w:val="17"/>
          <w:szCs w:val="22"/>
        </w:rPr>
        <w:t>1</w:t>
      </w:r>
      <w:r>
        <w:rPr>
          <w:rFonts w:asciiTheme="minorHAnsi" w:hAnsiTheme="minorHAnsi"/>
          <w:sz w:val="17"/>
          <w:szCs w:val="22"/>
        </w:rPr>
        <w:t>7</w:t>
      </w:r>
      <w:r w:rsidRPr="00560733">
        <w:rPr>
          <w:rFonts w:asciiTheme="minorHAnsi" w:hAnsiTheme="minorHAnsi"/>
          <w:sz w:val="17"/>
          <w:szCs w:val="22"/>
        </w:rPr>
        <w:t>.1 Aplikace</w:t>
      </w:r>
    </w:p>
    <w:p w14:paraId="09309BCE" w14:textId="50103A73" w:rsidR="0064781A" w:rsidRPr="00241C99" w:rsidRDefault="00AD08D4" w:rsidP="0064781A">
      <w:pPr>
        <w:pStyle w:val="3"/>
        <w:ind w:left="426"/>
        <w:jc w:val="left"/>
        <w:rPr>
          <w:rFonts w:asciiTheme="minorHAnsi" w:hAnsiTheme="minorHAnsi"/>
          <w:sz w:val="17"/>
          <w:szCs w:val="22"/>
        </w:rPr>
      </w:pPr>
      <w:r w:rsidRPr="00AD08D4">
        <w:rPr>
          <w:rFonts w:asciiTheme="minorHAnsi" w:hAnsiTheme="minorHAnsi"/>
          <w:sz w:val="17"/>
          <w:szCs w:val="22"/>
        </w:rPr>
        <w:t>Obchodník jako poskytovatel a provozovatel poskytuje Zákazníkovi jako uživateli přístup do zabezpečené internetové aplikace innogy24, jejímž prostřednictvím jsou Smluvní strany oprávněny spolu komunikovat ve věci smluvního vztahu, činit návrhy na uzavření a změnu Smlouvy a činit právní jednání v této aplikaci, která je elektronickým systémem ve smyslu ustanovení § 562 Občanského zákoníku, a to podle funkcionalit, které v daném čase aplikace nabízí jako aktivní funkce systému. Využívání internetové aplikace innogy24 není zpoplatněno. Obchodník vydává Provozní podmínky k užití internetové aplikace innogy24, které zveřejňuje v zápatí přihlašovací stránky internetové aplikace innogy24. Před prvním použitím internetové aplikace innogy24 je Zákazník povinen se s nimi seznámit.</w:t>
      </w:r>
    </w:p>
    <w:p w14:paraId="28D5DDF1" w14:textId="77777777" w:rsidR="0064781A" w:rsidRPr="00560733"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560733">
        <w:rPr>
          <w:rFonts w:asciiTheme="minorHAnsi" w:hAnsiTheme="minorHAnsi"/>
          <w:sz w:val="17"/>
          <w:szCs w:val="22"/>
        </w:rPr>
        <w:lastRenderedPageBreak/>
        <w:t>1</w:t>
      </w:r>
      <w:r>
        <w:rPr>
          <w:rFonts w:asciiTheme="minorHAnsi" w:hAnsiTheme="minorHAnsi"/>
          <w:sz w:val="17"/>
          <w:szCs w:val="22"/>
        </w:rPr>
        <w:t>7</w:t>
      </w:r>
      <w:r w:rsidRPr="00560733">
        <w:rPr>
          <w:rFonts w:asciiTheme="minorHAnsi" w:hAnsiTheme="minorHAnsi"/>
          <w:sz w:val="17"/>
          <w:szCs w:val="22"/>
        </w:rPr>
        <w:t>.2 Úroveň komunikace</w:t>
      </w:r>
    </w:p>
    <w:p w14:paraId="2FB0318E" w14:textId="77777777" w:rsidR="0064781A" w:rsidRPr="00241C99" w:rsidRDefault="0064781A" w:rsidP="0064781A">
      <w:pPr>
        <w:pStyle w:val="3"/>
        <w:ind w:left="426"/>
        <w:jc w:val="left"/>
        <w:rPr>
          <w:rFonts w:asciiTheme="minorHAnsi" w:hAnsiTheme="minorHAnsi"/>
          <w:sz w:val="17"/>
          <w:szCs w:val="22"/>
        </w:rPr>
      </w:pPr>
      <w:r w:rsidRPr="00241C99">
        <w:rPr>
          <w:rFonts w:asciiTheme="minorHAnsi" w:hAnsiTheme="minorHAnsi"/>
          <w:sz w:val="17"/>
          <w:szCs w:val="22"/>
        </w:rPr>
        <w:t xml:space="preserve">Smluvní strany se dohodly, že veškerá komunikace, jež bude mezi nimi probíhat prostřednictvím </w:t>
      </w:r>
      <w:r>
        <w:rPr>
          <w:rFonts w:asciiTheme="minorHAnsi" w:hAnsiTheme="minorHAnsi"/>
          <w:sz w:val="17"/>
          <w:szCs w:val="22"/>
        </w:rPr>
        <w:t xml:space="preserve">internetové </w:t>
      </w:r>
      <w:r w:rsidRPr="00241C99">
        <w:rPr>
          <w:rFonts w:asciiTheme="minorHAnsi" w:hAnsiTheme="minorHAnsi"/>
          <w:sz w:val="17"/>
          <w:szCs w:val="22"/>
        </w:rPr>
        <w:t xml:space="preserve">aplikace innogy24 se staví na roveň písemné komunikaci. </w:t>
      </w:r>
      <w:r>
        <w:rPr>
          <w:rFonts w:asciiTheme="minorHAnsi" w:hAnsiTheme="minorHAnsi"/>
          <w:sz w:val="17"/>
          <w:szCs w:val="22"/>
        </w:rPr>
        <w:t>Kromě běžné obchodní komunikace se jedná z</w:t>
      </w:r>
      <w:r w:rsidRPr="00241C99">
        <w:rPr>
          <w:rFonts w:asciiTheme="minorHAnsi" w:hAnsiTheme="minorHAnsi"/>
          <w:sz w:val="17"/>
          <w:szCs w:val="22"/>
        </w:rPr>
        <w:t xml:space="preserve">ejména o </w:t>
      </w:r>
      <w:r w:rsidRPr="00C778D2">
        <w:rPr>
          <w:rFonts w:asciiTheme="minorHAnsi" w:hAnsiTheme="minorHAnsi"/>
          <w:sz w:val="17"/>
          <w:szCs w:val="22"/>
        </w:rPr>
        <w:t xml:space="preserve">návrhy na úpravu smluvních podmínek a jejich akceptaci </w:t>
      </w:r>
      <w:r>
        <w:rPr>
          <w:rFonts w:asciiTheme="minorHAnsi" w:hAnsiTheme="minorHAnsi"/>
          <w:sz w:val="17"/>
          <w:szCs w:val="22"/>
        </w:rPr>
        <w:t>Obchodníkem i Zákazníkem.</w:t>
      </w:r>
    </w:p>
    <w:p w14:paraId="1569E79C" w14:textId="77777777" w:rsidR="0064781A" w:rsidRPr="00560733"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560733">
        <w:rPr>
          <w:rFonts w:asciiTheme="minorHAnsi" w:hAnsiTheme="minorHAnsi"/>
          <w:sz w:val="17"/>
          <w:szCs w:val="22"/>
        </w:rPr>
        <w:t>1</w:t>
      </w:r>
      <w:r>
        <w:rPr>
          <w:rFonts w:asciiTheme="minorHAnsi" w:hAnsiTheme="minorHAnsi"/>
          <w:sz w:val="17"/>
          <w:szCs w:val="22"/>
        </w:rPr>
        <w:t>7</w:t>
      </w:r>
      <w:r w:rsidRPr="00560733">
        <w:rPr>
          <w:rFonts w:asciiTheme="minorHAnsi" w:hAnsiTheme="minorHAnsi"/>
          <w:sz w:val="17"/>
          <w:szCs w:val="22"/>
        </w:rPr>
        <w:t>.3 Oznamování úpravy ceny</w:t>
      </w:r>
    </w:p>
    <w:p w14:paraId="1AE7090A" w14:textId="77777777" w:rsidR="0064781A" w:rsidRDefault="0064781A" w:rsidP="0064781A">
      <w:pPr>
        <w:pStyle w:val="3"/>
        <w:ind w:left="426"/>
        <w:jc w:val="left"/>
        <w:rPr>
          <w:rFonts w:asciiTheme="minorHAnsi" w:hAnsiTheme="minorHAnsi"/>
          <w:sz w:val="17"/>
          <w:szCs w:val="22"/>
        </w:rPr>
      </w:pPr>
      <w:r w:rsidRPr="00241C99">
        <w:rPr>
          <w:rFonts w:asciiTheme="minorHAnsi" w:hAnsiTheme="minorHAnsi"/>
          <w:sz w:val="17"/>
          <w:szCs w:val="22"/>
        </w:rPr>
        <w:t>Smluvní strany se dále dohodly, že Obchodník není povinen oznamovat Zákazníkovi úpravu ceny plynu jinak než prostřednictvím aplikace innogy24. Ceny jsou do aplikace generovány z dat uvedených v interním fakturačním systému Obchodníka. V případě požadavku Zákazníka na doložení logů potvrzujících řádný termín oznámení cen v souladu se Smlouvou, doloží Obchodník logy z tohoto systému.</w:t>
      </w:r>
    </w:p>
    <w:p w14:paraId="2C529568" w14:textId="77777777" w:rsidR="0064781A" w:rsidRPr="00560733"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560733">
        <w:rPr>
          <w:rFonts w:asciiTheme="minorHAnsi" w:hAnsiTheme="minorHAnsi"/>
          <w:sz w:val="17"/>
          <w:szCs w:val="22"/>
        </w:rPr>
        <w:t>1</w:t>
      </w:r>
      <w:r>
        <w:rPr>
          <w:rFonts w:asciiTheme="minorHAnsi" w:hAnsiTheme="minorHAnsi"/>
          <w:sz w:val="17"/>
          <w:szCs w:val="22"/>
        </w:rPr>
        <w:t>7.4</w:t>
      </w:r>
      <w:r w:rsidRPr="00560733">
        <w:rPr>
          <w:rFonts w:asciiTheme="minorHAnsi" w:hAnsiTheme="minorHAnsi"/>
          <w:sz w:val="17"/>
          <w:szCs w:val="22"/>
        </w:rPr>
        <w:t xml:space="preserve"> Přístup k aplikaci </w:t>
      </w:r>
    </w:p>
    <w:p w14:paraId="773A8946" w14:textId="77777777" w:rsidR="0064781A" w:rsidRDefault="0064781A" w:rsidP="0064781A">
      <w:pPr>
        <w:pStyle w:val="3"/>
        <w:ind w:left="426"/>
        <w:jc w:val="left"/>
        <w:rPr>
          <w:rFonts w:asciiTheme="minorHAnsi" w:hAnsiTheme="minorHAnsi"/>
          <w:sz w:val="17"/>
          <w:szCs w:val="22"/>
        </w:rPr>
      </w:pPr>
      <w:r>
        <w:rPr>
          <w:rFonts w:asciiTheme="minorHAnsi" w:hAnsiTheme="minorHAnsi"/>
          <w:sz w:val="17"/>
          <w:szCs w:val="22"/>
        </w:rPr>
        <w:t xml:space="preserve">Zákazník určí osobu, která bude administrátorem aplikace. </w:t>
      </w:r>
      <w:r w:rsidRPr="00241C99">
        <w:rPr>
          <w:rFonts w:asciiTheme="minorHAnsi" w:hAnsiTheme="minorHAnsi"/>
          <w:sz w:val="17"/>
          <w:szCs w:val="22"/>
        </w:rPr>
        <w:t xml:space="preserve">Obchodník poskytne </w:t>
      </w:r>
      <w:r>
        <w:rPr>
          <w:rFonts w:asciiTheme="minorHAnsi" w:hAnsiTheme="minorHAnsi"/>
          <w:sz w:val="17"/>
          <w:szCs w:val="22"/>
        </w:rPr>
        <w:t xml:space="preserve">po uzavření Smlouvy </w:t>
      </w:r>
      <w:r w:rsidRPr="00241C99">
        <w:rPr>
          <w:rFonts w:asciiTheme="minorHAnsi" w:hAnsiTheme="minorHAnsi"/>
          <w:sz w:val="17"/>
          <w:szCs w:val="22"/>
        </w:rPr>
        <w:t xml:space="preserve">Zákazníkovi </w:t>
      </w:r>
      <w:r>
        <w:rPr>
          <w:rFonts w:asciiTheme="minorHAnsi" w:hAnsiTheme="minorHAnsi"/>
          <w:sz w:val="17"/>
          <w:szCs w:val="22"/>
        </w:rPr>
        <w:t xml:space="preserve">přihlašovací údaje </w:t>
      </w:r>
      <w:r w:rsidRPr="00241C99">
        <w:rPr>
          <w:rFonts w:asciiTheme="minorHAnsi" w:hAnsiTheme="minorHAnsi"/>
          <w:sz w:val="17"/>
          <w:szCs w:val="22"/>
        </w:rPr>
        <w:t>k</w:t>
      </w:r>
      <w:r>
        <w:rPr>
          <w:rFonts w:asciiTheme="minorHAnsi" w:hAnsiTheme="minorHAnsi"/>
          <w:sz w:val="17"/>
          <w:szCs w:val="22"/>
        </w:rPr>
        <w:t> </w:t>
      </w:r>
      <w:r w:rsidRPr="00241C99">
        <w:rPr>
          <w:rFonts w:asciiTheme="minorHAnsi" w:hAnsiTheme="minorHAnsi"/>
          <w:sz w:val="17"/>
          <w:szCs w:val="22"/>
        </w:rPr>
        <w:t>aplikaci</w:t>
      </w:r>
      <w:r>
        <w:rPr>
          <w:rFonts w:asciiTheme="minorHAnsi" w:hAnsiTheme="minorHAnsi"/>
          <w:sz w:val="17"/>
          <w:szCs w:val="22"/>
        </w:rPr>
        <w:t xml:space="preserve"> pro administrátora, který </w:t>
      </w:r>
      <w:r w:rsidRPr="00241C99">
        <w:rPr>
          <w:rFonts w:asciiTheme="minorHAnsi" w:hAnsiTheme="minorHAnsi"/>
          <w:sz w:val="17"/>
          <w:szCs w:val="22"/>
        </w:rPr>
        <w:t>je povinen neprodleně po prvním přihlášení změnit přístupové heslo.</w:t>
      </w:r>
      <w:r>
        <w:rPr>
          <w:rFonts w:asciiTheme="minorHAnsi" w:hAnsiTheme="minorHAnsi"/>
          <w:sz w:val="17"/>
          <w:szCs w:val="22"/>
        </w:rPr>
        <w:t xml:space="preserve"> První přihlášení do aplikace je považováno za projev vůle Zákazníka směřující k akceptaci Provozních podmínek užití internetové aplikace innogy24 a Zákazník tímto vyjadřuje svůj souhlas se jimi řídit. </w:t>
      </w:r>
    </w:p>
    <w:p w14:paraId="1BB1421C" w14:textId="77777777" w:rsidR="0064781A" w:rsidRPr="00241C99" w:rsidRDefault="0064781A" w:rsidP="0064781A">
      <w:pPr>
        <w:pStyle w:val="3"/>
        <w:ind w:left="426"/>
        <w:jc w:val="left"/>
        <w:rPr>
          <w:rFonts w:asciiTheme="minorHAnsi" w:hAnsiTheme="minorHAnsi"/>
          <w:sz w:val="17"/>
          <w:szCs w:val="22"/>
        </w:rPr>
      </w:pPr>
      <w:r>
        <w:rPr>
          <w:rFonts w:asciiTheme="minorHAnsi" w:hAnsiTheme="minorHAnsi"/>
          <w:sz w:val="17"/>
          <w:szCs w:val="22"/>
        </w:rPr>
        <w:t>Administrátor je oprávněn vytvářet přístupy pro další uživatele Zákazníka a přidělovat jim oprávnění k užití jednotlivých funkcionalit a služeb v rámci aplikace. Z jejich jednání v aplikaci je však Obchodníkovi odpovědný administrátor tak, jako kdyby je činil sám.</w:t>
      </w:r>
    </w:p>
    <w:p w14:paraId="7A41F36D" w14:textId="77777777" w:rsidR="0064781A" w:rsidRPr="00560733" w:rsidRDefault="0064781A" w:rsidP="002D3DA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w:t>
      </w:r>
      <w:r>
        <w:rPr>
          <w:rFonts w:asciiTheme="minorHAnsi" w:hAnsiTheme="minorHAnsi"/>
          <w:sz w:val="17"/>
          <w:szCs w:val="22"/>
        </w:rPr>
        <w:t>7</w:t>
      </w:r>
      <w:r w:rsidRPr="00560733">
        <w:rPr>
          <w:rFonts w:asciiTheme="minorHAnsi" w:hAnsiTheme="minorHAnsi"/>
          <w:sz w:val="17"/>
          <w:szCs w:val="22"/>
        </w:rPr>
        <w:t>.</w:t>
      </w:r>
      <w:r>
        <w:rPr>
          <w:rFonts w:asciiTheme="minorHAnsi" w:hAnsiTheme="minorHAnsi"/>
          <w:sz w:val="17"/>
          <w:szCs w:val="22"/>
        </w:rPr>
        <w:t>5</w:t>
      </w:r>
      <w:r w:rsidRPr="00560733">
        <w:rPr>
          <w:rFonts w:asciiTheme="minorHAnsi" w:hAnsiTheme="minorHAnsi"/>
          <w:sz w:val="17"/>
          <w:szCs w:val="22"/>
        </w:rPr>
        <w:t xml:space="preserve"> Úprava aplikace </w:t>
      </w:r>
    </w:p>
    <w:p w14:paraId="4F2492D5" w14:textId="77777777" w:rsidR="0064781A" w:rsidRDefault="0064781A" w:rsidP="0064781A">
      <w:pPr>
        <w:pStyle w:val="3"/>
        <w:spacing w:after="120"/>
        <w:ind w:left="425"/>
        <w:jc w:val="left"/>
        <w:rPr>
          <w:rFonts w:asciiTheme="minorHAnsi" w:hAnsiTheme="minorHAnsi"/>
          <w:sz w:val="17"/>
          <w:szCs w:val="22"/>
        </w:rPr>
      </w:pPr>
      <w:r w:rsidRPr="00241C99">
        <w:rPr>
          <w:rFonts w:asciiTheme="minorHAnsi" w:hAnsiTheme="minorHAnsi"/>
          <w:sz w:val="17"/>
          <w:szCs w:val="22"/>
        </w:rPr>
        <w:t>Nové funkcionality aplikace budou Zákazníkovi oznamovány prostřednictvím této aplikace, případně jinou vhodnou formou.</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34BABF1D" w14:textId="77777777" w:rsidTr="002802AB">
        <w:trPr>
          <w:trHeight w:val="340"/>
          <w:tblHeader/>
        </w:trPr>
        <w:tc>
          <w:tcPr>
            <w:tcW w:w="10206" w:type="dxa"/>
            <w:tcBorders>
              <w:bottom w:val="single" w:sz="6" w:space="0" w:color="auto"/>
            </w:tcBorders>
            <w:shd w:val="clear" w:color="auto" w:fill="E5E5E5" w:themeFill="accent1"/>
            <w:vAlign w:val="center"/>
          </w:tcPr>
          <w:p w14:paraId="4921E77F" w14:textId="77777777" w:rsidR="0064781A" w:rsidRPr="00387467" w:rsidRDefault="0064781A" w:rsidP="002802AB">
            <w:pPr>
              <w:pStyle w:val="TextlegendaCalibriBold"/>
              <w:rPr>
                <w:rFonts w:cs="Arial"/>
              </w:rPr>
            </w:pPr>
            <w:r w:rsidRPr="00241C99">
              <w:rPr>
                <w:rFonts w:cs="Arial"/>
              </w:rPr>
              <w:t>Článek 1</w:t>
            </w:r>
            <w:r>
              <w:rPr>
                <w:rFonts w:cs="Arial"/>
              </w:rPr>
              <w:t>8</w:t>
            </w:r>
            <w:r w:rsidRPr="00241C99">
              <w:rPr>
                <w:rFonts w:cs="Arial"/>
              </w:rPr>
              <w:t xml:space="preserve">. </w:t>
            </w:r>
            <w:r>
              <w:rPr>
                <w:rFonts w:cs="Arial"/>
              </w:rPr>
              <w:t>Registr smluv</w:t>
            </w:r>
          </w:p>
        </w:tc>
      </w:tr>
    </w:tbl>
    <w:p w14:paraId="7B429C6A" w14:textId="77777777" w:rsidR="0064781A" w:rsidRPr="0026340D" w:rsidRDefault="0064781A" w:rsidP="00F32931">
      <w:pPr>
        <w:pStyle w:val="2"/>
        <w:tabs>
          <w:tab w:val="clear" w:pos="425"/>
          <w:tab w:val="left" w:pos="426"/>
        </w:tabs>
        <w:spacing w:before="60"/>
        <w:ind w:left="425" w:hanging="340"/>
        <w:outlineLvl w:val="2"/>
        <w:rPr>
          <w:rFonts w:asciiTheme="minorHAnsi" w:hAnsiTheme="minorHAnsi"/>
          <w:sz w:val="17"/>
          <w:szCs w:val="22"/>
        </w:rPr>
      </w:pPr>
      <w:r w:rsidRPr="0026340D">
        <w:rPr>
          <w:rFonts w:asciiTheme="minorHAnsi" w:hAnsiTheme="minorHAnsi"/>
          <w:sz w:val="17"/>
          <w:szCs w:val="22"/>
        </w:rPr>
        <w:t>1</w:t>
      </w:r>
      <w:r>
        <w:rPr>
          <w:rFonts w:asciiTheme="minorHAnsi" w:hAnsiTheme="minorHAnsi"/>
          <w:sz w:val="17"/>
          <w:szCs w:val="22"/>
        </w:rPr>
        <w:t>8</w:t>
      </w:r>
      <w:r w:rsidRPr="0026340D">
        <w:rPr>
          <w:rFonts w:asciiTheme="minorHAnsi" w:hAnsiTheme="minorHAnsi"/>
          <w:sz w:val="17"/>
          <w:szCs w:val="22"/>
        </w:rPr>
        <w:t>.</w:t>
      </w:r>
      <w:r>
        <w:rPr>
          <w:rFonts w:asciiTheme="minorHAnsi" w:hAnsiTheme="minorHAnsi"/>
          <w:sz w:val="17"/>
          <w:szCs w:val="22"/>
        </w:rPr>
        <w:t xml:space="preserve">1 </w:t>
      </w:r>
      <w:r w:rsidRPr="0026340D">
        <w:rPr>
          <w:rFonts w:asciiTheme="minorHAnsi" w:hAnsiTheme="minorHAnsi"/>
          <w:sz w:val="17"/>
          <w:szCs w:val="22"/>
        </w:rPr>
        <w:t xml:space="preserve">Povinnost uveřejnění </w:t>
      </w:r>
    </w:p>
    <w:p w14:paraId="45778964" w14:textId="77777777" w:rsidR="0064781A" w:rsidRPr="0026340D" w:rsidRDefault="0064781A" w:rsidP="0064781A">
      <w:pPr>
        <w:pStyle w:val="3"/>
        <w:ind w:left="426"/>
        <w:jc w:val="left"/>
        <w:rPr>
          <w:rFonts w:asciiTheme="minorHAnsi" w:hAnsiTheme="minorHAnsi"/>
          <w:sz w:val="17"/>
          <w:szCs w:val="22"/>
        </w:rPr>
      </w:pPr>
      <w:r w:rsidRPr="0026340D">
        <w:rPr>
          <w:rFonts w:asciiTheme="minorHAnsi" w:hAnsiTheme="minorHAnsi"/>
          <w:sz w:val="17"/>
          <w:szCs w:val="22"/>
        </w:rPr>
        <w:t xml:space="preserve">V případě, že Smlouva podléhá uveřejnění v registru smluv dle zákona č. 340/2015 Sb., o registru smluv, Smluvní strany se dohodly, že Smlouvu bez zbytečného odkladu, nejpozději do 10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w:t>
      </w:r>
      <w:proofErr w:type="spellStart"/>
      <w:r w:rsidRPr="0026340D">
        <w:rPr>
          <w:rFonts w:asciiTheme="minorHAnsi" w:hAnsiTheme="minorHAnsi"/>
          <w:sz w:val="17"/>
          <w:szCs w:val="22"/>
        </w:rPr>
        <w:t>metadat</w:t>
      </w:r>
      <w:proofErr w:type="spellEnd"/>
      <w:r w:rsidRPr="0026340D">
        <w:rPr>
          <w:rFonts w:asciiTheme="minorHAnsi" w:hAnsiTheme="minorHAnsi"/>
          <w:sz w:val="17"/>
          <w:szCs w:val="22"/>
        </w:rPr>
        <w:t xml:space="preserve"> Smlouvy platí ustanovení tohoto článku o uveřejnění přiměřeně. </w:t>
      </w:r>
    </w:p>
    <w:p w14:paraId="15DE96F9" w14:textId="77777777" w:rsidR="0064781A" w:rsidRPr="0026340D" w:rsidRDefault="0064781A" w:rsidP="002D3DA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 xml:space="preserve">18.2 </w:t>
      </w:r>
      <w:r w:rsidRPr="0026340D">
        <w:rPr>
          <w:rFonts w:asciiTheme="minorHAnsi" w:hAnsiTheme="minorHAnsi"/>
          <w:sz w:val="17"/>
          <w:szCs w:val="22"/>
        </w:rPr>
        <w:t>Osobní údaje</w:t>
      </w:r>
    </w:p>
    <w:p w14:paraId="1752998A" w14:textId="77777777" w:rsidR="0064781A" w:rsidRPr="0026340D" w:rsidRDefault="0064781A" w:rsidP="0064781A">
      <w:pPr>
        <w:pStyle w:val="3"/>
        <w:ind w:left="426"/>
        <w:jc w:val="left"/>
        <w:rPr>
          <w:rFonts w:asciiTheme="minorHAnsi" w:hAnsiTheme="minorHAnsi"/>
          <w:sz w:val="17"/>
          <w:szCs w:val="22"/>
        </w:rPr>
      </w:pPr>
      <w:r w:rsidRPr="0026340D">
        <w:rPr>
          <w:rFonts w:asciiTheme="minorHAnsi" w:hAnsiTheme="minorHAnsi"/>
          <w:sz w:val="17"/>
          <w:szCs w:val="22"/>
        </w:rPr>
        <w:t>Zákazník zajistí, aby ve Smlouvě k uveřejnění v registru smluv byly chráněny formou znečitelnění podpisy osob zastupujících Smluvní strany.</w:t>
      </w:r>
    </w:p>
    <w:p w14:paraId="56D8F6C2" w14:textId="77777777" w:rsidR="0064781A" w:rsidRPr="0026340D" w:rsidRDefault="0064781A" w:rsidP="002D3DA2">
      <w:pPr>
        <w:pStyle w:val="2"/>
        <w:tabs>
          <w:tab w:val="clear" w:pos="425"/>
          <w:tab w:val="left" w:pos="426"/>
        </w:tabs>
        <w:ind w:left="425" w:hanging="340"/>
        <w:outlineLvl w:val="2"/>
        <w:rPr>
          <w:rFonts w:asciiTheme="minorHAnsi" w:hAnsiTheme="minorHAnsi"/>
          <w:sz w:val="17"/>
          <w:szCs w:val="22"/>
        </w:rPr>
      </w:pPr>
      <w:bookmarkStart w:id="13" w:name="_Hlk53855333"/>
      <w:r>
        <w:rPr>
          <w:rFonts w:asciiTheme="minorHAnsi" w:hAnsiTheme="minorHAnsi"/>
          <w:sz w:val="17"/>
          <w:szCs w:val="22"/>
        </w:rPr>
        <w:t xml:space="preserve">18.3 </w:t>
      </w:r>
      <w:r w:rsidRPr="0026340D">
        <w:rPr>
          <w:rFonts w:asciiTheme="minorHAnsi" w:hAnsiTheme="minorHAnsi"/>
          <w:sz w:val="17"/>
          <w:szCs w:val="22"/>
        </w:rPr>
        <w:t>Obchodní tajemství</w:t>
      </w:r>
    </w:p>
    <w:p w14:paraId="27715E1C" w14:textId="77777777" w:rsidR="00AD08D4" w:rsidRPr="00AD08D4" w:rsidRDefault="00AD08D4" w:rsidP="00AD08D4">
      <w:pPr>
        <w:pStyle w:val="3"/>
        <w:ind w:left="426"/>
        <w:rPr>
          <w:rFonts w:asciiTheme="minorHAnsi" w:hAnsiTheme="minorHAnsi"/>
          <w:sz w:val="17"/>
          <w:szCs w:val="22"/>
        </w:rPr>
      </w:pPr>
      <w:r w:rsidRPr="00AD08D4">
        <w:rPr>
          <w:rFonts w:asciiTheme="minorHAnsi" w:hAnsiTheme="minorHAnsi"/>
          <w:sz w:val="17"/>
          <w:szCs w:val="22"/>
        </w:rPr>
        <w:t xml:space="preserve">Obchodník Zákazníkovi tímto sděluje, že Smlouva obsahuje obchodní tajemství. Za obchodní tajemství Obchodník vůči Zákazníkovi označuje veškeré části Smlouvy obsahující Seznam odběrných míst, Způsob určení ceny, Seznam kontaktních osob a Obchodní podmínky. </w:t>
      </w:r>
    </w:p>
    <w:p w14:paraId="43340DE5" w14:textId="2C68BE03" w:rsidR="00AD08D4" w:rsidRPr="00AD08D4" w:rsidRDefault="00AD08D4" w:rsidP="00AD08D4">
      <w:pPr>
        <w:pStyle w:val="3"/>
        <w:ind w:left="426"/>
        <w:rPr>
          <w:rFonts w:asciiTheme="minorHAnsi" w:hAnsiTheme="minorHAnsi"/>
          <w:sz w:val="17"/>
          <w:szCs w:val="22"/>
        </w:rPr>
      </w:pPr>
      <w:r w:rsidRPr="00AD08D4">
        <w:rPr>
          <w:rFonts w:asciiTheme="minorHAnsi" w:hAnsiTheme="minorHAnsi"/>
          <w:sz w:val="17"/>
          <w:szCs w:val="22"/>
        </w:rPr>
        <w:t xml:space="preserve">Dále Obchodník považuje za obchodní tajemství ustanovení Smlouvy týkající se počtu záloh a jejich výše u OM MO a OM VOSO </w:t>
      </w:r>
      <w:r w:rsidRPr="009704B5">
        <w:rPr>
          <w:rFonts w:asciiTheme="minorHAnsi" w:hAnsiTheme="minorHAnsi"/>
          <w:sz w:val="17"/>
          <w:szCs w:val="22"/>
        </w:rPr>
        <w:t xml:space="preserve">upravené v </w:t>
      </w:r>
      <w:r w:rsidR="009704B5" w:rsidRPr="009704B5">
        <w:rPr>
          <w:rFonts w:asciiTheme="minorHAnsi" w:hAnsiTheme="minorHAnsi"/>
          <w:sz w:val="17"/>
          <w:szCs w:val="22"/>
        </w:rPr>
        <w:t>Č</w:t>
      </w:r>
      <w:r w:rsidR="00592E2E" w:rsidRPr="009704B5">
        <w:rPr>
          <w:rFonts w:asciiTheme="minorHAnsi" w:hAnsiTheme="minorHAnsi"/>
          <w:sz w:val="17"/>
          <w:szCs w:val="22"/>
        </w:rPr>
        <w:t xml:space="preserve">ásti A Úvodní ujednání, </w:t>
      </w:r>
      <w:r w:rsidR="009704B5" w:rsidRPr="009704B5">
        <w:rPr>
          <w:rFonts w:asciiTheme="minorHAnsi" w:hAnsiTheme="minorHAnsi"/>
          <w:sz w:val="17"/>
          <w:szCs w:val="22"/>
        </w:rPr>
        <w:t>Č</w:t>
      </w:r>
      <w:r w:rsidR="00336DD9" w:rsidRPr="009704B5">
        <w:rPr>
          <w:rFonts w:asciiTheme="minorHAnsi" w:hAnsiTheme="minorHAnsi"/>
          <w:sz w:val="17"/>
          <w:szCs w:val="22"/>
        </w:rPr>
        <w:t>l</w:t>
      </w:r>
      <w:r w:rsidRPr="009704B5">
        <w:rPr>
          <w:rFonts w:asciiTheme="minorHAnsi" w:hAnsiTheme="minorHAnsi"/>
          <w:sz w:val="17"/>
          <w:szCs w:val="22"/>
        </w:rPr>
        <w:t xml:space="preserve">ánku </w:t>
      </w:r>
      <w:r w:rsidR="00592E2E" w:rsidRPr="009704B5">
        <w:rPr>
          <w:rFonts w:asciiTheme="minorHAnsi" w:hAnsiTheme="minorHAnsi"/>
          <w:sz w:val="17"/>
          <w:szCs w:val="22"/>
        </w:rPr>
        <w:t>II</w:t>
      </w:r>
      <w:r w:rsidRPr="009704B5">
        <w:rPr>
          <w:rFonts w:asciiTheme="minorHAnsi" w:hAnsiTheme="minorHAnsi"/>
          <w:sz w:val="17"/>
          <w:szCs w:val="22"/>
        </w:rPr>
        <w:t xml:space="preserve">. Pravidla fakturace a platební podmínky, odst. 1 a odst. 2 a </w:t>
      </w:r>
      <w:r w:rsidR="009704B5" w:rsidRPr="009704B5">
        <w:rPr>
          <w:rFonts w:asciiTheme="minorHAnsi" w:hAnsiTheme="minorHAnsi"/>
          <w:sz w:val="17"/>
          <w:szCs w:val="22"/>
        </w:rPr>
        <w:t>Č</w:t>
      </w:r>
      <w:r w:rsidR="007543D8" w:rsidRPr="009704B5">
        <w:rPr>
          <w:rFonts w:asciiTheme="minorHAnsi" w:hAnsiTheme="minorHAnsi"/>
          <w:sz w:val="17"/>
          <w:szCs w:val="22"/>
        </w:rPr>
        <w:t xml:space="preserve">ást E Závěrečná ujednání, </w:t>
      </w:r>
      <w:r w:rsidR="009704B5" w:rsidRPr="009704B5">
        <w:rPr>
          <w:rFonts w:asciiTheme="minorHAnsi" w:hAnsiTheme="minorHAnsi"/>
          <w:sz w:val="17"/>
          <w:szCs w:val="22"/>
        </w:rPr>
        <w:t>Č</w:t>
      </w:r>
      <w:r w:rsidR="007543D8" w:rsidRPr="009704B5">
        <w:rPr>
          <w:rFonts w:asciiTheme="minorHAnsi" w:hAnsiTheme="minorHAnsi"/>
          <w:sz w:val="17"/>
          <w:szCs w:val="22"/>
        </w:rPr>
        <w:t>lá</w:t>
      </w:r>
      <w:r w:rsidRPr="009704B5">
        <w:rPr>
          <w:rFonts w:asciiTheme="minorHAnsi" w:hAnsiTheme="minorHAnsi"/>
          <w:sz w:val="17"/>
          <w:szCs w:val="22"/>
        </w:rPr>
        <w:t>nek I. Platnost a účinnost smlouvy.</w:t>
      </w:r>
    </w:p>
    <w:p w14:paraId="3F05ED19" w14:textId="32B30846" w:rsidR="00AD08D4" w:rsidRPr="00AD08D4" w:rsidRDefault="00AD08D4" w:rsidP="00AD08D4">
      <w:pPr>
        <w:pStyle w:val="3"/>
        <w:ind w:left="426"/>
        <w:rPr>
          <w:rFonts w:asciiTheme="minorHAnsi" w:hAnsiTheme="minorHAnsi"/>
          <w:sz w:val="17"/>
          <w:szCs w:val="22"/>
        </w:rPr>
      </w:pPr>
      <w:r w:rsidRPr="00AD08D4">
        <w:rPr>
          <w:rFonts w:asciiTheme="minorHAnsi" w:hAnsiTheme="minorHAnsi"/>
          <w:sz w:val="17"/>
          <w:szCs w:val="22"/>
        </w:rPr>
        <w:t>Příloh</w:t>
      </w:r>
      <w:r w:rsidR="00592E2E">
        <w:rPr>
          <w:rFonts w:asciiTheme="minorHAnsi" w:hAnsiTheme="minorHAnsi"/>
          <w:sz w:val="17"/>
          <w:szCs w:val="22"/>
        </w:rPr>
        <w:t>y</w:t>
      </w:r>
      <w:r w:rsidRPr="00AD08D4">
        <w:rPr>
          <w:rFonts w:asciiTheme="minorHAnsi" w:hAnsiTheme="minorHAnsi"/>
          <w:sz w:val="17"/>
          <w:szCs w:val="22"/>
        </w:rPr>
        <w:t xml:space="preserve"> Smlouvy, ustanovení Smlouvy obsahující obchodní tajemství, jakož i dílčí informace z nich, nebudou uveřejněny v registru smluv. </w:t>
      </w:r>
    </w:p>
    <w:p w14:paraId="217016CC" w14:textId="3B875C25" w:rsidR="0064781A" w:rsidRPr="0026340D" w:rsidRDefault="00AD08D4" w:rsidP="00AD08D4">
      <w:pPr>
        <w:pStyle w:val="3"/>
        <w:ind w:left="426"/>
        <w:jc w:val="left"/>
        <w:rPr>
          <w:rFonts w:asciiTheme="minorHAnsi" w:hAnsiTheme="minorHAnsi"/>
          <w:sz w:val="17"/>
          <w:szCs w:val="22"/>
        </w:rPr>
      </w:pPr>
      <w:r w:rsidRPr="00AD08D4">
        <w:rPr>
          <w:rFonts w:asciiTheme="minorHAnsi" w:hAnsiTheme="minorHAnsi"/>
          <w:sz w:val="17"/>
          <w:szCs w:val="22"/>
        </w:rPr>
        <w:t>S ohledem na právní jistotu Smluvních stran o tom, v jaké podobě bude Smlouva uveřejněna, se Smluvní strany dohodly, že osobní údaje a skutečnosti označené Obchodníkem za obchodní tajemství budou Zákazníkem před uveřejněním v registru smluv graficky zcela znečitelněny. Části Smlouvy a příloh</w:t>
      </w:r>
      <w:r w:rsidR="00592E2E">
        <w:rPr>
          <w:rFonts w:asciiTheme="minorHAnsi" w:hAnsiTheme="minorHAnsi"/>
          <w:sz w:val="17"/>
          <w:szCs w:val="22"/>
        </w:rPr>
        <w:t>y</w:t>
      </w:r>
      <w:r w:rsidRPr="00AD08D4">
        <w:rPr>
          <w:rFonts w:asciiTheme="minorHAnsi" w:hAnsiTheme="minorHAnsi"/>
          <w:sz w:val="17"/>
          <w:szCs w:val="22"/>
        </w:rPr>
        <w:t xml:space="preserve"> je možné též zcela vyjmout z rozsahu uveřejňovaného textu Smlouvy.</w:t>
      </w:r>
      <w:r w:rsidR="0064781A" w:rsidRPr="0026340D">
        <w:rPr>
          <w:rFonts w:asciiTheme="minorHAnsi" w:hAnsiTheme="minorHAnsi"/>
          <w:sz w:val="17"/>
          <w:szCs w:val="22"/>
        </w:rPr>
        <w:t xml:space="preserve"> </w:t>
      </w:r>
    </w:p>
    <w:bookmarkEnd w:id="13"/>
    <w:p w14:paraId="6427593D" w14:textId="77777777" w:rsidR="0064781A" w:rsidRPr="0026340D" w:rsidRDefault="0064781A" w:rsidP="002D3DA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 xml:space="preserve">18.4 </w:t>
      </w:r>
      <w:r w:rsidRPr="0026340D">
        <w:rPr>
          <w:rFonts w:asciiTheme="minorHAnsi" w:hAnsiTheme="minorHAnsi"/>
          <w:sz w:val="17"/>
          <w:szCs w:val="22"/>
        </w:rPr>
        <w:t>Registrační list</w:t>
      </w:r>
    </w:p>
    <w:p w14:paraId="54975DCA" w14:textId="77777777" w:rsidR="0064781A" w:rsidRPr="0026340D" w:rsidRDefault="0064781A" w:rsidP="0064781A">
      <w:pPr>
        <w:pStyle w:val="3"/>
        <w:ind w:left="426"/>
        <w:jc w:val="left"/>
        <w:rPr>
          <w:rFonts w:asciiTheme="minorHAnsi" w:hAnsiTheme="minorHAnsi"/>
          <w:sz w:val="17"/>
          <w:szCs w:val="22"/>
        </w:rPr>
      </w:pPr>
      <w:r w:rsidRPr="0026340D">
        <w:rPr>
          <w:rFonts w:asciiTheme="minorHAnsi" w:hAnsiTheme="minorHAnsi"/>
          <w:sz w:val="17"/>
          <w:szCs w:val="22"/>
        </w:rPr>
        <w:t xml:space="preserve">Smluvní strany se dohodly, že Obchodník Zákazníkovi současně s návrhem Smlouvy zašle vyplněný registrační list Smlouvy, ve kterém budou uvedena některá </w:t>
      </w:r>
      <w:proofErr w:type="spellStart"/>
      <w:r w:rsidRPr="0026340D">
        <w:rPr>
          <w:rFonts w:asciiTheme="minorHAnsi" w:hAnsiTheme="minorHAnsi"/>
          <w:sz w:val="17"/>
          <w:szCs w:val="22"/>
        </w:rPr>
        <w:t>metadata</w:t>
      </w:r>
      <w:proofErr w:type="spellEnd"/>
      <w:r w:rsidRPr="0026340D">
        <w:rPr>
          <w:rFonts w:asciiTheme="minorHAnsi" w:hAnsiTheme="minorHAnsi"/>
          <w:sz w:val="17"/>
          <w:szCs w:val="22"/>
        </w:rPr>
        <w:t xml:space="preserve"> určená k uveřejnění v registru smluv (zejména hodnota plnění). Zákazník je povinen uveřejnit </w:t>
      </w:r>
      <w:proofErr w:type="spellStart"/>
      <w:r w:rsidRPr="0026340D">
        <w:rPr>
          <w:rFonts w:asciiTheme="minorHAnsi" w:hAnsiTheme="minorHAnsi"/>
          <w:sz w:val="17"/>
          <w:szCs w:val="22"/>
        </w:rPr>
        <w:t>metadata</w:t>
      </w:r>
      <w:proofErr w:type="spellEnd"/>
      <w:r w:rsidRPr="0026340D">
        <w:rPr>
          <w:rFonts w:asciiTheme="minorHAnsi" w:hAnsiTheme="minorHAnsi"/>
          <w:sz w:val="17"/>
          <w:szCs w:val="22"/>
        </w:rPr>
        <w:t xml:space="preserve"> v souladu s registračním listem. </w:t>
      </w:r>
    </w:p>
    <w:p w14:paraId="4DF5E60C" w14:textId="77777777" w:rsidR="0064781A" w:rsidRPr="0026340D" w:rsidRDefault="0064781A" w:rsidP="002D3DA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 xml:space="preserve">18.5 </w:t>
      </w:r>
      <w:r w:rsidRPr="0026340D">
        <w:rPr>
          <w:rFonts w:asciiTheme="minorHAnsi" w:hAnsiTheme="minorHAnsi"/>
          <w:sz w:val="17"/>
          <w:szCs w:val="22"/>
        </w:rPr>
        <w:t>Smluvní pokuta</w:t>
      </w:r>
    </w:p>
    <w:p w14:paraId="6D874820" w14:textId="77777777" w:rsidR="0064781A" w:rsidRPr="0026340D" w:rsidRDefault="0064781A" w:rsidP="0064781A">
      <w:pPr>
        <w:pStyle w:val="3"/>
        <w:ind w:left="426"/>
        <w:jc w:val="left"/>
        <w:rPr>
          <w:rFonts w:asciiTheme="minorHAnsi" w:hAnsiTheme="minorHAnsi"/>
          <w:sz w:val="17"/>
          <w:szCs w:val="22"/>
        </w:rPr>
      </w:pPr>
      <w:r w:rsidRPr="0026340D">
        <w:rPr>
          <w:rFonts w:asciiTheme="minorHAnsi" w:hAnsiTheme="minorHAnsi"/>
          <w:sz w:val="17"/>
          <w:szCs w:val="22"/>
        </w:rPr>
        <w:t>Pro případ porušení povinnosti sjednaných v tomto článku Smluvní strany sjednávají smluvní pokutu ve výši 100.000,- Kč za každé jednotlivé porušení, kterou bude strana povinná povinna zaplatit druhé smluvní straně, pokud tato nárok na smluvní pokutu uplatní, a to v termínu shodném s ostatními platebními podmínkami. Zaplacením smluvní pokuty není dotčen nárok na náhradu škody převyšující smluvní pokutu.</w:t>
      </w:r>
    </w:p>
    <w:p w14:paraId="79E6F7CC" w14:textId="77777777" w:rsidR="0064781A" w:rsidRPr="0026340D" w:rsidRDefault="0064781A" w:rsidP="002D3DA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 xml:space="preserve">18.6 </w:t>
      </w:r>
      <w:r w:rsidRPr="0026340D">
        <w:rPr>
          <w:rFonts w:asciiTheme="minorHAnsi" w:hAnsiTheme="minorHAnsi"/>
          <w:sz w:val="17"/>
          <w:szCs w:val="22"/>
        </w:rPr>
        <w:t xml:space="preserve">Uveřejnění nad rámec zákona  </w:t>
      </w:r>
    </w:p>
    <w:p w14:paraId="2CBD36D6" w14:textId="77777777" w:rsidR="0064781A" w:rsidRDefault="0064781A" w:rsidP="0064781A">
      <w:pPr>
        <w:pStyle w:val="3"/>
        <w:spacing w:after="120"/>
        <w:ind w:left="425"/>
        <w:jc w:val="left"/>
        <w:rPr>
          <w:rFonts w:asciiTheme="minorHAnsi" w:hAnsiTheme="minorHAnsi"/>
          <w:sz w:val="17"/>
          <w:szCs w:val="22"/>
        </w:rPr>
      </w:pPr>
      <w:r w:rsidRPr="0026340D">
        <w:rPr>
          <w:rFonts w:asciiTheme="minorHAnsi" w:hAnsiTheme="minorHAnsi"/>
          <w:sz w:val="17"/>
          <w:szCs w:val="22"/>
        </w:rPr>
        <w:t>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 článku.</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64781A" w:rsidRPr="00C75D3B" w14:paraId="3CB9195C" w14:textId="77777777" w:rsidTr="002802AB">
        <w:trPr>
          <w:trHeight w:val="340"/>
          <w:tblHeader/>
        </w:trPr>
        <w:tc>
          <w:tcPr>
            <w:tcW w:w="10206" w:type="dxa"/>
            <w:tcBorders>
              <w:bottom w:val="single" w:sz="6" w:space="0" w:color="auto"/>
            </w:tcBorders>
            <w:shd w:val="clear" w:color="auto" w:fill="E5E5E5" w:themeFill="accent1"/>
            <w:vAlign w:val="center"/>
          </w:tcPr>
          <w:p w14:paraId="71ED6E9B" w14:textId="77777777" w:rsidR="0064781A" w:rsidRPr="00387467" w:rsidRDefault="0064781A" w:rsidP="002802AB">
            <w:pPr>
              <w:pStyle w:val="TextlegendaCalibriBold"/>
              <w:rPr>
                <w:rFonts w:cs="Arial"/>
              </w:rPr>
            </w:pPr>
            <w:r>
              <w:rPr>
                <w:rFonts w:cs="Arial"/>
              </w:rPr>
              <w:t>Článek 19</w:t>
            </w:r>
            <w:r w:rsidRPr="00241C99">
              <w:rPr>
                <w:rFonts w:cs="Arial"/>
              </w:rPr>
              <w:t>. Závěrečná ustanovení, změny OP</w:t>
            </w:r>
          </w:p>
        </w:tc>
      </w:tr>
    </w:tbl>
    <w:p w14:paraId="240EAB60" w14:textId="77777777" w:rsidR="0064781A" w:rsidRPr="00560733" w:rsidRDefault="0064781A" w:rsidP="002D3DA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.1 Způsoby doručování</w:t>
      </w:r>
    </w:p>
    <w:p w14:paraId="61D14A41" w14:textId="77777777" w:rsidR="0064781A" w:rsidRPr="00241C99" w:rsidRDefault="0064781A" w:rsidP="0064781A">
      <w:pPr>
        <w:pStyle w:val="3"/>
        <w:ind w:left="426"/>
        <w:jc w:val="left"/>
        <w:rPr>
          <w:rFonts w:asciiTheme="minorHAnsi" w:hAnsiTheme="minorHAnsi"/>
          <w:sz w:val="17"/>
          <w:szCs w:val="22"/>
        </w:rPr>
      </w:pPr>
      <w:r w:rsidRPr="00241C99">
        <w:rPr>
          <w:rFonts w:asciiTheme="minorHAnsi" w:hAnsiTheme="minorHAnsi"/>
          <w:sz w:val="17"/>
          <w:szCs w:val="22"/>
        </w:rPr>
        <w:t xml:space="preserve">Není-li využíván </w:t>
      </w:r>
      <w:r>
        <w:rPr>
          <w:rFonts w:asciiTheme="minorHAnsi" w:hAnsiTheme="minorHAnsi"/>
          <w:sz w:val="17"/>
          <w:szCs w:val="22"/>
        </w:rPr>
        <w:t xml:space="preserve">internetová aplikace </w:t>
      </w:r>
      <w:r w:rsidRPr="00241C99">
        <w:rPr>
          <w:rFonts w:asciiTheme="minorHAnsi" w:hAnsiTheme="minorHAnsi"/>
          <w:sz w:val="17"/>
          <w:szCs w:val="22"/>
        </w:rPr>
        <w:t xml:space="preserve">innogy24 nebo nestanoví-li Smlouva jinak, veškerá oznámení, vyúčtování a dokumenty (dále jen „Písemnosti“), které mají být doručeny mezi Obchodníkem a Zákazníkem, mohou být doručovány osobně, zmocněnci Obchodníka z jedné ze společností </w:t>
      </w:r>
      <w:proofErr w:type="spellStart"/>
      <w:r w:rsidRPr="00241C99">
        <w:rPr>
          <w:rFonts w:asciiTheme="minorHAnsi" w:hAnsiTheme="minorHAnsi"/>
          <w:sz w:val="17"/>
          <w:szCs w:val="22"/>
        </w:rPr>
        <w:t>innogy</w:t>
      </w:r>
      <w:proofErr w:type="spellEnd"/>
      <w:r w:rsidRPr="00241C99">
        <w:rPr>
          <w:rFonts w:asciiTheme="minorHAnsi" w:hAnsiTheme="minorHAnsi"/>
          <w:sz w:val="17"/>
          <w:szCs w:val="22"/>
        </w:rPr>
        <w:t xml:space="preserve">, prostřednictvím poskytovatelů poštovních služeb či kurýrních služeb, a to na sjednanou doručovací adresu ve smyslu příslušného obecně závazného právního předpisu: </w:t>
      </w:r>
      <w:proofErr w:type="spellStart"/>
      <w:r w:rsidRPr="00241C99">
        <w:rPr>
          <w:rFonts w:asciiTheme="minorHAnsi" w:hAnsiTheme="minorHAnsi"/>
          <w:sz w:val="17"/>
          <w:szCs w:val="22"/>
        </w:rPr>
        <w:t>innogy</w:t>
      </w:r>
      <w:proofErr w:type="spellEnd"/>
      <w:r w:rsidRPr="00241C99">
        <w:rPr>
          <w:rFonts w:asciiTheme="minorHAnsi" w:hAnsiTheme="minorHAnsi"/>
          <w:sz w:val="17"/>
          <w:szCs w:val="22"/>
        </w:rPr>
        <w:t xml:space="preserve"> Zákaznické služby, s.r.o., Plynární 2748/6, 702 72 Ostrava-Moravská Ostrava a rovněž elektronickými prostředky (např. e-mail na adresu:</w:t>
      </w:r>
      <w:r>
        <w:rPr>
          <w:rFonts w:asciiTheme="minorHAnsi" w:hAnsiTheme="minorHAnsi"/>
          <w:sz w:val="17"/>
          <w:szCs w:val="22"/>
        </w:rPr>
        <w:t xml:space="preserve"> </w:t>
      </w:r>
      <w:hyperlink r:id="rId27" w:history="1">
        <w:r w:rsidRPr="003527C1">
          <w:rPr>
            <w:rStyle w:val="Hypertextovodkaz"/>
            <w:rFonts w:asciiTheme="minorHAnsi" w:hAnsiTheme="minorHAnsi"/>
            <w:sz w:val="17"/>
            <w:szCs w:val="22"/>
          </w:rPr>
          <w:t>info@innogy.cz</w:t>
        </w:r>
      </w:hyperlink>
      <w:r>
        <w:rPr>
          <w:rFonts w:asciiTheme="minorHAnsi" w:hAnsiTheme="minorHAnsi"/>
          <w:sz w:val="17"/>
          <w:szCs w:val="22"/>
        </w:rPr>
        <w:t>,</w:t>
      </w:r>
      <w:r w:rsidRPr="00241C99">
        <w:rPr>
          <w:rFonts w:asciiTheme="minorHAnsi" w:hAnsiTheme="minorHAnsi"/>
          <w:sz w:val="17"/>
          <w:szCs w:val="22"/>
        </w:rPr>
        <w:t xml:space="preserve"> elektronický systém pro Zákazníky </w:t>
      </w:r>
      <w:proofErr w:type="spellStart"/>
      <w:r w:rsidRPr="00241C99">
        <w:rPr>
          <w:rFonts w:asciiTheme="minorHAnsi" w:hAnsiTheme="minorHAnsi"/>
          <w:sz w:val="17"/>
          <w:szCs w:val="22"/>
        </w:rPr>
        <w:t>innogy</w:t>
      </w:r>
      <w:proofErr w:type="spellEnd"/>
      <w:r w:rsidRPr="00241C99">
        <w:rPr>
          <w:rFonts w:asciiTheme="minorHAnsi" w:hAnsiTheme="minorHAnsi"/>
          <w:sz w:val="17"/>
          <w:szCs w:val="22"/>
        </w:rPr>
        <w:t>, datová schránka), pokud kontaktní údaje pro užití elektronických prostředků poskytl Zákazník Obchodníkovi při uzavření Smlouvy nebo kdykoli během smluvního vztahu. Obchodník je oprávněn Písemnosti zasílat společně s fakturami, oznámeními o zálohách či jinými dokumenty zasílanými Obchodníkem Zákazníkovi, a to i ve formě nedílné součásti takových dokumentů.</w:t>
      </w:r>
    </w:p>
    <w:p w14:paraId="351A8B49" w14:textId="77777777" w:rsidR="0064781A" w:rsidRPr="00560733" w:rsidRDefault="0064781A" w:rsidP="002D3DA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.2 Okamžik doručení</w:t>
      </w:r>
    </w:p>
    <w:p w14:paraId="565E4A08" w14:textId="77777777" w:rsidR="0064781A" w:rsidRPr="00241C99" w:rsidRDefault="0064781A" w:rsidP="0064781A">
      <w:pPr>
        <w:pStyle w:val="3"/>
        <w:ind w:left="426"/>
        <w:jc w:val="left"/>
        <w:rPr>
          <w:rFonts w:asciiTheme="minorHAnsi" w:hAnsiTheme="minorHAnsi"/>
          <w:sz w:val="17"/>
          <w:szCs w:val="22"/>
        </w:rPr>
      </w:pPr>
      <w:r w:rsidRPr="00241C99">
        <w:rPr>
          <w:rFonts w:asciiTheme="minorHAnsi" w:hAnsiTheme="minorHAnsi"/>
          <w:sz w:val="17"/>
          <w:szCs w:val="22"/>
        </w:rPr>
        <w:t>Není-li v těchto OP pro konkrétní případy doručení Zákazníkem stanoveno jinak, Písemnosti adresované druhé Smluvní straně se považují za doručené:</w:t>
      </w:r>
    </w:p>
    <w:p w14:paraId="7A4AFEED" w14:textId="77777777" w:rsidR="0064781A" w:rsidRPr="00241C99" w:rsidRDefault="0064781A" w:rsidP="0064781A">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 xml:space="preserve">v případě doručování poskytovatelem poštovních služeb na sjednanou doručovací adresu ve smyslu příslušného obecně závazného právního předpisu uvedenou ve Smlouvě nebo těchto OP pátý pracovní den ode dne jejich prokazatelného odeslání, neprokáže-li Smluvní strana, která </w:t>
      </w:r>
      <w:r w:rsidRPr="00241C99">
        <w:rPr>
          <w:rStyle w:val="text78"/>
          <w:rFonts w:asciiTheme="minorHAnsi" w:hAnsiTheme="minorHAnsi"/>
          <w:sz w:val="17"/>
          <w:szCs w:val="17"/>
        </w:rPr>
        <w:lastRenderedPageBreak/>
        <w:t>má na tom právní zájem, doručení dřívější. Smluvní strany výslovně sjednávají, že za dostatečný důkaz o odeslání Písemnosti bude považován zápis o podání zásilky u poskytovatele poštovních služeb a nebude třeba prokazovat, že Písemnost byla reálně doručena,</w:t>
      </w:r>
    </w:p>
    <w:p w14:paraId="2A22CB20" w14:textId="77777777" w:rsidR="0064781A" w:rsidRPr="00241C99" w:rsidRDefault="0064781A" w:rsidP="0064781A">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 xml:space="preserve">v případě osobního doručení dnem předání Obchodníkovi, zmocněnci obchodníka jedné ze společnosti </w:t>
      </w:r>
      <w:proofErr w:type="spellStart"/>
      <w:r w:rsidRPr="00241C99">
        <w:rPr>
          <w:rStyle w:val="text78"/>
          <w:rFonts w:asciiTheme="minorHAnsi" w:hAnsiTheme="minorHAnsi"/>
          <w:sz w:val="17"/>
          <w:szCs w:val="17"/>
        </w:rPr>
        <w:t>innogy</w:t>
      </w:r>
      <w:proofErr w:type="spellEnd"/>
      <w:r w:rsidRPr="00241C99">
        <w:rPr>
          <w:rStyle w:val="text78"/>
          <w:rFonts w:asciiTheme="minorHAnsi" w:hAnsiTheme="minorHAnsi"/>
          <w:sz w:val="17"/>
          <w:szCs w:val="17"/>
        </w:rPr>
        <w:t>,</w:t>
      </w:r>
    </w:p>
    <w:p w14:paraId="13D75C60" w14:textId="77777777" w:rsidR="0064781A" w:rsidRPr="00241C99" w:rsidRDefault="0064781A" w:rsidP="0064781A">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do datové schránky dnem určeným obecně závazným právním předpisem,</w:t>
      </w:r>
    </w:p>
    <w:p w14:paraId="47FF88DF" w14:textId="77777777" w:rsidR="0064781A" w:rsidRPr="00241C99" w:rsidRDefault="0064781A" w:rsidP="0064781A">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 xml:space="preserve">elektronicky (e-mailem) na sjednanou e-mailovou adresu dnem </w:t>
      </w:r>
      <w:r>
        <w:rPr>
          <w:rStyle w:val="text78"/>
          <w:rFonts w:asciiTheme="minorHAnsi" w:hAnsiTheme="minorHAnsi"/>
          <w:sz w:val="17"/>
          <w:szCs w:val="17"/>
        </w:rPr>
        <w:t xml:space="preserve">následujícím po </w:t>
      </w:r>
      <w:r w:rsidRPr="00241C99">
        <w:rPr>
          <w:rStyle w:val="text78"/>
          <w:rFonts w:asciiTheme="minorHAnsi" w:hAnsiTheme="minorHAnsi"/>
          <w:sz w:val="17"/>
          <w:szCs w:val="17"/>
        </w:rPr>
        <w:t xml:space="preserve">doručení do e-mailové schránky </w:t>
      </w:r>
      <w:r>
        <w:rPr>
          <w:rStyle w:val="text78"/>
          <w:rFonts w:asciiTheme="minorHAnsi" w:hAnsiTheme="minorHAnsi"/>
          <w:sz w:val="17"/>
          <w:szCs w:val="17"/>
        </w:rPr>
        <w:t>uvedené zákazníkem</w:t>
      </w:r>
      <w:r w:rsidRPr="00241C99">
        <w:rPr>
          <w:rStyle w:val="text78"/>
          <w:rFonts w:asciiTheme="minorHAnsi" w:hAnsiTheme="minorHAnsi"/>
          <w:sz w:val="17"/>
          <w:szCs w:val="17"/>
        </w:rPr>
        <w:t>,</w:t>
      </w:r>
      <w:r w:rsidRPr="00E71047">
        <w:rPr>
          <w:rStyle w:val="text78"/>
          <w:rFonts w:asciiTheme="minorHAnsi" w:hAnsiTheme="minorHAnsi"/>
          <w:sz w:val="17"/>
          <w:szCs w:val="17"/>
        </w:rPr>
        <w:t xml:space="preserve"> </w:t>
      </w:r>
      <w:r>
        <w:rPr>
          <w:rStyle w:val="text78"/>
          <w:rFonts w:asciiTheme="minorHAnsi" w:hAnsiTheme="minorHAnsi"/>
          <w:sz w:val="17"/>
          <w:szCs w:val="17"/>
        </w:rPr>
        <w:t xml:space="preserve">v </w:t>
      </w:r>
      <w:r w:rsidRPr="00241C99">
        <w:rPr>
          <w:rFonts w:asciiTheme="minorHAnsi" w:hAnsiTheme="minorHAnsi"/>
          <w:sz w:val="17"/>
          <w:szCs w:val="22"/>
        </w:rPr>
        <w:t xml:space="preserve">případě požadavku Zákazníka </w:t>
      </w:r>
      <w:r w:rsidRPr="00241C99">
        <w:rPr>
          <w:rStyle w:val="text78"/>
          <w:rFonts w:asciiTheme="minorHAnsi" w:hAnsiTheme="minorHAnsi"/>
          <w:sz w:val="17"/>
          <w:szCs w:val="17"/>
        </w:rPr>
        <w:t>Obchodník</w:t>
      </w:r>
      <w:r>
        <w:rPr>
          <w:rStyle w:val="text78"/>
          <w:rFonts w:asciiTheme="minorHAnsi" w:hAnsiTheme="minorHAnsi"/>
          <w:sz w:val="17"/>
          <w:szCs w:val="17"/>
        </w:rPr>
        <w:t xml:space="preserve"> </w:t>
      </w:r>
      <w:r w:rsidRPr="00241C99">
        <w:rPr>
          <w:rFonts w:asciiTheme="minorHAnsi" w:hAnsiTheme="minorHAnsi"/>
          <w:sz w:val="17"/>
          <w:szCs w:val="22"/>
        </w:rPr>
        <w:t>doloží log</w:t>
      </w:r>
      <w:r>
        <w:rPr>
          <w:rFonts w:asciiTheme="minorHAnsi" w:hAnsiTheme="minorHAnsi"/>
          <w:sz w:val="17"/>
          <w:szCs w:val="22"/>
        </w:rPr>
        <w:t>y</w:t>
      </w:r>
      <w:r w:rsidRPr="00241C99">
        <w:rPr>
          <w:rFonts w:asciiTheme="minorHAnsi" w:hAnsiTheme="minorHAnsi"/>
          <w:sz w:val="17"/>
          <w:szCs w:val="22"/>
        </w:rPr>
        <w:t xml:space="preserve"> potvrzující </w:t>
      </w:r>
      <w:r>
        <w:rPr>
          <w:rFonts w:asciiTheme="minorHAnsi" w:hAnsiTheme="minorHAnsi"/>
          <w:sz w:val="17"/>
          <w:szCs w:val="22"/>
        </w:rPr>
        <w:t>odeslání emailu,</w:t>
      </w:r>
    </w:p>
    <w:p w14:paraId="31329D1E" w14:textId="77777777" w:rsidR="0064781A" w:rsidRPr="00241C99" w:rsidRDefault="0064781A" w:rsidP="0064781A">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 xml:space="preserve">prostřednictvím elektronického systému pro Zákazníky </w:t>
      </w:r>
      <w:proofErr w:type="spellStart"/>
      <w:r w:rsidRPr="00241C99">
        <w:rPr>
          <w:rStyle w:val="text78"/>
          <w:rFonts w:asciiTheme="minorHAnsi" w:hAnsiTheme="minorHAnsi"/>
          <w:sz w:val="17"/>
          <w:szCs w:val="17"/>
        </w:rPr>
        <w:t>innogy</w:t>
      </w:r>
      <w:proofErr w:type="spellEnd"/>
      <w:r w:rsidRPr="00241C99">
        <w:rPr>
          <w:rStyle w:val="text78"/>
          <w:rFonts w:asciiTheme="minorHAnsi" w:hAnsiTheme="minorHAnsi"/>
          <w:sz w:val="17"/>
          <w:szCs w:val="17"/>
        </w:rPr>
        <w:t xml:space="preserve"> dnem uložení/potvrzení v tomto systému.</w:t>
      </w:r>
    </w:p>
    <w:p w14:paraId="7DC25406" w14:textId="77777777" w:rsidR="0064781A" w:rsidRPr="00560733" w:rsidRDefault="0064781A" w:rsidP="002D3DA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 xml:space="preserve">.3 Změny smlouvy </w:t>
      </w:r>
    </w:p>
    <w:p w14:paraId="231E5900" w14:textId="50B9ED36" w:rsidR="0064781A" w:rsidRPr="00241C99" w:rsidRDefault="0064781A" w:rsidP="0064781A">
      <w:pPr>
        <w:pStyle w:val="3"/>
        <w:ind w:left="426"/>
        <w:jc w:val="left"/>
        <w:rPr>
          <w:rFonts w:asciiTheme="minorHAnsi" w:hAnsiTheme="minorHAnsi"/>
          <w:sz w:val="17"/>
          <w:szCs w:val="22"/>
        </w:rPr>
      </w:pPr>
      <w:r w:rsidRPr="00241C99">
        <w:rPr>
          <w:rFonts w:asciiTheme="minorHAnsi" w:hAnsiTheme="minorHAnsi"/>
          <w:sz w:val="17"/>
          <w:szCs w:val="22"/>
        </w:rPr>
        <w:t xml:space="preserve">Smlouva může být měněna nebo doplňována na základě písemných číslovaných Dodatků uzavřených oprávněnými zástupci obou smluvních stran anebo způsoby stanovenými v odst. 1.4 těchto OP. Ke změnám Smlouvy může docházet rovněž prostřednictvím změn OP (tj. stanovením nových OP) nebo ceny za dodávku plynu způsobem stanoveným ve Smlouvě nebo v OP. Písemná forma je nezbytná i pro právní jednání směřující ke zrušení Smlouvy, zejména podání výpovědi Smlouvy. </w:t>
      </w:r>
      <w:r w:rsidR="00AD08D4" w:rsidRPr="00AD08D4">
        <w:rPr>
          <w:rFonts w:asciiTheme="minorHAnsi" w:hAnsiTheme="minorHAnsi"/>
          <w:sz w:val="17"/>
          <w:szCs w:val="22"/>
        </w:rPr>
        <w:t>Příslušný Dodatek bude číslován tak, že v názvu za slovem dodatek bude připojeno pořadové číslo vzestupnou, nepřerušovanou řadou, číslo Smlouvy Obchodníka, případně i číslo Smlouvy Zákazníka, a na konci textu budou připojeny podpisy oprávněných osob.</w:t>
      </w:r>
      <w:r w:rsidRPr="00241C99">
        <w:rPr>
          <w:rFonts w:asciiTheme="minorHAnsi" w:hAnsiTheme="minorHAnsi"/>
          <w:sz w:val="17"/>
          <w:szCs w:val="22"/>
        </w:rPr>
        <w:t xml:space="preserve"> </w:t>
      </w:r>
    </w:p>
    <w:p w14:paraId="5E49215A" w14:textId="77777777" w:rsidR="0064781A" w:rsidRPr="00241C99" w:rsidRDefault="0064781A" w:rsidP="0064781A">
      <w:pPr>
        <w:pStyle w:val="3"/>
        <w:ind w:left="426"/>
        <w:jc w:val="left"/>
        <w:rPr>
          <w:rFonts w:asciiTheme="minorHAnsi" w:hAnsiTheme="minorHAnsi"/>
          <w:sz w:val="17"/>
          <w:szCs w:val="22"/>
        </w:rPr>
      </w:pPr>
      <w:r w:rsidRPr="00241C99">
        <w:rPr>
          <w:rFonts w:asciiTheme="minorHAnsi" w:hAnsiTheme="minorHAnsi"/>
          <w:sz w:val="17"/>
          <w:szCs w:val="22"/>
        </w:rPr>
        <w:t>Neuplatní-li kterákoliv ze smluvních stran nějaké právo, které pro ni vyplývá ze Smlouvy nebo v souvislosti s ní, nebude to vykládáno tak, že se taková strana tohoto práva vzdává.</w:t>
      </w:r>
    </w:p>
    <w:p w14:paraId="3691570F" w14:textId="77777777" w:rsidR="0064781A" w:rsidRPr="00241C99" w:rsidRDefault="0064781A" w:rsidP="0064781A">
      <w:pPr>
        <w:pStyle w:val="3"/>
        <w:ind w:left="426"/>
        <w:jc w:val="left"/>
        <w:rPr>
          <w:rFonts w:asciiTheme="minorHAnsi" w:hAnsiTheme="minorHAnsi"/>
          <w:sz w:val="17"/>
          <w:szCs w:val="22"/>
        </w:rPr>
      </w:pPr>
      <w:r w:rsidRPr="00241C99">
        <w:rPr>
          <w:rFonts w:asciiTheme="minorHAnsi" w:hAnsiTheme="minorHAnsi"/>
          <w:sz w:val="17"/>
          <w:szCs w:val="22"/>
        </w:rPr>
        <w:t>Zákazník poskytuje pro účely Smlouvy Obchodníkovi důvěrné informace a osobní údaje (pokud je Zákazník fyzickou osobou) a souhlasí s jejich shromažďováním a zpracováváním v souladu s příslušnými právními předpisy a také pro veškeré další účely související s podnikatelskou činností Obchodníka.</w:t>
      </w:r>
    </w:p>
    <w:p w14:paraId="00C59A5E" w14:textId="77777777" w:rsidR="0064781A" w:rsidRPr="00560733" w:rsidRDefault="0064781A" w:rsidP="002D3DA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 xml:space="preserve">.4 </w:t>
      </w:r>
      <w:r>
        <w:rPr>
          <w:rFonts w:asciiTheme="minorHAnsi" w:hAnsiTheme="minorHAnsi"/>
          <w:sz w:val="17"/>
          <w:szCs w:val="22"/>
        </w:rPr>
        <w:t>Ochrana osobních údajů</w:t>
      </w:r>
    </w:p>
    <w:p w14:paraId="37BFB94D" w14:textId="77777777" w:rsidR="0064781A" w:rsidRPr="00241C99" w:rsidRDefault="0064781A" w:rsidP="0064781A">
      <w:pPr>
        <w:pStyle w:val="3"/>
        <w:ind w:left="426"/>
        <w:jc w:val="left"/>
        <w:rPr>
          <w:rFonts w:asciiTheme="minorHAnsi" w:hAnsiTheme="minorHAnsi"/>
          <w:sz w:val="17"/>
          <w:szCs w:val="22"/>
        </w:rPr>
      </w:pPr>
      <w:r w:rsidRPr="00400F04">
        <w:rPr>
          <w:rFonts w:asciiTheme="minorHAnsi" w:hAnsiTheme="minorHAnsi"/>
          <w:sz w:val="17"/>
          <w:szCs w:val="22"/>
        </w:rPr>
        <w:t xml:space="preserve">Zákazník poskytuje pro účely Smlouvy Obchodníkovi důvěrné informace, a pokud je Zákazník fyzickou osobou též osobní údaje.  </w:t>
      </w:r>
      <w:proofErr w:type="spellStart"/>
      <w:r w:rsidRPr="00400F04">
        <w:rPr>
          <w:rFonts w:asciiTheme="minorHAnsi" w:hAnsiTheme="minorHAnsi"/>
          <w:sz w:val="17"/>
          <w:szCs w:val="22"/>
        </w:rPr>
        <w:t>innogy</w:t>
      </w:r>
      <w:proofErr w:type="spellEnd"/>
      <w:r w:rsidRPr="00400F04">
        <w:rPr>
          <w:rFonts w:asciiTheme="minorHAnsi" w:hAnsiTheme="minorHAnsi"/>
          <w:sz w:val="17"/>
          <w:szCs w:val="22"/>
        </w:rPr>
        <w:t xml:space="preserve"> je správcem Zákazníkových osobních údajů. Informace o jejich zpracování vyžadované platnými právními předpisy, včetně jejich rozsahu a účelu zpracování, přehledu práv a povinností Zákazníka a </w:t>
      </w:r>
      <w:proofErr w:type="spellStart"/>
      <w:r w:rsidRPr="00400F04">
        <w:rPr>
          <w:rFonts w:asciiTheme="minorHAnsi" w:hAnsiTheme="minorHAnsi"/>
          <w:sz w:val="17"/>
          <w:szCs w:val="22"/>
        </w:rPr>
        <w:t>innogy</w:t>
      </w:r>
      <w:proofErr w:type="spellEnd"/>
      <w:r w:rsidRPr="00400F04">
        <w:rPr>
          <w:rFonts w:asciiTheme="minorHAnsi" w:hAnsiTheme="minorHAnsi"/>
          <w:sz w:val="17"/>
          <w:szCs w:val="22"/>
        </w:rPr>
        <w:t xml:space="preserve"> a aktualizovaného seznamu zpracovatelů osobních údajů, jsou zveřejněny na webové stránce </w:t>
      </w:r>
      <w:proofErr w:type="spellStart"/>
      <w:r w:rsidRPr="00400F04">
        <w:rPr>
          <w:rFonts w:asciiTheme="minorHAnsi" w:hAnsiTheme="minorHAnsi"/>
          <w:sz w:val="17"/>
          <w:szCs w:val="22"/>
        </w:rPr>
        <w:t>innogy</w:t>
      </w:r>
      <w:proofErr w:type="spellEnd"/>
      <w:r w:rsidRPr="00400F04">
        <w:rPr>
          <w:rFonts w:asciiTheme="minorHAnsi" w:hAnsiTheme="minorHAnsi"/>
          <w:sz w:val="17"/>
          <w:szCs w:val="22"/>
        </w:rPr>
        <w:t xml:space="preserve"> (</w:t>
      </w:r>
      <w:hyperlink r:id="rId28" w:history="1">
        <w:r w:rsidRPr="005B1D8F">
          <w:rPr>
            <w:rStyle w:val="Hypertextovodkaz"/>
            <w:rFonts w:asciiTheme="minorHAnsi" w:hAnsiTheme="minorHAnsi"/>
            <w:sz w:val="17"/>
            <w:szCs w:val="22"/>
          </w:rPr>
          <w:t>http://www.innogy.cz/sluzby/ochrana-osobnich-udaju/</w:t>
        </w:r>
      </w:hyperlink>
      <w:r>
        <w:rPr>
          <w:rFonts w:asciiTheme="minorHAnsi" w:hAnsiTheme="minorHAnsi"/>
          <w:sz w:val="17"/>
          <w:szCs w:val="22"/>
        </w:rPr>
        <w:t xml:space="preserve">) </w:t>
      </w:r>
      <w:r w:rsidRPr="00400F04">
        <w:rPr>
          <w:rFonts w:asciiTheme="minorHAnsi" w:hAnsiTheme="minorHAnsi"/>
          <w:sz w:val="17"/>
          <w:szCs w:val="22"/>
        </w:rPr>
        <w:t xml:space="preserve">a při uzavírání Smlouvy nebo kdykoli v průběhu jejího trvání budou Zákazníkovi poskytnuty na jeho vyžádání na kontaktních místech </w:t>
      </w:r>
      <w:proofErr w:type="spellStart"/>
      <w:r w:rsidRPr="00400F04">
        <w:rPr>
          <w:rFonts w:asciiTheme="minorHAnsi" w:hAnsiTheme="minorHAnsi"/>
          <w:sz w:val="17"/>
          <w:szCs w:val="22"/>
        </w:rPr>
        <w:t>innogy</w:t>
      </w:r>
      <w:proofErr w:type="spellEnd"/>
      <w:r w:rsidRPr="00400F04">
        <w:rPr>
          <w:rFonts w:asciiTheme="minorHAnsi" w:hAnsiTheme="minorHAnsi"/>
          <w:sz w:val="17"/>
          <w:szCs w:val="22"/>
        </w:rPr>
        <w:t>.</w:t>
      </w:r>
    </w:p>
    <w:p w14:paraId="51349ECE" w14:textId="77777777" w:rsidR="0064781A" w:rsidRPr="00560733" w:rsidRDefault="0064781A" w:rsidP="002D3DA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5 Informační povinnost</w:t>
      </w:r>
    </w:p>
    <w:p w14:paraId="6ABD365A" w14:textId="77777777" w:rsidR="0064781A" w:rsidRPr="00241C99" w:rsidRDefault="0064781A" w:rsidP="0064781A">
      <w:pPr>
        <w:pStyle w:val="3"/>
        <w:ind w:left="426"/>
        <w:jc w:val="left"/>
        <w:rPr>
          <w:rFonts w:asciiTheme="minorHAnsi" w:hAnsiTheme="minorHAnsi"/>
          <w:sz w:val="17"/>
          <w:szCs w:val="22"/>
        </w:rPr>
      </w:pPr>
      <w:r w:rsidRPr="00241C99">
        <w:rPr>
          <w:rFonts w:asciiTheme="minorHAnsi" w:hAnsiTheme="minorHAnsi"/>
          <w:sz w:val="17"/>
          <w:szCs w:val="22"/>
        </w:rPr>
        <w:t>Smluvní strany jsou povinny podávat si včasné a určité informace o změnách údajů uvedených ve Smlouvě, které nemají vliv na obsah smluvních závazků, např. změny identifikačních údajů Smluvních stran, osobních údajů, korespondenční adresy. Opomenutí nebo neposkytnutí takových informací jde k tíži povinné Smluvní strany. Smluvní strany se dále zavazují poskytovat si včas všechny informace, které by měly nebo mohly mít vliv na plnění Smlouvy.</w:t>
      </w:r>
    </w:p>
    <w:p w14:paraId="77DAFBA6" w14:textId="77777777" w:rsidR="0064781A" w:rsidRPr="00560733" w:rsidRDefault="0064781A" w:rsidP="002D3DA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 xml:space="preserve">.6 Nahrazení podpisu Obchodníka </w:t>
      </w:r>
      <w:r>
        <w:rPr>
          <w:rFonts w:asciiTheme="minorHAnsi" w:hAnsiTheme="minorHAnsi"/>
          <w:sz w:val="17"/>
          <w:szCs w:val="22"/>
        </w:rPr>
        <w:t>a ověření projevu vůle</w:t>
      </w:r>
    </w:p>
    <w:p w14:paraId="26F51128" w14:textId="77777777" w:rsidR="0064781A" w:rsidRPr="00241C99" w:rsidRDefault="0064781A" w:rsidP="002D3DA2">
      <w:pPr>
        <w:pStyle w:val="3"/>
        <w:ind w:left="425"/>
        <w:jc w:val="left"/>
        <w:rPr>
          <w:rFonts w:asciiTheme="minorHAnsi" w:hAnsiTheme="minorHAnsi"/>
          <w:sz w:val="17"/>
          <w:szCs w:val="22"/>
        </w:rPr>
      </w:pPr>
      <w:r w:rsidRPr="00241C99">
        <w:rPr>
          <w:rFonts w:asciiTheme="minorHAnsi" w:hAnsiTheme="minorHAnsi"/>
          <w:sz w:val="17"/>
          <w:szCs w:val="22"/>
        </w:rPr>
        <w:t xml:space="preserve">Vlastnoruční podpis zástupce Obchodníka může být v případě uzavírání, změny nebo ukončování Smlouvy nahrazen jeho faksimilií (i elektronickou). Stejným způsobem lze postupovat i v případech následného písemného styku v rámci plnění Smlouvy, není-li ve Smlouvě/Dodatku nebo OP stanoveno jinak. </w:t>
      </w:r>
    </w:p>
    <w:p w14:paraId="229FFD21" w14:textId="77777777" w:rsidR="0064781A" w:rsidRDefault="0064781A" w:rsidP="002D3DA2">
      <w:pPr>
        <w:pStyle w:val="3"/>
        <w:ind w:left="425"/>
        <w:jc w:val="left"/>
        <w:rPr>
          <w:rFonts w:asciiTheme="minorHAnsi" w:hAnsiTheme="minorHAnsi"/>
          <w:sz w:val="17"/>
          <w:szCs w:val="22"/>
        </w:rPr>
      </w:pPr>
      <w:r w:rsidRPr="00241C99">
        <w:rPr>
          <w:rFonts w:asciiTheme="minorHAnsi" w:hAnsiTheme="minorHAnsi"/>
          <w:sz w:val="17"/>
          <w:szCs w:val="22"/>
        </w:rPr>
        <w:t>Faktury, písemná oznámení o platbě záloh a ostatní obdobné podklady pro platby vyplývající ze Smlouvy vystavené způsobem hromadného zpracování dat nemusí obsahovat podpis ani razítko Obchodníka, pokud z jejich obsahu vyplývá identifikace dodavatele či poskytovatele služby.</w:t>
      </w:r>
    </w:p>
    <w:p w14:paraId="6EBEAD68" w14:textId="77777777" w:rsidR="0064781A" w:rsidRPr="00922C85" w:rsidRDefault="0064781A" w:rsidP="002D3DA2">
      <w:pPr>
        <w:pStyle w:val="3"/>
        <w:ind w:left="425"/>
        <w:jc w:val="left"/>
        <w:rPr>
          <w:rFonts w:asciiTheme="minorHAnsi" w:hAnsiTheme="minorHAnsi"/>
          <w:sz w:val="17"/>
          <w:szCs w:val="22"/>
        </w:rPr>
      </w:pPr>
      <w:r w:rsidRPr="00922C85">
        <w:rPr>
          <w:rFonts w:asciiTheme="minorHAnsi" w:hAnsiTheme="minorHAnsi"/>
          <w:sz w:val="17"/>
          <w:szCs w:val="22"/>
        </w:rPr>
        <w:t>Obchodník je oprávněn při komunikaci se Zákazníkem požadovat ověření identifikačních údajů Zákazníka. V případě jejich nedostatečného doložení či pochybností o správné identifikaci Zákazníka je Obchodník oprávněn Zákazníkův požadavek neprovést.</w:t>
      </w:r>
    </w:p>
    <w:p w14:paraId="240F677E" w14:textId="77777777" w:rsidR="0064781A" w:rsidRPr="00241C99" w:rsidRDefault="0064781A" w:rsidP="002D3DA2">
      <w:pPr>
        <w:pStyle w:val="3"/>
        <w:ind w:left="425"/>
        <w:jc w:val="left"/>
        <w:rPr>
          <w:rFonts w:asciiTheme="minorHAnsi" w:hAnsiTheme="minorHAnsi"/>
          <w:sz w:val="17"/>
          <w:szCs w:val="22"/>
        </w:rPr>
      </w:pPr>
      <w:r w:rsidRPr="00922C85">
        <w:rPr>
          <w:rFonts w:asciiTheme="minorHAnsi" w:hAnsiTheme="minorHAnsi"/>
          <w:sz w:val="17"/>
          <w:szCs w:val="22"/>
        </w:rPr>
        <w:t>Pokud je za Zákazníka jakožto zmocnitele činěn úkon na základě plné moci, může Obchodník nebo jeho zmocněnec požadovat předložení plné moci s úředně ověřeným podpisem Zákazníka.</w:t>
      </w:r>
    </w:p>
    <w:p w14:paraId="7E021839" w14:textId="77777777" w:rsidR="0064781A" w:rsidRPr="00560733" w:rsidRDefault="0064781A" w:rsidP="002D3DA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.7 Souhlas s elektronickou komunikací</w:t>
      </w:r>
    </w:p>
    <w:p w14:paraId="31683F8A" w14:textId="77777777" w:rsidR="0064781A" w:rsidRPr="00241C99" w:rsidRDefault="0064781A" w:rsidP="0064781A">
      <w:pPr>
        <w:pStyle w:val="3"/>
        <w:ind w:left="426"/>
        <w:jc w:val="left"/>
        <w:rPr>
          <w:rFonts w:asciiTheme="minorHAnsi" w:hAnsiTheme="minorHAnsi"/>
          <w:sz w:val="17"/>
          <w:szCs w:val="22"/>
        </w:rPr>
      </w:pPr>
      <w:r w:rsidRPr="00241C99">
        <w:rPr>
          <w:rFonts w:asciiTheme="minorHAnsi" w:hAnsiTheme="minorHAnsi"/>
          <w:sz w:val="17"/>
          <w:szCs w:val="22"/>
        </w:rPr>
        <w:t>Zákazník uděluje podpisem Smlouvy Obchodníkovi výslovný souhlas se zasíláním zpráv, informací, potvrzení o doručení zpráv, urgencí a jiných sdělení ve věci Smlouvy a jejího plnění prostřednictvím SMS zpráv nebo elektronických prostředků, zejména prostřednictvím aplikace innogy24 (čl. 18) nebo elektronické pošty, na elektronický kontakt Zákazníka (zpravidla na jeho adresu elektronické pošty), pokud Zákazník má takovýto kontakt (adresu elektronické pošty) k dispozici. Tento souhlas se dále vztahuje i na zasílání obchodních sdělení v elektronické i v písemné formě ve věci dodávek plynu a souvisejících služeb Obchodníkem Zákazníkovi. Zákazníkovi přísluší právo odmítnout obchodní sdělení zasílané elektronickou formou podle platných právních předpisů.</w:t>
      </w:r>
    </w:p>
    <w:p w14:paraId="075A5C4A" w14:textId="77777777" w:rsidR="0064781A" w:rsidRPr="00560733" w:rsidRDefault="0064781A" w:rsidP="0064781A">
      <w:pPr>
        <w:pStyle w:val="2"/>
        <w:tabs>
          <w:tab w:val="clear" w:pos="425"/>
          <w:tab w:val="left" w:pos="426"/>
        </w:tabs>
        <w:spacing w:before="80"/>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8 Změny OP</w:t>
      </w:r>
    </w:p>
    <w:p w14:paraId="30933D7A" w14:textId="77777777" w:rsidR="0064781A" w:rsidRPr="00241C99" w:rsidRDefault="0064781A" w:rsidP="0064781A">
      <w:pPr>
        <w:pStyle w:val="3"/>
        <w:ind w:left="426"/>
        <w:jc w:val="left"/>
        <w:rPr>
          <w:rFonts w:asciiTheme="minorHAnsi" w:hAnsiTheme="minorHAnsi"/>
          <w:sz w:val="17"/>
          <w:szCs w:val="22"/>
        </w:rPr>
      </w:pPr>
      <w:r w:rsidRPr="00241C99">
        <w:rPr>
          <w:rFonts w:asciiTheme="minorHAnsi" w:hAnsiTheme="minorHAnsi"/>
          <w:sz w:val="17"/>
          <w:szCs w:val="22"/>
        </w:rPr>
        <w:t xml:space="preserve">Obchodník je oprávněn v přiměřeném rozsahu změnit OP, vyvstane-li po uzavření Smlouvy taková potřeba z důvodu změn legislativy, podmínek na trhu s energiemi, výkladové a rozhodovací praxe příslušných státních orgánů a orgánů EU, technologických, provozních a/nebo organizačních změn ve společnostech </w:t>
      </w:r>
      <w:proofErr w:type="spellStart"/>
      <w:r w:rsidRPr="00241C99">
        <w:rPr>
          <w:rFonts w:asciiTheme="minorHAnsi" w:hAnsiTheme="minorHAnsi"/>
          <w:sz w:val="17"/>
          <w:szCs w:val="22"/>
        </w:rPr>
        <w:t>innogy</w:t>
      </w:r>
      <w:proofErr w:type="spellEnd"/>
      <w:r w:rsidRPr="00241C99">
        <w:rPr>
          <w:rFonts w:asciiTheme="minorHAnsi" w:hAnsiTheme="minorHAnsi"/>
          <w:sz w:val="17"/>
          <w:szCs w:val="22"/>
        </w:rPr>
        <w:t xml:space="preserve"> či PDS či za účelem oboustranně vyvážené optimalizace právních vztahů se Zákazníky. Oznámení zveřejní nejméně třicet (30) dnů před okamžikem, kdy mají nové OP nabýt účinnosti, prostřednictvím innogy24, svých webových stránek a ve svých kontaktních místech, popřípadě i jiným vhodným způsobem a současně poučí zákazníka o právu na odstoupení od Smlouvy. V oznámení musí být určeno datum, od něhož má ke změně dojít. V případě uveřejnění oznámení Obchodníkem je Zákazník oprávněn písemně odstoupit od Smlouvy; odstoupení od Smlouvy představuje stranami Smlouvy dohodnutý výlučný nástroj pro vyjádření nesouhlasu s návrhem změny OP. Právo odstoupit může Zákazník využít nejpozději deset (10) dnů přede dnem změny OP. V případě, že Obchodník Zákazníka nepoučí o jeho právu odstoupit od Smlouvy, je pak Zákazník oprávněn odstoupit od Smlouvy do tří (3) měsíců od data změny OP. V případě, že Zákazník odstoupí postupem podle tohoto článku, Smlouva zaniká ke dni, který bezprostředně předchází dni, k němuž měly nabýt účinnosti nové OP. V případě, že Zákazník po uveřejnění oznámení Obchodníkem neodstoupí způsobem podle tohoto článku, má se za to, že akceptoval návrh na změnu OP a je povinen plnit Smlouvu podle nových OP, jež jsou pak pro obě smluvní strany závazné. To platí i v případě, že Zákazník učiní vůči Obchodníkovi jiný právní úkon, představující akceptaci návrhu na změnu OP. </w:t>
      </w:r>
    </w:p>
    <w:p w14:paraId="1BAA4CCF" w14:textId="77777777" w:rsidR="0064781A" w:rsidRPr="00241C99" w:rsidRDefault="0064781A" w:rsidP="0064781A">
      <w:pPr>
        <w:pStyle w:val="3"/>
        <w:ind w:left="426"/>
        <w:jc w:val="left"/>
        <w:rPr>
          <w:rFonts w:asciiTheme="minorHAnsi" w:hAnsiTheme="minorHAnsi"/>
          <w:sz w:val="17"/>
          <w:szCs w:val="22"/>
        </w:rPr>
      </w:pPr>
      <w:r w:rsidRPr="00241C99">
        <w:rPr>
          <w:rFonts w:asciiTheme="minorHAnsi" w:hAnsiTheme="minorHAnsi"/>
          <w:sz w:val="17"/>
          <w:szCs w:val="22"/>
        </w:rPr>
        <w:t xml:space="preserve">Smluvní strany se dohodly, že úprava OP, při níž nedochází ke změně smluvních podmínek dodávky (ve smyslu materiálního vymezení práv a povinností Smluvních stran) se nepovažuje za změnu OP a nezakládá právo Zákazníka na odstoupení od Smlouvy (jedná se například o změnu obchodní firmy, sídla či právní formy Obchodníka, doručovacích adres a kontaktních údajů, změnu grafické podoby OP, opravu zjevných a tiskových chyb apod.). Ocitnou-li se ujednání těchto OP v rozporu s ustanoveními obecně závazného právního předpisu nebo obdobného právního aktu (dále v tomto odstavci jen „předpis“), od nichž se Smluvní strany nemohou smluvně odchýlit, a zároveň taková ustanovení mají dopadat podle principu nepřímé retroaktivity i na smluvní vztahy uzavřené přede dnem účinnosti takového předpisu, a/nebo jde-li o státní regulaci podnikatelského odvětví na základě zákona, dohodly se Smluvní strany, že dnem účinnosti takového předpisu se ruší ustanovení těchto OP v rozsahu, v jakém jsou s ním v rozporu, a nahrazují se přímo zněním takových příslušných ustanovení daného předpisu. Obchodník </w:t>
      </w:r>
      <w:r w:rsidRPr="00241C99">
        <w:rPr>
          <w:rFonts w:asciiTheme="minorHAnsi" w:hAnsiTheme="minorHAnsi"/>
          <w:sz w:val="17"/>
          <w:szCs w:val="22"/>
        </w:rPr>
        <w:lastRenderedPageBreak/>
        <w:t>v takovém případě za účelem srozumitelnosti práv a povinností Smluvních stran v přiměřené lhůtě zveřejní úplné znění OP s vyznačením úprav. Taková úprava se nepovažuje za změnu smluvních podmínek a nezakládá právo Zákazníka na odstoupení od Smlouvy.</w:t>
      </w:r>
    </w:p>
    <w:p w14:paraId="6F5172B8" w14:textId="1F2072C4" w:rsidR="0064781A" w:rsidRPr="00560733" w:rsidRDefault="0064781A" w:rsidP="0064781A">
      <w:pPr>
        <w:pStyle w:val="2"/>
        <w:tabs>
          <w:tab w:val="clear" w:pos="425"/>
          <w:tab w:val="left" w:pos="426"/>
        </w:tabs>
        <w:spacing w:before="80"/>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 xml:space="preserve">.9 Omezení platnosti změn OP </w:t>
      </w:r>
    </w:p>
    <w:p w14:paraId="22AAEEA9" w14:textId="77777777" w:rsidR="0064781A" w:rsidRPr="00241C99" w:rsidRDefault="0064781A" w:rsidP="0064781A">
      <w:pPr>
        <w:pStyle w:val="3"/>
        <w:ind w:left="426"/>
        <w:jc w:val="left"/>
        <w:rPr>
          <w:rFonts w:asciiTheme="minorHAnsi" w:hAnsiTheme="minorHAnsi"/>
          <w:sz w:val="17"/>
          <w:szCs w:val="22"/>
        </w:rPr>
      </w:pPr>
      <w:r w:rsidRPr="00241C99">
        <w:rPr>
          <w:rFonts w:asciiTheme="minorHAnsi" w:hAnsiTheme="minorHAnsi"/>
          <w:sz w:val="17"/>
          <w:szCs w:val="22"/>
        </w:rPr>
        <w:t>Obchodník je oprávněn při oznámení změny OP omezit platnost změněných OP jen na určitý vymezený okruh zákazníků a/nebo smluv; pokud tak učiní, postup podle předchozího odstavce se uplatní pouze tehdy, pokud se na Smlouvu podle provedeného vymezení mají vztahovat změněné OP, jinak platí OP dosavadní.</w:t>
      </w:r>
    </w:p>
    <w:p w14:paraId="12929FF1" w14:textId="6D34D168" w:rsidR="0064781A" w:rsidRPr="00560733" w:rsidRDefault="0064781A" w:rsidP="0064781A">
      <w:pPr>
        <w:pStyle w:val="2"/>
        <w:tabs>
          <w:tab w:val="clear" w:pos="425"/>
          <w:tab w:val="left" w:pos="426"/>
        </w:tabs>
        <w:spacing w:before="80"/>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.10 Vyloučení aplikace OZ</w:t>
      </w:r>
      <w:r w:rsidR="00AD08D4">
        <w:rPr>
          <w:rFonts w:asciiTheme="minorHAnsi" w:hAnsiTheme="minorHAnsi"/>
          <w:sz w:val="17"/>
          <w:szCs w:val="22"/>
        </w:rPr>
        <w:t xml:space="preserve"> a změna okolností</w:t>
      </w:r>
    </w:p>
    <w:p w14:paraId="0BE782DB" w14:textId="23FF0A64" w:rsidR="0064781A" w:rsidRPr="00241C99" w:rsidRDefault="00AD08D4" w:rsidP="0064781A">
      <w:pPr>
        <w:pStyle w:val="3"/>
        <w:ind w:left="426"/>
        <w:jc w:val="left"/>
        <w:rPr>
          <w:rFonts w:asciiTheme="minorHAnsi" w:hAnsiTheme="minorHAnsi"/>
          <w:sz w:val="17"/>
          <w:szCs w:val="22"/>
        </w:rPr>
      </w:pPr>
      <w:r w:rsidRPr="00AD08D4">
        <w:rPr>
          <w:rFonts w:asciiTheme="minorHAnsi" w:hAnsiTheme="minorHAnsi"/>
          <w:sz w:val="17"/>
          <w:szCs w:val="22"/>
        </w:rPr>
        <w:t>Smluvní strany vylučují z rámce smluvního vztahu založeného Smlouvou aplikaci pravidel vyplývajících z tzv. zavedené praxe mezi stranami, jakož i z obchodních zvyklostí jiných oborů než plynárenství. Smluvní strany se dále dohodly, pro smluvní vztah založený Smlouvou na vyloučení aplikace ustanovení § 1765 odst. 1, § 1766, § 1793 až 1795, § 1799, § 1800 a § 2000 zákona č. 89/2012 Sb., občanský zákoník. Smluvní strany se rovněž vzdávají jakéhokoliv práva na zrušení smlouvy a navrácení do původního stavu, pokud by byla vzájemná plnění dle této smlouvy v hrubém nepoměru. Obě Smluvní strany na sebe přejímají nebezpečí podstatné změny okolností týkajících se postavení obou Smluvních stran, tržního prostředí, vývoje legislativy, jakož i okolností tzv. „vyšší moci“. Tím není dotčena aplikace pravidel pro vyloučení odpovědnosti Obchodníka dle těchto OP ani právo Obchodníka měnit OP, cenu za dodávku plynu, Ceník služeb, Podmínky doplňkových služeb či upravovat výši záloh z důvodů uvedených v OP.</w:t>
      </w:r>
    </w:p>
    <w:p w14:paraId="4B93B272" w14:textId="74D86E8D" w:rsidR="0064781A" w:rsidRPr="00560733" w:rsidRDefault="0064781A" w:rsidP="0064781A">
      <w:pPr>
        <w:pStyle w:val="2"/>
        <w:tabs>
          <w:tab w:val="clear" w:pos="425"/>
          <w:tab w:val="left" w:pos="426"/>
        </w:tabs>
        <w:spacing w:before="80"/>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.1</w:t>
      </w:r>
      <w:r w:rsidR="00AD08D4">
        <w:rPr>
          <w:rFonts w:asciiTheme="minorHAnsi" w:hAnsiTheme="minorHAnsi"/>
          <w:sz w:val="17"/>
          <w:szCs w:val="22"/>
        </w:rPr>
        <w:t>1</w:t>
      </w:r>
      <w:r>
        <w:rPr>
          <w:rFonts w:asciiTheme="minorHAnsi" w:hAnsiTheme="minorHAnsi"/>
          <w:sz w:val="17"/>
          <w:szCs w:val="22"/>
        </w:rPr>
        <w:t xml:space="preserve"> </w:t>
      </w:r>
      <w:r w:rsidRPr="00560733">
        <w:rPr>
          <w:rFonts w:asciiTheme="minorHAnsi" w:hAnsiTheme="minorHAnsi"/>
          <w:sz w:val="17"/>
          <w:szCs w:val="22"/>
        </w:rPr>
        <w:t>Platnost OP</w:t>
      </w:r>
    </w:p>
    <w:p w14:paraId="41EB7C11" w14:textId="7D20634A" w:rsidR="00195786" w:rsidRPr="0044074A" w:rsidRDefault="0064781A" w:rsidP="0064781A">
      <w:pPr>
        <w:pStyle w:val="3"/>
        <w:jc w:val="left"/>
        <w:rPr>
          <w:rFonts w:asciiTheme="minorHAnsi" w:hAnsiTheme="minorHAnsi"/>
          <w:sz w:val="17"/>
          <w:szCs w:val="17"/>
        </w:rPr>
      </w:pPr>
      <w:r w:rsidRPr="0044074A">
        <w:rPr>
          <w:rFonts w:asciiTheme="minorHAnsi" w:hAnsiTheme="minorHAnsi"/>
          <w:sz w:val="17"/>
          <w:szCs w:val="17"/>
        </w:rPr>
        <w:t xml:space="preserve">Tyto OP byly vydány Obchodníkem dne </w:t>
      </w:r>
      <w:proofErr w:type="gramStart"/>
      <w:r w:rsidRPr="0044074A">
        <w:rPr>
          <w:rFonts w:asciiTheme="minorHAnsi" w:hAnsiTheme="minorHAnsi"/>
          <w:sz w:val="17"/>
          <w:szCs w:val="17"/>
        </w:rPr>
        <w:t>1</w:t>
      </w:r>
      <w:r w:rsidR="00BD2CDA">
        <w:rPr>
          <w:rFonts w:asciiTheme="minorHAnsi" w:hAnsiTheme="minorHAnsi"/>
          <w:sz w:val="17"/>
          <w:szCs w:val="17"/>
        </w:rPr>
        <w:t>5</w:t>
      </w:r>
      <w:r w:rsidRPr="0044074A">
        <w:rPr>
          <w:rFonts w:asciiTheme="minorHAnsi" w:hAnsiTheme="minorHAnsi"/>
          <w:sz w:val="17"/>
          <w:szCs w:val="17"/>
        </w:rPr>
        <w:t>.</w:t>
      </w:r>
      <w:r w:rsidR="001D79EA">
        <w:rPr>
          <w:rFonts w:asciiTheme="minorHAnsi" w:hAnsiTheme="minorHAnsi"/>
          <w:sz w:val="17"/>
          <w:szCs w:val="17"/>
        </w:rPr>
        <w:t>2</w:t>
      </w:r>
      <w:r w:rsidRPr="0044074A">
        <w:rPr>
          <w:rFonts w:asciiTheme="minorHAnsi" w:hAnsiTheme="minorHAnsi"/>
          <w:sz w:val="17"/>
          <w:szCs w:val="17"/>
        </w:rPr>
        <w:t>.20</w:t>
      </w:r>
      <w:r w:rsidR="00AD08D4" w:rsidRPr="0044074A">
        <w:rPr>
          <w:rFonts w:asciiTheme="minorHAnsi" w:hAnsiTheme="minorHAnsi"/>
          <w:sz w:val="17"/>
          <w:szCs w:val="17"/>
        </w:rPr>
        <w:t>21</w:t>
      </w:r>
      <w:proofErr w:type="gramEnd"/>
      <w:r w:rsidRPr="0044074A">
        <w:rPr>
          <w:rFonts w:asciiTheme="minorHAnsi" w:hAnsiTheme="minorHAnsi"/>
          <w:sz w:val="17"/>
          <w:szCs w:val="17"/>
        </w:rPr>
        <w:t>, jejich účinnost nastává dnem 1</w:t>
      </w:r>
      <w:r w:rsidR="00BD2CDA">
        <w:rPr>
          <w:rFonts w:asciiTheme="minorHAnsi" w:hAnsiTheme="minorHAnsi"/>
          <w:sz w:val="17"/>
          <w:szCs w:val="17"/>
        </w:rPr>
        <w:t>5</w:t>
      </w:r>
      <w:r w:rsidRPr="0044074A">
        <w:rPr>
          <w:rFonts w:asciiTheme="minorHAnsi" w:hAnsiTheme="minorHAnsi"/>
          <w:sz w:val="17"/>
          <w:szCs w:val="17"/>
        </w:rPr>
        <w:t>.</w:t>
      </w:r>
      <w:r w:rsidR="001D79EA">
        <w:rPr>
          <w:rFonts w:asciiTheme="minorHAnsi" w:hAnsiTheme="minorHAnsi"/>
          <w:sz w:val="17"/>
          <w:szCs w:val="17"/>
        </w:rPr>
        <w:t>2</w:t>
      </w:r>
      <w:r w:rsidRPr="0044074A">
        <w:rPr>
          <w:rFonts w:asciiTheme="minorHAnsi" w:hAnsiTheme="minorHAnsi"/>
          <w:sz w:val="17"/>
          <w:szCs w:val="17"/>
        </w:rPr>
        <w:t>.20</w:t>
      </w:r>
      <w:r w:rsidR="00AD08D4" w:rsidRPr="0044074A">
        <w:rPr>
          <w:rFonts w:asciiTheme="minorHAnsi" w:hAnsiTheme="minorHAnsi"/>
          <w:sz w:val="17"/>
          <w:szCs w:val="17"/>
        </w:rPr>
        <w:t>21</w:t>
      </w:r>
      <w:r w:rsidRPr="0044074A">
        <w:rPr>
          <w:rFonts w:asciiTheme="minorHAnsi" w:hAnsiTheme="minorHAnsi"/>
          <w:sz w:val="17"/>
          <w:szCs w:val="17"/>
        </w:rPr>
        <w:t xml:space="preserve"> a vztahují se na smlouvy platné od 1</w:t>
      </w:r>
      <w:r w:rsidR="00BD2CDA">
        <w:rPr>
          <w:rFonts w:asciiTheme="minorHAnsi" w:hAnsiTheme="minorHAnsi"/>
          <w:sz w:val="17"/>
          <w:szCs w:val="17"/>
        </w:rPr>
        <w:t>5</w:t>
      </w:r>
      <w:r w:rsidRPr="0044074A">
        <w:rPr>
          <w:rFonts w:asciiTheme="minorHAnsi" w:hAnsiTheme="minorHAnsi"/>
          <w:sz w:val="17"/>
          <w:szCs w:val="17"/>
        </w:rPr>
        <w:t>.</w:t>
      </w:r>
      <w:r w:rsidR="001D79EA">
        <w:rPr>
          <w:rFonts w:asciiTheme="minorHAnsi" w:hAnsiTheme="minorHAnsi"/>
          <w:sz w:val="17"/>
          <w:szCs w:val="17"/>
        </w:rPr>
        <w:t>2</w:t>
      </w:r>
      <w:r w:rsidRPr="0044074A">
        <w:rPr>
          <w:rFonts w:asciiTheme="minorHAnsi" w:hAnsiTheme="minorHAnsi"/>
          <w:sz w:val="17"/>
          <w:szCs w:val="17"/>
        </w:rPr>
        <w:t>.20</w:t>
      </w:r>
      <w:r w:rsidR="00AD08D4" w:rsidRPr="0044074A">
        <w:rPr>
          <w:rFonts w:asciiTheme="minorHAnsi" w:hAnsiTheme="minorHAnsi"/>
          <w:sz w:val="17"/>
          <w:szCs w:val="17"/>
        </w:rPr>
        <w:t>21</w:t>
      </w:r>
      <w:r w:rsidRPr="0044074A">
        <w:rPr>
          <w:rFonts w:asciiTheme="minorHAnsi" w:hAnsiTheme="minorHAnsi"/>
          <w:sz w:val="17"/>
          <w:szCs w:val="17"/>
        </w:rPr>
        <w:t>.</w:t>
      </w:r>
    </w:p>
    <w:p w14:paraId="596AA34D" w14:textId="77777777" w:rsidR="00DD0936" w:rsidRPr="0044074A" w:rsidRDefault="00DD0936" w:rsidP="004E58D9">
      <w:pPr>
        <w:spacing w:before="0"/>
        <w:rPr>
          <w:szCs w:val="17"/>
        </w:rPr>
      </w:pPr>
    </w:p>
    <w:p w14:paraId="45514255" w14:textId="77777777" w:rsidR="00DD0936" w:rsidRPr="0044074A" w:rsidRDefault="00DD0936" w:rsidP="00DD0936">
      <w:pPr>
        <w:pStyle w:val="3"/>
        <w:spacing w:before="0"/>
        <w:jc w:val="left"/>
        <w:rPr>
          <w:rFonts w:asciiTheme="minorHAnsi" w:hAnsiTheme="minorHAnsi"/>
          <w:sz w:val="17"/>
          <w:szCs w:val="17"/>
        </w:rPr>
        <w:sectPr w:rsidR="00DD0936" w:rsidRPr="0044074A" w:rsidSect="00DD0936">
          <w:headerReference w:type="default" r:id="rId29"/>
          <w:footerReference w:type="default" r:id="rId30"/>
          <w:headerReference w:type="first" r:id="rId31"/>
          <w:footerReference w:type="first" r:id="rId32"/>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BA18BE">
      <w:pPr>
        <w:pStyle w:val="3"/>
        <w:tabs>
          <w:tab w:val="clear" w:pos="425"/>
        </w:tabs>
        <w:spacing w:before="0"/>
        <w:ind w:left="283" w:hanging="198"/>
        <w:jc w:val="left"/>
        <w:rPr>
          <w:rFonts w:asciiTheme="minorHAnsi" w:hAnsiTheme="minorHAnsi"/>
          <w:sz w:val="2"/>
          <w:szCs w:val="2"/>
        </w:rPr>
      </w:pPr>
    </w:p>
    <w:sectPr w:rsidR="000C115E" w:rsidRPr="008216C9" w:rsidSect="0076267D">
      <w:headerReference w:type="default" r:id="rId33"/>
      <w:footerReference w:type="default" r:id="rId34"/>
      <w:headerReference w:type="first" r:id="rId35"/>
      <w:footerReference w:type="first" r:id="rId36"/>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DB5D6" w14:textId="77777777" w:rsidR="002D5A45" w:rsidRDefault="002D5A45" w:rsidP="00055080">
      <w:r>
        <w:separator/>
      </w:r>
    </w:p>
    <w:p w14:paraId="1BD5BE6B" w14:textId="77777777" w:rsidR="002D5A45" w:rsidRDefault="002D5A45"/>
  </w:endnote>
  <w:endnote w:type="continuationSeparator" w:id="0">
    <w:p w14:paraId="22A760B6" w14:textId="77777777" w:rsidR="002D5A45" w:rsidRDefault="002D5A45" w:rsidP="00055080">
      <w:r>
        <w:continuationSeparator/>
      </w:r>
    </w:p>
    <w:p w14:paraId="0A35FCAA" w14:textId="77777777" w:rsidR="002D5A45" w:rsidRDefault="002D5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AE2BB" w14:textId="77777777" w:rsidR="00E34ED3" w:rsidRDefault="00E34E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 w14:paraId="3D5744F1" w14:textId="2513C38B" w:rsidR="00675BC5" w:rsidRPr="008C0A1D" w:rsidRDefault="00675BC5" w:rsidP="008C0A1D">
            <w:pPr>
              <w:pStyle w:val="Zapati"/>
              <w:tabs>
                <w:tab w:val="clear" w:pos="4536"/>
                <w:tab w:val="clear" w:pos="9072"/>
                <w:tab w:val="right" w:pos="10206"/>
              </w:tabs>
            </w:pPr>
            <w:r>
              <w:t>Smlouva - zemní plyn</w:t>
            </w:r>
            <w:r w:rsidRPr="008C0A1D">
              <w:tab/>
            </w:r>
            <w:r>
              <w:fldChar w:fldCharType="begin"/>
            </w:r>
            <w:r>
              <w:instrText>PAGE</w:instrText>
            </w:r>
            <w:r>
              <w:fldChar w:fldCharType="separate"/>
            </w:r>
            <w:r w:rsidR="00117C53">
              <w:rPr>
                <w:noProof/>
              </w:rPr>
              <w:t>8</w:t>
            </w:r>
            <w:r>
              <w:rPr>
                <w:noProof/>
              </w:rPr>
              <w:fldChar w:fldCharType="end"/>
            </w:r>
            <w:r w:rsidRPr="008C0A1D">
              <w:t>/</w:t>
            </w:r>
            <w:r>
              <w:rPr>
                <w:noProof/>
              </w:rPr>
              <w:fldChar w:fldCharType="begin"/>
            </w:r>
            <w:r>
              <w:rPr>
                <w:noProof/>
              </w:rPr>
              <w:instrText xml:space="preserve"> SECTIONPAGES  </w:instrText>
            </w:r>
            <w:r>
              <w:rPr>
                <w:noProof/>
              </w:rPr>
              <w:fldChar w:fldCharType="separate"/>
            </w:r>
            <w:r w:rsidR="00117C53">
              <w:rPr>
                <w:noProof/>
              </w:rPr>
              <w:t>8</w:t>
            </w:r>
            <w:r>
              <w:rPr>
                <w:noProof/>
              </w:rPr>
              <w:fldChar w:fldCharType="end"/>
            </w:r>
          </w:p>
        </w:sdtContent>
      </w:sdt>
    </w:sdtContent>
  </w:sdt>
  <w:p w14:paraId="7DA8DBF0" w14:textId="77777777" w:rsidR="00675BC5" w:rsidRDefault="00675B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 w14:paraId="0CF6969A" w14:textId="31440FC5" w:rsidR="00675BC5" w:rsidRPr="001A128F" w:rsidRDefault="00675BC5" w:rsidP="00FF5F59">
                <w:pPr>
                  <w:pStyle w:val="Zapati"/>
                  <w:tabs>
                    <w:tab w:val="clear" w:pos="4536"/>
                    <w:tab w:val="clear" w:pos="9072"/>
                    <w:tab w:val="right" w:pos="0"/>
                    <w:tab w:val="right" w:pos="10206"/>
                  </w:tabs>
                </w:pPr>
                <w:r>
                  <w:t>Smlouva - zemní plyn</w:t>
                </w:r>
                <w:r w:rsidRPr="008C0A1D">
                  <w:tab/>
                </w:r>
                <w:r>
                  <w:fldChar w:fldCharType="begin"/>
                </w:r>
                <w:r>
                  <w:instrText>PAGE</w:instrText>
                </w:r>
                <w:r>
                  <w:fldChar w:fldCharType="separate"/>
                </w:r>
                <w:r w:rsidR="00D160DA">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D160DA">
                  <w:rPr>
                    <w:noProof/>
                  </w:rPr>
                  <w:t>8</w:t>
                </w:r>
                <w:r>
                  <w:rPr>
                    <w:noProof/>
                  </w:rPr>
                  <w:fldChar w:fldCharType="end"/>
                </w:r>
              </w:p>
            </w:sdtContent>
          </w:sdt>
        </w:sdtContent>
      </w:sdt>
    </w:sdtContent>
  </w:sdt>
  <w:p w14:paraId="0C5F13AD" w14:textId="77777777" w:rsidR="00675BC5" w:rsidRDefault="00675BC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75BC5" w:rsidRPr="008C0A1D" w:rsidRDefault="00675BC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75BC5" w:rsidRPr="001A128F" w:rsidRDefault="00675BC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635280"/>
      <w:docPartObj>
        <w:docPartGallery w:val="Page Numbers (Bottom of Page)"/>
        <w:docPartUnique/>
      </w:docPartObj>
    </w:sdtPr>
    <w:sdtEndPr/>
    <w:sdtContent>
      <w:sdt>
        <w:sdtPr>
          <w:id w:val="1057982349"/>
          <w:docPartObj>
            <w:docPartGallery w:val="Page Numbers (Top of Page)"/>
            <w:docPartUnique/>
          </w:docPartObj>
        </w:sdtPr>
        <w:sdtEndPr/>
        <w:sdtContent>
          <w:p w14:paraId="6BAF05E0" w14:textId="2DACAD6A" w:rsidR="00675BC5" w:rsidRPr="002813AF" w:rsidRDefault="00675BC5" w:rsidP="008C0A1D">
            <w:pPr>
              <w:pStyle w:val="Zapati"/>
              <w:tabs>
                <w:tab w:val="clear" w:pos="4536"/>
                <w:tab w:val="clear" w:pos="9072"/>
                <w:tab w:val="right" w:pos="10206"/>
              </w:tabs>
              <w:rPr>
                <w:sz w:val="17"/>
              </w:rPr>
            </w:pPr>
            <w:r w:rsidRPr="00FD6EAD">
              <w:t xml:space="preserve">Smlouva - zemní plyn: </w:t>
            </w:r>
            <w:r>
              <w:t>Příloha č. 1 - Obchodní podmínky [ZP_20210215]</w:t>
            </w:r>
            <w:r w:rsidRPr="008C0A1D">
              <w:tab/>
            </w:r>
            <w:r>
              <w:fldChar w:fldCharType="begin"/>
            </w:r>
            <w:r>
              <w:instrText>PAGE</w:instrText>
            </w:r>
            <w:r>
              <w:fldChar w:fldCharType="separate"/>
            </w:r>
            <w:r w:rsidR="00117C53">
              <w:rPr>
                <w:noProof/>
              </w:rPr>
              <w:t>13</w:t>
            </w:r>
            <w:r>
              <w:rPr>
                <w:noProof/>
              </w:rPr>
              <w:fldChar w:fldCharType="end"/>
            </w:r>
            <w:r>
              <w:rPr>
                <w:noProof/>
              </w:rPr>
              <w:t>/</w:t>
            </w:r>
            <w:r>
              <w:rPr>
                <w:noProof/>
              </w:rPr>
              <w:fldChar w:fldCharType="begin"/>
            </w:r>
            <w:r>
              <w:rPr>
                <w:noProof/>
              </w:rPr>
              <w:instrText xml:space="preserve"> SECTIONPAGES  </w:instrText>
            </w:r>
            <w:r>
              <w:rPr>
                <w:noProof/>
              </w:rPr>
              <w:fldChar w:fldCharType="separate"/>
            </w:r>
            <w:r w:rsidR="00117C53">
              <w:rPr>
                <w:noProof/>
              </w:rPr>
              <w:t>13</w:t>
            </w:r>
            <w:r>
              <w:rPr>
                <w:noProof/>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9A74" w14:textId="5DFEC0EA" w:rsidR="00675BC5" w:rsidRPr="001A128F" w:rsidRDefault="002D5A45" w:rsidP="00665BAF">
    <w:pPr>
      <w:pStyle w:val="Zapati"/>
      <w:tabs>
        <w:tab w:val="clear" w:pos="4536"/>
        <w:tab w:val="clear" w:pos="9072"/>
        <w:tab w:val="left" w:pos="4374"/>
        <w:tab w:val="right" w:pos="10206"/>
      </w:tabs>
    </w:pPr>
    <w:sdt>
      <w:sdtPr>
        <w:id w:val="-1928032259"/>
        <w:docPartObj>
          <w:docPartGallery w:val="Page Numbers (Bottom of Page)"/>
          <w:docPartUnique/>
        </w:docPartObj>
      </w:sdtPr>
      <w:sdtEndPr/>
      <w:sdtContent>
        <w:sdt>
          <w:sdtPr>
            <w:id w:val="765813102"/>
            <w:docPartObj>
              <w:docPartGallery w:val="Page Numbers (Top of Page)"/>
              <w:docPartUnique/>
            </w:docPartObj>
          </w:sdtPr>
          <w:sdtEndPr/>
          <w:sdtContent>
            <w:r w:rsidR="00675BC5" w:rsidRPr="00FD6EAD">
              <w:t xml:space="preserve">Smlouva - zemní plyn: </w:t>
            </w:r>
            <w:r w:rsidR="00675BC5">
              <w:t>Příloha č. 1 - Obchodní podmínky [ZP_20210215]</w:t>
            </w:r>
            <w:r w:rsidR="00675BC5" w:rsidRPr="008C0A1D">
              <w:tab/>
            </w:r>
            <w:r w:rsidR="00675BC5">
              <w:tab/>
            </w:r>
            <w:r w:rsidR="00675BC5">
              <w:fldChar w:fldCharType="begin"/>
            </w:r>
            <w:r w:rsidR="00675BC5">
              <w:instrText>PAGE</w:instrText>
            </w:r>
            <w:r w:rsidR="00675BC5">
              <w:fldChar w:fldCharType="separate"/>
            </w:r>
            <w:r w:rsidR="00D160DA">
              <w:rPr>
                <w:noProof/>
              </w:rPr>
              <w:t>1</w:t>
            </w:r>
            <w:r w:rsidR="00675BC5">
              <w:rPr>
                <w:noProof/>
              </w:rPr>
              <w:fldChar w:fldCharType="end"/>
            </w:r>
            <w:r w:rsidR="00675BC5" w:rsidRPr="008C0A1D">
              <w:t>/</w:t>
            </w:r>
            <w:r w:rsidR="00675BC5">
              <w:rPr>
                <w:noProof/>
              </w:rPr>
              <w:fldChar w:fldCharType="begin"/>
            </w:r>
            <w:r w:rsidR="00675BC5">
              <w:rPr>
                <w:noProof/>
              </w:rPr>
              <w:instrText xml:space="preserve"> SECTIONPAGES  </w:instrText>
            </w:r>
            <w:r w:rsidR="00675BC5">
              <w:rPr>
                <w:noProof/>
              </w:rPr>
              <w:fldChar w:fldCharType="separate"/>
            </w:r>
            <w:r w:rsidR="00D160DA">
              <w:rPr>
                <w:noProof/>
              </w:rPr>
              <w:t>13</w:t>
            </w:r>
            <w:r w:rsidR="00675BC5">
              <w:rPr>
                <w:noProof/>
              </w:rPr>
              <w:fldChar w:fldCharType="end"/>
            </w:r>
          </w:sdtContent>
        </w:sdt>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75BC5" w:rsidRPr="008C0A1D" w:rsidRDefault="002D5A45"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75BC5">
                          <w:t>Smlouva - zemní plyn: Distribuční přehled</w:t>
                        </w:r>
                        <w:r w:rsidR="00675BC5" w:rsidRPr="008C0A1D">
                          <w:tab/>
                        </w:r>
                        <w:r w:rsidR="00675BC5">
                          <w:t>1/1</w:t>
                        </w:r>
                      </w:sdtContent>
                    </w:sdt>
                    <w:r w:rsidR="00675BC5">
                      <w:t xml:space="preserve"> </w:t>
                    </w:r>
                  </w:sdtContent>
                </w:sdt>
              </w:sdtContent>
            </w:sdt>
          </w:p>
        </w:sdtContent>
      </w:sdt>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75BC5" w:rsidRPr="001A128F" w:rsidRDefault="00675BC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8B2FF" w14:textId="77777777" w:rsidR="002D5A45" w:rsidRDefault="002D5A45" w:rsidP="00055080">
      <w:r>
        <w:separator/>
      </w:r>
    </w:p>
    <w:p w14:paraId="1FB7BAA1" w14:textId="77777777" w:rsidR="002D5A45" w:rsidRDefault="002D5A45"/>
  </w:footnote>
  <w:footnote w:type="continuationSeparator" w:id="0">
    <w:p w14:paraId="4154DC72" w14:textId="77777777" w:rsidR="002D5A45" w:rsidRDefault="002D5A45" w:rsidP="00055080">
      <w:r>
        <w:continuationSeparator/>
      </w:r>
    </w:p>
    <w:p w14:paraId="6F99D063" w14:textId="77777777" w:rsidR="002D5A45" w:rsidRDefault="002D5A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EEA4" w14:textId="77777777" w:rsidR="00E34ED3" w:rsidRDefault="00E34E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B8FCB" w14:textId="77777777" w:rsidR="00675BC5" w:rsidRDefault="00675BC5" w:rsidP="00096773">
    <w:pPr>
      <w:pStyle w:val="Zhlav"/>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C17E" w14:textId="6DF8E12C" w:rsidR="00675BC5" w:rsidRDefault="00675BC5">
    <w:pPr>
      <w:pStyle w:val="Zhlav"/>
    </w:pPr>
  </w:p>
  <w:p w14:paraId="25BDC981" w14:textId="7FE3558F" w:rsidR="00675BC5" w:rsidRDefault="00675BC5">
    <w:r>
      <w:rPr>
        <w:noProof/>
        <w:lang w:eastAsia="cs-CZ"/>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F2DD" w14:textId="28B1E9CF" w:rsidR="00675BC5" w:rsidRDefault="00675BC5" w:rsidP="00096773">
    <w:pPr>
      <w:pStyle w:val="Zhlav"/>
      <w:ind w:left="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2E7E8" w14:textId="77777777" w:rsidR="00675BC5" w:rsidRDefault="00675BC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7AA0" w14:textId="77777777" w:rsidR="00675BC5" w:rsidRDefault="00675BC5" w:rsidP="00096773">
    <w:pPr>
      <w:pStyle w:val="Zhlav"/>
      <w:ind w:left="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C3EC" w14:textId="38E3949B" w:rsidR="00675BC5" w:rsidRDefault="00675BC5">
    <w:pPr>
      <w:pStyle w:val="Zhlav"/>
    </w:pPr>
    <w:r>
      <w:rPr>
        <w:noProof/>
        <w:lang w:eastAsia="cs-CZ"/>
      </w:rPr>
      <w:drawing>
        <wp:anchor distT="0" distB="0" distL="114300" distR="114300" simplePos="0" relativeHeight="251716608" behindDoc="1" locked="0" layoutInCell="1" allowOverlap="1" wp14:anchorId="0DC8CCFD" wp14:editId="3E7C0A5F">
          <wp:simplePos x="0" y="0"/>
          <wp:positionH relativeFrom="page">
            <wp:posOffset>5581015</wp:posOffset>
          </wp:positionH>
          <wp:positionV relativeFrom="page">
            <wp:posOffset>431800</wp:posOffset>
          </wp:positionV>
          <wp:extent cx="1620000" cy="10800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30F6" w14:textId="77777777" w:rsidR="00675BC5" w:rsidRDefault="00675BC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973FB" w14:textId="77777777" w:rsidR="00675BC5" w:rsidRDefault="00675BC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2"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0"/>
  </w:num>
  <w:num w:numId="5">
    <w:abstractNumId w:val="4"/>
  </w:num>
  <w:num w:numId="6">
    <w:abstractNumId w:val="23"/>
  </w:num>
  <w:num w:numId="7">
    <w:abstractNumId w:val="19"/>
  </w:num>
  <w:num w:numId="8">
    <w:abstractNumId w:val="30"/>
  </w:num>
  <w:num w:numId="9">
    <w:abstractNumId w:val="8"/>
  </w:num>
  <w:num w:numId="10">
    <w:abstractNumId w:val="24"/>
  </w:num>
  <w:num w:numId="11">
    <w:abstractNumId w:val="18"/>
  </w:num>
  <w:num w:numId="12">
    <w:abstractNumId w:val="12"/>
  </w:num>
  <w:num w:numId="13">
    <w:abstractNumId w:val="27"/>
  </w:num>
  <w:num w:numId="14">
    <w:abstractNumId w:val="28"/>
  </w:num>
  <w:num w:numId="15">
    <w:abstractNumId w:val="2"/>
  </w:num>
  <w:num w:numId="16">
    <w:abstractNumId w:val="10"/>
  </w:num>
  <w:num w:numId="17">
    <w:abstractNumId w:val="5"/>
  </w:num>
  <w:num w:numId="18">
    <w:abstractNumId w:val="20"/>
  </w:num>
  <w:num w:numId="19">
    <w:abstractNumId w:val="9"/>
  </w:num>
  <w:num w:numId="20">
    <w:abstractNumId w:val="11"/>
  </w:num>
  <w:num w:numId="21">
    <w:abstractNumId w:val="22"/>
  </w:num>
  <w:num w:numId="22">
    <w:abstractNumId w:val="6"/>
  </w:num>
  <w:num w:numId="23">
    <w:abstractNumId w:val="17"/>
  </w:num>
  <w:num w:numId="24">
    <w:abstractNumId w:val="14"/>
  </w:num>
  <w:num w:numId="25">
    <w:abstractNumId w:val="25"/>
  </w:num>
  <w:num w:numId="26">
    <w:abstractNumId w:val="15"/>
  </w:num>
  <w:num w:numId="27">
    <w:abstractNumId w:val="7"/>
  </w:num>
  <w:num w:numId="28">
    <w:abstractNumId w:val="16"/>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C31"/>
    <w:rsid w:val="00020D9B"/>
    <w:rsid w:val="00021753"/>
    <w:rsid w:val="00021C37"/>
    <w:rsid w:val="00022481"/>
    <w:rsid w:val="000231E0"/>
    <w:rsid w:val="000249C9"/>
    <w:rsid w:val="00027536"/>
    <w:rsid w:val="000277E7"/>
    <w:rsid w:val="00027A6A"/>
    <w:rsid w:val="00030EDC"/>
    <w:rsid w:val="00030FB9"/>
    <w:rsid w:val="00031A36"/>
    <w:rsid w:val="0003275A"/>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BBD"/>
    <w:rsid w:val="0005133D"/>
    <w:rsid w:val="00053EA4"/>
    <w:rsid w:val="00054D7B"/>
    <w:rsid w:val="00055080"/>
    <w:rsid w:val="00055568"/>
    <w:rsid w:val="000572E0"/>
    <w:rsid w:val="00057DE1"/>
    <w:rsid w:val="00060247"/>
    <w:rsid w:val="0006046C"/>
    <w:rsid w:val="0006162D"/>
    <w:rsid w:val="00062A45"/>
    <w:rsid w:val="00063B46"/>
    <w:rsid w:val="00063E02"/>
    <w:rsid w:val="00066853"/>
    <w:rsid w:val="000670E7"/>
    <w:rsid w:val="00067204"/>
    <w:rsid w:val="0006771A"/>
    <w:rsid w:val="00067A28"/>
    <w:rsid w:val="00070C08"/>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E12C0"/>
    <w:rsid w:val="000E133A"/>
    <w:rsid w:val="000E3322"/>
    <w:rsid w:val="000E39A3"/>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315"/>
    <w:rsid w:val="00115E16"/>
    <w:rsid w:val="0011600B"/>
    <w:rsid w:val="00116082"/>
    <w:rsid w:val="001162A8"/>
    <w:rsid w:val="001175C4"/>
    <w:rsid w:val="00117C53"/>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F85"/>
    <w:rsid w:val="00141830"/>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4507"/>
    <w:rsid w:val="001A475E"/>
    <w:rsid w:val="001A496D"/>
    <w:rsid w:val="001A4EFE"/>
    <w:rsid w:val="001A70F8"/>
    <w:rsid w:val="001B1FCC"/>
    <w:rsid w:val="001B2227"/>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AD4"/>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6E"/>
    <w:rsid w:val="002A34DE"/>
    <w:rsid w:val="002A3959"/>
    <w:rsid w:val="002A3EA0"/>
    <w:rsid w:val="002A4128"/>
    <w:rsid w:val="002A5CC8"/>
    <w:rsid w:val="002A78D8"/>
    <w:rsid w:val="002B14E8"/>
    <w:rsid w:val="002B154F"/>
    <w:rsid w:val="002B17B4"/>
    <w:rsid w:val="002B1C2A"/>
    <w:rsid w:val="002B4002"/>
    <w:rsid w:val="002B6484"/>
    <w:rsid w:val="002B6E96"/>
    <w:rsid w:val="002B6FA4"/>
    <w:rsid w:val="002B739A"/>
    <w:rsid w:val="002B77DC"/>
    <w:rsid w:val="002B78B5"/>
    <w:rsid w:val="002C1D1D"/>
    <w:rsid w:val="002C2336"/>
    <w:rsid w:val="002C2815"/>
    <w:rsid w:val="002C2D36"/>
    <w:rsid w:val="002C310F"/>
    <w:rsid w:val="002C3665"/>
    <w:rsid w:val="002C3F6A"/>
    <w:rsid w:val="002C4503"/>
    <w:rsid w:val="002C5FA1"/>
    <w:rsid w:val="002C6141"/>
    <w:rsid w:val="002C6921"/>
    <w:rsid w:val="002D0809"/>
    <w:rsid w:val="002D20B8"/>
    <w:rsid w:val="002D333C"/>
    <w:rsid w:val="002D3862"/>
    <w:rsid w:val="002D3BA9"/>
    <w:rsid w:val="002D3DA2"/>
    <w:rsid w:val="002D52B1"/>
    <w:rsid w:val="002D5A45"/>
    <w:rsid w:val="002D6F03"/>
    <w:rsid w:val="002D708F"/>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616FA"/>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5062"/>
    <w:rsid w:val="003C511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665"/>
    <w:rsid w:val="004F79EE"/>
    <w:rsid w:val="004F7E3E"/>
    <w:rsid w:val="0050138E"/>
    <w:rsid w:val="00501B1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5F8"/>
    <w:rsid w:val="005D1C71"/>
    <w:rsid w:val="005D1FAB"/>
    <w:rsid w:val="005D4050"/>
    <w:rsid w:val="005D4242"/>
    <w:rsid w:val="005D4600"/>
    <w:rsid w:val="005D516D"/>
    <w:rsid w:val="005D62F9"/>
    <w:rsid w:val="005D7BB3"/>
    <w:rsid w:val="005E002E"/>
    <w:rsid w:val="005E0AC6"/>
    <w:rsid w:val="005E118C"/>
    <w:rsid w:val="005E1D3A"/>
    <w:rsid w:val="005E2081"/>
    <w:rsid w:val="005E2846"/>
    <w:rsid w:val="005E2FEB"/>
    <w:rsid w:val="005E4978"/>
    <w:rsid w:val="005E657C"/>
    <w:rsid w:val="005E659E"/>
    <w:rsid w:val="005F0248"/>
    <w:rsid w:val="005F121C"/>
    <w:rsid w:val="005F613F"/>
    <w:rsid w:val="005F6503"/>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B0B92"/>
    <w:rsid w:val="006B4584"/>
    <w:rsid w:val="006B47F9"/>
    <w:rsid w:val="006B5328"/>
    <w:rsid w:val="006B565B"/>
    <w:rsid w:val="006B5C74"/>
    <w:rsid w:val="006B6C87"/>
    <w:rsid w:val="006C0BB7"/>
    <w:rsid w:val="006C4F14"/>
    <w:rsid w:val="006D0ABA"/>
    <w:rsid w:val="006D1368"/>
    <w:rsid w:val="006D1AC5"/>
    <w:rsid w:val="006D213B"/>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5161"/>
    <w:rsid w:val="00796A4C"/>
    <w:rsid w:val="00797254"/>
    <w:rsid w:val="0079778E"/>
    <w:rsid w:val="007A15BC"/>
    <w:rsid w:val="007A1F02"/>
    <w:rsid w:val="007A2929"/>
    <w:rsid w:val="007A51A4"/>
    <w:rsid w:val="007A5546"/>
    <w:rsid w:val="007A5AFC"/>
    <w:rsid w:val="007A5BF7"/>
    <w:rsid w:val="007A647B"/>
    <w:rsid w:val="007A7217"/>
    <w:rsid w:val="007B108C"/>
    <w:rsid w:val="007B1338"/>
    <w:rsid w:val="007B161E"/>
    <w:rsid w:val="007B2021"/>
    <w:rsid w:val="007B259B"/>
    <w:rsid w:val="007B3272"/>
    <w:rsid w:val="007B3ADF"/>
    <w:rsid w:val="007B3CA5"/>
    <w:rsid w:val="007B3F6C"/>
    <w:rsid w:val="007B5C36"/>
    <w:rsid w:val="007B5F0B"/>
    <w:rsid w:val="007B6A5D"/>
    <w:rsid w:val="007C01E5"/>
    <w:rsid w:val="007C1359"/>
    <w:rsid w:val="007C4F1A"/>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4D69"/>
    <w:rsid w:val="0085689A"/>
    <w:rsid w:val="00856956"/>
    <w:rsid w:val="00856E6E"/>
    <w:rsid w:val="008575FB"/>
    <w:rsid w:val="00857692"/>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4619"/>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2591"/>
    <w:rsid w:val="009629CE"/>
    <w:rsid w:val="009665D7"/>
    <w:rsid w:val="009676DE"/>
    <w:rsid w:val="009704B5"/>
    <w:rsid w:val="009738FD"/>
    <w:rsid w:val="00974407"/>
    <w:rsid w:val="00980142"/>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514"/>
    <w:rsid w:val="009A68C6"/>
    <w:rsid w:val="009B2400"/>
    <w:rsid w:val="009B4B6E"/>
    <w:rsid w:val="009B5EFF"/>
    <w:rsid w:val="009B69D5"/>
    <w:rsid w:val="009B6D25"/>
    <w:rsid w:val="009B75B8"/>
    <w:rsid w:val="009C034B"/>
    <w:rsid w:val="009C07D8"/>
    <w:rsid w:val="009C0C9E"/>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889"/>
    <w:rsid w:val="00A11CF4"/>
    <w:rsid w:val="00A1483F"/>
    <w:rsid w:val="00A1691E"/>
    <w:rsid w:val="00A177AE"/>
    <w:rsid w:val="00A17B6A"/>
    <w:rsid w:val="00A17D49"/>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4D53"/>
    <w:rsid w:val="00A55501"/>
    <w:rsid w:val="00A6026C"/>
    <w:rsid w:val="00A6108F"/>
    <w:rsid w:val="00A62694"/>
    <w:rsid w:val="00A62C69"/>
    <w:rsid w:val="00A656AA"/>
    <w:rsid w:val="00A6574C"/>
    <w:rsid w:val="00A659BE"/>
    <w:rsid w:val="00A65FD1"/>
    <w:rsid w:val="00A674AD"/>
    <w:rsid w:val="00A67580"/>
    <w:rsid w:val="00A67B47"/>
    <w:rsid w:val="00A7043E"/>
    <w:rsid w:val="00A71315"/>
    <w:rsid w:val="00A72495"/>
    <w:rsid w:val="00A7256A"/>
    <w:rsid w:val="00A72697"/>
    <w:rsid w:val="00A73780"/>
    <w:rsid w:val="00A73FD6"/>
    <w:rsid w:val="00A75240"/>
    <w:rsid w:val="00A75D00"/>
    <w:rsid w:val="00A77421"/>
    <w:rsid w:val="00A77850"/>
    <w:rsid w:val="00A8126A"/>
    <w:rsid w:val="00A813D6"/>
    <w:rsid w:val="00A81BEA"/>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6304"/>
    <w:rsid w:val="00AA7768"/>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6AE"/>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438"/>
    <w:rsid w:val="00BF55CF"/>
    <w:rsid w:val="00BF6AFE"/>
    <w:rsid w:val="00C000F3"/>
    <w:rsid w:val="00C01146"/>
    <w:rsid w:val="00C04229"/>
    <w:rsid w:val="00C05BC5"/>
    <w:rsid w:val="00C06B4A"/>
    <w:rsid w:val="00C076FD"/>
    <w:rsid w:val="00C100B8"/>
    <w:rsid w:val="00C10DEF"/>
    <w:rsid w:val="00C129EA"/>
    <w:rsid w:val="00C12D7C"/>
    <w:rsid w:val="00C12DA6"/>
    <w:rsid w:val="00C13160"/>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46B"/>
    <w:rsid w:val="00D160DA"/>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73B4"/>
    <w:rsid w:val="00D479A8"/>
    <w:rsid w:val="00D526D3"/>
    <w:rsid w:val="00D528F9"/>
    <w:rsid w:val="00D52B8A"/>
    <w:rsid w:val="00D52F25"/>
    <w:rsid w:val="00D55FEC"/>
    <w:rsid w:val="00D569DD"/>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86423"/>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71C"/>
    <w:rsid w:val="00E25CC2"/>
    <w:rsid w:val="00E30A54"/>
    <w:rsid w:val="00E30E98"/>
    <w:rsid w:val="00E34ED3"/>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D91"/>
    <w:rsid w:val="00F27F4A"/>
    <w:rsid w:val="00F30209"/>
    <w:rsid w:val="00F308F0"/>
    <w:rsid w:val="00F32931"/>
    <w:rsid w:val="00F34A41"/>
    <w:rsid w:val="00F35B3A"/>
    <w:rsid w:val="00F36611"/>
    <w:rsid w:val="00F40AAF"/>
    <w:rsid w:val="00F41097"/>
    <w:rsid w:val="00F424D7"/>
    <w:rsid w:val="00F42A6E"/>
    <w:rsid w:val="00F435F6"/>
    <w:rsid w:val="00F44626"/>
    <w:rsid w:val="00F45805"/>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81088"/>
    <w:rsid w:val="00F82DE6"/>
    <w:rsid w:val="00F83233"/>
    <w:rsid w:val="00F83BDA"/>
    <w:rsid w:val="00F84D96"/>
    <w:rsid w:val="00F84F56"/>
    <w:rsid w:val="00F90F8E"/>
    <w:rsid w:val="00F926EF"/>
    <w:rsid w:val="00F93334"/>
    <w:rsid w:val="00F943EF"/>
    <w:rsid w:val="00F97A6D"/>
    <w:rsid w:val="00FA0042"/>
    <w:rsid w:val="00FA2FCE"/>
    <w:rsid w:val="00FA3CD7"/>
    <w:rsid w:val="00FA3FA3"/>
    <w:rsid w:val="00FA61C8"/>
    <w:rsid w:val="00FA681F"/>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customStyle="1" w:styleId="UnresolvedMention">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9207">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ondrejkova@ddmsokolov.cz"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powernext.com" TargetMode="External"/><Relationship Id="rId3" Type="http://schemas.openxmlformats.org/officeDocument/2006/relationships/styles" Target="styles.xml"/><Relationship Id="rId21" Type="http://schemas.openxmlformats.org/officeDocument/2006/relationships/hyperlink" Target="http://www.eru.cz"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powernext.com" TargetMode="Externa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eru.cz"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owernext.com" TargetMode="Externa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powernext.com" TargetMode="External"/><Relationship Id="rId28" Type="http://schemas.openxmlformats.org/officeDocument/2006/relationships/hyperlink" Target="http://www.innogy.cz/sluzby/ochrana-osobnich-udaju/" TargetMode="Externa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www.eru.cz"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nnogy.cz" TargetMode="External"/><Relationship Id="rId27" Type="http://schemas.openxmlformats.org/officeDocument/2006/relationships/hyperlink" Target="mailto:info@innogy.cz" TargetMode="External"/><Relationship Id="rId30" Type="http://schemas.openxmlformats.org/officeDocument/2006/relationships/footer" Target="footer6.xml"/><Relationship Id="rId35"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94A0-5CF6-4DCF-BBBB-03D483B4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14489</Words>
  <Characters>85487</Characters>
  <Application>Microsoft Office Word</Application>
  <DocSecurity>0</DocSecurity>
  <Lines>712</Lines>
  <Paragraphs>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Fleisigová</cp:lastModifiedBy>
  <cp:revision>4</cp:revision>
  <cp:lastPrinted>2017-01-23T16:53:00Z</cp:lastPrinted>
  <dcterms:created xsi:type="dcterms:W3CDTF">2021-10-25T09:33:00Z</dcterms:created>
  <dcterms:modified xsi:type="dcterms:W3CDTF">2021-11-04T09:50:00Z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source='leonardodb.rwegroup.cz';initial catalog=iLeonardo;persist security info=True;Integrated Security=SSPI;Application Name = Leonardo7_PNMHTV;</vt:lpwstr>
  </property>
  <property fmtid="{D5CDD505-2E9C-101B-9397-08002B2CF9AE}" pid="3" name="id_leo7_word_sablona">
    <vt:lpwstr>5</vt:lpwstr>
  </property>
  <property fmtid="{D5CDD505-2E9C-101B-9397-08002B2CF9AE}" pid="4" name="MSIP_Label_11f6a6dc-c396-49f6-96f2-ee55ed22e261_Enabled">
    <vt:lpwstr>true</vt:lpwstr>
  </property>
  <property fmtid="{D5CDD505-2E9C-101B-9397-08002B2CF9AE}" pid="5" name="MSIP_Label_11f6a6dc-c396-49f6-96f2-ee55ed22e261_SetDate">
    <vt:lpwstr>2021-10-21T12:39:22Z</vt:lpwstr>
  </property>
  <property fmtid="{D5CDD505-2E9C-101B-9397-08002B2CF9AE}" pid="6" name="MSIP_Label_11f6a6dc-c396-49f6-96f2-ee55ed22e261_Method">
    <vt:lpwstr>Standard</vt:lpwstr>
  </property>
  <property fmtid="{D5CDD505-2E9C-101B-9397-08002B2CF9AE}" pid="7" name="MSIP_Label_11f6a6dc-c396-49f6-96f2-ee55ed22e261_Name">
    <vt:lpwstr>Interní - bez označení</vt:lpwstr>
  </property>
  <property fmtid="{D5CDD505-2E9C-101B-9397-08002B2CF9AE}" pid="8" name="MSIP_Label_11f6a6dc-c396-49f6-96f2-ee55ed22e261_SiteId">
    <vt:lpwstr>d3f10f6d-4a4d-4cde-acb6-284a54d78b3a</vt:lpwstr>
  </property>
  <property fmtid="{D5CDD505-2E9C-101B-9397-08002B2CF9AE}" pid="9" name="MSIP_Label_11f6a6dc-c396-49f6-96f2-ee55ed22e261_ActionId">
    <vt:lpwstr>5aa49b25-a7ff-4481-92d3-fca0a804b7cb</vt:lpwstr>
  </property>
  <property fmtid="{D5CDD505-2E9C-101B-9397-08002B2CF9AE}" pid="10" name="MSIP_Label_11f6a6dc-c396-49f6-96f2-ee55ed22e261_ContentBits">
    <vt:lpwstr>0</vt:lpwstr>
  </property>
</Properties>
</file>