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375" w:rsidRDefault="00941856" w:rsidP="001D0A71">
      <w:pPr>
        <w:pStyle w:val="Nadpis1"/>
        <w:ind w:left="2124" w:firstLine="708"/>
        <w:jc w:val="both"/>
        <w:rPr>
          <w:rFonts w:ascii="Times New Roman" w:hAnsi="Times New Roman"/>
          <w:sz w:val="36"/>
        </w:rPr>
      </w:pPr>
      <w:r>
        <w:rPr>
          <w:rFonts w:ascii="Times New Roman" w:hAnsi="Times New Roman"/>
          <w:noProof/>
          <w:sz w:val="36"/>
        </w:rPr>
        <w:drawing>
          <wp:inline distT="0" distB="0" distL="0" distR="0">
            <wp:extent cx="2028825" cy="8572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857250"/>
                    </a:xfrm>
                    <a:prstGeom prst="rect">
                      <a:avLst/>
                    </a:prstGeom>
                    <a:noFill/>
                    <a:ln>
                      <a:noFill/>
                    </a:ln>
                  </pic:spPr>
                </pic:pic>
              </a:graphicData>
            </a:graphic>
          </wp:inline>
        </w:drawing>
      </w:r>
    </w:p>
    <w:p w:rsidR="009B4375" w:rsidRDefault="009B4375">
      <w:pPr>
        <w:pStyle w:val="Nadpis1"/>
        <w:jc w:val="both"/>
        <w:rPr>
          <w:rFonts w:ascii="Times New Roman" w:hAnsi="Times New Roman"/>
          <w:sz w:val="36"/>
        </w:rPr>
      </w:pPr>
    </w:p>
    <w:p w:rsidR="009B4375" w:rsidRPr="001D0A71" w:rsidRDefault="009B4375" w:rsidP="001D0A71"/>
    <w:p w:rsidR="009B4375" w:rsidRDefault="009B4375">
      <w:pPr>
        <w:pStyle w:val="Nadpis1"/>
        <w:jc w:val="both"/>
        <w:rPr>
          <w:rFonts w:ascii="Times New Roman" w:hAnsi="Times New Roman"/>
          <w:sz w:val="36"/>
        </w:rPr>
      </w:pPr>
      <w:r>
        <w:rPr>
          <w:rFonts w:ascii="Times New Roman" w:hAnsi="Times New Roman"/>
          <w:sz w:val="36"/>
        </w:rPr>
        <w:t>RÁMCOVÁ DOHODA O OBCHODNÍ SPOLUPRÁCI</w:t>
      </w:r>
    </w:p>
    <w:p w:rsidR="009B4375" w:rsidRDefault="009B4375">
      <w:pPr>
        <w:jc w:val="both"/>
        <w:rPr>
          <w:rFonts w:ascii="Times New Roman" w:hAnsi="Times New Roman"/>
        </w:rPr>
      </w:pPr>
    </w:p>
    <w:p w:rsidR="009B4375" w:rsidRDefault="009B4375">
      <w:pPr>
        <w:jc w:val="both"/>
        <w:rPr>
          <w:rFonts w:ascii="Times New Roman" w:hAnsi="Times New Roman"/>
        </w:rPr>
      </w:pPr>
      <w:r>
        <w:rPr>
          <w:rFonts w:ascii="Times New Roman" w:hAnsi="Times New Roman"/>
        </w:rPr>
        <w:t>mezi:</w:t>
      </w:r>
    </w:p>
    <w:p w:rsidR="009B4375" w:rsidRDefault="009B4375">
      <w:pPr>
        <w:jc w:val="both"/>
        <w:rPr>
          <w:rFonts w:ascii="Times New Roman" w:hAnsi="Times New Roman"/>
        </w:rPr>
      </w:pPr>
    </w:p>
    <w:p w:rsidR="009B4375" w:rsidRDefault="009B4375">
      <w:pPr>
        <w:jc w:val="both"/>
        <w:outlineLvl w:val="0"/>
        <w:rPr>
          <w:rFonts w:ascii="Times New Roman" w:hAnsi="Times New Roman"/>
        </w:rPr>
      </w:pPr>
      <w:r>
        <w:rPr>
          <w:rFonts w:ascii="Times New Roman" w:hAnsi="Times New Roman"/>
        </w:rPr>
        <w:t xml:space="preserve">Společností: </w:t>
      </w:r>
      <w:r>
        <w:rPr>
          <w:rFonts w:ascii="Times New Roman" w:hAnsi="Times New Roman"/>
        </w:rPr>
        <w:tab/>
      </w:r>
      <w:r>
        <w:rPr>
          <w:rFonts w:ascii="Times New Roman" w:hAnsi="Times New Roman"/>
        </w:rPr>
        <w:tab/>
      </w:r>
      <w:r w:rsidRPr="00295156">
        <w:rPr>
          <w:rFonts w:ascii="Times New Roman" w:hAnsi="Times New Roman"/>
          <w:b/>
        </w:rPr>
        <w:t>Střední škola automobilní Ústí nad Orlicí</w:t>
      </w:r>
    </w:p>
    <w:p w:rsidR="009B4375" w:rsidRDefault="009B4375">
      <w:pPr>
        <w:jc w:val="both"/>
        <w:rPr>
          <w:rFonts w:ascii="Times New Roman" w:hAnsi="Times New Roman"/>
        </w:rPr>
      </w:pPr>
      <w:r>
        <w:rPr>
          <w:rFonts w:ascii="Times New Roman" w:hAnsi="Times New Roman"/>
        </w:rPr>
        <w:t>Se sídlem:</w:t>
      </w:r>
      <w:r>
        <w:rPr>
          <w:rFonts w:ascii="Times New Roman" w:hAnsi="Times New Roman"/>
        </w:rPr>
        <w:tab/>
      </w:r>
      <w:r>
        <w:rPr>
          <w:rFonts w:ascii="Times New Roman" w:hAnsi="Times New Roman"/>
        </w:rPr>
        <w:tab/>
        <w:t>Dukelská 313, Ústí nad Orlicí, 562 01</w:t>
      </w:r>
    </w:p>
    <w:p w:rsidR="009B4375" w:rsidRDefault="009B4375">
      <w:pPr>
        <w:jc w:val="both"/>
        <w:outlineLvl w:val="0"/>
        <w:rPr>
          <w:rFonts w:ascii="Times New Roman" w:hAnsi="Times New Roman"/>
        </w:rPr>
      </w:pPr>
      <w:r>
        <w:rPr>
          <w:rFonts w:ascii="Times New Roman" w:hAnsi="Times New Roman"/>
        </w:rPr>
        <w:t xml:space="preserve">IČO: </w:t>
      </w:r>
      <w:r>
        <w:rPr>
          <w:rFonts w:ascii="Times New Roman" w:hAnsi="Times New Roman"/>
        </w:rPr>
        <w:tab/>
      </w:r>
      <w:r>
        <w:rPr>
          <w:rFonts w:ascii="Times New Roman" w:hAnsi="Times New Roman"/>
        </w:rPr>
        <w:tab/>
      </w:r>
      <w:r>
        <w:rPr>
          <w:rFonts w:ascii="Times New Roman" w:hAnsi="Times New Roman"/>
        </w:rPr>
        <w:tab/>
        <w:t>00529842</w:t>
      </w:r>
    </w:p>
    <w:p w:rsidR="009B4375" w:rsidRDefault="009B4375">
      <w:pPr>
        <w:jc w:val="both"/>
        <w:outlineLvl w:val="0"/>
        <w:rPr>
          <w:rFonts w:ascii="Times New Roman" w:hAnsi="Times New Roman"/>
        </w:rPr>
      </w:pPr>
      <w:r>
        <w:rPr>
          <w:rFonts w:ascii="Times New Roman" w:hAnsi="Times New Roman"/>
        </w:rPr>
        <w:t xml:space="preserve">DIČ: </w:t>
      </w:r>
      <w:r>
        <w:rPr>
          <w:rFonts w:ascii="Times New Roman" w:hAnsi="Times New Roman"/>
        </w:rPr>
        <w:tab/>
      </w:r>
      <w:r>
        <w:rPr>
          <w:rFonts w:ascii="Times New Roman" w:hAnsi="Times New Roman"/>
        </w:rPr>
        <w:tab/>
      </w:r>
      <w:r>
        <w:rPr>
          <w:rFonts w:ascii="Times New Roman" w:hAnsi="Times New Roman"/>
        </w:rPr>
        <w:tab/>
        <w:t>CZ00529842</w:t>
      </w:r>
    </w:p>
    <w:p w:rsidR="009B4375" w:rsidRDefault="009B4375" w:rsidP="00E029E5">
      <w:pPr>
        <w:jc w:val="both"/>
        <w:rPr>
          <w:rFonts w:ascii="Times New Roman" w:hAnsi="Times New Roman"/>
        </w:rPr>
      </w:pPr>
      <w:r>
        <w:rPr>
          <w:rFonts w:ascii="Times New Roman" w:hAnsi="Times New Roman"/>
        </w:rPr>
        <w:t xml:space="preserve">Zapsaná v obchodním rejstříku </w:t>
      </w:r>
      <w:r w:rsidRPr="003F33A3">
        <w:rPr>
          <w:rFonts w:ascii="Times New Roman" w:hAnsi="Times New Roman"/>
        </w:rPr>
        <w:t>vedeném Krajským soudem v Hradci Králové, oddíl Pr, vložka 1281</w:t>
      </w:r>
    </w:p>
    <w:p w:rsidR="009B4375" w:rsidRPr="005F0A90" w:rsidRDefault="009B4375" w:rsidP="00E029E5">
      <w:pPr>
        <w:jc w:val="both"/>
        <w:rPr>
          <w:rFonts w:ascii="Times New Roman" w:hAnsi="Times New Roman"/>
        </w:rPr>
      </w:pPr>
      <w:r w:rsidRPr="005F0A90">
        <w:rPr>
          <w:rFonts w:ascii="Times New Roman" w:hAnsi="Times New Roman"/>
        </w:rPr>
        <w:t>Bankovní spojení: Komerční banka a.s., číslo účtu: 13539611/0100</w:t>
      </w:r>
    </w:p>
    <w:p w:rsidR="009B4375" w:rsidRDefault="009B4375" w:rsidP="00E029E5">
      <w:pPr>
        <w:jc w:val="both"/>
        <w:rPr>
          <w:rFonts w:ascii="Times New Roman" w:hAnsi="Times New Roman"/>
        </w:rPr>
      </w:pPr>
      <w:r>
        <w:rPr>
          <w:rFonts w:ascii="Times New Roman" w:hAnsi="Times New Roman"/>
        </w:rPr>
        <w:t xml:space="preserve">Zastoupená ředitelem: </w:t>
      </w:r>
      <w:r>
        <w:rPr>
          <w:rFonts w:ascii="Times New Roman" w:hAnsi="Times New Roman"/>
        </w:rPr>
        <w:tab/>
        <w:t>Ing. Petrem Vojtěchem</w:t>
      </w:r>
    </w:p>
    <w:p w:rsidR="009B4375" w:rsidRDefault="009B4375">
      <w:pPr>
        <w:jc w:val="both"/>
        <w:rPr>
          <w:rFonts w:ascii="Times New Roman" w:hAnsi="Times New Roman"/>
        </w:rPr>
      </w:pPr>
      <w:r>
        <w:rPr>
          <w:rFonts w:ascii="Times New Roman" w:hAnsi="Times New Roman"/>
        </w:rPr>
        <w:t>(dále jen odběratel)</w:t>
      </w:r>
    </w:p>
    <w:p w:rsidR="009B4375" w:rsidRDefault="009B4375">
      <w:pPr>
        <w:jc w:val="both"/>
        <w:rPr>
          <w:rFonts w:ascii="Times New Roman" w:hAnsi="Times New Roman"/>
        </w:rPr>
      </w:pPr>
    </w:p>
    <w:p w:rsidR="009B4375" w:rsidRDefault="009B4375">
      <w:pPr>
        <w:jc w:val="both"/>
        <w:rPr>
          <w:rFonts w:ascii="Times New Roman" w:hAnsi="Times New Roman"/>
        </w:rPr>
      </w:pPr>
      <w:r>
        <w:rPr>
          <w:rFonts w:ascii="Times New Roman" w:hAnsi="Times New Roman"/>
        </w:rPr>
        <w:t>a</w:t>
      </w:r>
    </w:p>
    <w:p w:rsidR="009B4375" w:rsidRDefault="009B4375">
      <w:pPr>
        <w:jc w:val="both"/>
        <w:rPr>
          <w:rFonts w:ascii="Times New Roman" w:hAnsi="Times New Roman"/>
        </w:rPr>
      </w:pPr>
    </w:p>
    <w:p w:rsidR="009B4375" w:rsidRDefault="009B4375">
      <w:pPr>
        <w:jc w:val="both"/>
        <w:rPr>
          <w:rFonts w:ascii="Times New Roman" w:hAnsi="Times New Roman"/>
        </w:rPr>
      </w:pPr>
      <w:r>
        <w:rPr>
          <w:rFonts w:ascii="Times New Roman" w:hAnsi="Times New Roman"/>
        </w:rPr>
        <w:t>Společností:</w:t>
      </w:r>
      <w:r>
        <w:rPr>
          <w:rFonts w:ascii="Times New Roman" w:hAnsi="Times New Roman"/>
        </w:rPr>
        <w:tab/>
      </w:r>
      <w:r>
        <w:rPr>
          <w:rFonts w:ascii="Times New Roman" w:hAnsi="Times New Roman"/>
        </w:rPr>
        <w:tab/>
      </w:r>
      <w:r>
        <w:rPr>
          <w:rFonts w:ascii="Times New Roman" w:hAnsi="Times New Roman"/>
          <w:b/>
        </w:rPr>
        <w:t>ELIT CZ, spol. s r.o.</w:t>
      </w:r>
    </w:p>
    <w:p w:rsidR="009B4375" w:rsidRDefault="009B4375" w:rsidP="00295156">
      <w:pPr>
        <w:jc w:val="both"/>
        <w:rPr>
          <w:rFonts w:ascii="Times New Roman" w:hAnsi="Times New Roman"/>
        </w:rPr>
      </w:pPr>
      <w:r>
        <w:rPr>
          <w:rFonts w:ascii="Times New Roman" w:hAnsi="Times New Roman"/>
        </w:rPr>
        <w:t xml:space="preserve">Se sídlem: </w:t>
      </w:r>
      <w:r>
        <w:rPr>
          <w:rFonts w:ascii="Times New Roman" w:hAnsi="Times New Roman"/>
        </w:rPr>
        <w:tab/>
      </w:r>
      <w:r>
        <w:rPr>
          <w:rFonts w:ascii="Times New Roman" w:hAnsi="Times New Roman"/>
        </w:rPr>
        <w:tab/>
        <w:t>Jeremiášova 1283/18, Praha, 155 00</w:t>
      </w:r>
    </w:p>
    <w:p w:rsidR="009B4375" w:rsidRDefault="009B4375">
      <w:pPr>
        <w:jc w:val="both"/>
        <w:rPr>
          <w:rFonts w:ascii="Times New Roman" w:hAnsi="Times New Roman"/>
        </w:rPr>
      </w:pPr>
      <w:r>
        <w:rPr>
          <w:rFonts w:ascii="Times New Roman" w:hAnsi="Times New Roman"/>
        </w:rPr>
        <w:t xml:space="preserve">IČO: </w:t>
      </w:r>
      <w:r>
        <w:rPr>
          <w:rFonts w:ascii="Times New Roman" w:hAnsi="Times New Roman"/>
        </w:rPr>
        <w:tab/>
      </w:r>
      <w:r>
        <w:rPr>
          <w:rFonts w:ascii="Times New Roman" w:hAnsi="Times New Roman"/>
        </w:rPr>
        <w:tab/>
      </w:r>
      <w:r>
        <w:rPr>
          <w:rFonts w:ascii="Times New Roman" w:hAnsi="Times New Roman"/>
        </w:rPr>
        <w:tab/>
        <w:t xml:space="preserve">45240337                  </w:t>
      </w:r>
    </w:p>
    <w:p w:rsidR="009B4375" w:rsidRDefault="009B4375">
      <w:pPr>
        <w:jc w:val="both"/>
        <w:rPr>
          <w:rFonts w:ascii="Times New Roman" w:hAnsi="Times New Roman"/>
        </w:rPr>
      </w:pPr>
      <w:r>
        <w:rPr>
          <w:rFonts w:ascii="Times New Roman" w:hAnsi="Times New Roman"/>
        </w:rPr>
        <w:t xml:space="preserve">DIČ: </w:t>
      </w:r>
      <w:r>
        <w:rPr>
          <w:rFonts w:ascii="Times New Roman" w:hAnsi="Times New Roman"/>
        </w:rPr>
        <w:tab/>
      </w:r>
      <w:r>
        <w:rPr>
          <w:rFonts w:ascii="Times New Roman" w:hAnsi="Times New Roman"/>
        </w:rPr>
        <w:tab/>
      </w:r>
      <w:r>
        <w:rPr>
          <w:rFonts w:ascii="Times New Roman" w:hAnsi="Times New Roman"/>
        </w:rPr>
        <w:tab/>
        <w:t>CZ45240337</w:t>
      </w:r>
    </w:p>
    <w:p w:rsidR="009B4375" w:rsidRDefault="009B4375" w:rsidP="00E029E5">
      <w:pPr>
        <w:jc w:val="both"/>
        <w:rPr>
          <w:rFonts w:ascii="Times New Roman" w:hAnsi="Times New Roman"/>
        </w:rPr>
      </w:pPr>
      <w:r>
        <w:rPr>
          <w:rFonts w:ascii="Times New Roman" w:hAnsi="Times New Roman"/>
        </w:rPr>
        <w:t>Zapsaná v obchodním rejstříku vedeném Městským soudem v Praze, oddíl C, vložka 6638</w:t>
      </w:r>
    </w:p>
    <w:p w:rsidR="009B4375" w:rsidRDefault="009B4375" w:rsidP="00E029E5">
      <w:pPr>
        <w:jc w:val="both"/>
        <w:rPr>
          <w:rFonts w:ascii="Times New Roman" w:hAnsi="Times New Roman"/>
        </w:rPr>
      </w:pPr>
      <w:r>
        <w:rPr>
          <w:rFonts w:ascii="Times New Roman" w:hAnsi="Times New Roman"/>
        </w:rPr>
        <w:t>Bankovní spojení: UniCredit  Bank a.s., číslo účtu: 802518004/2700</w:t>
      </w:r>
    </w:p>
    <w:p w:rsidR="009B4375" w:rsidRDefault="009B4375">
      <w:pPr>
        <w:jc w:val="both"/>
        <w:rPr>
          <w:rFonts w:ascii="Times New Roman" w:hAnsi="Times New Roman"/>
        </w:rPr>
      </w:pPr>
      <w:r>
        <w:rPr>
          <w:rFonts w:ascii="Times New Roman" w:hAnsi="Times New Roman"/>
        </w:rPr>
        <w:t xml:space="preserve">Zastoupená jednatelem: </w:t>
      </w:r>
      <w:r>
        <w:rPr>
          <w:rFonts w:ascii="Times New Roman" w:hAnsi="Times New Roman"/>
        </w:rPr>
        <w:tab/>
        <w:t>Oleksandrem Volodymyrovyčem Nikolenkem</w:t>
      </w:r>
    </w:p>
    <w:p w:rsidR="009B4375" w:rsidRDefault="009B4375">
      <w:pPr>
        <w:jc w:val="both"/>
        <w:rPr>
          <w:rFonts w:ascii="Times New Roman" w:hAnsi="Times New Roman"/>
        </w:rPr>
      </w:pPr>
      <w:r>
        <w:rPr>
          <w:rFonts w:ascii="Times New Roman" w:hAnsi="Times New Roman"/>
        </w:rPr>
        <w:t xml:space="preserve">                                           Jiřím Novákem</w:t>
      </w:r>
    </w:p>
    <w:p w:rsidR="009B4375" w:rsidRDefault="009B4375">
      <w:pPr>
        <w:jc w:val="both"/>
        <w:rPr>
          <w:rFonts w:ascii="Times New Roman" w:hAnsi="Times New Roman"/>
        </w:rPr>
      </w:pPr>
      <w:r>
        <w:rPr>
          <w:rFonts w:ascii="Times New Roman" w:hAnsi="Times New Roman"/>
        </w:rPr>
        <w:t xml:space="preserve">                                           Radkem Milčinským</w:t>
      </w:r>
    </w:p>
    <w:p w:rsidR="009B4375" w:rsidRDefault="009B4375">
      <w:pPr>
        <w:jc w:val="both"/>
        <w:rPr>
          <w:rFonts w:ascii="Times New Roman" w:hAnsi="Times New Roman"/>
        </w:rPr>
      </w:pPr>
      <w:r>
        <w:rPr>
          <w:rFonts w:ascii="Times New Roman" w:hAnsi="Times New Roman"/>
        </w:rPr>
        <w:t xml:space="preserve"> (dále jen dodavatel)</w:t>
      </w:r>
    </w:p>
    <w:p w:rsidR="009B4375" w:rsidRDefault="009B4375">
      <w:pPr>
        <w:jc w:val="both"/>
        <w:rPr>
          <w:rFonts w:ascii="Times New Roman" w:hAnsi="Times New Roman"/>
        </w:rPr>
      </w:pPr>
    </w:p>
    <w:p w:rsidR="009B4375" w:rsidRDefault="009B4375">
      <w:pPr>
        <w:jc w:val="both"/>
        <w:rPr>
          <w:rFonts w:ascii="Times New Roman" w:hAnsi="Times New Roman"/>
        </w:rPr>
      </w:pPr>
    </w:p>
    <w:p w:rsidR="009B4375" w:rsidRDefault="009B4375">
      <w:pPr>
        <w:jc w:val="both"/>
        <w:rPr>
          <w:rFonts w:ascii="Times New Roman" w:hAnsi="Times New Roman"/>
        </w:rPr>
      </w:pPr>
    </w:p>
    <w:p w:rsidR="009B4375" w:rsidRDefault="009B4375">
      <w:pPr>
        <w:jc w:val="both"/>
        <w:outlineLvl w:val="0"/>
        <w:rPr>
          <w:rFonts w:ascii="Times New Roman" w:hAnsi="Times New Roman"/>
          <w:b/>
        </w:rPr>
      </w:pPr>
      <w:r>
        <w:rPr>
          <w:rFonts w:ascii="Times New Roman" w:hAnsi="Times New Roman"/>
          <w:b/>
        </w:rPr>
        <w:t>I.</w:t>
      </w:r>
    </w:p>
    <w:p w:rsidR="009B4375" w:rsidRDefault="009B4375">
      <w:pPr>
        <w:jc w:val="both"/>
        <w:rPr>
          <w:rFonts w:ascii="Times New Roman" w:hAnsi="Times New Roman"/>
          <w:b/>
        </w:rPr>
      </w:pPr>
    </w:p>
    <w:p w:rsidR="009B4375" w:rsidRDefault="009B4375">
      <w:pPr>
        <w:pStyle w:val="Nadpis2"/>
        <w:jc w:val="both"/>
        <w:rPr>
          <w:rFonts w:ascii="Times New Roman" w:hAnsi="Times New Roman"/>
        </w:rPr>
      </w:pPr>
      <w:r>
        <w:rPr>
          <w:rFonts w:ascii="Times New Roman" w:hAnsi="Times New Roman"/>
        </w:rPr>
        <w:t>Předmět dohody</w:t>
      </w:r>
    </w:p>
    <w:p w:rsidR="009B4375" w:rsidRDefault="009B4375">
      <w:pPr>
        <w:jc w:val="both"/>
        <w:rPr>
          <w:rFonts w:ascii="Times New Roman" w:hAnsi="Times New Roman"/>
        </w:rPr>
      </w:pPr>
    </w:p>
    <w:p w:rsidR="009B4375" w:rsidRDefault="009B4375">
      <w:pPr>
        <w:jc w:val="both"/>
        <w:rPr>
          <w:rFonts w:ascii="Times New Roman" w:hAnsi="Times New Roman"/>
        </w:rPr>
      </w:pPr>
    </w:p>
    <w:p w:rsidR="009B4375" w:rsidRDefault="009B4375">
      <w:pPr>
        <w:jc w:val="both"/>
        <w:rPr>
          <w:rFonts w:ascii="Times New Roman" w:hAnsi="Times New Roman"/>
        </w:rPr>
      </w:pPr>
      <w:r>
        <w:rPr>
          <w:rFonts w:ascii="Times New Roman" w:hAnsi="Times New Roman"/>
        </w:rPr>
        <w:t>V souladu s touto dohodou se dodavatel zavazuje dodávat na své náklady náhradní díly k opravě automobilů (dále jen „zboží“) odběrateli do místa plnění dle písemných (telefonických) objednávek, zasílaných dodavateli odběratelem nebo prostřednictvím zástupce dodavatele. Odběratel se zavazuje takto objednané a dodané zboží odebrat. Odběratel má právo část odebraného zboží dodavateli vrátit a řádně uhradit pouze ponechané zboží.</w:t>
      </w:r>
    </w:p>
    <w:p w:rsidR="009B4375" w:rsidRDefault="009B4375">
      <w:pPr>
        <w:jc w:val="both"/>
        <w:rPr>
          <w:rFonts w:ascii="Times New Roman" w:hAnsi="Times New Roman"/>
        </w:rPr>
      </w:pPr>
    </w:p>
    <w:p w:rsidR="009B4375" w:rsidRDefault="009B4375">
      <w:pPr>
        <w:jc w:val="both"/>
        <w:rPr>
          <w:rFonts w:ascii="Times New Roman" w:hAnsi="Times New Roman"/>
        </w:rPr>
      </w:pPr>
    </w:p>
    <w:p w:rsidR="009B4375" w:rsidRDefault="009B4375">
      <w:pPr>
        <w:jc w:val="both"/>
        <w:rPr>
          <w:rFonts w:ascii="Times New Roman" w:hAnsi="Times New Roman"/>
        </w:rPr>
      </w:pPr>
    </w:p>
    <w:p w:rsidR="009B4375" w:rsidRDefault="009B4375">
      <w:pPr>
        <w:jc w:val="both"/>
        <w:outlineLvl w:val="0"/>
        <w:rPr>
          <w:rFonts w:ascii="Times New Roman" w:hAnsi="Times New Roman"/>
          <w:b/>
        </w:rPr>
      </w:pPr>
      <w:r>
        <w:rPr>
          <w:rFonts w:ascii="Times New Roman" w:hAnsi="Times New Roman"/>
          <w:b/>
        </w:rPr>
        <w:t>II.</w:t>
      </w:r>
    </w:p>
    <w:p w:rsidR="009B4375" w:rsidRDefault="009B4375">
      <w:pPr>
        <w:jc w:val="both"/>
        <w:rPr>
          <w:rFonts w:ascii="Times New Roman" w:hAnsi="Times New Roman"/>
          <w:b/>
        </w:rPr>
      </w:pPr>
    </w:p>
    <w:p w:rsidR="009B4375" w:rsidRDefault="009B4375">
      <w:pPr>
        <w:pStyle w:val="Nadpis2"/>
        <w:jc w:val="both"/>
        <w:rPr>
          <w:rFonts w:ascii="Times New Roman" w:hAnsi="Times New Roman"/>
        </w:rPr>
      </w:pPr>
      <w:r>
        <w:rPr>
          <w:rFonts w:ascii="Times New Roman" w:hAnsi="Times New Roman"/>
        </w:rPr>
        <w:t>Dodací podmínky</w:t>
      </w:r>
    </w:p>
    <w:p w:rsidR="009B4375" w:rsidRDefault="009B4375">
      <w:pPr>
        <w:jc w:val="both"/>
        <w:rPr>
          <w:rFonts w:ascii="Times New Roman" w:hAnsi="Times New Roman"/>
        </w:rPr>
      </w:pPr>
    </w:p>
    <w:p w:rsidR="009B4375" w:rsidRDefault="009B4375">
      <w:pPr>
        <w:jc w:val="both"/>
        <w:rPr>
          <w:rFonts w:ascii="Times New Roman" w:hAnsi="Times New Roman"/>
        </w:rPr>
      </w:pPr>
      <w:r>
        <w:rPr>
          <w:rFonts w:ascii="Times New Roman" w:hAnsi="Times New Roman"/>
        </w:rPr>
        <w:t>1.</w:t>
      </w:r>
    </w:p>
    <w:p w:rsidR="009B4375" w:rsidRDefault="009B4375">
      <w:pPr>
        <w:jc w:val="both"/>
        <w:rPr>
          <w:rFonts w:ascii="Times New Roman" w:hAnsi="Times New Roman"/>
        </w:rPr>
      </w:pPr>
      <w:r>
        <w:rPr>
          <w:rFonts w:ascii="Times New Roman" w:hAnsi="Times New Roman"/>
        </w:rPr>
        <w:t>Objednávky odběratele budou obsahovat druh a množství objednaného zboží, místo plnění a požadované datum dodání. Požadované datum dodání je předem dojednáno oběma smluvními stranami.</w:t>
      </w:r>
    </w:p>
    <w:p w:rsidR="009B4375" w:rsidRDefault="009B4375">
      <w:pPr>
        <w:jc w:val="both"/>
        <w:rPr>
          <w:rFonts w:ascii="Times New Roman" w:hAnsi="Times New Roman"/>
        </w:rPr>
      </w:pPr>
      <w:r>
        <w:rPr>
          <w:rFonts w:ascii="Times New Roman" w:hAnsi="Times New Roman"/>
        </w:rPr>
        <w:t>2.</w:t>
      </w:r>
    </w:p>
    <w:p w:rsidR="009B4375" w:rsidRDefault="009B4375">
      <w:pPr>
        <w:jc w:val="both"/>
        <w:rPr>
          <w:rFonts w:ascii="Times New Roman" w:hAnsi="Times New Roman"/>
        </w:rPr>
      </w:pPr>
      <w:r>
        <w:rPr>
          <w:rFonts w:ascii="Times New Roman" w:hAnsi="Times New Roman"/>
        </w:rPr>
        <w:t>Každá dodávka je doprovázena dodacím listem ve dvou vyhotoveních. Originál zůstává odběrateli, další kopii předá odběratel potvrzenou při příjmu zboží i obalů dopravci.</w:t>
      </w:r>
    </w:p>
    <w:p w:rsidR="009B4375" w:rsidRDefault="009B4375">
      <w:pPr>
        <w:jc w:val="both"/>
        <w:rPr>
          <w:rFonts w:ascii="Times New Roman" w:hAnsi="Times New Roman"/>
        </w:rPr>
      </w:pPr>
    </w:p>
    <w:p w:rsidR="009B4375" w:rsidRDefault="009B4375">
      <w:pPr>
        <w:jc w:val="both"/>
        <w:outlineLvl w:val="0"/>
        <w:rPr>
          <w:rFonts w:ascii="Times New Roman" w:hAnsi="Times New Roman"/>
          <w:b/>
        </w:rPr>
      </w:pPr>
      <w:r>
        <w:rPr>
          <w:rFonts w:ascii="Times New Roman" w:hAnsi="Times New Roman"/>
          <w:b/>
        </w:rPr>
        <w:lastRenderedPageBreak/>
        <w:t>III.</w:t>
      </w:r>
    </w:p>
    <w:p w:rsidR="009B4375" w:rsidRDefault="009B4375">
      <w:pPr>
        <w:pStyle w:val="Nadpis2"/>
        <w:jc w:val="both"/>
        <w:rPr>
          <w:rFonts w:ascii="Times New Roman" w:hAnsi="Times New Roman"/>
        </w:rPr>
      </w:pPr>
    </w:p>
    <w:p w:rsidR="009B4375" w:rsidRDefault="009B4375">
      <w:pPr>
        <w:pStyle w:val="Nadpis2"/>
        <w:jc w:val="both"/>
        <w:rPr>
          <w:rFonts w:ascii="Times New Roman" w:hAnsi="Times New Roman"/>
        </w:rPr>
      </w:pPr>
      <w:r>
        <w:rPr>
          <w:rFonts w:ascii="Times New Roman" w:hAnsi="Times New Roman"/>
        </w:rPr>
        <w:t>Vratné obaly</w:t>
      </w:r>
    </w:p>
    <w:p w:rsidR="009B4375" w:rsidRDefault="009B4375">
      <w:pPr>
        <w:jc w:val="both"/>
        <w:rPr>
          <w:rFonts w:ascii="Times New Roman" w:hAnsi="Times New Roman"/>
        </w:rPr>
      </w:pPr>
    </w:p>
    <w:p w:rsidR="009B4375" w:rsidRDefault="009B4375">
      <w:pPr>
        <w:jc w:val="both"/>
        <w:rPr>
          <w:rFonts w:ascii="Times New Roman" w:hAnsi="Times New Roman"/>
        </w:rPr>
      </w:pPr>
      <w:r>
        <w:rPr>
          <w:rFonts w:ascii="Times New Roman" w:hAnsi="Times New Roman"/>
        </w:rPr>
        <w:t>Tyto je odběratel povinen vrátit dodavateli v co nejkratším možném termínu od dodání zboží.</w:t>
      </w:r>
    </w:p>
    <w:p w:rsidR="009B4375" w:rsidRDefault="009B4375">
      <w:pPr>
        <w:jc w:val="both"/>
        <w:rPr>
          <w:rFonts w:ascii="Times New Roman" w:hAnsi="Times New Roman"/>
          <w:b/>
        </w:rPr>
      </w:pPr>
    </w:p>
    <w:p w:rsidR="009B4375" w:rsidRDefault="009B4375">
      <w:pPr>
        <w:jc w:val="both"/>
        <w:rPr>
          <w:rFonts w:ascii="Times New Roman" w:hAnsi="Times New Roman"/>
          <w:b/>
        </w:rPr>
      </w:pPr>
    </w:p>
    <w:p w:rsidR="009B4375" w:rsidRDefault="009B4375">
      <w:pPr>
        <w:jc w:val="both"/>
        <w:outlineLvl w:val="0"/>
        <w:rPr>
          <w:rFonts w:ascii="Times New Roman" w:hAnsi="Times New Roman"/>
          <w:b/>
        </w:rPr>
      </w:pPr>
      <w:r>
        <w:rPr>
          <w:rFonts w:ascii="Times New Roman" w:hAnsi="Times New Roman"/>
          <w:b/>
        </w:rPr>
        <w:t>IV.</w:t>
      </w:r>
    </w:p>
    <w:p w:rsidR="009B4375" w:rsidRDefault="009B4375">
      <w:pPr>
        <w:pStyle w:val="Nadpis2"/>
        <w:jc w:val="both"/>
        <w:rPr>
          <w:rFonts w:ascii="Times New Roman" w:hAnsi="Times New Roman"/>
        </w:rPr>
      </w:pPr>
    </w:p>
    <w:p w:rsidR="009B4375" w:rsidRDefault="009B4375">
      <w:pPr>
        <w:pStyle w:val="Nadpis2"/>
        <w:jc w:val="both"/>
        <w:rPr>
          <w:rFonts w:ascii="Times New Roman" w:hAnsi="Times New Roman"/>
        </w:rPr>
      </w:pPr>
      <w:r>
        <w:rPr>
          <w:rFonts w:ascii="Times New Roman" w:hAnsi="Times New Roman"/>
        </w:rPr>
        <w:t>Platební podmínky</w:t>
      </w:r>
    </w:p>
    <w:p w:rsidR="009B4375" w:rsidRDefault="009B4375">
      <w:pPr>
        <w:jc w:val="both"/>
        <w:rPr>
          <w:rFonts w:ascii="Times New Roman" w:hAnsi="Times New Roman"/>
        </w:rPr>
      </w:pPr>
    </w:p>
    <w:p w:rsidR="009B4375" w:rsidRDefault="009B4375">
      <w:pPr>
        <w:jc w:val="both"/>
        <w:rPr>
          <w:rFonts w:ascii="Times New Roman" w:hAnsi="Times New Roman"/>
        </w:rPr>
      </w:pPr>
    </w:p>
    <w:p w:rsidR="009B4375" w:rsidRDefault="009B4375">
      <w:pPr>
        <w:jc w:val="both"/>
        <w:rPr>
          <w:rFonts w:ascii="Times New Roman" w:hAnsi="Times New Roman"/>
        </w:rPr>
      </w:pPr>
      <w:r>
        <w:rPr>
          <w:rFonts w:ascii="Times New Roman" w:hAnsi="Times New Roman"/>
        </w:rPr>
        <w:t>1.</w:t>
      </w:r>
    </w:p>
    <w:p w:rsidR="009B4375" w:rsidRDefault="009B4375">
      <w:pPr>
        <w:jc w:val="both"/>
        <w:rPr>
          <w:rFonts w:ascii="Times New Roman" w:hAnsi="Times New Roman"/>
        </w:rPr>
      </w:pPr>
      <w:r>
        <w:rPr>
          <w:rFonts w:ascii="Times New Roman" w:hAnsi="Times New Roman"/>
        </w:rPr>
        <w:t>Obě smluvní strany se dohodly, že splatnost všech dodavatelských faktur za zboží bude 21 dní. Lhůta splatnosti faktury začíná běžet dnem dodání zboží. Za den úhrady faktury se považuje den připsání fakturované částky na účet dodavatele.</w:t>
      </w:r>
    </w:p>
    <w:p w:rsidR="009B4375" w:rsidRDefault="009B4375">
      <w:pPr>
        <w:jc w:val="both"/>
        <w:rPr>
          <w:rFonts w:ascii="Times New Roman" w:hAnsi="Times New Roman"/>
        </w:rPr>
      </w:pPr>
    </w:p>
    <w:p w:rsidR="009B4375" w:rsidRDefault="009B4375">
      <w:pPr>
        <w:jc w:val="both"/>
        <w:rPr>
          <w:rFonts w:ascii="Times New Roman" w:hAnsi="Times New Roman"/>
          <w:b/>
        </w:rPr>
      </w:pPr>
    </w:p>
    <w:p w:rsidR="009B4375" w:rsidRDefault="009B4375">
      <w:pPr>
        <w:jc w:val="both"/>
        <w:rPr>
          <w:rFonts w:ascii="Times New Roman" w:hAnsi="Times New Roman"/>
          <w:b/>
        </w:rPr>
      </w:pPr>
    </w:p>
    <w:p w:rsidR="009B4375" w:rsidRDefault="009B4375">
      <w:pPr>
        <w:jc w:val="both"/>
        <w:outlineLvl w:val="0"/>
        <w:rPr>
          <w:rFonts w:ascii="Times New Roman" w:hAnsi="Times New Roman"/>
          <w:b/>
        </w:rPr>
      </w:pPr>
      <w:r>
        <w:rPr>
          <w:rFonts w:ascii="Times New Roman" w:hAnsi="Times New Roman"/>
          <w:b/>
        </w:rPr>
        <w:t>V.</w:t>
      </w:r>
    </w:p>
    <w:p w:rsidR="009B4375" w:rsidRDefault="009B4375">
      <w:pPr>
        <w:pStyle w:val="Nadpis2"/>
        <w:jc w:val="both"/>
        <w:rPr>
          <w:rFonts w:ascii="Times New Roman" w:hAnsi="Times New Roman"/>
        </w:rPr>
      </w:pPr>
    </w:p>
    <w:p w:rsidR="009B4375" w:rsidRDefault="009B4375">
      <w:pPr>
        <w:pStyle w:val="Nadpis2"/>
        <w:jc w:val="both"/>
        <w:rPr>
          <w:rFonts w:ascii="Times New Roman" w:hAnsi="Times New Roman"/>
        </w:rPr>
      </w:pPr>
      <w:r>
        <w:rPr>
          <w:rFonts w:ascii="Times New Roman" w:hAnsi="Times New Roman"/>
        </w:rPr>
        <w:t>Cenové podmínky</w:t>
      </w:r>
    </w:p>
    <w:p w:rsidR="009B4375" w:rsidRDefault="009B4375">
      <w:pPr>
        <w:jc w:val="both"/>
        <w:rPr>
          <w:rFonts w:ascii="Times New Roman" w:hAnsi="Times New Roman"/>
        </w:rPr>
      </w:pPr>
    </w:p>
    <w:p w:rsidR="009B4375" w:rsidRDefault="009B4375">
      <w:pPr>
        <w:jc w:val="both"/>
        <w:rPr>
          <w:rFonts w:ascii="Times New Roman" w:hAnsi="Times New Roman"/>
        </w:rPr>
      </w:pPr>
    </w:p>
    <w:p w:rsidR="009B4375" w:rsidRDefault="009B4375">
      <w:pPr>
        <w:jc w:val="both"/>
        <w:rPr>
          <w:rFonts w:ascii="Times New Roman" w:hAnsi="Times New Roman"/>
        </w:rPr>
      </w:pPr>
      <w:r>
        <w:rPr>
          <w:rFonts w:ascii="Times New Roman" w:hAnsi="Times New Roman"/>
        </w:rPr>
        <w:t>Cenová ujednání budou vždy specifikována vydaným ceníkem dodavatele nebo Dodatkem k této Rámcové dohodě o obchodní spolupráci. Dodatky budou obsahovat kompletní sortiment vzájemně obchodovatelného zboží se závaznými cenami pro jednotlivé druhy zboží s uvedením doby platnosti sjednaných prodejních cen.</w:t>
      </w:r>
    </w:p>
    <w:p w:rsidR="009B4375" w:rsidRDefault="009B4375">
      <w:pPr>
        <w:jc w:val="both"/>
        <w:rPr>
          <w:rFonts w:ascii="Times New Roman" w:hAnsi="Times New Roman"/>
        </w:rPr>
      </w:pPr>
    </w:p>
    <w:p w:rsidR="009B4375" w:rsidRDefault="009B4375">
      <w:pPr>
        <w:jc w:val="both"/>
        <w:rPr>
          <w:rFonts w:ascii="Times New Roman" w:hAnsi="Times New Roman"/>
          <w:b/>
        </w:rPr>
      </w:pPr>
    </w:p>
    <w:p w:rsidR="009B4375" w:rsidRDefault="009B4375">
      <w:pPr>
        <w:jc w:val="both"/>
        <w:rPr>
          <w:rFonts w:ascii="Times New Roman" w:hAnsi="Times New Roman"/>
          <w:b/>
        </w:rPr>
      </w:pPr>
    </w:p>
    <w:p w:rsidR="009B4375" w:rsidRDefault="009B4375">
      <w:pPr>
        <w:jc w:val="both"/>
        <w:outlineLvl w:val="0"/>
        <w:rPr>
          <w:rFonts w:ascii="Times New Roman" w:hAnsi="Times New Roman"/>
          <w:b/>
        </w:rPr>
      </w:pPr>
      <w:r>
        <w:rPr>
          <w:rFonts w:ascii="Times New Roman" w:hAnsi="Times New Roman"/>
          <w:b/>
        </w:rPr>
        <w:t>VI.</w:t>
      </w:r>
    </w:p>
    <w:p w:rsidR="009B4375" w:rsidRDefault="009B4375">
      <w:pPr>
        <w:pStyle w:val="Nadpis2"/>
        <w:jc w:val="both"/>
        <w:rPr>
          <w:rFonts w:ascii="Times New Roman" w:hAnsi="Times New Roman"/>
        </w:rPr>
      </w:pPr>
    </w:p>
    <w:p w:rsidR="009B4375" w:rsidRDefault="009B4375">
      <w:pPr>
        <w:pStyle w:val="Nadpis2"/>
        <w:jc w:val="both"/>
        <w:rPr>
          <w:rFonts w:ascii="Times New Roman" w:hAnsi="Times New Roman"/>
        </w:rPr>
      </w:pPr>
      <w:r>
        <w:rPr>
          <w:rFonts w:ascii="Times New Roman" w:hAnsi="Times New Roman"/>
        </w:rPr>
        <w:t>Reklamační podmínky</w:t>
      </w:r>
    </w:p>
    <w:p w:rsidR="009B4375" w:rsidRDefault="009B4375">
      <w:pPr>
        <w:jc w:val="both"/>
        <w:rPr>
          <w:rFonts w:ascii="Times New Roman" w:hAnsi="Times New Roman"/>
        </w:rPr>
      </w:pPr>
    </w:p>
    <w:p w:rsidR="009B4375" w:rsidRDefault="009B4375">
      <w:pPr>
        <w:jc w:val="both"/>
        <w:rPr>
          <w:rFonts w:ascii="Times New Roman" w:hAnsi="Times New Roman"/>
        </w:rPr>
      </w:pPr>
    </w:p>
    <w:p w:rsidR="009B4375" w:rsidRDefault="009B4375">
      <w:pPr>
        <w:jc w:val="both"/>
        <w:rPr>
          <w:rFonts w:ascii="Times New Roman" w:hAnsi="Times New Roman"/>
        </w:rPr>
      </w:pPr>
      <w:r>
        <w:rPr>
          <w:rFonts w:ascii="Times New Roman" w:hAnsi="Times New Roman"/>
        </w:rPr>
        <w:t>1. Zjevné vady zboží musí být zjištěny při přejímce zboží, zaznamenány na dodacích listech, potvrzeny odběratelem i dopravcem a neprodleně zaslány dodavateli. Tímto způsobem specifikované zboží se zjevnou vadou nebude odběrateli fakturováno a bude na náklady dodavatele odvezeno v nejbližších dnech zpět.</w:t>
      </w:r>
    </w:p>
    <w:p w:rsidR="009B4375" w:rsidRDefault="009B4375">
      <w:pPr>
        <w:jc w:val="both"/>
        <w:rPr>
          <w:rFonts w:ascii="Times New Roman" w:hAnsi="Times New Roman"/>
        </w:rPr>
      </w:pPr>
    </w:p>
    <w:p w:rsidR="009B4375" w:rsidRDefault="009B4375">
      <w:pPr>
        <w:jc w:val="both"/>
        <w:rPr>
          <w:rFonts w:ascii="Times New Roman" w:hAnsi="Times New Roman"/>
        </w:rPr>
      </w:pPr>
      <w:r>
        <w:rPr>
          <w:rFonts w:ascii="Times New Roman" w:hAnsi="Times New Roman"/>
        </w:rPr>
        <w:t>2. Skryté vady na zboží musí být odběratelem oznámeny zástupci dodavatele nebo faxem dodavateli okamžitě po jejich zjištění u odběratele. Jedná se o všechny skryté vady, které není možno zjistit odběratelem při přejímce zboží. Dodavatel je povinen v nejkratším možném termínu od nahlášení reklamaci prověřit a uznat nebo zamítnout. V případě uznání reklamace je dodavatel povinen uhradit vadné zboží formou dobropisu nebo výměnou zboží. Splatnost dobropisu bude shodná se splatností faktury za dodávku, ze které vadné zboží pochází.  Reklamované zboží je po uznání skrytých vad dodavatel povinen na vlastní náklady odvézt v nejbližších dnech zpět.</w:t>
      </w:r>
    </w:p>
    <w:p w:rsidR="009B4375" w:rsidRDefault="009B4375">
      <w:pPr>
        <w:jc w:val="both"/>
        <w:rPr>
          <w:rFonts w:ascii="Times New Roman" w:hAnsi="Times New Roman"/>
          <w:b/>
        </w:rPr>
      </w:pPr>
    </w:p>
    <w:p w:rsidR="009B4375" w:rsidRDefault="009B4375">
      <w:pPr>
        <w:jc w:val="both"/>
        <w:rPr>
          <w:rFonts w:ascii="Times New Roman" w:hAnsi="Times New Roman"/>
          <w:b/>
        </w:rPr>
      </w:pPr>
    </w:p>
    <w:p w:rsidR="009B4375" w:rsidRDefault="009B4375">
      <w:pPr>
        <w:jc w:val="both"/>
        <w:rPr>
          <w:rFonts w:ascii="Times New Roman" w:hAnsi="Times New Roman"/>
          <w:b/>
        </w:rPr>
      </w:pPr>
    </w:p>
    <w:p w:rsidR="009B4375" w:rsidRDefault="009B4375">
      <w:pPr>
        <w:jc w:val="both"/>
        <w:outlineLvl w:val="0"/>
        <w:rPr>
          <w:rFonts w:ascii="Times New Roman" w:hAnsi="Times New Roman"/>
          <w:b/>
        </w:rPr>
      </w:pPr>
      <w:r>
        <w:rPr>
          <w:rFonts w:ascii="Times New Roman" w:hAnsi="Times New Roman"/>
          <w:b/>
        </w:rPr>
        <w:t>VII.</w:t>
      </w:r>
    </w:p>
    <w:p w:rsidR="009B4375" w:rsidRDefault="009B4375">
      <w:pPr>
        <w:pStyle w:val="Nadpis3"/>
        <w:jc w:val="both"/>
        <w:rPr>
          <w:rFonts w:ascii="Times New Roman" w:hAnsi="Times New Roman"/>
          <w:b/>
        </w:rPr>
      </w:pPr>
    </w:p>
    <w:p w:rsidR="009B4375" w:rsidRDefault="009B4375">
      <w:pPr>
        <w:pStyle w:val="Nadpis3"/>
        <w:jc w:val="both"/>
        <w:rPr>
          <w:rFonts w:ascii="Times New Roman" w:hAnsi="Times New Roman"/>
          <w:b/>
        </w:rPr>
      </w:pPr>
      <w:r>
        <w:rPr>
          <w:rFonts w:ascii="Times New Roman" w:hAnsi="Times New Roman"/>
          <w:b/>
        </w:rPr>
        <w:t>Ostatní ujednání</w:t>
      </w:r>
    </w:p>
    <w:p w:rsidR="009B4375" w:rsidRDefault="009B4375">
      <w:pPr>
        <w:jc w:val="both"/>
        <w:rPr>
          <w:rFonts w:ascii="Times New Roman" w:hAnsi="Times New Roman"/>
          <w:b/>
        </w:rPr>
      </w:pPr>
    </w:p>
    <w:p w:rsidR="009B4375" w:rsidRDefault="009B4375">
      <w:pPr>
        <w:jc w:val="both"/>
        <w:rPr>
          <w:rFonts w:ascii="Times New Roman" w:hAnsi="Times New Roman"/>
        </w:rPr>
      </w:pPr>
      <w:r>
        <w:rPr>
          <w:rFonts w:ascii="Times New Roman" w:hAnsi="Times New Roman"/>
        </w:rPr>
        <w:t xml:space="preserve">1. Obě strany uzavřely podpisem této rámcové dohody </w:t>
      </w:r>
      <w:r w:rsidRPr="00361022">
        <w:rPr>
          <w:rFonts w:ascii="Times New Roman" w:hAnsi="Times New Roman"/>
        </w:rPr>
        <w:t>ve</w:t>
      </w:r>
      <w:r>
        <w:rPr>
          <w:rFonts w:ascii="Times New Roman" w:hAnsi="Times New Roman"/>
        </w:rPr>
        <w:t xml:space="preserve"> </w:t>
      </w:r>
      <w:r w:rsidRPr="00361022">
        <w:rPr>
          <w:rFonts w:ascii="Times New Roman" w:hAnsi="Times New Roman"/>
          <w:bCs/>
          <w:color w:val="000000"/>
        </w:rPr>
        <w:t>smyslu ustanoveních § 1982 – 1991 Občanského zákoníku 89/2012 Sb.</w:t>
      </w:r>
      <w:r>
        <w:rPr>
          <w:rFonts w:ascii="Times New Roman" w:hAnsi="Times New Roman"/>
          <w:bCs/>
          <w:color w:val="000000"/>
        </w:rPr>
        <w:t xml:space="preserve"> </w:t>
      </w:r>
      <w:r>
        <w:rPr>
          <w:rFonts w:ascii="Times New Roman" w:hAnsi="Times New Roman"/>
        </w:rPr>
        <w:t>dohodu o možnosti zápočtu vzájemných pohledávek.</w:t>
      </w:r>
    </w:p>
    <w:p w:rsidR="009B4375" w:rsidRDefault="009B4375">
      <w:pPr>
        <w:jc w:val="both"/>
        <w:rPr>
          <w:rFonts w:ascii="Times New Roman" w:hAnsi="Times New Roman"/>
        </w:rPr>
      </w:pPr>
    </w:p>
    <w:p w:rsidR="009B4375" w:rsidRDefault="009B4375">
      <w:pPr>
        <w:jc w:val="both"/>
        <w:rPr>
          <w:rFonts w:ascii="Times New Roman" w:hAnsi="Times New Roman"/>
        </w:rPr>
      </w:pPr>
      <w:r>
        <w:rPr>
          <w:rFonts w:ascii="Times New Roman" w:hAnsi="Times New Roman"/>
        </w:rPr>
        <w:t>2. Odběratel i dodavatel má právo od dohody odstoupit, jestliže dodavatel nebo odběratel vstoupí do likvidace, je-li na jeho majetek prohlášen konkurz nebo byl-li zamítnut návrh na prohlášení konkurzu na jeho majetek, jestliže tento nepostačuje ani ke krytí nákladů konkurzního řízení.</w:t>
      </w:r>
    </w:p>
    <w:p w:rsidR="009B4375" w:rsidRDefault="009B4375">
      <w:pPr>
        <w:jc w:val="both"/>
        <w:rPr>
          <w:rFonts w:ascii="Times New Roman" w:hAnsi="Times New Roman"/>
        </w:rPr>
      </w:pPr>
    </w:p>
    <w:p w:rsidR="009B4375" w:rsidRDefault="009B4375">
      <w:pPr>
        <w:jc w:val="both"/>
        <w:rPr>
          <w:rFonts w:ascii="Times New Roman" w:hAnsi="Times New Roman"/>
        </w:rPr>
      </w:pPr>
      <w:r>
        <w:rPr>
          <w:rFonts w:ascii="Times New Roman" w:hAnsi="Times New Roman"/>
        </w:rPr>
        <w:lastRenderedPageBreak/>
        <w:t>3. Tato rámcová dohoda se uzavírá na dobu neurčitou. Každá ze smluvních stran má právo od dohody odstoupit, pokud tak stanoví dohoda nebo zákon.</w:t>
      </w:r>
    </w:p>
    <w:p w:rsidR="009B4375" w:rsidRDefault="009B4375">
      <w:pPr>
        <w:jc w:val="both"/>
        <w:rPr>
          <w:rFonts w:ascii="Times New Roman" w:hAnsi="Times New Roman"/>
        </w:rPr>
      </w:pPr>
    </w:p>
    <w:p w:rsidR="009B4375" w:rsidRDefault="009B4375">
      <w:pPr>
        <w:jc w:val="both"/>
        <w:rPr>
          <w:rFonts w:ascii="Times New Roman" w:hAnsi="Times New Roman"/>
        </w:rPr>
      </w:pPr>
      <w:r>
        <w:rPr>
          <w:rFonts w:ascii="Times New Roman" w:hAnsi="Times New Roman"/>
        </w:rPr>
        <w:t xml:space="preserve">4. Vztahy touto dohodou neupravené se řídí ustanoveními </w:t>
      </w:r>
      <w:r w:rsidRPr="00F570B8">
        <w:rPr>
          <w:rFonts w:ascii="Times New Roman" w:hAnsi="Times New Roman"/>
        </w:rPr>
        <w:t xml:space="preserve">zákona č. 89/2012 Sb., </w:t>
      </w:r>
      <w:r>
        <w:rPr>
          <w:rFonts w:ascii="Times New Roman" w:hAnsi="Times New Roman"/>
        </w:rPr>
        <w:t>O</w:t>
      </w:r>
      <w:r w:rsidRPr="00F570B8">
        <w:rPr>
          <w:rFonts w:ascii="Times New Roman" w:hAnsi="Times New Roman"/>
        </w:rPr>
        <w:t>bčanský zákoník</w:t>
      </w:r>
      <w:r>
        <w:rPr>
          <w:rFonts w:ascii="Times New Roman" w:hAnsi="Times New Roman"/>
        </w:rPr>
        <w:t xml:space="preserve"> a ostatních právních předpisů České republiky.</w:t>
      </w:r>
    </w:p>
    <w:p w:rsidR="009B4375" w:rsidRDefault="009B4375">
      <w:pPr>
        <w:jc w:val="both"/>
        <w:rPr>
          <w:rFonts w:ascii="Times New Roman" w:hAnsi="Times New Roman"/>
        </w:rPr>
      </w:pPr>
    </w:p>
    <w:p w:rsidR="009B4375" w:rsidRDefault="009B4375">
      <w:pPr>
        <w:jc w:val="both"/>
        <w:rPr>
          <w:rFonts w:ascii="Times New Roman" w:hAnsi="Times New Roman"/>
        </w:rPr>
      </w:pPr>
      <w:r>
        <w:rPr>
          <w:rFonts w:ascii="Times New Roman" w:hAnsi="Times New Roman"/>
        </w:rPr>
        <w:t>5. Tato dohoda smí být měněna pouze písemnými dodatky, vyjadřujícími shodnou vůli obou smluvních stran.</w:t>
      </w:r>
    </w:p>
    <w:p w:rsidR="009B4375" w:rsidRDefault="009B4375">
      <w:pPr>
        <w:jc w:val="both"/>
        <w:rPr>
          <w:rFonts w:ascii="Times New Roman" w:hAnsi="Times New Roman"/>
        </w:rPr>
      </w:pPr>
    </w:p>
    <w:p w:rsidR="009B4375" w:rsidRDefault="009B4375">
      <w:pPr>
        <w:jc w:val="both"/>
        <w:rPr>
          <w:rFonts w:ascii="Times New Roman" w:hAnsi="Times New Roman"/>
        </w:rPr>
      </w:pPr>
      <w:r>
        <w:rPr>
          <w:rFonts w:ascii="Times New Roman" w:hAnsi="Times New Roman"/>
        </w:rPr>
        <w:t>6. Tato dohoda je vyhotovena ve dvou výtiscích s platností originálu pro každou smluvní stranu.</w:t>
      </w:r>
    </w:p>
    <w:p w:rsidR="009B4375" w:rsidRDefault="009B4375">
      <w:pPr>
        <w:jc w:val="both"/>
        <w:rPr>
          <w:rFonts w:ascii="Times New Roman" w:hAnsi="Times New Roman"/>
        </w:rPr>
      </w:pPr>
    </w:p>
    <w:p w:rsidR="009B4375" w:rsidRDefault="009B4375">
      <w:pPr>
        <w:jc w:val="both"/>
        <w:rPr>
          <w:rFonts w:ascii="Times New Roman" w:hAnsi="Times New Roman"/>
        </w:rPr>
      </w:pPr>
      <w:r>
        <w:rPr>
          <w:rFonts w:ascii="Times New Roman" w:hAnsi="Times New Roman"/>
        </w:rPr>
        <w:t>7. Smluvní strany prohlašují, že si tuto dohodu přečetly, že souhlasí s jejím obsahem a že nebyla uzavřena pro žádnou smluvní stranu za jednostranně nevýhodných podmínek, na důkaz čehož připojují své podpisy.</w:t>
      </w:r>
    </w:p>
    <w:p w:rsidR="009B4375" w:rsidRDefault="009B4375">
      <w:pPr>
        <w:jc w:val="both"/>
        <w:rPr>
          <w:rFonts w:ascii="Times New Roman" w:hAnsi="Times New Roman"/>
        </w:rPr>
      </w:pPr>
    </w:p>
    <w:p w:rsidR="009B4375" w:rsidRDefault="009B4375">
      <w:pPr>
        <w:jc w:val="both"/>
        <w:rPr>
          <w:rFonts w:ascii="Times New Roman" w:hAnsi="Times New Roman"/>
        </w:rPr>
      </w:pPr>
    </w:p>
    <w:p w:rsidR="009B4375" w:rsidRDefault="009B4375">
      <w:pPr>
        <w:jc w:val="both"/>
        <w:rPr>
          <w:rFonts w:ascii="Times New Roman" w:hAnsi="Times New Roman"/>
        </w:rPr>
      </w:pPr>
    </w:p>
    <w:p w:rsidR="009B4375" w:rsidRDefault="009B4375">
      <w:pPr>
        <w:jc w:val="both"/>
        <w:rPr>
          <w:rFonts w:ascii="Times New Roman" w:hAnsi="Times New Roman"/>
        </w:rPr>
      </w:pPr>
    </w:p>
    <w:p w:rsidR="009B4375" w:rsidRDefault="009B4375">
      <w:pPr>
        <w:jc w:val="both"/>
        <w:rPr>
          <w:rFonts w:ascii="Times New Roman" w:hAnsi="Times New Roman"/>
        </w:rPr>
      </w:pPr>
      <w:r>
        <w:rPr>
          <w:rFonts w:ascii="Times New Roman" w:hAnsi="Times New Roman"/>
        </w:rPr>
        <w:t>V Ústí nad Orlicí dne 3</w:t>
      </w:r>
      <w:r w:rsidR="00941856">
        <w:rPr>
          <w:rFonts w:ascii="Times New Roman" w:hAnsi="Times New Roman"/>
        </w:rPr>
        <w:t>0</w:t>
      </w:r>
      <w:r>
        <w:rPr>
          <w:rFonts w:ascii="Times New Roman" w:hAnsi="Times New Roman"/>
        </w:rPr>
        <w:t>.</w:t>
      </w:r>
      <w:r w:rsidR="00941856">
        <w:rPr>
          <w:rFonts w:ascii="Times New Roman" w:hAnsi="Times New Roman"/>
        </w:rPr>
        <w:t>3</w:t>
      </w:r>
      <w:bookmarkStart w:id="0" w:name="_GoBack"/>
      <w:bookmarkEnd w:id="0"/>
      <w:r>
        <w:rPr>
          <w:rFonts w:ascii="Times New Roman" w:hAnsi="Times New Roman"/>
        </w:rPr>
        <w:t>.2017</w:t>
      </w:r>
    </w:p>
    <w:p w:rsidR="009B4375" w:rsidRDefault="009B4375">
      <w:pPr>
        <w:jc w:val="both"/>
        <w:rPr>
          <w:rFonts w:ascii="Times New Roman" w:hAnsi="Times New Roman"/>
        </w:rPr>
      </w:pPr>
    </w:p>
    <w:p w:rsidR="009B4375" w:rsidRDefault="009B4375">
      <w:pPr>
        <w:jc w:val="both"/>
        <w:rPr>
          <w:rFonts w:ascii="Times New Roman" w:hAnsi="Times New Roman"/>
        </w:rPr>
      </w:pPr>
    </w:p>
    <w:p w:rsidR="009B4375" w:rsidRDefault="009B4375">
      <w:pPr>
        <w:jc w:val="both"/>
        <w:rPr>
          <w:rFonts w:ascii="Times New Roman" w:hAnsi="Times New Roman"/>
        </w:rPr>
      </w:pPr>
    </w:p>
    <w:p w:rsidR="009B4375" w:rsidRDefault="009B4375">
      <w:pPr>
        <w:jc w:val="both"/>
        <w:rPr>
          <w:rFonts w:ascii="Times New Roman" w:hAnsi="Times New Roman"/>
        </w:rPr>
      </w:pPr>
    </w:p>
    <w:p w:rsidR="009B4375" w:rsidRDefault="009B4375">
      <w:pPr>
        <w:jc w:val="both"/>
        <w:rPr>
          <w:rFonts w:ascii="Times New Roman" w:hAnsi="Times New Roman"/>
        </w:rPr>
      </w:pPr>
    </w:p>
    <w:p w:rsidR="009B4375" w:rsidRDefault="009B4375">
      <w:pPr>
        <w:jc w:val="both"/>
        <w:rPr>
          <w:rFonts w:ascii="Times New Roman" w:hAnsi="Times New Roman"/>
        </w:rPr>
      </w:pPr>
    </w:p>
    <w:p w:rsidR="009B4375" w:rsidRDefault="009B4375">
      <w:pPr>
        <w:jc w:val="both"/>
        <w:rPr>
          <w:rFonts w:ascii="Times New Roman" w:hAnsi="Times New Roman"/>
        </w:rPr>
      </w:pPr>
    </w:p>
    <w:p w:rsidR="009B4375" w:rsidRDefault="009B4375">
      <w:pPr>
        <w:jc w:val="both"/>
        <w:rPr>
          <w:rFonts w:ascii="Times New Roman" w:hAnsi="Times New Roman"/>
        </w:rPr>
      </w:pPr>
    </w:p>
    <w:p w:rsidR="009B4375" w:rsidRDefault="009B4375">
      <w:pPr>
        <w:jc w:val="both"/>
        <w:rPr>
          <w:rFonts w:ascii="Times New Roman" w:hAnsi="Times New Roman"/>
        </w:rPr>
      </w:pPr>
    </w:p>
    <w:p w:rsidR="009B4375" w:rsidRDefault="009B4375">
      <w:pPr>
        <w:jc w:val="both"/>
        <w:rPr>
          <w:rFonts w:ascii="Times New Roman" w:hAnsi="Times New Roman"/>
        </w:rPr>
      </w:pPr>
    </w:p>
    <w:p w:rsidR="009B4375" w:rsidRDefault="009B4375">
      <w:pPr>
        <w:jc w:val="both"/>
        <w:rPr>
          <w:rFonts w:ascii="Times New Roman" w:hAnsi="Times New Roman"/>
        </w:rPr>
      </w:pPr>
    </w:p>
    <w:p w:rsidR="009B4375" w:rsidRDefault="009B4375">
      <w:pPr>
        <w:jc w:val="both"/>
        <w:rPr>
          <w:rFonts w:ascii="Times New Roman" w:hAnsi="Times New Roman"/>
        </w:rPr>
      </w:pPr>
    </w:p>
    <w:p w:rsidR="009B4375" w:rsidRDefault="009B4375">
      <w:pPr>
        <w:jc w:val="both"/>
        <w:rPr>
          <w:rFonts w:ascii="Times New Roman" w:hAnsi="Times New Roman"/>
        </w:rPr>
      </w:pPr>
      <w:r>
        <w:rPr>
          <w:rFonts w:ascii="Times New Roman" w:hAnsi="Times New Roman"/>
        </w:rPr>
        <w:t>Dodavatel:                                                                             Odběratel:</w:t>
      </w:r>
    </w:p>
    <w:p w:rsidR="009B4375" w:rsidRDefault="009B4375">
      <w:pPr>
        <w:jc w:val="both"/>
        <w:rPr>
          <w:rFonts w:ascii="Times New Roman" w:hAnsi="Times New Roman"/>
        </w:rPr>
      </w:pPr>
    </w:p>
    <w:p w:rsidR="009B4375" w:rsidRDefault="009B4375">
      <w:pPr>
        <w:jc w:val="both"/>
        <w:rPr>
          <w:rFonts w:ascii="Times New Roman" w:hAnsi="Times New Roman"/>
          <w:b/>
        </w:rPr>
      </w:pPr>
    </w:p>
    <w:p w:rsidR="009B4375" w:rsidRDefault="009B4375">
      <w:pPr>
        <w:jc w:val="both"/>
        <w:rPr>
          <w:rFonts w:ascii="Times New Roman" w:hAnsi="Times New Roman"/>
          <w:b/>
        </w:rPr>
      </w:pPr>
    </w:p>
    <w:p w:rsidR="009B4375" w:rsidRDefault="009B4375">
      <w:pPr>
        <w:jc w:val="both"/>
        <w:rPr>
          <w:rFonts w:ascii="Times New Roman" w:hAnsi="Times New Roman"/>
          <w:b/>
        </w:rPr>
      </w:pPr>
    </w:p>
    <w:p w:rsidR="009B4375" w:rsidRDefault="009B4375">
      <w:pPr>
        <w:jc w:val="both"/>
        <w:rPr>
          <w:rFonts w:ascii="Times New Roman" w:hAnsi="Times New Roman"/>
          <w:b/>
        </w:rPr>
      </w:pPr>
    </w:p>
    <w:p w:rsidR="009B4375" w:rsidRDefault="009B4375">
      <w:pPr>
        <w:jc w:val="both"/>
        <w:rPr>
          <w:rFonts w:ascii="Times New Roman" w:hAnsi="Times New Roman"/>
          <w:b/>
        </w:rPr>
      </w:pPr>
    </w:p>
    <w:p w:rsidR="009B4375" w:rsidRDefault="009B4375">
      <w:pPr>
        <w:jc w:val="both"/>
        <w:rPr>
          <w:rFonts w:ascii="Times New Roman" w:hAnsi="Times New Roman"/>
        </w:rPr>
      </w:pPr>
    </w:p>
    <w:p w:rsidR="009B4375" w:rsidRDefault="009B4375">
      <w:pPr>
        <w:jc w:val="both"/>
        <w:rPr>
          <w:rFonts w:ascii="Times New Roman" w:hAnsi="Times New Roman"/>
        </w:rPr>
      </w:pPr>
    </w:p>
    <w:sectPr w:rsidR="009B4375" w:rsidSect="002A2DD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375" w:rsidRDefault="009B4375">
      <w:r>
        <w:separator/>
      </w:r>
    </w:p>
  </w:endnote>
  <w:endnote w:type="continuationSeparator" w:id="0">
    <w:p w:rsidR="009B4375" w:rsidRDefault="009B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375" w:rsidRDefault="009B4375">
      <w:r>
        <w:separator/>
      </w:r>
    </w:p>
  </w:footnote>
  <w:footnote w:type="continuationSeparator" w:id="0">
    <w:p w:rsidR="009B4375" w:rsidRDefault="009B4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D2C3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 w15:restartNumberingAfterBreak="0">
    <w:nsid w:val="36760C07"/>
    <w:multiLevelType w:val="singleLevel"/>
    <w:tmpl w:val="0405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A3"/>
    <w:rsid w:val="00082FAE"/>
    <w:rsid w:val="000A5E79"/>
    <w:rsid w:val="000E3C92"/>
    <w:rsid w:val="00141A73"/>
    <w:rsid w:val="00146BCA"/>
    <w:rsid w:val="001D0A71"/>
    <w:rsid w:val="00226E04"/>
    <w:rsid w:val="00274E42"/>
    <w:rsid w:val="00295156"/>
    <w:rsid w:val="002A2DD5"/>
    <w:rsid w:val="00353151"/>
    <w:rsid w:val="00361022"/>
    <w:rsid w:val="0037691A"/>
    <w:rsid w:val="00383022"/>
    <w:rsid w:val="003F33A3"/>
    <w:rsid w:val="00415968"/>
    <w:rsid w:val="005B1C86"/>
    <w:rsid w:val="005F0A90"/>
    <w:rsid w:val="0061727E"/>
    <w:rsid w:val="006F5354"/>
    <w:rsid w:val="00757692"/>
    <w:rsid w:val="00763BF1"/>
    <w:rsid w:val="007D4977"/>
    <w:rsid w:val="008B639C"/>
    <w:rsid w:val="008F3261"/>
    <w:rsid w:val="00941856"/>
    <w:rsid w:val="009B4375"/>
    <w:rsid w:val="009D2656"/>
    <w:rsid w:val="00A328A3"/>
    <w:rsid w:val="00AE3030"/>
    <w:rsid w:val="00B6034A"/>
    <w:rsid w:val="00B678DB"/>
    <w:rsid w:val="00BF12B4"/>
    <w:rsid w:val="00C323E4"/>
    <w:rsid w:val="00C330F7"/>
    <w:rsid w:val="00C9159E"/>
    <w:rsid w:val="00CD0595"/>
    <w:rsid w:val="00E029E5"/>
    <w:rsid w:val="00E74A61"/>
    <w:rsid w:val="00EA6856"/>
    <w:rsid w:val="00F570B8"/>
    <w:rsid w:val="00F91692"/>
    <w:rsid w:val="00FE7D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915692C5-EFCF-4ECA-8DAF-A9DD3DD0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A2DD5"/>
    <w:rPr>
      <w:rFonts w:ascii="Arial" w:hAnsi="Arial"/>
      <w:sz w:val="20"/>
      <w:szCs w:val="20"/>
    </w:rPr>
  </w:style>
  <w:style w:type="paragraph" w:styleId="Nadpis1">
    <w:name w:val="heading 1"/>
    <w:basedOn w:val="Normln"/>
    <w:next w:val="Normln"/>
    <w:link w:val="Nadpis1Char"/>
    <w:uiPriority w:val="99"/>
    <w:qFormat/>
    <w:rsid w:val="002A2DD5"/>
    <w:pPr>
      <w:keepNext/>
      <w:outlineLvl w:val="0"/>
    </w:pPr>
    <w:rPr>
      <w:b/>
      <w:sz w:val="22"/>
    </w:rPr>
  </w:style>
  <w:style w:type="paragraph" w:styleId="Nadpis2">
    <w:name w:val="heading 2"/>
    <w:basedOn w:val="Normln"/>
    <w:next w:val="Normln"/>
    <w:link w:val="Nadpis2Char"/>
    <w:uiPriority w:val="99"/>
    <w:qFormat/>
    <w:rsid w:val="002A2DD5"/>
    <w:pPr>
      <w:keepNext/>
      <w:outlineLvl w:val="1"/>
    </w:pPr>
    <w:rPr>
      <w:b/>
      <w:u w:val="single"/>
    </w:rPr>
  </w:style>
  <w:style w:type="paragraph" w:styleId="Nadpis3">
    <w:name w:val="heading 3"/>
    <w:basedOn w:val="Normln"/>
    <w:next w:val="Normln"/>
    <w:link w:val="Nadpis3Char"/>
    <w:uiPriority w:val="99"/>
    <w:qFormat/>
    <w:rsid w:val="002A2DD5"/>
    <w:pPr>
      <w:keepNext/>
      <w:outlineLvl w:val="2"/>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6825"/>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96825"/>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96825"/>
    <w:rPr>
      <w:rFonts w:asciiTheme="majorHAnsi" w:eastAsiaTheme="majorEastAsia" w:hAnsiTheme="majorHAnsi" w:cstheme="majorBidi"/>
      <w:b/>
      <w:bCs/>
      <w:sz w:val="26"/>
      <w:szCs w:val="26"/>
    </w:rPr>
  </w:style>
  <w:style w:type="paragraph" w:styleId="Rozloendokumentu">
    <w:name w:val="Document Map"/>
    <w:basedOn w:val="Normln"/>
    <w:link w:val="RozloendokumentuChar"/>
    <w:uiPriority w:val="99"/>
    <w:semiHidden/>
    <w:rsid w:val="002A2DD5"/>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rsid w:val="00596825"/>
    <w:rPr>
      <w:sz w:val="0"/>
      <w:szCs w:val="0"/>
    </w:rPr>
  </w:style>
  <w:style w:type="paragraph" w:styleId="Zhlav">
    <w:name w:val="header"/>
    <w:basedOn w:val="Normln"/>
    <w:link w:val="ZhlavChar"/>
    <w:uiPriority w:val="99"/>
    <w:rsid w:val="002A2DD5"/>
    <w:pPr>
      <w:tabs>
        <w:tab w:val="center" w:pos="4536"/>
        <w:tab w:val="right" w:pos="9072"/>
      </w:tabs>
    </w:pPr>
    <w:rPr>
      <w:rFonts w:ascii="Times New Roman" w:hAnsi="Times New Roman"/>
    </w:rPr>
  </w:style>
  <w:style w:type="character" w:customStyle="1" w:styleId="ZhlavChar">
    <w:name w:val="Záhlaví Char"/>
    <w:basedOn w:val="Standardnpsmoodstavce"/>
    <w:link w:val="Zhlav"/>
    <w:uiPriority w:val="99"/>
    <w:semiHidden/>
    <w:rsid w:val="00596825"/>
    <w:rPr>
      <w:rFonts w:ascii="Arial" w:hAnsi="Arial"/>
      <w:sz w:val="20"/>
      <w:szCs w:val="20"/>
    </w:rPr>
  </w:style>
  <w:style w:type="paragraph" w:styleId="Zpat">
    <w:name w:val="footer"/>
    <w:basedOn w:val="Normln"/>
    <w:link w:val="ZpatChar"/>
    <w:uiPriority w:val="99"/>
    <w:rsid w:val="002A2DD5"/>
    <w:pPr>
      <w:tabs>
        <w:tab w:val="center" w:pos="4536"/>
        <w:tab w:val="right" w:pos="9072"/>
      </w:tabs>
    </w:pPr>
  </w:style>
  <w:style w:type="character" w:customStyle="1" w:styleId="ZpatChar">
    <w:name w:val="Zápatí Char"/>
    <w:basedOn w:val="Standardnpsmoodstavce"/>
    <w:link w:val="Zpat"/>
    <w:uiPriority w:val="99"/>
    <w:semiHidden/>
    <w:rsid w:val="00596825"/>
    <w:rPr>
      <w:rFonts w:ascii="Arial" w:hAnsi="Arial"/>
      <w:sz w:val="20"/>
      <w:szCs w:val="20"/>
    </w:rPr>
  </w:style>
  <w:style w:type="paragraph" w:styleId="Textbubliny">
    <w:name w:val="Balloon Text"/>
    <w:basedOn w:val="Normln"/>
    <w:link w:val="TextbublinyChar"/>
    <w:uiPriority w:val="99"/>
    <w:rsid w:val="00383022"/>
    <w:rPr>
      <w:rFonts w:ascii="Tahoma" w:hAnsi="Tahoma" w:cs="Tahoma"/>
      <w:sz w:val="16"/>
      <w:szCs w:val="16"/>
    </w:rPr>
  </w:style>
  <w:style w:type="character" w:customStyle="1" w:styleId="TextbublinyChar">
    <w:name w:val="Text bubliny Char"/>
    <w:basedOn w:val="Standardnpsmoodstavce"/>
    <w:link w:val="Textbubliny"/>
    <w:uiPriority w:val="99"/>
    <w:locked/>
    <w:rsid w:val="003830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352;ablony%20dopis&#367;,%20fax&#367;,%20LOGA,VZORY%20DOKUMENT&#366;\Vzory%20smluv%20-%20vzory%20nab&#237;dek\VZORY%20SMLUV%20MMCE\R&#193;MCOV&#193;%20DOHODA%20O%20OBCHODN&#205;%20SPOLUPR&#193;C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RÁMCOVÁ DOHODA O OBCHODNÍ SPOLUPRÁCI</Template>
  <TotalTime>232</TotalTime>
  <Pages>3</Pages>
  <Words>692</Words>
  <Characters>4089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RÁMCOVÁ DOHODA O OBCHODNÍ SPOLUPRÁCI</vt:lpstr>
    </vt:vector>
  </TitlesOfParts>
  <Company>Alfoba s.r.o.</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 O OBCHODNÍ SPOLUPRÁCI</dc:title>
  <dc:subject/>
  <dc:creator>Volf Radek</dc:creator>
  <cp:keywords/>
  <dc:description/>
  <cp:lastModifiedBy>Helena Dvorská</cp:lastModifiedBy>
  <cp:revision>3</cp:revision>
  <cp:lastPrinted>2017-03-30T07:54:00Z</cp:lastPrinted>
  <dcterms:created xsi:type="dcterms:W3CDTF">2017-03-30T08:15:00Z</dcterms:created>
  <dcterms:modified xsi:type="dcterms:W3CDTF">2017-03-30T13:23:00Z</dcterms:modified>
</cp:coreProperties>
</file>