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DB7776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2F2913"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 w:rsidR="00591E42">
        <w:rPr>
          <w:rFonts w:eastAsia="Times New Roman"/>
          <w:sz w:val="20"/>
          <w:szCs w:val="20"/>
          <w:lang w:eastAsia="cs-CZ"/>
        </w:rPr>
        <w:t>předseda představenstva</w:t>
      </w:r>
    </w:p>
    <w:p w:rsidR="00591E42" w:rsidRPr="0016146E" w:rsidRDefault="003530CE" w:rsidP="003530CE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591E42">
        <w:rPr>
          <w:rFonts w:eastAsia="Times New Roman"/>
          <w:sz w:val="20"/>
          <w:szCs w:val="20"/>
          <w:lang w:eastAsia="cs-CZ"/>
        </w:rPr>
        <w:t>, místopředseda představenstva</w:t>
      </w:r>
    </w:p>
    <w:p w:rsidR="00DB7776" w:rsidRPr="000D0159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DB7776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DB7776" w:rsidRPr="0016146E" w:rsidRDefault="00DB7776" w:rsidP="00DB777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B7776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DB7776" w:rsidRPr="0016146E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FC7C2A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DB7776" w:rsidRDefault="00DB7776" w:rsidP="00C543FC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924D78" w:rsidRPr="00924D78" w:rsidRDefault="00924D78" w:rsidP="00924D7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2"/>
        <w:gridCol w:w="6704"/>
      </w:tblGrid>
      <w:tr w:rsidR="00924D78" w:rsidRPr="00924D78" w:rsidTr="00924D78">
        <w:tc>
          <w:tcPr>
            <w:tcW w:w="139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61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b/>
                <w:sz w:val="20"/>
                <w:szCs w:val="20"/>
                <w:lang w:eastAsia="cs-CZ"/>
              </w:rPr>
              <w:t>IM Projekt, s.r.o.</w:t>
            </w:r>
          </w:p>
        </w:tc>
      </w:tr>
      <w:tr w:rsidR="00924D78" w:rsidRPr="00924D78" w:rsidTr="00924D78">
        <w:tc>
          <w:tcPr>
            <w:tcW w:w="139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1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42715466</w:t>
            </w:r>
          </w:p>
        </w:tc>
      </w:tr>
      <w:tr w:rsidR="00924D78" w:rsidRPr="00924D78" w:rsidTr="00924D78">
        <w:tc>
          <w:tcPr>
            <w:tcW w:w="139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1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CZ42715466</w:t>
            </w:r>
          </w:p>
        </w:tc>
      </w:tr>
      <w:tr w:rsidR="00924D78" w:rsidRPr="00924D78" w:rsidTr="00924D78">
        <w:tc>
          <w:tcPr>
            <w:tcW w:w="139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61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Náměstí Míru 13, Mladá Boleslav 293 01</w:t>
            </w:r>
          </w:p>
        </w:tc>
      </w:tr>
      <w:tr w:rsidR="00924D78" w:rsidRPr="00924D78" w:rsidTr="00924D78">
        <w:tc>
          <w:tcPr>
            <w:tcW w:w="139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610" w:type="pct"/>
          </w:tcPr>
          <w:p w:rsidR="00924D78" w:rsidRPr="00924D78" w:rsidRDefault="003530CE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 Praženka, jednatel</w:t>
            </w:r>
          </w:p>
        </w:tc>
      </w:tr>
      <w:tr w:rsidR="00924D78" w:rsidRPr="00924D78" w:rsidTr="00924D78">
        <w:tc>
          <w:tcPr>
            <w:tcW w:w="139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61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Komerční banka a.s.</w:t>
            </w:r>
          </w:p>
        </w:tc>
      </w:tr>
      <w:tr w:rsidR="00924D78" w:rsidRPr="00924D78" w:rsidTr="00924D78">
        <w:tc>
          <w:tcPr>
            <w:tcW w:w="139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3610" w:type="pct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420546181/0100</w:t>
            </w:r>
          </w:p>
        </w:tc>
      </w:tr>
      <w:tr w:rsidR="00924D78" w:rsidRPr="00924D78" w:rsidTr="00924D78">
        <w:tc>
          <w:tcPr>
            <w:tcW w:w="5000" w:type="pct"/>
            <w:gridSpan w:val="2"/>
          </w:tcPr>
          <w:p w:rsidR="00924D78" w:rsidRPr="00924D78" w:rsidRDefault="00924D78" w:rsidP="00924D7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924D78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 Praze, oddíl C, vložka 6793</w:t>
            </w:r>
          </w:p>
        </w:tc>
      </w:tr>
    </w:tbl>
    <w:p w:rsidR="00924D78" w:rsidRPr="00924D78" w:rsidRDefault="00924D78" w:rsidP="00924D7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DB7776" w:rsidRPr="0016146E" w:rsidRDefault="00DB7776" w:rsidP="00DB777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FC7C2A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  <w:bookmarkStart w:id="0" w:name="_GoBack"/>
      <w:bookmarkEnd w:id="0"/>
    </w:p>
    <w:p w:rsidR="00DB7776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objednatel a zhotovitel </w:t>
      </w:r>
      <w:r w:rsidR="00DB7776">
        <w:rPr>
          <w:rFonts w:eastAsia="Times New Roman"/>
          <w:sz w:val="20"/>
          <w:szCs w:val="20"/>
          <w:lang w:eastAsia="cs-CZ"/>
        </w:rPr>
        <w:t>společně jako „</w:t>
      </w:r>
      <w:r w:rsidR="00DB7776" w:rsidRPr="00EA7D35">
        <w:rPr>
          <w:rFonts w:eastAsia="Times New Roman"/>
          <w:b/>
          <w:sz w:val="20"/>
          <w:szCs w:val="20"/>
          <w:lang w:eastAsia="cs-CZ"/>
        </w:rPr>
        <w:t>smluvní strany</w:t>
      </w:r>
      <w:r w:rsidR="00DB7776">
        <w:rPr>
          <w:rFonts w:eastAsia="Times New Roman"/>
          <w:sz w:val="20"/>
          <w:szCs w:val="20"/>
          <w:lang w:eastAsia="cs-CZ"/>
        </w:rPr>
        <w:t>“</w:t>
      </w:r>
    </w:p>
    <w:p w:rsidR="00DB7776" w:rsidRDefault="00DB7776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C7C2A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DB7776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C7C2A">
        <w:rPr>
          <w:rFonts w:eastAsia="Times New Roman"/>
          <w:sz w:val="20"/>
          <w:szCs w:val="20"/>
          <w:lang w:eastAsia="cs-CZ"/>
        </w:rPr>
        <w:t>se níže uvedeného dne, měsíce a roku dohodli, jak stanoví tento:</w:t>
      </w:r>
    </w:p>
    <w:p w:rsidR="00DB7776" w:rsidRDefault="00DB7776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C7C2A" w:rsidRDefault="00FC7C2A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776FAC" w:rsidRDefault="00776FAC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591E42" w:rsidRPr="009C3459" w:rsidRDefault="00591E42" w:rsidP="00591E42">
      <w:pPr>
        <w:spacing w:after="0" w:line="240" w:lineRule="auto"/>
        <w:jc w:val="center"/>
        <w:rPr>
          <w:sz w:val="24"/>
          <w:szCs w:val="28"/>
        </w:rPr>
      </w:pPr>
      <w:r w:rsidRPr="009C3459">
        <w:rPr>
          <w:b/>
          <w:caps/>
          <w:sz w:val="24"/>
          <w:szCs w:val="28"/>
        </w:rPr>
        <w:t xml:space="preserve">Dodatek č. </w:t>
      </w:r>
      <w:r w:rsidR="002256FC">
        <w:rPr>
          <w:b/>
          <w:caps/>
          <w:sz w:val="24"/>
          <w:szCs w:val="28"/>
        </w:rPr>
        <w:t>1</w:t>
      </w:r>
      <w:r w:rsidRPr="009C3459">
        <w:rPr>
          <w:b/>
          <w:caps/>
          <w:sz w:val="24"/>
          <w:szCs w:val="28"/>
        </w:rPr>
        <w:t xml:space="preserve"> smlouvy o dílo</w:t>
      </w:r>
    </w:p>
    <w:p w:rsidR="00591E42" w:rsidRDefault="00591E42" w:rsidP="00591E4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dále jen „dodatek“</w:t>
      </w:r>
    </w:p>
    <w:p w:rsidR="00C87D72" w:rsidRDefault="00C87D72" w:rsidP="00591E42">
      <w:pPr>
        <w:spacing w:after="0" w:line="240" w:lineRule="auto"/>
        <w:jc w:val="center"/>
        <w:rPr>
          <w:sz w:val="20"/>
          <w:szCs w:val="20"/>
        </w:rPr>
      </w:pPr>
    </w:p>
    <w:p w:rsidR="00FF5BCC" w:rsidRPr="000B5DCF" w:rsidRDefault="00FF5BCC" w:rsidP="00FF5BCC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0B5DCF">
        <w:rPr>
          <w:rFonts w:ascii="Verdana" w:hAnsi="Verdana"/>
          <w:sz w:val="20"/>
        </w:rPr>
        <w:t>Úvodní ustanovení</w:t>
      </w:r>
    </w:p>
    <w:p w:rsidR="00591E42" w:rsidRPr="00591E42" w:rsidRDefault="00591E42" w:rsidP="00591E42">
      <w:pPr>
        <w:pStyle w:val="Nadpis2"/>
        <w:keepNext w:val="0"/>
        <w:numPr>
          <w:ilvl w:val="1"/>
          <w:numId w:val="5"/>
        </w:numPr>
        <w:tabs>
          <w:tab w:val="clear" w:pos="1440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91E42">
        <w:rPr>
          <w:rFonts w:ascii="Verdana" w:hAnsi="Verdana"/>
          <w:sz w:val="20"/>
          <w:lang w:eastAsia="cs-CZ"/>
        </w:rPr>
        <w:t xml:space="preserve">Objednatel a zhotovitel uzavřeli dne </w:t>
      </w:r>
      <w:r w:rsidR="002256FC">
        <w:rPr>
          <w:rFonts w:ascii="Verdana" w:hAnsi="Verdana"/>
          <w:sz w:val="20"/>
          <w:lang w:eastAsia="cs-CZ"/>
        </w:rPr>
        <w:t>4.5.2021</w:t>
      </w:r>
      <w:r w:rsidRPr="00591E42">
        <w:rPr>
          <w:rFonts w:ascii="Verdana" w:hAnsi="Verdana"/>
          <w:sz w:val="20"/>
          <w:lang w:eastAsia="cs-CZ"/>
        </w:rPr>
        <w:t xml:space="preserve"> Smlouvu o dílo (dále jen „</w:t>
      </w:r>
      <w:r w:rsidRPr="00591E42">
        <w:rPr>
          <w:rFonts w:ascii="Verdana" w:hAnsi="Verdana"/>
          <w:b/>
          <w:sz w:val="20"/>
          <w:lang w:eastAsia="cs-CZ"/>
        </w:rPr>
        <w:t>Smlouva</w:t>
      </w:r>
      <w:r w:rsidRPr="00591E42">
        <w:rPr>
          <w:rFonts w:ascii="Verdana" w:hAnsi="Verdana"/>
          <w:sz w:val="20"/>
          <w:lang w:eastAsia="cs-CZ"/>
        </w:rPr>
        <w:t xml:space="preserve">“), jejímž předmětem je </w:t>
      </w:r>
      <w:r w:rsidR="000729A5" w:rsidRPr="000729A5">
        <w:rPr>
          <w:rFonts w:ascii="Verdana" w:hAnsi="Verdana"/>
          <w:sz w:val="20"/>
          <w:lang w:eastAsia="cs-CZ"/>
        </w:rPr>
        <w:t xml:space="preserve">zpracování </w:t>
      </w:r>
      <w:r w:rsidR="002256FC" w:rsidRPr="002256FC">
        <w:rPr>
          <w:rFonts w:ascii="Verdana" w:hAnsi="Verdana"/>
          <w:sz w:val="20"/>
          <w:lang w:eastAsia="cs-CZ"/>
        </w:rPr>
        <w:t>projektové dokumentace pro změnu využití prostor a pro provedení stavby v Pavilonu C (3) Oblastní nemocnice Mladá Boleslav, a.s., nemocnice Středočeského kraje</w:t>
      </w:r>
      <w:r w:rsidR="004F70F7">
        <w:rPr>
          <w:rFonts w:ascii="Verdana" w:hAnsi="Verdana"/>
          <w:sz w:val="20"/>
          <w:lang w:eastAsia="cs-CZ"/>
        </w:rPr>
        <w:t>.</w:t>
      </w:r>
    </w:p>
    <w:p w:rsidR="00591E42" w:rsidRDefault="00591E42" w:rsidP="00591E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924D78" w:rsidRDefault="001039DD" w:rsidP="00924D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</w:t>
      </w:r>
      <w:r w:rsidR="00924D78">
        <w:rPr>
          <w:rFonts w:ascii="Verdana" w:hAnsi="Verdana"/>
          <w:sz w:val="20"/>
          <w:lang w:eastAsia="cs-CZ"/>
        </w:rPr>
        <w:t xml:space="preserve">se dohodly, že </w:t>
      </w:r>
      <w:r w:rsidR="003530CE">
        <w:rPr>
          <w:rFonts w:ascii="Verdana" w:hAnsi="Verdana"/>
          <w:sz w:val="20"/>
          <w:lang w:eastAsia="cs-CZ"/>
        </w:rPr>
        <w:t>zhotovitel bude na stavbě stravovacího provozu vykonávat autorský dozor projektanta dle § 152 odst. 4 zákona č. 183/2006 Sb., stavební zákon.</w:t>
      </w:r>
      <w:r w:rsidR="0049269A">
        <w:rPr>
          <w:rFonts w:ascii="Verdana" w:hAnsi="Verdana"/>
          <w:sz w:val="20"/>
          <w:lang w:eastAsia="cs-CZ"/>
        </w:rPr>
        <w:t xml:space="preserve"> Smluvní strany konstatují, že zadání autorského dozoru jinému subjektu není možné, neboť zhotovitel je autorem projektové dokumentace stravovacího provozu.</w:t>
      </w:r>
    </w:p>
    <w:p w:rsidR="00C87D72" w:rsidRDefault="0049269A" w:rsidP="00C87D7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77708">
        <w:rPr>
          <w:rFonts w:ascii="Verdana" w:hAnsi="Verdana"/>
          <w:sz w:val="20"/>
          <w:lang w:eastAsia="cs-CZ"/>
        </w:rPr>
        <w:t>zavření tohoto dodatku nepředstavuje podst</w:t>
      </w:r>
      <w:r>
        <w:rPr>
          <w:rFonts w:ascii="Verdana" w:hAnsi="Verdana"/>
          <w:sz w:val="20"/>
          <w:lang w:eastAsia="cs-CZ"/>
        </w:rPr>
        <w:t>atnou změnu Smlouvy ve smyslu § </w:t>
      </w:r>
      <w:r w:rsidRPr="00F77708">
        <w:rPr>
          <w:rFonts w:ascii="Verdana" w:hAnsi="Verdana"/>
          <w:sz w:val="20"/>
          <w:lang w:eastAsia="cs-CZ"/>
        </w:rPr>
        <w:t>222 zákona č. 134/2016 Sb., o zadávání veřejných zakáze</w:t>
      </w:r>
      <w:r>
        <w:rPr>
          <w:rFonts w:ascii="Verdana" w:hAnsi="Verdana"/>
          <w:sz w:val="20"/>
          <w:lang w:eastAsia="cs-CZ"/>
        </w:rPr>
        <w:t>k, ve znění pozdějších předpisů.</w:t>
      </w:r>
    </w:p>
    <w:p w:rsidR="00776FAC" w:rsidRPr="00776FAC" w:rsidRDefault="00776FAC" w:rsidP="00776FAC">
      <w:pPr>
        <w:rPr>
          <w:lang w:eastAsia="cs-CZ"/>
        </w:rPr>
      </w:pPr>
    </w:p>
    <w:p w:rsidR="001039DD" w:rsidRPr="00003291" w:rsidRDefault="00C87D72" w:rsidP="001039DD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Autorský dozor</w:t>
      </w:r>
    </w:p>
    <w:p w:rsidR="0049269A" w:rsidRDefault="0049269A" w:rsidP="001039DD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bude po dobu výstavby stravovacího p</w:t>
      </w:r>
      <w:r w:rsidR="001B6F63">
        <w:rPr>
          <w:rFonts w:ascii="Verdana" w:hAnsi="Verdana"/>
          <w:sz w:val="20"/>
          <w:lang w:eastAsia="cs-CZ"/>
        </w:rPr>
        <w:t>rovozu vykonávat autorský dozor</w:t>
      </w:r>
      <w:r w:rsidR="00776FAC">
        <w:rPr>
          <w:rFonts w:ascii="Verdana" w:hAnsi="Verdana"/>
          <w:sz w:val="20"/>
          <w:lang w:eastAsia="cs-CZ"/>
        </w:rPr>
        <w:t xml:space="preserve"> na stavbě stravovacího provozu.</w:t>
      </w:r>
    </w:p>
    <w:p w:rsidR="001B6F63" w:rsidRDefault="001B6F63" w:rsidP="001039DD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Výkon autorského dozoru</w:t>
      </w:r>
      <w:r w:rsidRPr="001B6F63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bude zahájen bezprostředně po podpisu této smlouvy.</w:t>
      </w:r>
    </w:p>
    <w:p w:rsidR="001B6F63" w:rsidRDefault="001B6F63" w:rsidP="001039DD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Výkon autorského dozoru se považuje za dokončený</w:t>
      </w:r>
      <w:r w:rsidRPr="001B6F63">
        <w:rPr>
          <w:rFonts w:ascii="Verdana" w:hAnsi="Verdana"/>
          <w:sz w:val="20"/>
          <w:lang w:eastAsia="cs-CZ"/>
        </w:rPr>
        <w:t xml:space="preserve"> kolaudací stavby. V případě, že dojde k ukončení smluvního vztahu mezi zhotovitelem stavby a objednatelem jiným způsobem, než splněním (zejm. odstoupením od smlouvy), trvá závazek zhotovitele k</w:t>
      </w:r>
      <w:r>
        <w:rPr>
          <w:rFonts w:ascii="Verdana" w:hAnsi="Verdana"/>
          <w:sz w:val="20"/>
          <w:lang w:eastAsia="cs-CZ"/>
        </w:rPr>
        <w:t> výkonu autorského dozoru</w:t>
      </w:r>
      <w:r w:rsidRPr="001B6F63">
        <w:rPr>
          <w:rFonts w:ascii="Verdana" w:hAnsi="Verdana"/>
          <w:sz w:val="20"/>
          <w:lang w:eastAsia="cs-CZ"/>
        </w:rPr>
        <w:t xml:space="preserve"> i nadále</w:t>
      </w:r>
      <w:r>
        <w:rPr>
          <w:rFonts w:ascii="Verdana" w:hAnsi="Verdana"/>
          <w:sz w:val="20"/>
          <w:lang w:eastAsia="cs-CZ"/>
        </w:rPr>
        <w:t xml:space="preserve">, nejdéle </w:t>
      </w:r>
      <w:r w:rsidR="00776FAC">
        <w:rPr>
          <w:rFonts w:ascii="Verdana" w:hAnsi="Verdana"/>
          <w:sz w:val="20"/>
          <w:lang w:eastAsia="cs-CZ"/>
        </w:rPr>
        <w:t xml:space="preserve">však </w:t>
      </w:r>
      <w:r w:rsidR="002256FC">
        <w:rPr>
          <w:rFonts w:ascii="Verdana" w:hAnsi="Verdana"/>
          <w:sz w:val="20"/>
          <w:lang w:eastAsia="cs-CZ"/>
        </w:rPr>
        <w:t>do 31.5.2031</w:t>
      </w:r>
      <w:r>
        <w:rPr>
          <w:rFonts w:ascii="Verdana" w:hAnsi="Verdana"/>
          <w:sz w:val="20"/>
          <w:lang w:eastAsia="cs-CZ"/>
        </w:rPr>
        <w:t>.</w:t>
      </w:r>
      <w:r w:rsidRPr="001B6F63">
        <w:rPr>
          <w:rFonts w:ascii="Verdana" w:hAnsi="Verdana"/>
          <w:sz w:val="20"/>
          <w:lang w:eastAsia="cs-CZ"/>
        </w:rPr>
        <w:t xml:space="preserve"> To neplatí v případě, pokud objednatel zhotoviteli písemně oznámí, že na dalším pokračování závazku zhotovitele netrvá. Objednatel je oprávněn učinit toto oznámení v případě, že upustí od svého záměru stavbu dokončit, předpokládá nutnost stavbu výrazným způsobem změnit, výrazným způsobem posunout termín jejího provedení či z jiného obdobně závažného důvodu.</w:t>
      </w:r>
    </w:p>
    <w:p w:rsidR="001B6F63" w:rsidRDefault="001B6F63" w:rsidP="001039DD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B6F63">
        <w:rPr>
          <w:rFonts w:ascii="Verdana" w:hAnsi="Verdana"/>
          <w:sz w:val="20"/>
          <w:lang w:eastAsia="cs-CZ"/>
        </w:rPr>
        <w:t xml:space="preserve">Objednatel je oprávněn vydat zhotoviteli pokyn k dočasnému přerušení </w:t>
      </w:r>
      <w:r>
        <w:rPr>
          <w:rFonts w:ascii="Verdana" w:hAnsi="Verdana"/>
          <w:sz w:val="20"/>
          <w:lang w:eastAsia="cs-CZ"/>
        </w:rPr>
        <w:t xml:space="preserve">výkonu autorského dozoru, a to </w:t>
      </w:r>
      <w:r w:rsidRPr="001B6F63">
        <w:rPr>
          <w:rFonts w:ascii="Verdana" w:hAnsi="Verdana"/>
          <w:sz w:val="20"/>
          <w:lang w:eastAsia="cs-CZ"/>
        </w:rPr>
        <w:t>na dobu, po kterou je přerušeno provádění stavebních prací.</w:t>
      </w:r>
      <w:r w:rsidR="00954A28">
        <w:rPr>
          <w:rFonts w:ascii="Verdana" w:hAnsi="Verdana"/>
          <w:sz w:val="20"/>
          <w:lang w:eastAsia="cs-CZ"/>
        </w:rPr>
        <w:t xml:space="preserve"> Ohledně přerušení výkonu autorského dozoru platí přiměřeně čl. 5 Smlouvy.</w:t>
      </w:r>
    </w:p>
    <w:p w:rsidR="001B6F63" w:rsidRDefault="00954A28" w:rsidP="001039DD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Odměna za výkon autorského dozoru se sjednává ve výši 800,- Kč bez DPH za hodinu.</w:t>
      </w:r>
    </w:p>
    <w:p w:rsidR="00954A28" w:rsidRDefault="00954A28" w:rsidP="001039DD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Odměna za </w:t>
      </w:r>
      <w:r w:rsidRPr="00954A28">
        <w:rPr>
          <w:rFonts w:ascii="Verdana" w:hAnsi="Verdana"/>
          <w:sz w:val="20"/>
          <w:lang w:eastAsia="cs-CZ"/>
        </w:rPr>
        <w:t>výkon autorského dozoru bude hrazena dle skutečného rozsahu vykonaného autorského dozoru. Skutečný rozsah autorského dozoru bude záviset na délce realizace stavby a požadavcích objednatele</w:t>
      </w:r>
    </w:p>
    <w:p w:rsidR="00954A28" w:rsidRDefault="00954A28" w:rsidP="001039DD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Odměna za výkon autorského dozoru bude hrazena měsíčně dozadu na základě objednatelem odsouhlaseného přehledu (výkazu) </w:t>
      </w:r>
      <w:r w:rsidR="00C87D72">
        <w:rPr>
          <w:rFonts w:ascii="Verdana" w:hAnsi="Verdana"/>
          <w:sz w:val="20"/>
          <w:lang w:eastAsia="cs-CZ"/>
        </w:rPr>
        <w:t xml:space="preserve">provedených prací. </w:t>
      </w:r>
      <w:r w:rsidR="00C87D72" w:rsidRPr="00C87D72">
        <w:rPr>
          <w:rFonts w:ascii="Verdana" w:hAnsi="Verdana"/>
          <w:sz w:val="20"/>
          <w:lang w:eastAsia="cs-CZ"/>
        </w:rPr>
        <w:t>Splatnost faktur bude do 30 kalendářních dnů od dne jejich doručení objednateli.</w:t>
      </w:r>
    </w:p>
    <w:p w:rsidR="00C87D72" w:rsidRPr="00D21826" w:rsidRDefault="00C87D72" w:rsidP="00C87D72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D21826">
        <w:rPr>
          <w:rFonts w:ascii="Verdana" w:hAnsi="Verdana"/>
          <w:sz w:val="20"/>
        </w:rPr>
        <w:t>Povinnosti při výkonu autorského dozoru</w:t>
      </w:r>
    </w:p>
    <w:p w:rsidR="00C87D72" w:rsidRPr="00D21826" w:rsidRDefault="00C87D72" w:rsidP="00C87D7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Pr="00D21826">
        <w:rPr>
          <w:rFonts w:ascii="Verdana" w:hAnsi="Verdana"/>
          <w:sz w:val="20"/>
          <w:lang w:eastAsia="cs-CZ"/>
        </w:rPr>
        <w:t xml:space="preserve">hotovitel </w:t>
      </w:r>
      <w:r>
        <w:rPr>
          <w:rFonts w:ascii="Verdana" w:hAnsi="Verdana"/>
          <w:sz w:val="20"/>
          <w:lang w:eastAsia="cs-CZ"/>
        </w:rPr>
        <w:t xml:space="preserve">se zavazuje </w:t>
      </w:r>
      <w:r w:rsidRPr="00D21826">
        <w:rPr>
          <w:rFonts w:ascii="Verdana" w:hAnsi="Verdana"/>
          <w:sz w:val="20"/>
          <w:lang w:eastAsia="cs-CZ"/>
        </w:rPr>
        <w:t>poskytovat výkon autorského dozoru po celou dobu realizace stavby až do jejího konečného předání a převzetí v souladu s příslušnou smlouvou.</w:t>
      </w:r>
    </w:p>
    <w:p w:rsidR="00C87D72" w:rsidRPr="00D21826" w:rsidRDefault="00C87D72" w:rsidP="00C87D7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V rámci výkonu autorského dozoru se zhotovitel na výzvu objednatele učiněnou ústně, písemně, telefonicky</w:t>
      </w:r>
      <w:r>
        <w:rPr>
          <w:rFonts w:ascii="Verdana" w:hAnsi="Verdana"/>
          <w:sz w:val="20"/>
          <w:lang w:eastAsia="cs-CZ"/>
        </w:rPr>
        <w:t xml:space="preserve"> nebo</w:t>
      </w:r>
      <w:r w:rsidRPr="00D21826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emailem </w:t>
      </w:r>
      <w:r w:rsidRPr="00D21826">
        <w:rPr>
          <w:rFonts w:ascii="Verdana" w:hAnsi="Verdana"/>
          <w:sz w:val="20"/>
          <w:lang w:eastAsia="cs-CZ"/>
        </w:rPr>
        <w:t>zavazuje: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ověřovat dodržení díla v návaznosti na činnost ostatních účastníků výstavby v rámci realizace stavby,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uvědomit bez zbytečného odkladu objednatele, popř. jím jmenovaný technický dozor a zhotovitele stavby, zjistí-li nedodržení díla, případně právních předpisů a technických norem či jakýchkoli příslušných povolení či souhlasů orgánů státní správy,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požádat, aby nebyly zahájeny, případně aby byly zastaveny práce na realizaci stavby, pokud vytýkané závažné závady nebyly včas odstraněny, nebo jestliže by mohly být jinak ohroženy důležité zájmy objednatele,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uvědomit bez zbytečného odkladu objednatele, popř. jím jmenovaný technický dozor, pokud zjistí, že zhotovitel stavby i nadále provádí stavbu v rozporu s dílem, rozhodnutím objednatele, nebo jakýmkoli příslušným povolením či souhlasem orgánů státní správy,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navrhovat objednateli, popř. jím jmenovanému technickému dozoru opatření, zjistí-li odchylky od díla;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na požádání zhotovitele stavby, objednatele nebo jím pověřené osoby poskytnout nutná vysvětlení k dílu,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lastRenderedPageBreak/>
        <w:t>schvalovat volbu druhu a barvy povrchových omítek, obkladů, vnějších a vnitřních nátěrů, nebo jiných úprav povrchů, tvarů, druhů a polohy architektonických prvků, pevných osvětlovacích těles apod.,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zajišťovat dodržení díla s přihlédnutím k podmínkám stanoveným souhlasem s provedením ohlášeného stavebního záměru/stavebním povolením a poskytnout vysvětlení potřebné pro plynulost stavby,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posuzovat návrhy zhotovitele stavby na odchylky a změny proti dílu a dávat k nim stanovisko, účastnit se jejich projednávání s objednatelem, případně orgány státní správy,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dávat spolu s objednatelem souhlas s provedením vyššího množství výrobků a výkonů než bylo dohodnuto v díle,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účastnit se na výzvu objednatele přejímacího řízení při odevzdání a převzetí stavby, nebo její části a kolaudace stavby, a dále zkoušek, měření, komplexního vyzkoušení a zkušebního provozu,</w:t>
      </w:r>
    </w:p>
    <w:p w:rsidR="00C87D72" w:rsidRPr="00D21826" w:rsidRDefault="00C87D72" w:rsidP="00C87D72">
      <w:pPr>
        <w:pStyle w:val="Nadpis2"/>
        <w:keepNext w:val="0"/>
        <w:numPr>
          <w:ilvl w:val="0"/>
          <w:numId w:val="2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D21826">
        <w:rPr>
          <w:rFonts w:ascii="Verdana" w:hAnsi="Verdana"/>
          <w:sz w:val="20"/>
          <w:lang w:eastAsia="cs-CZ"/>
        </w:rPr>
        <w:t>spolupracovat s t</w:t>
      </w:r>
      <w:r>
        <w:rPr>
          <w:rFonts w:ascii="Verdana" w:hAnsi="Verdana"/>
          <w:sz w:val="20"/>
          <w:lang w:eastAsia="cs-CZ"/>
        </w:rPr>
        <w:t>echnickým dozorem objednatele a</w:t>
      </w:r>
      <w:r w:rsidRPr="00D21826">
        <w:rPr>
          <w:rFonts w:ascii="Verdana" w:hAnsi="Verdana"/>
          <w:sz w:val="20"/>
          <w:lang w:eastAsia="cs-CZ"/>
        </w:rPr>
        <w:t xml:space="preserve"> účastnit všech jednání a na ni</w:t>
      </w:r>
      <w:r>
        <w:rPr>
          <w:rFonts w:ascii="Verdana" w:hAnsi="Verdana"/>
          <w:sz w:val="20"/>
          <w:lang w:eastAsia="cs-CZ"/>
        </w:rPr>
        <w:t>ch se kvalifikovaně vyjadřovat.</w:t>
      </w:r>
    </w:p>
    <w:p w:rsidR="00CC48FE" w:rsidRPr="00003291" w:rsidRDefault="00CC48FE" w:rsidP="00CC48FE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003291">
        <w:rPr>
          <w:rFonts w:ascii="Verdana" w:hAnsi="Verdana"/>
          <w:sz w:val="20"/>
        </w:rPr>
        <w:t>Závěrečná ustanovení</w:t>
      </w:r>
    </w:p>
    <w:p w:rsidR="00776FAC" w:rsidRDefault="00CC48FE" w:rsidP="00776FAC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  <w:r w:rsidR="00776FAC" w:rsidRPr="00776FAC">
        <w:rPr>
          <w:rFonts w:ascii="Verdana" w:hAnsi="Verdana"/>
          <w:sz w:val="20"/>
          <w:lang w:eastAsia="cs-CZ"/>
        </w:rPr>
        <w:t xml:space="preserve"> </w:t>
      </w:r>
      <w:r w:rsidR="00776FAC">
        <w:rPr>
          <w:rFonts w:ascii="Verdana" w:hAnsi="Verdana"/>
          <w:sz w:val="20"/>
          <w:lang w:eastAsia="cs-CZ"/>
        </w:rPr>
        <w:t>Pro ostatní práva a povinnosti smluvních stran při výkonu autorského dozoru platí přiměřeně ustanovení Smlouvy.</w:t>
      </w:r>
    </w:p>
    <w:p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je vypracován ve dvou vyhotoveních, z nichž každá ze smluvních stran obdrží po jednom.</w:t>
      </w:r>
    </w:p>
    <w:p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CC48FE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4F70F7" w:rsidRDefault="004F70F7" w:rsidP="004F70F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421792" w:rsidRDefault="00421792" w:rsidP="004F70F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Příloha: nabídka autorského dozoru ze dne 4.10.2021</w:t>
      </w:r>
    </w:p>
    <w:p w:rsidR="004F70F7" w:rsidRDefault="004F70F7" w:rsidP="004F70F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421792" w:rsidRDefault="00421792" w:rsidP="004F70F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4F70F7" w:rsidRPr="0016146E" w:rsidTr="004F70F7">
        <w:trPr>
          <w:jc w:val="center"/>
        </w:trPr>
        <w:tc>
          <w:tcPr>
            <w:tcW w:w="4606" w:type="dxa"/>
          </w:tcPr>
          <w:p w:rsidR="004F70F7" w:rsidRPr="0016146E" w:rsidRDefault="004F70F7" w:rsidP="004F70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4606" w:type="dxa"/>
          </w:tcPr>
          <w:p w:rsidR="004F70F7" w:rsidRPr="0016146E" w:rsidRDefault="004F70F7" w:rsidP="004F70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___________</w:t>
            </w:r>
          </w:p>
        </w:tc>
      </w:tr>
      <w:tr w:rsidR="004F70F7" w:rsidRPr="0016146E" w:rsidTr="004F70F7">
        <w:trPr>
          <w:trHeight w:val="120"/>
          <w:jc w:val="center"/>
        </w:trPr>
        <w:tc>
          <w:tcPr>
            <w:tcW w:w="4606" w:type="dxa"/>
          </w:tcPr>
          <w:p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4F70F7" w:rsidRPr="00380018" w:rsidRDefault="004F70F7" w:rsidP="004F70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9D2E39" w:rsidRPr="00F378EB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9D2E39" w:rsidRDefault="009D2E39" w:rsidP="009D2E3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B14FD9">
              <w:rPr>
                <w:rFonts w:eastAsia="Times New Roman"/>
                <w:b/>
                <w:sz w:val="20"/>
                <w:szCs w:val="20"/>
                <w:lang w:eastAsia="cs-CZ"/>
              </w:rPr>
              <w:t>IM Projekt s.r.o.</w:t>
            </w:r>
          </w:p>
          <w:p w:rsidR="009D2E39" w:rsidRPr="00B14FD9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14FD9">
              <w:rPr>
                <w:rFonts w:eastAsia="Times New Roman"/>
                <w:sz w:val="20"/>
                <w:szCs w:val="20"/>
                <w:lang w:eastAsia="cs-CZ"/>
              </w:rPr>
              <w:t>Ing. Petr Praženka</w:t>
            </w:r>
          </w:p>
          <w:p w:rsidR="004F70F7" w:rsidRPr="004F70F7" w:rsidRDefault="009D2E39" w:rsidP="009D2E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14FD9">
              <w:rPr>
                <w:rFonts w:eastAsia="Times New Roman"/>
                <w:sz w:val="20"/>
                <w:szCs w:val="20"/>
                <w:lang w:eastAsia="cs-CZ"/>
              </w:rPr>
              <w:t>jednatel společnosti</w:t>
            </w:r>
          </w:p>
        </w:tc>
      </w:tr>
      <w:tr w:rsidR="004F70F7" w:rsidRPr="0016146E" w:rsidTr="004F70F7">
        <w:trPr>
          <w:trHeight w:val="120"/>
          <w:jc w:val="center"/>
        </w:trPr>
        <w:tc>
          <w:tcPr>
            <w:tcW w:w="4606" w:type="dxa"/>
          </w:tcPr>
          <w:p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F70F7" w:rsidRPr="0016146E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4F70F7" w:rsidRPr="00380018" w:rsidRDefault="004F70F7" w:rsidP="004F70F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4F70F7" w:rsidRDefault="004F70F7" w:rsidP="004F70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4F70F7" w:rsidRPr="004F70F7" w:rsidRDefault="004F70F7" w:rsidP="004F70F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4F70F7" w:rsidRPr="004F70F7" w:rsidSect="00C87D72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72" w:rsidRDefault="00C87D72">
      <w:r>
        <w:separator/>
      </w:r>
    </w:p>
  </w:endnote>
  <w:endnote w:type="continuationSeparator" w:id="0">
    <w:p w:rsidR="00C87D72" w:rsidRDefault="00C87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72" w:rsidRDefault="00C87D7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7D72" w:rsidRDefault="00C87D72" w:rsidP="00A57CF7">
    <w:pPr>
      <w:pStyle w:val="Zpat"/>
      <w:ind w:right="360"/>
    </w:pPr>
  </w:p>
  <w:p w:rsidR="00C87D72" w:rsidRDefault="00C87D72"/>
  <w:p w:rsidR="00C87D72" w:rsidRDefault="00C87D72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72" w:rsidRPr="00242FD2" w:rsidRDefault="00C87D72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Pr="00242FD2">
      <w:rPr>
        <w:rStyle w:val="slostrnky"/>
        <w:sz w:val="18"/>
      </w:rPr>
      <w:fldChar w:fldCharType="begin"/>
    </w:r>
    <w:r w:rsidRPr="00242FD2">
      <w:rPr>
        <w:rStyle w:val="slostrnky"/>
        <w:sz w:val="18"/>
      </w:rPr>
      <w:instrText xml:space="preserve">PAGE  </w:instrText>
    </w:r>
    <w:r w:rsidRPr="00242FD2">
      <w:rPr>
        <w:rStyle w:val="slostrnky"/>
        <w:sz w:val="18"/>
      </w:rPr>
      <w:fldChar w:fldCharType="separate"/>
    </w:r>
    <w:r w:rsidR="002256FC">
      <w:rPr>
        <w:rStyle w:val="slostrnky"/>
        <w:noProof/>
        <w:sz w:val="18"/>
      </w:rPr>
      <w:t>2</w:t>
    </w:r>
    <w:r w:rsidRPr="00242FD2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fldSimple w:instr=" NUMPAGES  \* Arabic  \* MERGEFORMAT ">
      <w:r w:rsidR="002256FC" w:rsidRPr="002256FC">
        <w:rPr>
          <w:rStyle w:val="slostrnky"/>
          <w:noProof/>
          <w:sz w:val="18"/>
        </w:rPr>
        <w:t>3</w:t>
      </w:r>
    </w:fldSimple>
  </w:p>
  <w:p w:rsidR="00C87D72" w:rsidRDefault="00C87D72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72" w:rsidRDefault="00C87D72">
      <w:r>
        <w:separator/>
      </w:r>
    </w:p>
  </w:footnote>
  <w:footnote w:type="continuationSeparator" w:id="0">
    <w:p w:rsidR="00C87D72" w:rsidRDefault="00C87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72" w:rsidRDefault="00C87D72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7D72" w:rsidRDefault="00C87D72"/>
  <w:p w:rsidR="00C87D72" w:rsidRDefault="00C87D72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55508B"/>
    <w:multiLevelType w:val="multilevel"/>
    <w:tmpl w:val="534029CE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B676564"/>
    <w:multiLevelType w:val="hybridMultilevel"/>
    <w:tmpl w:val="E4C4E0DC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3582C"/>
    <w:multiLevelType w:val="hybridMultilevel"/>
    <w:tmpl w:val="A15E09D8"/>
    <w:lvl w:ilvl="0" w:tplc="67BC29E0">
      <w:start w:val="20"/>
      <w:numFmt w:val="bullet"/>
      <w:lvlText w:val="-"/>
      <w:lvlJc w:val="left"/>
      <w:pPr>
        <w:ind w:left="129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6DB1"/>
    <w:rsid w:val="0001081E"/>
    <w:rsid w:val="00012FF6"/>
    <w:rsid w:val="00014484"/>
    <w:rsid w:val="00024FFA"/>
    <w:rsid w:val="00026C05"/>
    <w:rsid w:val="00032211"/>
    <w:rsid w:val="00054739"/>
    <w:rsid w:val="00060BEF"/>
    <w:rsid w:val="00071C67"/>
    <w:rsid w:val="000729A5"/>
    <w:rsid w:val="00075602"/>
    <w:rsid w:val="000768A3"/>
    <w:rsid w:val="0008675B"/>
    <w:rsid w:val="000910BB"/>
    <w:rsid w:val="00092E07"/>
    <w:rsid w:val="000A49D5"/>
    <w:rsid w:val="000A75B9"/>
    <w:rsid w:val="000B0D29"/>
    <w:rsid w:val="000B3347"/>
    <w:rsid w:val="000B4463"/>
    <w:rsid w:val="000C3407"/>
    <w:rsid w:val="000D0159"/>
    <w:rsid w:val="000D14F7"/>
    <w:rsid w:val="000E0809"/>
    <w:rsid w:val="000E1FD2"/>
    <w:rsid w:val="000F0930"/>
    <w:rsid w:val="000F312A"/>
    <w:rsid w:val="000F4174"/>
    <w:rsid w:val="0010006E"/>
    <w:rsid w:val="001039DD"/>
    <w:rsid w:val="00126355"/>
    <w:rsid w:val="00141B76"/>
    <w:rsid w:val="0014746A"/>
    <w:rsid w:val="00152353"/>
    <w:rsid w:val="00157E9F"/>
    <w:rsid w:val="0016146E"/>
    <w:rsid w:val="00174834"/>
    <w:rsid w:val="00192646"/>
    <w:rsid w:val="001B5A55"/>
    <w:rsid w:val="001B65FE"/>
    <w:rsid w:val="001B6F63"/>
    <w:rsid w:val="001D0616"/>
    <w:rsid w:val="001D37B0"/>
    <w:rsid w:val="001D4BEA"/>
    <w:rsid w:val="001D629E"/>
    <w:rsid w:val="001F08AE"/>
    <w:rsid w:val="001F0CDA"/>
    <w:rsid w:val="001F0D77"/>
    <w:rsid w:val="00205C95"/>
    <w:rsid w:val="0021485A"/>
    <w:rsid w:val="00215C5A"/>
    <w:rsid w:val="00221938"/>
    <w:rsid w:val="002256FC"/>
    <w:rsid w:val="00235DF6"/>
    <w:rsid w:val="00236C81"/>
    <w:rsid w:val="0024026F"/>
    <w:rsid w:val="002416DF"/>
    <w:rsid w:val="00242C34"/>
    <w:rsid w:val="00242FD2"/>
    <w:rsid w:val="0025032E"/>
    <w:rsid w:val="00254217"/>
    <w:rsid w:val="00256A20"/>
    <w:rsid w:val="0026484B"/>
    <w:rsid w:val="0026761F"/>
    <w:rsid w:val="002738E0"/>
    <w:rsid w:val="002771D1"/>
    <w:rsid w:val="00282269"/>
    <w:rsid w:val="00282B6F"/>
    <w:rsid w:val="00295F5D"/>
    <w:rsid w:val="002B7AC2"/>
    <w:rsid w:val="002C1A09"/>
    <w:rsid w:val="002C7F1E"/>
    <w:rsid w:val="002D58E7"/>
    <w:rsid w:val="002E37B0"/>
    <w:rsid w:val="002E5EF7"/>
    <w:rsid w:val="002F0E7F"/>
    <w:rsid w:val="002F274A"/>
    <w:rsid w:val="002F2913"/>
    <w:rsid w:val="00303BC7"/>
    <w:rsid w:val="003072EE"/>
    <w:rsid w:val="003101C8"/>
    <w:rsid w:val="0031047A"/>
    <w:rsid w:val="003113D3"/>
    <w:rsid w:val="003161D0"/>
    <w:rsid w:val="00317851"/>
    <w:rsid w:val="003207FD"/>
    <w:rsid w:val="00324E91"/>
    <w:rsid w:val="003252F2"/>
    <w:rsid w:val="003319C2"/>
    <w:rsid w:val="00332AC7"/>
    <w:rsid w:val="00337444"/>
    <w:rsid w:val="00337FFB"/>
    <w:rsid w:val="00342C52"/>
    <w:rsid w:val="00343481"/>
    <w:rsid w:val="003446E2"/>
    <w:rsid w:val="003530CE"/>
    <w:rsid w:val="00354AB6"/>
    <w:rsid w:val="003730D0"/>
    <w:rsid w:val="00373136"/>
    <w:rsid w:val="0039010B"/>
    <w:rsid w:val="00390F93"/>
    <w:rsid w:val="0039689D"/>
    <w:rsid w:val="00397B61"/>
    <w:rsid w:val="003A7704"/>
    <w:rsid w:val="003B0EFF"/>
    <w:rsid w:val="003B2CA0"/>
    <w:rsid w:val="003D4F04"/>
    <w:rsid w:val="003E033E"/>
    <w:rsid w:val="003E3FFC"/>
    <w:rsid w:val="003F7A39"/>
    <w:rsid w:val="00400162"/>
    <w:rsid w:val="00415B20"/>
    <w:rsid w:val="00421792"/>
    <w:rsid w:val="00423F5A"/>
    <w:rsid w:val="0044764B"/>
    <w:rsid w:val="00455597"/>
    <w:rsid w:val="00456A05"/>
    <w:rsid w:val="00465F91"/>
    <w:rsid w:val="00470FCF"/>
    <w:rsid w:val="004714AE"/>
    <w:rsid w:val="0048001A"/>
    <w:rsid w:val="0048291B"/>
    <w:rsid w:val="00484A5A"/>
    <w:rsid w:val="00485B1A"/>
    <w:rsid w:val="0049269A"/>
    <w:rsid w:val="00493220"/>
    <w:rsid w:val="004A421F"/>
    <w:rsid w:val="004B3A73"/>
    <w:rsid w:val="004B48E4"/>
    <w:rsid w:val="004C67D0"/>
    <w:rsid w:val="004C744E"/>
    <w:rsid w:val="004D225E"/>
    <w:rsid w:val="004D2435"/>
    <w:rsid w:val="004D2FF1"/>
    <w:rsid w:val="004D7A11"/>
    <w:rsid w:val="004E099C"/>
    <w:rsid w:val="004E18B5"/>
    <w:rsid w:val="004E342B"/>
    <w:rsid w:val="004E3A6D"/>
    <w:rsid w:val="004F70F7"/>
    <w:rsid w:val="00500D6E"/>
    <w:rsid w:val="00500DBB"/>
    <w:rsid w:val="00502EF7"/>
    <w:rsid w:val="00511D1C"/>
    <w:rsid w:val="00513287"/>
    <w:rsid w:val="00514BED"/>
    <w:rsid w:val="00515C4F"/>
    <w:rsid w:val="00517076"/>
    <w:rsid w:val="0052199E"/>
    <w:rsid w:val="005313B8"/>
    <w:rsid w:val="00535EF7"/>
    <w:rsid w:val="0053788D"/>
    <w:rsid w:val="00555054"/>
    <w:rsid w:val="00557E96"/>
    <w:rsid w:val="00565B4A"/>
    <w:rsid w:val="00576783"/>
    <w:rsid w:val="00581809"/>
    <w:rsid w:val="00584564"/>
    <w:rsid w:val="005860F5"/>
    <w:rsid w:val="005911D1"/>
    <w:rsid w:val="00591E42"/>
    <w:rsid w:val="005961DB"/>
    <w:rsid w:val="005A2786"/>
    <w:rsid w:val="005A5998"/>
    <w:rsid w:val="005A70E1"/>
    <w:rsid w:val="005A7CC0"/>
    <w:rsid w:val="005B06F2"/>
    <w:rsid w:val="005B702E"/>
    <w:rsid w:val="005C03CA"/>
    <w:rsid w:val="005C3260"/>
    <w:rsid w:val="005C346F"/>
    <w:rsid w:val="005C5D4B"/>
    <w:rsid w:val="005C6497"/>
    <w:rsid w:val="005D3360"/>
    <w:rsid w:val="005E0D6B"/>
    <w:rsid w:val="005E325F"/>
    <w:rsid w:val="005F20B5"/>
    <w:rsid w:val="005F6F10"/>
    <w:rsid w:val="006079B8"/>
    <w:rsid w:val="00622759"/>
    <w:rsid w:val="00626558"/>
    <w:rsid w:val="006370D6"/>
    <w:rsid w:val="00644203"/>
    <w:rsid w:val="0064528B"/>
    <w:rsid w:val="006622C6"/>
    <w:rsid w:val="00663A8B"/>
    <w:rsid w:val="00664B0F"/>
    <w:rsid w:val="00671269"/>
    <w:rsid w:val="00671579"/>
    <w:rsid w:val="00671806"/>
    <w:rsid w:val="00672711"/>
    <w:rsid w:val="00683FC7"/>
    <w:rsid w:val="006877BF"/>
    <w:rsid w:val="00690095"/>
    <w:rsid w:val="006B16E2"/>
    <w:rsid w:val="006B33F0"/>
    <w:rsid w:val="006B4CAC"/>
    <w:rsid w:val="006B7F60"/>
    <w:rsid w:val="006C4223"/>
    <w:rsid w:val="006C4924"/>
    <w:rsid w:val="006D30A3"/>
    <w:rsid w:val="006D5853"/>
    <w:rsid w:val="006D69E6"/>
    <w:rsid w:val="006E1F40"/>
    <w:rsid w:val="006E38B0"/>
    <w:rsid w:val="006E576B"/>
    <w:rsid w:val="006F264F"/>
    <w:rsid w:val="006F32A0"/>
    <w:rsid w:val="006F36DF"/>
    <w:rsid w:val="006F549A"/>
    <w:rsid w:val="006F5752"/>
    <w:rsid w:val="00703845"/>
    <w:rsid w:val="007046F7"/>
    <w:rsid w:val="00704BB5"/>
    <w:rsid w:val="0071760A"/>
    <w:rsid w:val="00725EB2"/>
    <w:rsid w:val="00733BCA"/>
    <w:rsid w:val="0073643D"/>
    <w:rsid w:val="00737EC2"/>
    <w:rsid w:val="00742335"/>
    <w:rsid w:val="00742708"/>
    <w:rsid w:val="0074359C"/>
    <w:rsid w:val="007444F1"/>
    <w:rsid w:val="0074683A"/>
    <w:rsid w:val="0075045F"/>
    <w:rsid w:val="0075182D"/>
    <w:rsid w:val="007611D9"/>
    <w:rsid w:val="00766809"/>
    <w:rsid w:val="00776FAC"/>
    <w:rsid w:val="007809AD"/>
    <w:rsid w:val="0078524E"/>
    <w:rsid w:val="00791AF7"/>
    <w:rsid w:val="007B43BC"/>
    <w:rsid w:val="007B7B68"/>
    <w:rsid w:val="007C2218"/>
    <w:rsid w:val="007C3126"/>
    <w:rsid w:val="007C5D74"/>
    <w:rsid w:val="007C7E44"/>
    <w:rsid w:val="007E0183"/>
    <w:rsid w:val="007E2094"/>
    <w:rsid w:val="007F5ADD"/>
    <w:rsid w:val="00812113"/>
    <w:rsid w:val="00813026"/>
    <w:rsid w:val="00814D24"/>
    <w:rsid w:val="008164CC"/>
    <w:rsid w:val="00821323"/>
    <w:rsid w:val="008307C7"/>
    <w:rsid w:val="00831018"/>
    <w:rsid w:val="008326EE"/>
    <w:rsid w:val="0083584B"/>
    <w:rsid w:val="008627D7"/>
    <w:rsid w:val="00865C05"/>
    <w:rsid w:val="00871948"/>
    <w:rsid w:val="00872FFE"/>
    <w:rsid w:val="008735A0"/>
    <w:rsid w:val="0087389D"/>
    <w:rsid w:val="00876218"/>
    <w:rsid w:val="008828CE"/>
    <w:rsid w:val="008856D4"/>
    <w:rsid w:val="0089268E"/>
    <w:rsid w:val="008932B1"/>
    <w:rsid w:val="0089454E"/>
    <w:rsid w:val="008B2573"/>
    <w:rsid w:val="008B2F4C"/>
    <w:rsid w:val="008C2845"/>
    <w:rsid w:val="008C49D1"/>
    <w:rsid w:val="008C6992"/>
    <w:rsid w:val="008D063D"/>
    <w:rsid w:val="008D6E50"/>
    <w:rsid w:val="008D79EB"/>
    <w:rsid w:val="008E3ACA"/>
    <w:rsid w:val="008E7FD2"/>
    <w:rsid w:val="008F19C9"/>
    <w:rsid w:val="008F1EEB"/>
    <w:rsid w:val="008F4849"/>
    <w:rsid w:val="009006DD"/>
    <w:rsid w:val="0090280B"/>
    <w:rsid w:val="0090567D"/>
    <w:rsid w:val="00906089"/>
    <w:rsid w:val="00906EE1"/>
    <w:rsid w:val="0090738F"/>
    <w:rsid w:val="0091024F"/>
    <w:rsid w:val="00911A78"/>
    <w:rsid w:val="00911AAA"/>
    <w:rsid w:val="00911EA7"/>
    <w:rsid w:val="009168F1"/>
    <w:rsid w:val="009177D2"/>
    <w:rsid w:val="00924D78"/>
    <w:rsid w:val="00927678"/>
    <w:rsid w:val="00941C97"/>
    <w:rsid w:val="00941E93"/>
    <w:rsid w:val="00947D33"/>
    <w:rsid w:val="00954A28"/>
    <w:rsid w:val="00955123"/>
    <w:rsid w:val="009561B8"/>
    <w:rsid w:val="00961A3B"/>
    <w:rsid w:val="00962441"/>
    <w:rsid w:val="009639A0"/>
    <w:rsid w:val="00964C29"/>
    <w:rsid w:val="00964DFA"/>
    <w:rsid w:val="00965E54"/>
    <w:rsid w:val="00973534"/>
    <w:rsid w:val="009751F3"/>
    <w:rsid w:val="0098273B"/>
    <w:rsid w:val="00983318"/>
    <w:rsid w:val="0099754B"/>
    <w:rsid w:val="009A30B3"/>
    <w:rsid w:val="009B0AF3"/>
    <w:rsid w:val="009B19DF"/>
    <w:rsid w:val="009B6A60"/>
    <w:rsid w:val="009B6AF7"/>
    <w:rsid w:val="009D0BA5"/>
    <w:rsid w:val="009D2E39"/>
    <w:rsid w:val="009D3BD1"/>
    <w:rsid w:val="009E1F96"/>
    <w:rsid w:val="009E31EE"/>
    <w:rsid w:val="009E4775"/>
    <w:rsid w:val="009E5F33"/>
    <w:rsid w:val="009E75D9"/>
    <w:rsid w:val="009F3BFA"/>
    <w:rsid w:val="00A04DE4"/>
    <w:rsid w:val="00A05A88"/>
    <w:rsid w:val="00A05E01"/>
    <w:rsid w:val="00A07F4B"/>
    <w:rsid w:val="00A14155"/>
    <w:rsid w:val="00A16116"/>
    <w:rsid w:val="00A20768"/>
    <w:rsid w:val="00A23AD9"/>
    <w:rsid w:val="00A35365"/>
    <w:rsid w:val="00A45F28"/>
    <w:rsid w:val="00A515BD"/>
    <w:rsid w:val="00A51B1A"/>
    <w:rsid w:val="00A52790"/>
    <w:rsid w:val="00A57CF7"/>
    <w:rsid w:val="00A60359"/>
    <w:rsid w:val="00A604E5"/>
    <w:rsid w:val="00A70AF4"/>
    <w:rsid w:val="00A715A7"/>
    <w:rsid w:val="00A73BAA"/>
    <w:rsid w:val="00A812E8"/>
    <w:rsid w:val="00A8178F"/>
    <w:rsid w:val="00AB177C"/>
    <w:rsid w:val="00AB3790"/>
    <w:rsid w:val="00AB768E"/>
    <w:rsid w:val="00AB7CAC"/>
    <w:rsid w:val="00AC1894"/>
    <w:rsid w:val="00AD2757"/>
    <w:rsid w:val="00AE038F"/>
    <w:rsid w:val="00AE067A"/>
    <w:rsid w:val="00AE5B6C"/>
    <w:rsid w:val="00AF4851"/>
    <w:rsid w:val="00AF586B"/>
    <w:rsid w:val="00B0382B"/>
    <w:rsid w:val="00B072AE"/>
    <w:rsid w:val="00B1672B"/>
    <w:rsid w:val="00B32A18"/>
    <w:rsid w:val="00B33507"/>
    <w:rsid w:val="00B354AD"/>
    <w:rsid w:val="00B37DC6"/>
    <w:rsid w:val="00B408E2"/>
    <w:rsid w:val="00B42845"/>
    <w:rsid w:val="00B51C69"/>
    <w:rsid w:val="00B53F75"/>
    <w:rsid w:val="00B63996"/>
    <w:rsid w:val="00B64B9C"/>
    <w:rsid w:val="00B750CE"/>
    <w:rsid w:val="00B92773"/>
    <w:rsid w:val="00B95AB0"/>
    <w:rsid w:val="00BD3CEE"/>
    <w:rsid w:val="00BD4A63"/>
    <w:rsid w:val="00BD4F2D"/>
    <w:rsid w:val="00BD5ED7"/>
    <w:rsid w:val="00BD61B6"/>
    <w:rsid w:val="00BE09F9"/>
    <w:rsid w:val="00BE25B7"/>
    <w:rsid w:val="00BE5AED"/>
    <w:rsid w:val="00BF1136"/>
    <w:rsid w:val="00BF2F7D"/>
    <w:rsid w:val="00C0025C"/>
    <w:rsid w:val="00C02B12"/>
    <w:rsid w:val="00C04AA8"/>
    <w:rsid w:val="00C04CA7"/>
    <w:rsid w:val="00C11A69"/>
    <w:rsid w:val="00C20D13"/>
    <w:rsid w:val="00C22A61"/>
    <w:rsid w:val="00C23587"/>
    <w:rsid w:val="00C4398C"/>
    <w:rsid w:val="00C46230"/>
    <w:rsid w:val="00C465CF"/>
    <w:rsid w:val="00C543FC"/>
    <w:rsid w:val="00C55752"/>
    <w:rsid w:val="00C5666C"/>
    <w:rsid w:val="00C616E5"/>
    <w:rsid w:val="00C62A05"/>
    <w:rsid w:val="00C675FD"/>
    <w:rsid w:val="00C70E46"/>
    <w:rsid w:val="00C74809"/>
    <w:rsid w:val="00C76933"/>
    <w:rsid w:val="00C839CC"/>
    <w:rsid w:val="00C84CED"/>
    <w:rsid w:val="00C87425"/>
    <w:rsid w:val="00C87D72"/>
    <w:rsid w:val="00C926C8"/>
    <w:rsid w:val="00CA1988"/>
    <w:rsid w:val="00CA40E2"/>
    <w:rsid w:val="00CA4E08"/>
    <w:rsid w:val="00CB0DF0"/>
    <w:rsid w:val="00CB63DD"/>
    <w:rsid w:val="00CC3BEB"/>
    <w:rsid w:val="00CC48FE"/>
    <w:rsid w:val="00CC761E"/>
    <w:rsid w:val="00CD21CD"/>
    <w:rsid w:val="00CD3D38"/>
    <w:rsid w:val="00CD7AFA"/>
    <w:rsid w:val="00CE0F3E"/>
    <w:rsid w:val="00CE33DD"/>
    <w:rsid w:val="00CE5201"/>
    <w:rsid w:val="00CE561B"/>
    <w:rsid w:val="00CF0F19"/>
    <w:rsid w:val="00CF1D9A"/>
    <w:rsid w:val="00CF2F26"/>
    <w:rsid w:val="00D02E75"/>
    <w:rsid w:val="00D04C54"/>
    <w:rsid w:val="00D11CFD"/>
    <w:rsid w:val="00D14B78"/>
    <w:rsid w:val="00D15999"/>
    <w:rsid w:val="00D3138C"/>
    <w:rsid w:val="00D31870"/>
    <w:rsid w:val="00D32194"/>
    <w:rsid w:val="00D3723F"/>
    <w:rsid w:val="00D43D00"/>
    <w:rsid w:val="00D44964"/>
    <w:rsid w:val="00D45165"/>
    <w:rsid w:val="00D471A1"/>
    <w:rsid w:val="00D5272F"/>
    <w:rsid w:val="00D53DCA"/>
    <w:rsid w:val="00D547BB"/>
    <w:rsid w:val="00D574FA"/>
    <w:rsid w:val="00D67CD2"/>
    <w:rsid w:val="00D7230A"/>
    <w:rsid w:val="00D87CE6"/>
    <w:rsid w:val="00D9025E"/>
    <w:rsid w:val="00DB02F9"/>
    <w:rsid w:val="00DB710A"/>
    <w:rsid w:val="00DB7776"/>
    <w:rsid w:val="00DD6D0D"/>
    <w:rsid w:val="00DE3DAD"/>
    <w:rsid w:val="00DF1F28"/>
    <w:rsid w:val="00DF2E64"/>
    <w:rsid w:val="00E10B60"/>
    <w:rsid w:val="00E209AC"/>
    <w:rsid w:val="00E20D2B"/>
    <w:rsid w:val="00E21E89"/>
    <w:rsid w:val="00E21F06"/>
    <w:rsid w:val="00E223B8"/>
    <w:rsid w:val="00E26625"/>
    <w:rsid w:val="00E312FD"/>
    <w:rsid w:val="00E34601"/>
    <w:rsid w:val="00E359C4"/>
    <w:rsid w:val="00E639DC"/>
    <w:rsid w:val="00E81090"/>
    <w:rsid w:val="00E86E20"/>
    <w:rsid w:val="00E87035"/>
    <w:rsid w:val="00E8754B"/>
    <w:rsid w:val="00EB1EC4"/>
    <w:rsid w:val="00EB5412"/>
    <w:rsid w:val="00EB71F4"/>
    <w:rsid w:val="00EC7305"/>
    <w:rsid w:val="00ED1FB1"/>
    <w:rsid w:val="00ED4D6E"/>
    <w:rsid w:val="00EE0FFF"/>
    <w:rsid w:val="00EE7DE7"/>
    <w:rsid w:val="00EF1EE2"/>
    <w:rsid w:val="00EF4051"/>
    <w:rsid w:val="00EF5FFA"/>
    <w:rsid w:val="00F029CC"/>
    <w:rsid w:val="00F06957"/>
    <w:rsid w:val="00F11A21"/>
    <w:rsid w:val="00F246C5"/>
    <w:rsid w:val="00F25C42"/>
    <w:rsid w:val="00F2698A"/>
    <w:rsid w:val="00F26C94"/>
    <w:rsid w:val="00F4137F"/>
    <w:rsid w:val="00F46069"/>
    <w:rsid w:val="00F46C22"/>
    <w:rsid w:val="00F56C56"/>
    <w:rsid w:val="00F60B50"/>
    <w:rsid w:val="00F615E9"/>
    <w:rsid w:val="00F62635"/>
    <w:rsid w:val="00F63DC1"/>
    <w:rsid w:val="00F67642"/>
    <w:rsid w:val="00F728CB"/>
    <w:rsid w:val="00F7348D"/>
    <w:rsid w:val="00F761A8"/>
    <w:rsid w:val="00F77C79"/>
    <w:rsid w:val="00F834E4"/>
    <w:rsid w:val="00F85070"/>
    <w:rsid w:val="00F872B9"/>
    <w:rsid w:val="00F97F7D"/>
    <w:rsid w:val="00FA05DF"/>
    <w:rsid w:val="00FA239D"/>
    <w:rsid w:val="00FA3172"/>
    <w:rsid w:val="00FB05D1"/>
    <w:rsid w:val="00FC0568"/>
    <w:rsid w:val="00FC4067"/>
    <w:rsid w:val="00FC7C2A"/>
    <w:rsid w:val="00FD184B"/>
    <w:rsid w:val="00FD47BE"/>
    <w:rsid w:val="00FE2B82"/>
    <w:rsid w:val="00FE4034"/>
    <w:rsid w:val="00FF216A"/>
    <w:rsid w:val="00FF3C67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FF5BCC"/>
    <w:rPr>
      <w:sz w:val="24"/>
      <w:lang w:eastAsia="de-DE"/>
    </w:rPr>
  </w:style>
  <w:style w:type="paragraph" w:styleId="Textbubliny">
    <w:name w:val="Balloon Text"/>
    <w:basedOn w:val="Normln"/>
    <w:link w:val="TextbublinyChar"/>
    <w:semiHidden/>
    <w:unhideWhenUsed/>
    <w:rsid w:val="00A6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60359"/>
    <w:rPr>
      <w:rFonts w:ascii="Segoe UI" w:eastAsia="Calibr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924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44A5-4E37-464A-9EF5-3B8015BE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- projektová dokumentace</vt:lpstr>
    </vt:vector>
  </TitlesOfParts>
  <Company>ONMB a.s.</Company>
  <LinksUpToDate>false</LinksUpToDate>
  <CharactersWithSpaces>6790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mailto:miroslav.fryda@onmb.cz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- projektová dokumentace</dc:title>
  <dc:creator>osc26648</dc:creator>
  <cp:lastModifiedBy>Mgr. Tomáš Bělovský</cp:lastModifiedBy>
  <cp:revision>2</cp:revision>
  <cp:lastPrinted>2018-01-23T06:18:00Z</cp:lastPrinted>
  <dcterms:created xsi:type="dcterms:W3CDTF">2021-10-15T07:41:00Z</dcterms:created>
  <dcterms:modified xsi:type="dcterms:W3CDTF">2021-10-15T07:41:00Z</dcterms:modified>
</cp:coreProperties>
</file>