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35" w:rsidRDefault="001C3579">
      <w:pPr>
        <w:pStyle w:val="Nadpis20"/>
        <w:keepNext/>
        <w:keepLines/>
        <w:shd w:val="clear" w:color="auto" w:fill="auto"/>
        <w:spacing w:after="380"/>
      </w:pPr>
      <w:bookmarkStart w:id="0" w:name="bookmark0"/>
      <w:r>
        <w:t>SMLOUVA O ZAJIŠTĚNÍ ZÁVODNÍHO STRAVOVÁNÍ</w:t>
      </w:r>
      <w:bookmarkEnd w:id="0"/>
      <w:r>
        <w:br/>
      </w:r>
      <w:r>
        <w:rPr>
          <w:rStyle w:val="Zkladntext"/>
          <w:b w:val="0"/>
          <w:bCs w:val="0"/>
        </w:rPr>
        <w:t>uzavřená podle § 1746 odst. 2 zákona č. 89/2012 Sb., občanský zákoník, ve znění</w:t>
      </w:r>
      <w:r>
        <w:rPr>
          <w:rStyle w:val="Zkladntext"/>
          <w:b w:val="0"/>
          <w:bCs w:val="0"/>
        </w:rPr>
        <w:br/>
        <w:t xml:space="preserve">pozdějších předpisů (dále jen „občanský zákoník") </w:t>
      </w:r>
      <w:proofErr w:type="gramStart"/>
      <w:r>
        <w:rPr>
          <w:rStyle w:val="Zkladntext"/>
          <w:b w:val="0"/>
          <w:bCs w:val="0"/>
        </w:rPr>
        <w:t>mezi</w:t>
      </w:r>
      <w:proofErr w:type="gramEnd"/>
      <w:r>
        <w:rPr>
          <w:rStyle w:val="Zkladntext"/>
          <w:b w:val="0"/>
          <w:bCs w:val="0"/>
        </w:rPr>
        <w:t>:</w:t>
      </w:r>
    </w:p>
    <w:p w:rsidR="00ED1E35" w:rsidRDefault="001C3579">
      <w:pPr>
        <w:pStyle w:val="Nadpis20"/>
        <w:keepNext/>
        <w:keepLines/>
        <w:shd w:val="clear" w:color="auto" w:fill="auto"/>
        <w:spacing w:after="0"/>
        <w:ind w:left="460" w:hanging="460"/>
        <w:jc w:val="left"/>
      </w:pPr>
      <w:bookmarkStart w:id="1" w:name="bookmark1"/>
      <w:r>
        <w:t>FBA spol. s r. o.</w:t>
      </w:r>
      <w:bookmarkEnd w:id="1"/>
    </w:p>
    <w:p w:rsidR="00ED1E35" w:rsidRDefault="001C3579">
      <w:pPr>
        <w:pStyle w:val="Zkladntext1"/>
        <w:shd w:val="clear" w:color="auto" w:fill="auto"/>
        <w:spacing w:after="0"/>
        <w:ind w:left="460" w:hanging="460"/>
        <w:jc w:val="left"/>
      </w:pPr>
      <w:r>
        <w:t>se sídlem: Kladno, Unhošťská 198, PSČ 27201</w:t>
      </w:r>
    </w:p>
    <w:p w:rsidR="00ED1E35" w:rsidRDefault="001C3579">
      <w:pPr>
        <w:pStyle w:val="Zkladntext1"/>
        <w:shd w:val="clear" w:color="auto" w:fill="auto"/>
        <w:spacing w:after="0"/>
        <w:ind w:left="460" w:hanging="460"/>
        <w:jc w:val="left"/>
      </w:pPr>
      <w:r>
        <w:t xml:space="preserve">provozovna: K </w:t>
      </w:r>
      <w:r>
        <w:t>letišti 934, Praha 6 - Ruzyně 161 00</w:t>
      </w:r>
    </w:p>
    <w:p w:rsidR="00ED1E35" w:rsidRDefault="001C3579">
      <w:pPr>
        <w:pStyle w:val="Zkladntext1"/>
        <w:shd w:val="clear" w:color="auto" w:fill="auto"/>
        <w:spacing w:after="0"/>
        <w:ind w:left="460" w:hanging="460"/>
        <w:jc w:val="left"/>
      </w:pPr>
      <w:r>
        <w:t xml:space="preserve">zastoupená: Libuší </w:t>
      </w:r>
      <w:proofErr w:type="spellStart"/>
      <w:r>
        <w:t>Andrikovou</w:t>
      </w:r>
      <w:proofErr w:type="spellEnd"/>
      <w:r>
        <w:t>, jednatelkou</w:t>
      </w:r>
    </w:p>
    <w:p w:rsidR="00ED1E35" w:rsidRDefault="001C3579">
      <w:pPr>
        <w:pStyle w:val="Zkladntext1"/>
        <w:shd w:val="clear" w:color="auto" w:fill="auto"/>
        <w:spacing w:after="0"/>
        <w:ind w:left="460" w:hanging="460"/>
        <w:jc w:val="left"/>
      </w:pPr>
      <w:r>
        <w:t>IČO: 63672065</w:t>
      </w:r>
    </w:p>
    <w:p w:rsidR="00ED1E35" w:rsidRDefault="001C3579">
      <w:pPr>
        <w:pStyle w:val="Zkladntext1"/>
        <w:shd w:val="clear" w:color="auto" w:fill="auto"/>
        <w:spacing w:after="0"/>
        <w:ind w:left="460" w:hanging="460"/>
        <w:jc w:val="left"/>
      </w:pPr>
      <w:r>
        <w:t>DIČ: CZ63672065</w:t>
      </w:r>
    </w:p>
    <w:p w:rsidR="00ED1E35" w:rsidRDefault="001C3579">
      <w:pPr>
        <w:pStyle w:val="Zkladntext1"/>
        <w:shd w:val="clear" w:color="auto" w:fill="auto"/>
        <w:spacing w:after="720"/>
        <w:jc w:val="left"/>
      </w:pPr>
      <w:r>
        <w:t xml:space="preserve">bank. </w:t>
      </w:r>
      <w:proofErr w:type="gramStart"/>
      <w:r>
        <w:t>spojení</w:t>
      </w:r>
      <w:proofErr w:type="gramEnd"/>
      <w:r>
        <w:t xml:space="preserve">: Komerční banka, a.s., pobočka Kladno, č. </w:t>
      </w:r>
      <w:proofErr w:type="spellStart"/>
      <w:r>
        <w:t>ú.</w:t>
      </w:r>
      <w:proofErr w:type="spellEnd"/>
      <w:r>
        <w:t xml:space="preserve"> 196744170237/0100 (dále jen </w:t>
      </w:r>
      <w:r>
        <w:rPr>
          <w:b/>
          <w:bCs/>
        </w:rPr>
        <w:t>„dodavatel")</w:t>
      </w:r>
    </w:p>
    <w:p w:rsidR="00ED1E35" w:rsidRDefault="001C3579">
      <w:pPr>
        <w:pStyle w:val="Nadpis20"/>
        <w:keepNext/>
        <w:keepLines/>
        <w:shd w:val="clear" w:color="auto" w:fill="auto"/>
        <w:spacing w:after="0" w:line="233" w:lineRule="auto"/>
        <w:ind w:left="460" w:hanging="460"/>
        <w:jc w:val="left"/>
      </w:pPr>
      <w:bookmarkStart w:id="2" w:name="bookmark2"/>
      <w:r>
        <w:t xml:space="preserve">Výzkumný ústav rostlinné </w:t>
      </w:r>
      <w:proofErr w:type="spellStart"/>
      <w:proofErr w:type="gramStart"/>
      <w:r>
        <w:t>výroby,vvi</w:t>
      </w:r>
      <w:bookmarkEnd w:id="2"/>
      <w:proofErr w:type="spellEnd"/>
      <w:proofErr w:type="gramEnd"/>
    </w:p>
    <w:p w:rsidR="00ED1E35" w:rsidRDefault="001C3579">
      <w:pPr>
        <w:pStyle w:val="Zkladntext1"/>
        <w:shd w:val="clear" w:color="auto" w:fill="auto"/>
        <w:spacing w:after="0" w:line="233" w:lineRule="auto"/>
        <w:ind w:left="460" w:hanging="460"/>
        <w:jc w:val="left"/>
      </w:pPr>
      <w:r>
        <w:t>se sídlem:</w:t>
      </w:r>
      <w:r>
        <w:t xml:space="preserve"> Drnovská 507, Praha 6 PSČ 161 06</w:t>
      </w:r>
    </w:p>
    <w:p w:rsidR="00ED1E35" w:rsidRDefault="001C3579">
      <w:pPr>
        <w:pStyle w:val="Zkladntext1"/>
        <w:shd w:val="clear" w:color="auto" w:fill="auto"/>
        <w:spacing w:after="0" w:line="233" w:lineRule="auto"/>
        <w:ind w:left="460" w:hanging="460"/>
        <w:jc w:val="left"/>
      </w:pPr>
      <w:r>
        <w:t>zastoupený: RNDr. Mikuláš Madaras, PhD.</w:t>
      </w:r>
    </w:p>
    <w:p w:rsidR="00ED1E35" w:rsidRDefault="001C3579">
      <w:pPr>
        <w:pStyle w:val="Zkladntext1"/>
        <w:shd w:val="clear" w:color="auto" w:fill="auto"/>
        <w:spacing w:after="0" w:line="233" w:lineRule="auto"/>
        <w:ind w:left="460" w:hanging="460"/>
        <w:jc w:val="left"/>
      </w:pPr>
      <w:r>
        <w:t>IČO: 00027006</w:t>
      </w:r>
    </w:p>
    <w:p w:rsidR="00ED1E35" w:rsidRDefault="001C3579">
      <w:pPr>
        <w:pStyle w:val="Zkladntext1"/>
        <w:shd w:val="clear" w:color="auto" w:fill="auto"/>
        <w:spacing w:line="233" w:lineRule="auto"/>
        <w:ind w:left="460" w:hanging="460"/>
        <w:jc w:val="left"/>
      </w:pPr>
      <w:r>
        <w:t xml:space="preserve">(dále jen </w:t>
      </w:r>
      <w:r>
        <w:rPr>
          <w:b/>
          <w:bCs/>
        </w:rPr>
        <w:t>„odběratel")</w:t>
      </w:r>
    </w:p>
    <w:p w:rsidR="00ED1E35" w:rsidRDefault="001C3579">
      <w:pPr>
        <w:pStyle w:val="Zkladntext1"/>
        <w:shd w:val="clear" w:color="auto" w:fill="auto"/>
        <w:spacing w:after="160" w:line="233" w:lineRule="auto"/>
      </w:pPr>
      <w:r>
        <w:t>Dodavatel a odběratel dále také každý samostatně jako „Smluvní strana" nebo společně jako „Smluvní strany"</w:t>
      </w:r>
    </w:p>
    <w:p w:rsidR="00ED1E35" w:rsidRDefault="001C3579">
      <w:pPr>
        <w:pStyle w:val="Nadpis20"/>
        <w:keepNext/>
        <w:keepLines/>
        <w:shd w:val="clear" w:color="auto" w:fill="auto"/>
        <w:spacing w:after="0"/>
      </w:pPr>
      <w:bookmarkStart w:id="3" w:name="bookmark3"/>
      <w:r>
        <w:t>I.</w:t>
      </w:r>
      <w:bookmarkEnd w:id="3"/>
    </w:p>
    <w:p w:rsidR="00ED1E35" w:rsidRDefault="001C3579">
      <w:pPr>
        <w:pStyle w:val="Nadpis20"/>
        <w:keepNext/>
        <w:keepLines/>
        <w:shd w:val="clear" w:color="auto" w:fill="auto"/>
        <w:spacing w:after="240"/>
      </w:pPr>
      <w:bookmarkStart w:id="4" w:name="bookmark4"/>
      <w:r>
        <w:t>Předmět smlouvy</w:t>
      </w:r>
      <w:bookmarkEnd w:id="4"/>
    </w:p>
    <w:p w:rsidR="00ED1E35" w:rsidRDefault="001C3579">
      <w:pPr>
        <w:pStyle w:val="Zkladntext1"/>
        <w:shd w:val="clear" w:color="auto" w:fill="auto"/>
      </w:pPr>
      <w:r>
        <w:t xml:space="preserve">Dodavatel jakožto </w:t>
      </w:r>
      <w:r>
        <w:t xml:space="preserve">provozovatel restaurace Air Club se zavazuje dle předchozích závazných objednávek dovážet obědy odběrateli na </w:t>
      </w:r>
      <w:proofErr w:type="gramStart"/>
      <w:r>
        <w:t>adresu :</w:t>
      </w:r>
      <w:proofErr w:type="gramEnd"/>
    </w:p>
    <w:p w:rsidR="00ED1E35" w:rsidRDefault="001C3579">
      <w:pPr>
        <w:pStyle w:val="Zkladntext1"/>
        <w:shd w:val="clear" w:color="auto" w:fill="auto"/>
        <w:ind w:left="460" w:hanging="460"/>
        <w:jc w:val="left"/>
      </w:pPr>
      <w:r>
        <w:t>Výzkumný ústav rostlinné výroby, v. v. i., Drnovská 507, Praha 6 - Ruzyně, PSČ 161 06</w:t>
      </w:r>
    </w:p>
    <w:p w:rsidR="00ED1E35" w:rsidRDefault="001C3579">
      <w:pPr>
        <w:pStyle w:val="Nadpis20"/>
        <w:keepNext/>
        <w:keepLines/>
        <w:shd w:val="clear" w:color="auto" w:fill="auto"/>
        <w:spacing w:after="0"/>
      </w:pPr>
      <w:bookmarkStart w:id="5" w:name="bookmark5"/>
      <w:r>
        <w:t>II.</w:t>
      </w:r>
      <w:bookmarkEnd w:id="5"/>
    </w:p>
    <w:p w:rsidR="00ED1E35" w:rsidRDefault="001C3579">
      <w:pPr>
        <w:pStyle w:val="Nadpis20"/>
        <w:keepNext/>
        <w:keepLines/>
        <w:shd w:val="clear" w:color="auto" w:fill="auto"/>
        <w:spacing w:after="220"/>
      </w:pPr>
      <w:bookmarkStart w:id="6" w:name="bookmark6"/>
      <w:r>
        <w:t>Cena</w:t>
      </w:r>
      <w:bookmarkEnd w:id="6"/>
    </w:p>
    <w:p w:rsidR="00ED1E35" w:rsidRDefault="001C3579">
      <w:pPr>
        <w:pStyle w:val="Zkladntext1"/>
        <w:numPr>
          <w:ilvl w:val="0"/>
          <w:numId w:val="1"/>
        </w:numPr>
        <w:shd w:val="clear" w:color="auto" w:fill="auto"/>
        <w:tabs>
          <w:tab w:val="left" w:pos="418"/>
        </w:tabs>
        <w:ind w:left="460" w:hanging="460"/>
        <w:jc w:val="left"/>
      </w:pPr>
      <w:r>
        <w:t xml:space="preserve">Ceny za jednotlivá jídla jsou stanovena a </w:t>
      </w:r>
      <w:r>
        <w:t>zasílána v jídelníčku. Ke každému jídlu je připočtena cena 5,- Kč za obal</w:t>
      </w:r>
    </w:p>
    <w:p w:rsidR="00ED1E35" w:rsidRDefault="001C3579">
      <w:pPr>
        <w:pStyle w:val="Zkladntext1"/>
        <w:numPr>
          <w:ilvl w:val="0"/>
          <w:numId w:val="1"/>
        </w:numPr>
        <w:shd w:val="clear" w:color="auto" w:fill="auto"/>
        <w:tabs>
          <w:tab w:val="left" w:pos="418"/>
        </w:tabs>
        <w:ind w:left="460" w:hanging="460"/>
        <w:jc w:val="left"/>
      </w:pPr>
      <w:r>
        <w:t>Polévka není součástí oběda, je možno objednávat zvlášť, 0,2dcl / 25,- Kč včetně obalu.</w:t>
      </w:r>
    </w:p>
    <w:p w:rsidR="00ED1E35" w:rsidRDefault="001C3579">
      <w:pPr>
        <w:pStyle w:val="Zkladntext1"/>
        <w:numPr>
          <w:ilvl w:val="0"/>
          <w:numId w:val="1"/>
        </w:numPr>
        <w:shd w:val="clear" w:color="auto" w:fill="auto"/>
        <w:tabs>
          <w:tab w:val="left" w:pos="418"/>
        </w:tabs>
        <w:ind w:left="460" w:hanging="460"/>
        <w:jc w:val="left"/>
      </w:pPr>
      <w:r>
        <w:t>Salátky k jídlu - cena 20,- Kč včetně obalu.</w:t>
      </w:r>
    </w:p>
    <w:p w:rsidR="00ED1E35" w:rsidRDefault="001C3579">
      <w:pPr>
        <w:pStyle w:val="Nadpis20"/>
        <w:keepNext/>
        <w:keepLines/>
        <w:shd w:val="clear" w:color="auto" w:fill="auto"/>
        <w:spacing w:after="0"/>
        <w:ind w:left="4360"/>
        <w:jc w:val="left"/>
      </w:pPr>
      <w:bookmarkStart w:id="7" w:name="bookmark7"/>
      <w:r>
        <w:t>III.</w:t>
      </w:r>
      <w:bookmarkEnd w:id="7"/>
    </w:p>
    <w:p w:rsidR="00ED1E35" w:rsidRDefault="001C3579">
      <w:pPr>
        <w:pStyle w:val="Nadpis20"/>
        <w:keepNext/>
        <w:keepLines/>
        <w:shd w:val="clear" w:color="auto" w:fill="auto"/>
        <w:spacing w:after="240"/>
      </w:pPr>
      <w:bookmarkStart w:id="8" w:name="bookmark8"/>
      <w:r>
        <w:t>Způsob platby</w:t>
      </w:r>
      <w:bookmarkEnd w:id="8"/>
    </w:p>
    <w:p w:rsidR="00ED1E35" w:rsidRDefault="001C3579">
      <w:pPr>
        <w:pStyle w:val="Zkladntext1"/>
        <w:numPr>
          <w:ilvl w:val="0"/>
          <w:numId w:val="2"/>
        </w:numPr>
        <w:shd w:val="clear" w:color="auto" w:fill="auto"/>
        <w:tabs>
          <w:tab w:val="left" w:pos="418"/>
        </w:tabs>
        <w:ind w:left="380" w:hanging="380"/>
        <w:jc w:val="left"/>
      </w:pPr>
      <w:r>
        <w:t xml:space="preserve">Cena za odebrané obědy budou </w:t>
      </w:r>
      <w:r>
        <w:t xml:space="preserve">fakturována na základě reálně odebraného počtu jídel, a to </w:t>
      </w:r>
      <w:proofErr w:type="spellStart"/>
      <w:r>
        <w:t>lx</w:t>
      </w:r>
      <w:proofErr w:type="spellEnd"/>
      <w:r>
        <w:t xml:space="preserve"> měsíčně</w:t>
      </w:r>
    </w:p>
    <w:p w:rsidR="00ED1E35" w:rsidRDefault="001C3579">
      <w:pPr>
        <w:pStyle w:val="Nadpis20"/>
        <w:keepNext/>
        <w:keepLines/>
        <w:shd w:val="clear" w:color="auto" w:fill="auto"/>
        <w:spacing w:after="0"/>
        <w:ind w:left="4400" w:firstLine="20"/>
        <w:jc w:val="left"/>
      </w:pPr>
      <w:bookmarkStart w:id="9" w:name="bookmark9"/>
      <w:r>
        <w:t>IV.</w:t>
      </w:r>
      <w:bookmarkEnd w:id="9"/>
    </w:p>
    <w:p w:rsidR="00ED1E35" w:rsidRDefault="001C3579">
      <w:pPr>
        <w:pStyle w:val="Nadpis20"/>
        <w:keepNext/>
        <w:keepLines/>
        <w:shd w:val="clear" w:color="auto" w:fill="auto"/>
        <w:spacing w:after="240"/>
      </w:pPr>
      <w:bookmarkStart w:id="10" w:name="bookmark10"/>
      <w:r>
        <w:t>Místo a doba plnění</w:t>
      </w:r>
      <w:bookmarkEnd w:id="10"/>
    </w:p>
    <w:p w:rsidR="00ED1E35" w:rsidRDefault="001C3579">
      <w:pPr>
        <w:pStyle w:val="Zkladntext1"/>
        <w:numPr>
          <w:ilvl w:val="0"/>
          <w:numId w:val="3"/>
        </w:numPr>
        <w:shd w:val="clear" w:color="auto" w:fill="auto"/>
        <w:tabs>
          <w:tab w:val="left" w:pos="418"/>
        </w:tabs>
        <w:ind w:left="460" w:hanging="460"/>
        <w:jc w:val="left"/>
        <w:sectPr w:rsidR="00ED1E35">
          <w:footerReference w:type="default" r:id="rId8"/>
          <w:pgSz w:w="11900" w:h="16840"/>
          <w:pgMar w:top="1376" w:right="1290" w:bottom="1376" w:left="1490" w:header="948" w:footer="3" w:gutter="0"/>
          <w:pgNumType w:start="1"/>
          <w:cols w:space="720"/>
          <w:noEndnote/>
          <w:docGrid w:linePitch="360"/>
        </w:sectPr>
      </w:pPr>
      <w:r>
        <w:t xml:space="preserve">Obědy dováží firma FBA </w:t>
      </w:r>
      <w:proofErr w:type="spellStart"/>
      <w:proofErr w:type="gramStart"/>
      <w:r>
        <w:t>spol.s</w:t>
      </w:r>
      <w:proofErr w:type="spellEnd"/>
      <w:r>
        <w:t xml:space="preserve"> r.</w:t>
      </w:r>
      <w:proofErr w:type="gramEnd"/>
      <w:r>
        <w:t>o. na stanovenou adresu a</w:t>
      </w:r>
      <w:r>
        <w:t xml:space="preserve"> předává zástupci odběratele v časovém rozmezí od 11.10 do cca 11.20</w:t>
      </w:r>
    </w:p>
    <w:p w:rsidR="00ED1E35" w:rsidRDefault="001C3579">
      <w:pPr>
        <w:pStyle w:val="Nadpis10"/>
        <w:keepNext/>
        <w:keepLines/>
        <w:shd w:val="clear" w:color="auto" w:fill="auto"/>
      </w:pPr>
      <w:bookmarkStart w:id="11" w:name="bookmark11"/>
      <w:r>
        <w:lastRenderedPageBreak/>
        <w:t>v.</w:t>
      </w:r>
      <w:bookmarkEnd w:id="11"/>
    </w:p>
    <w:p w:rsidR="00ED1E35" w:rsidRDefault="001C3579">
      <w:pPr>
        <w:pStyle w:val="Nadpis20"/>
        <w:keepNext/>
        <w:keepLines/>
        <w:shd w:val="clear" w:color="auto" w:fill="auto"/>
        <w:spacing w:after="240"/>
      </w:pPr>
      <w:bookmarkStart w:id="12" w:name="bookmark12"/>
      <w:r>
        <w:t>Práva a povinnosti stran</w:t>
      </w:r>
      <w:bookmarkEnd w:id="12"/>
    </w:p>
    <w:p w:rsidR="00ED1E35" w:rsidRDefault="001C3579">
      <w:pPr>
        <w:pStyle w:val="Zkladntext1"/>
        <w:numPr>
          <w:ilvl w:val="0"/>
          <w:numId w:val="4"/>
        </w:numPr>
        <w:shd w:val="clear" w:color="auto" w:fill="auto"/>
        <w:tabs>
          <w:tab w:val="left" w:pos="423"/>
        </w:tabs>
        <w:ind w:left="320" w:hanging="320"/>
      </w:pPr>
      <w:r>
        <w:t>Dodavatel se zavazuje poskytovat stravovací služby na odpovídající úrovni a v souladu s platnými hygienickými či jinými normami, které se předmětného druhu pos</w:t>
      </w:r>
      <w:r>
        <w:t>kytovaných služeb týkají.</w:t>
      </w:r>
    </w:p>
    <w:p w:rsidR="00ED1E35" w:rsidRDefault="001C3579">
      <w:pPr>
        <w:pStyle w:val="Zkladntext1"/>
        <w:numPr>
          <w:ilvl w:val="0"/>
          <w:numId w:val="4"/>
        </w:numPr>
        <w:shd w:val="clear" w:color="auto" w:fill="auto"/>
        <w:tabs>
          <w:tab w:val="left" w:pos="423"/>
        </w:tabs>
        <w:ind w:left="320" w:hanging="320"/>
      </w:pPr>
      <w:r>
        <w:t>Odběratel se zavazuje zajistit dohodnutou dobu určenou pro převzetí obědů.</w:t>
      </w:r>
    </w:p>
    <w:p w:rsidR="00ED1E35" w:rsidRDefault="001C3579">
      <w:pPr>
        <w:pStyle w:val="Zkladntext1"/>
        <w:numPr>
          <w:ilvl w:val="0"/>
          <w:numId w:val="4"/>
        </w:numPr>
        <w:shd w:val="clear" w:color="auto" w:fill="auto"/>
        <w:tabs>
          <w:tab w:val="left" w:pos="423"/>
        </w:tabs>
        <w:ind w:left="320" w:hanging="320"/>
      </w:pPr>
      <w:r>
        <w:t xml:space="preserve">Otázky týkající se plnění této smlouvy včetně případných stížností nebo podnětů na stravovací služby řeší s odpovědným vedoucím provozu zaměstnanec určený </w:t>
      </w:r>
      <w:r>
        <w:t>odběratelem.</w:t>
      </w:r>
    </w:p>
    <w:p w:rsidR="00ED1E35" w:rsidRDefault="001C3579">
      <w:pPr>
        <w:pStyle w:val="Zkladntext1"/>
        <w:numPr>
          <w:ilvl w:val="0"/>
          <w:numId w:val="4"/>
        </w:numPr>
        <w:shd w:val="clear" w:color="auto" w:fill="auto"/>
        <w:tabs>
          <w:tab w:val="left" w:pos="423"/>
        </w:tabs>
        <w:ind w:left="320" w:hanging="320"/>
      </w:pPr>
      <w:r>
        <w:t>Dodavatel má právo v návaznosti na pohyb cenových relací a věcných nákladů jednostranně upravovat výši jednotlivých položek ceny obědů.</w:t>
      </w:r>
    </w:p>
    <w:p w:rsidR="00ED1E35" w:rsidRDefault="001C3579">
      <w:pPr>
        <w:pStyle w:val="Zkladntext1"/>
        <w:numPr>
          <w:ilvl w:val="0"/>
          <w:numId w:val="4"/>
        </w:numPr>
        <w:shd w:val="clear" w:color="auto" w:fill="auto"/>
        <w:tabs>
          <w:tab w:val="left" w:pos="423"/>
        </w:tabs>
        <w:ind w:left="320" w:hanging="320"/>
      </w:pPr>
      <w:r>
        <w:t>Dodavatel dodává jídla a polévky v menu boxech zatavených folií, vhodných pro přímý ohřev v mikrovlnné trou</w:t>
      </w:r>
      <w:r>
        <w:t>bě, trvanlivost dva dny.</w:t>
      </w:r>
    </w:p>
    <w:p w:rsidR="00ED1E35" w:rsidRDefault="001C3579">
      <w:pPr>
        <w:pStyle w:val="Nadpis20"/>
        <w:keepNext/>
        <w:keepLines/>
        <w:shd w:val="clear" w:color="auto" w:fill="auto"/>
        <w:spacing w:after="0"/>
      </w:pPr>
      <w:bookmarkStart w:id="13" w:name="bookmark13"/>
      <w:r>
        <w:t>VI.</w:t>
      </w:r>
      <w:bookmarkEnd w:id="13"/>
    </w:p>
    <w:p w:rsidR="00ED1E35" w:rsidRDefault="001C3579">
      <w:pPr>
        <w:pStyle w:val="Nadpis20"/>
        <w:keepNext/>
        <w:keepLines/>
        <w:shd w:val="clear" w:color="auto" w:fill="auto"/>
        <w:spacing w:after="240"/>
      </w:pPr>
      <w:bookmarkStart w:id="14" w:name="bookmark14"/>
      <w:r>
        <w:t>Závěrečná ustanovení</w:t>
      </w:r>
      <w:bookmarkEnd w:id="14"/>
    </w:p>
    <w:p w:rsidR="00ED1E35" w:rsidRDefault="001C3579">
      <w:pPr>
        <w:pStyle w:val="Zkladntext1"/>
        <w:shd w:val="clear" w:color="auto" w:fill="auto"/>
        <w:ind w:left="320" w:hanging="320"/>
      </w:pPr>
      <w:r>
        <w:t xml:space="preserve">1. Tato smlouva se uzavírá na dobu určitou od </w:t>
      </w:r>
      <w:proofErr w:type="gramStart"/>
      <w:r>
        <w:t>11.10.2021</w:t>
      </w:r>
      <w:proofErr w:type="gramEnd"/>
      <w:r>
        <w:t xml:space="preserve"> do 31.12.2021</w:t>
      </w:r>
    </w:p>
    <w:p w:rsidR="00ED1E35" w:rsidRDefault="001C3579">
      <w:pPr>
        <w:pStyle w:val="Zkladntext1"/>
        <w:numPr>
          <w:ilvl w:val="0"/>
          <w:numId w:val="3"/>
        </w:numPr>
        <w:shd w:val="clear" w:color="auto" w:fill="auto"/>
        <w:tabs>
          <w:tab w:val="left" w:pos="423"/>
        </w:tabs>
        <w:ind w:left="320" w:hanging="320"/>
      </w:pPr>
      <w:r>
        <w:t>Tato smlouva je vyhotovena ve 2 výtiscích, z nichž každá smluvní strana obdrží 1 výtisk.</w:t>
      </w:r>
    </w:p>
    <w:p w:rsidR="00ED1E35" w:rsidRDefault="001C3579">
      <w:pPr>
        <w:pStyle w:val="Zkladntext1"/>
        <w:numPr>
          <w:ilvl w:val="0"/>
          <w:numId w:val="3"/>
        </w:numPr>
        <w:shd w:val="clear" w:color="auto" w:fill="auto"/>
        <w:tabs>
          <w:tab w:val="left" w:pos="423"/>
        </w:tabs>
        <w:ind w:left="320" w:hanging="320"/>
      </w:pPr>
      <w:r>
        <w:t xml:space="preserve">Stane-li se některé ustanovení smlouvy </w:t>
      </w:r>
      <w:r>
        <w:t>neplatným, nevymahatelným nebo neúčinným, nedotýká se tato neplatnost, nevymahatelnost či neúčinnost ostatních ustanovení smlouvy. Smluvní strany nahradí do 30 pracovních dnů od doručení výzvy druhou smluvní stranou neplatné, nevymahatelné nebo neúčinné us</w:t>
      </w:r>
      <w:r>
        <w:t>tanovení ustanovením platným, vymahatelným a účinným se stejným nebo obdobným obchodním a právním smyslem, případně uzavřou v tomto smyslu smlouvu novou.</w:t>
      </w:r>
    </w:p>
    <w:p w:rsidR="00ED1E35" w:rsidRDefault="001C3579">
      <w:pPr>
        <w:pStyle w:val="Zkladntext1"/>
        <w:numPr>
          <w:ilvl w:val="0"/>
          <w:numId w:val="3"/>
        </w:numPr>
        <w:shd w:val="clear" w:color="auto" w:fill="auto"/>
        <w:tabs>
          <w:tab w:val="left" w:pos="423"/>
        </w:tabs>
        <w:ind w:left="320" w:hanging="320"/>
      </w:pPr>
      <w:r>
        <w:t>Smluvní strany tímto prohlašují, že si smlouvu před jejím podpisem přečetly, a že ji uzavírají podle j</w:t>
      </w:r>
      <w:r>
        <w:t>ejich pravé a svobodné vůle, určitě, vážně a srozumitelně, a na důkaz toho připojují níže své podpisy.</w:t>
      </w:r>
    </w:p>
    <w:p w:rsidR="00ED1E35" w:rsidRDefault="001C3579">
      <w:pPr>
        <w:pStyle w:val="Zkladntext1"/>
        <w:numPr>
          <w:ilvl w:val="0"/>
          <w:numId w:val="3"/>
        </w:numPr>
        <w:shd w:val="clear" w:color="auto" w:fill="auto"/>
        <w:tabs>
          <w:tab w:val="left" w:pos="423"/>
        </w:tabs>
        <w:ind w:left="320" w:hanging="320"/>
      </w:pPr>
      <w:r>
        <w:t>Smlouvu lze měnit nebo doplňovat výhradně písemnými dodatky číslovanými ve vzestupné řadě odsouhlasenými oběma smluvními stranami.</w:t>
      </w:r>
    </w:p>
    <w:p w:rsidR="00ED1E35" w:rsidRDefault="001C3579">
      <w:pPr>
        <w:pStyle w:val="Zkladntext1"/>
        <w:numPr>
          <w:ilvl w:val="0"/>
          <w:numId w:val="3"/>
        </w:numPr>
        <w:shd w:val="clear" w:color="auto" w:fill="auto"/>
        <w:tabs>
          <w:tab w:val="left" w:pos="423"/>
        </w:tabs>
        <w:ind w:left="320" w:hanging="320"/>
      </w:pPr>
      <w:r>
        <w:t>Otázky a právní vztahy</w:t>
      </w:r>
      <w:r>
        <w:t xml:space="preserve"> vyplývající z této smlouvy se řídí právním řádem České republiky, zejména pak občanským zákoníkem, nejsou-li přímo upraveny smlouvou.</w:t>
      </w:r>
    </w:p>
    <w:p w:rsidR="00ED1E35" w:rsidRDefault="001C3579">
      <w:pPr>
        <w:pStyle w:val="Zkladntext1"/>
        <w:numPr>
          <w:ilvl w:val="0"/>
          <w:numId w:val="3"/>
        </w:numPr>
        <w:shd w:val="clear" w:color="auto" w:fill="auto"/>
        <w:tabs>
          <w:tab w:val="left" w:pos="423"/>
        </w:tabs>
        <w:spacing w:after="440"/>
        <w:ind w:left="320" w:hanging="320"/>
      </w:pPr>
      <w:bookmarkStart w:id="15" w:name="_GoBack"/>
      <w:bookmarkEnd w:id="15"/>
      <w:r>
        <w:rPr>
          <w:noProof/>
          <w:lang w:bidi="ar-SA"/>
        </w:rPr>
        <mc:AlternateContent>
          <mc:Choice Requires="wps">
            <w:drawing>
              <wp:anchor distT="0" distB="0" distL="0" distR="0" simplePos="0" relativeHeight="125829379" behindDoc="0" locked="0" layoutInCell="1" allowOverlap="1">
                <wp:simplePos x="0" y="0"/>
                <wp:positionH relativeFrom="page">
                  <wp:posOffset>6645910</wp:posOffset>
                </wp:positionH>
                <wp:positionV relativeFrom="paragraph">
                  <wp:posOffset>756920</wp:posOffset>
                </wp:positionV>
                <wp:extent cx="191770" cy="52451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91770" cy="524510"/>
                        </a:xfrm>
                        <a:prstGeom prst="rect">
                          <a:avLst/>
                        </a:prstGeom>
                        <a:noFill/>
                      </wps:spPr>
                      <wps:txbx>
                        <w:txbxContent>
                          <w:p w:rsidR="00ED1E35" w:rsidRDefault="001C3579">
                            <w:pPr>
                              <w:pStyle w:val="Titulekobrzku0"/>
                              <w:shd w:val="clear" w:color="auto" w:fill="auto"/>
                              <w:rPr>
                                <w:sz w:val="22"/>
                                <w:szCs w:val="22"/>
                              </w:rPr>
                            </w:pPr>
                            <w:r>
                              <w:rPr>
                                <w:rFonts w:ascii="Times New Roman" w:eastAsia="Times New Roman" w:hAnsi="Times New Roman" w:cs="Times New Roman"/>
                                <w:color w:val="E86496"/>
                              </w:rPr>
                              <w:t xml:space="preserve">£1-4 </w:t>
                            </w:r>
                            <w:r>
                              <w:rPr>
                                <w:rFonts w:ascii="Times New Roman" w:eastAsia="Times New Roman" w:hAnsi="Times New Roman" w:cs="Times New Roman"/>
                                <w:smallCaps/>
                                <w:color w:val="E86496"/>
                                <w:sz w:val="22"/>
                                <w:szCs w:val="22"/>
                              </w:rPr>
                              <w:t>'</w:t>
                            </w:r>
                            <w:proofErr w:type="spellStart"/>
                            <w:r>
                              <w:rPr>
                                <w:rFonts w:ascii="Times New Roman" w:eastAsia="Times New Roman" w:hAnsi="Times New Roman" w:cs="Times New Roman"/>
                                <w:smallCaps/>
                                <w:color w:val="E86496"/>
                                <w:sz w:val="22"/>
                                <w:szCs w:val="22"/>
                              </w:rPr>
                              <w:t>ác</w:t>
                            </w:r>
                            <w:proofErr w:type="spellEnd"/>
                            <w:r>
                              <w:rPr>
                                <w:rFonts w:ascii="Times New Roman" w:eastAsia="Times New Roman" w:hAnsi="Times New Roman" w:cs="Times New Roman"/>
                                <w:smallCaps/>
                                <w:color w:val="E86496"/>
                                <w:sz w:val="22"/>
                                <w:szCs w:val="22"/>
                              </w:rPr>
                              <w:t>\°</w:t>
                            </w:r>
                          </w:p>
                        </w:txbxContent>
                      </wps:txbx>
                      <wps:bodyPr vert="vert270"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523.3pt;margin-top:59.6pt;width:15.1pt;height:41.3pt;z-index:1258293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" filled="f" stroked="f">
                <v:textbox style="layout-flow:vertical;mso-layout-flow-alt:bottom-to-top" inset="0,0,0,0">
                  <w:txbxContent>
                    <w:p w:rsidR="00ED1E35" w:rsidRDefault="001C3579">
                      <w:pPr>
                        <w:pStyle w:val="Titulekobrzku0"/>
                        <w:shd w:val="clear" w:color="auto" w:fill="auto"/>
                        <w:rPr>
                          <w:sz w:val="22"/>
                          <w:szCs w:val="22"/>
                        </w:rPr>
                      </w:pPr>
                      <w:r>
                        <w:rPr>
                          <w:rFonts w:ascii="Times New Roman" w:eastAsia="Times New Roman" w:hAnsi="Times New Roman" w:cs="Times New Roman"/>
                          <w:color w:val="E86496"/>
                        </w:rPr>
                        <w:t xml:space="preserve">£1-4 </w:t>
                      </w:r>
                      <w:r>
                        <w:rPr>
                          <w:rFonts w:ascii="Times New Roman" w:eastAsia="Times New Roman" w:hAnsi="Times New Roman" w:cs="Times New Roman"/>
                          <w:smallCaps/>
                          <w:color w:val="E86496"/>
                          <w:sz w:val="22"/>
                          <w:szCs w:val="22"/>
                        </w:rPr>
                        <w:t>'</w:t>
                      </w:r>
                      <w:proofErr w:type="spellStart"/>
                      <w:r>
                        <w:rPr>
                          <w:rFonts w:ascii="Times New Roman" w:eastAsia="Times New Roman" w:hAnsi="Times New Roman" w:cs="Times New Roman"/>
                          <w:smallCaps/>
                          <w:color w:val="E86496"/>
                          <w:sz w:val="22"/>
                          <w:szCs w:val="22"/>
                        </w:rPr>
                        <w:t>ác</w:t>
                      </w:r>
                      <w:proofErr w:type="spellEnd"/>
                      <w:r>
                        <w:rPr>
                          <w:rFonts w:ascii="Times New Roman" w:eastAsia="Times New Roman" w:hAnsi="Times New Roman" w:cs="Times New Roman"/>
                          <w:smallCaps/>
                          <w:color w:val="E86496"/>
                          <w:sz w:val="22"/>
                          <w:szCs w:val="22"/>
                        </w:rPr>
                        <w:t>\°</w:t>
                      </w:r>
                    </w:p>
                  </w:txbxContent>
                </v:textbox>
                <w10:wrap type="square" anchorx="page"/>
              </v:shape>
            </w:pict>
          </mc:Fallback>
        </mc:AlternateContent>
      </w:r>
      <w:r>
        <w:t>Smlouva nabývá platnosti a účinnosti dnem podpisu oprávněnými zástupci obou smluvních stran.</w:t>
      </w:r>
    </w:p>
    <w:p w:rsidR="00ED1E35" w:rsidRDefault="001C3579">
      <w:pPr>
        <w:pStyle w:val="Zkladntext1"/>
        <w:shd w:val="clear" w:color="auto" w:fill="auto"/>
        <w:tabs>
          <w:tab w:val="left" w:pos="1656"/>
        </w:tabs>
        <w:ind w:left="320" w:hanging="320"/>
        <w:rPr>
          <w:sz w:val="28"/>
          <w:szCs w:val="28"/>
        </w:rPr>
      </w:pPr>
      <w:r>
        <w:rPr>
          <w:noProof/>
          <w:lang w:bidi="ar-SA"/>
        </w:rPr>
        <mc:AlternateContent>
          <mc:Choice Requires="wps">
            <w:drawing>
              <wp:anchor distT="0" distB="0" distL="0" distR="0" simplePos="0" relativeHeight="125829382" behindDoc="0" locked="0" layoutInCell="1" allowOverlap="1">
                <wp:simplePos x="0" y="0"/>
                <wp:positionH relativeFrom="page">
                  <wp:posOffset>913130</wp:posOffset>
                </wp:positionH>
                <wp:positionV relativeFrom="paragraph">
                  <wp:posOffset>330200</wp:posOffset>
                </wp:positionV>
                <wp:extent cx="975360" cy="17970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975360" cy="179705"/>
                        </a:xfrm>
                        <a:prstGeom prst="rect">
                          <a:avLst/>
                        </a:prstGeom>
                        <a:noFill/>
                      </wps:spPr>
                      <wps:txbx>
                        <w:txbxContent>
                          <w:p w:rsidR="00ED1E35" w:rsidRDefault="001C3579">
                            <w:pPr>
                              <w:pStyle w:val="Titulekobrzku0"/>
                              <w:shd w:val="clear" w:color="auto" w:fill="auto"/>
                            </w:pPr>
                            <w:r>
                              <w:t xml:space="preserve">Za </w:t>
                            </w:r>
                            <w:r>
                              <w:t>dodavatele:</w:t>
                            </w:r>
                          </w:p>
                        </w:txbxContent>
                      </wps:txbx>
                      <wps:bodyPr lIns="0" tIns="0" rIns="0" bIns="0">
                        <a:spAutoFit/>
                      </wps:bodyPr>
                    </wps:wsp>
                  </a:graphicData>
                </a:graphic>
              </wp:anchor>
            </w:drawing>
          </mc:Choice>
          <mc:Fallback>
            <w:pict>
              <v:shape id="Shape 9" o:spid="_x0000_s1027" type="#_x0000_t202" style="position:absolute;left:0;text-align:left;margin-left:71.9pt;margin-top:26pt;width:76.8pt;height:14.15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" filled="f" stroked="f">
                <v:textbox style="mso-fit-shape-to-text:t" inset="0,0,0,0">
                  <w:txbxContent>
                    <w:p w:rsidR="00ED1E35" w:rsidRDefault="001C3579">
                      <w:pPr>
                        <w:pStyle w:val="Titulekobrzku0"/>
                        <w:shd w:val="clear" w:color="auto" w:fill="auto"/>
                      </w:pPr>
                      <w:r>
                        <w:t xml:space="preserve">Za </w:t>
                      </w:r>
                      <w:r>
                        <w:t>dodavatele:</w:t>
                      </w:r>
                    </w:p>
                  </w:txbxContent>
                </v:textbox>
                <w10:wrap type="topAndBottom" anchorx="page"/>
              </v:shape>
            </w:pict>
          </mc:Fallback>
        </mc:AlternateContent>
      </w:r>
      <w:r>
        <w:t>V</w:t>
      </w:r>
      <w:r>
        <w:tab/>
      </w:r>
      <w:proofErr w:type="gramStart"/>
      <w:r>
        <w:t>dne</w:t>
      </w:r>
      <w:proofErr w:type="gramEnd"/>
      <w:r>
        <w:t xml:space="preserve">: </w:t>
      </w:r>
      <w:r>
        <w:rPr>
          <w:color w:val="535DA9"/>
        </w:rPr>
        <w:t xml:space="preserve">o//. </w:t>
      </w:r>
      <w:r>
        <w:rPr>
          <w:rFonts w:ascii="Times New Roman" w:eastAsia="Times New Roman" w:hAnsi="Times New Roman" w:cs="Times New Roman"/>
          <w:i/>
          <w:iCs/>
          <w:color w:val="535DA9"/>
          <w:sz w:val="28"/>
          <w:szCs w:val="28"/>
        </w:rPr>
        <w:t>/O.</w:t>
      </w:r>
    </w:p>
    <w:p w:rsidR="00ED1E35" w:rsidRDefault="001C3579">
      <w:pPr>
        <w:pStyle w:val="Nadpis20"/>
        <w:keepNext/>
        <w:keepLines/>
        <w:shd w:val="clear" w:color="auto" w:fill="auto"/>
        <w:tabs>
          <w:tab w:val="left" w:pos="4797"/>
        </w:tabs>
        <w:spacing w:before="240" w:after="0"/>
        <w:ind w:left="260" w:firstLine="20"/>
        <w:jc w:val="both"/>
      </w:pPr>
      <w:bookmarkStart w:id="16" w:name="bookmark15"/>
      <w:r>
        <w:t xml:space="preserve">Libuše </w:t>
      </w:r>
      <w:proofErr w:type="spellStart"/>
      <w:r>
        <w:t>Andriková</w:t>
      </w:r>
      <w:proofErr w:type="spellEnd"/>
      <w:r>
        <w:t xml:space="preserve">, </w:t>
      </w:r>
      <w:r>
        <w:rPr>
          <w:b w:val="0"/>
          <w:bCs w:val="0"/>
        </w:rPr>
        <w:t>jednatelka</w:t>
      </w:r>
      <w:r>
        <w:rPr>
          <w:b w:val="0"/>
          <w:bCs w:val="0"/>
        </w:rPr>
        <w:tab/>
      </w:r>
      <w:r>
        <w:t xml:space="preserve">RNDr. Mikuláš Madaras, </w:t>
      </w:r>
      <w:proofErr w:type="spellStart"/>
      <w:proofErr w:type="gramStart"/>
      <w:r>
        <w:t>Ph.D.,</w:t>
      </w:r>
      <w:r>
        <w:rPr>
          <w:b w:val="0"/>
          <w:bCs w:val="0"/>
        </w:rPr>
        <w:t>ředitel</w:t>
      </w:r>
      <w:bookmarkEnd w:id="16"/>
      <w:proofErr w:type="spellEnd"/>
      <w:proofErr w:type="gramEnd"/>
    </w:p>
    <w:p w:rsidR="00ED1E35" w:rsidRDefault="001C3579">
      <w:pPr>
        <w:pStyle w:val="Zkladntext30"/>
        <w:shd w:val="clear" w:color="auto" w:fill="auto"/>
      </w:pPr>
      <w:r>
        <w:rPr>
          <w:noProof/>
          <w:lang w:bidi="ar-SA"/>
        </w:rPr>
        <w:drawing>
          <wp:anchor distT="0" distB="0" distL="0" distR="0" simplePos="0" relativeHeight="125829384" behindDoc="0" locked="0" layoutInCell="1" allowOverlap="1">
            <wp:simplePos x="0" y="0"/>
            <wp:positionH relativeFrom="page">
              <wp:posOffset>1238885</wp:posOffset>
            </wp:positionH>
            <wp:positionV relativeFrom="paragraph">
              <wp:posOffset>88900</wp:posOffset>
            </wp:positionV>
            <wp:extent cx="804545" cy="499745"/>
            <wp:effectExtent l="0" t="0" r="0" b="0"/>
            <wp:wrapTight wrapText="right">
              <wp:wrapPolygon edited="0">
                <wp:start x="0" y="0"/>
                <wp:lineTo x="21600" y="0"/>
                <wp:lineTo x="21600" y="21600"/>
                <wp:lineTo x="0" y="21600"/>
                <wp:lineTo x="0" y="0"/>
              </wp:wrapPolygon>
            </wp:wrapTight>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off x="0" y="0"/>
                      <a:ext cx="804545" cy="499745"/>
                    </a:xfrm>
                    <a:prstGeom prst="rect">
                      <a:avLst/>
                    </a:prstGeom>
                  </pic:spPr>
                </pic:pic>
              </a:graphicData>
            </a:graphic>
          </wp:anchor>
        </w:drawing>
      </w:r>
      <w:r>
        <w:t xml:space="preserve">FULL BOAKI) </w:t>
      </w:r>
      <w:proofErr w:type="spellStart"/>
      <w:r>
        <w:t>AťťnMMeOATION</w:t>
      </w:r>
      <w:proofErr w:type="spellEnd"/>
      <w:r>
        <w:t xml:space="preserve"> SPOI. 8 </w:t>
      </w:r>
      <w:proofErr w:type="gramStart"/>
      <w:r>
        <w:t>H.O.</w:t>
      </w:r>
      <w:proofErr w:type="gramEnd"/>
    </w:p>
    <w:p w:rsidR="00ED1E35" w:rsidRDefault="001C3579">
      <w:pPr>
        <w:pStyle w:val="Zkladntext20"/>
        <w:shd w:val="clear" w:color="auto" w:fill="auto"/>
        <w:tabs>
          <w:tab w:val="left" w:pos="2685"/>
        </w:tabs>
        <w:spacing w:after="0"/>
        <w:ind w:left="260" w:right="0" w:firstLine="20"/>
        <w:jc w:val="both"/>
      </w:pPr>
      <w:proofErr w:type="spellStart"/>
      <w:r>
        <w:t>UnlioJťskí</w:t>
      </w:r>
      <w:proofErr w:type="spellEnd"/>
      <w:r>
        <w:t xml:space="preserve"> 198</w:t>
      </w:r>
      <w:r>
        <w:tab/>
      </w:r>
      <w:r>
        <w:rPr>
          <w:color w:val="000000"/>
        </w:rPr>
        <w:t>9</w:t>
      </w:r>
    </w:p>
    <w:p w:rsidR="00ED1E35" w:rsidRDefault="001C3579">
      <w:pPr>
        <w:pStyle w:val="Zkladntext20"/>
        <w:shd w:val="clear" w:color="auto" w:fill="auto"/>
        <w:ind w:left="0" w:firstLine="0"/>
      </w:pPr>
      <w:r>
        <w:t>272 01 Kladno IČO : 63672065</w:t>
      </w:r>
    </w:p>
    <w:sectPr w:rsidR="00ED1E35">
      <w:footerReference w:type="default" r:id="rId10"/>
      <w:pgSz w:w="11900" w:h="16840"/>
      <w:pgMar w:top="1316" w:right="1361" w:bottom="468" w:left="1428" w:header="888" w:footer="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579" w:rsidRDefault="001C3579">
      <w:r>
        <w:separator/>
      </w:r>
    </w:p>
  </w:endnote>
  <w:endnote w:type="continuationSeparator" w:id="0">
    <w:p w:rsidR="001C3579" w:rsidRDefault="001C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35" w:rsidRDefault="001C3579">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3829685</wp:posOffset>
              </wp:positionH>
              <wp:positionV relativeFrom="page">
                <wp:posOffset>9972040</wp:posOffset>
              </wp:positionV>
              <wp:extent cx="42545"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42545" cy="85090"/>
                      </a:xfrm>
                      <a:prstGeom prst="rect">
                        <a:avLst/>
                      </a:prstGeom>
                      <a:noFill/>
                    </wps:spPr>
                    <wps:txbx>
                      <w:txbxContent>
                        <w:p w:rsidR="00ED1E35" w:rsidRDefault="001C3579">
                          <w:pPr>
                            <w:pStyle w:val="Zhlavnebozpat20"/>
                            <w:shd w:val="clear" w:color="auto" w:fill="auto"/>
                            <w:rPr>
                              <w:sz w:val="16"/>
                              <w:szCs w:val="16"/>
                            </w:rPr>
                          </w:pPr>
                          <w:r>
                            <w:rPr>
                              <w:b/>
                              <w:bCs/>
                              <w:sz w:val="16"/>
                              <w:szCs w:val="16"/>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1.55000000000001pt;margin-top:785.20000000000005pt;width:3.3500000000000001pt;height:6.7000000000000002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35" w:rsidRDefault="00ED1E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579" w:rsidRDefault="001C3579"/>
  </w:footnote>
  <w:footnote w:type="continuationSeparator" w:id="0">
    <w:p w:rsidR="001C3579" w:rsidRDefault="001C35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45F"/>
    <w:multiLevelType w:val="multilevel"/>
    <w:tmpl w:val="737CD14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DD21EA"/>
    <w:multiLevelType w:val="multilevel"/>
    <w:tmpl w:val="9D2AF78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2E5B54"/>
    <w:multiLevelType w:val="multilevel"/>
    <w:tmpl w:val="DD661E6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98745F"/>
    <w:multiLevelType w:val="multilevel"/>
    <w:tmpl w:val="5406CAA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D1E35"/>
    <w:rsid w:val="000C35A2"/>
    <w:rsid w:val="001C3579"/>
    <w:rsid w:val="00ED1E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Verdana" w:eastAsia="Verdana" w:hAnsi="Verdana" w:cs="Verdana"/>
      <w:b/>
      <w:bCs/>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color w:val="87ACDF"/>
      <w:sz w:val="11"/>
      <w:szCs w:val="11"/>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color w:val="87ACDF"/>
      <w:sz w:val="16"/>
      <w:szCs w:val="16"/>
      <w:u w:val="none"/>
    </w:rPr>
  </w:style>
  <w:style w:type="paragraph" w:customStyle="1" w:styleId="Nadpis20">
    <w:name w:val="Nadpis #2"/>
    <w:basedOn w:val="Normln"/>
    <w:link w:val="Nadpis2"/>
    <w:pPr>
      <w:shd w:val="clear" w:color="auto" w:fill="FFFFFF"/>
      <w:spacing w:after="110"/>
      <w:jc w:val="center"/>
      <w:outlineLvl w:val="1"/>
    </w:pPr>
    <w:rPr>
      <w:rFonts w:ascii="Verdana" w:eastAsia="Verdana" w:hAnsi="Verdana" w:cs="Verdana"/>
      <w:b/>
      <w:bCs/>
      <w:sz w:val="20"/>
      <w:szCs w:val="20"/>
    </w:rPr>
  </w:style>
  <w:style w:type="paragraph" w:customStyle="1" w:styleId="Zkladntext1">
    <w:name w:val="Základní text1"/>
    <w:basedOn w:val="Normln"/>
    <w:link w:val="Zkladntext"/>
    <w:pPr>
      <w:shd w:val="clear" w:color="auto" w:fill="FFFFFF"/>
      <w:spacing w:after="240"/>
      <w:jc w:val="both"/>
    </w:pPr>
    <w:rPr>
      <w:rFonts w:ascii="Verdana" w:eastAsia="Verdana" w:hAnsi="Verdana" w:cs="Verdana"/>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Verdana" w:eastAsia="Verdana" w:hAnsi="Verdana" w:cs="Verdana"/>
      <w:sz w:val="20"/>
      <w:szCs w:val="20"/>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28"/>
      <w:szCs w:val="28"/>
    </w:rPr>
  </w:style>
  <w:style w:type="paragraph" w:customStyle="1" w:styleId="Zkladntext30">
    <w:name w:val="Základní text (3)"/>
    <w:basedOn w:val="Normln"/>
    <w:link w:val="Zkladntext3"/>
    <w:pPr>
      <w:shd w:val="clear" w:color="auto" w:fill="FFFFFF"/>
      <w:spacing w:after="100" w:line="283" w:lineRule="auto"/>
      <w:ind w:right="5920"/>
      <w:jc w:val="right"/>
    </w:pPr>
    <w:rPr>
      <w:rFonts w:ascii="Times New Roman" w:eastAsia="Times New Roman" w:hAnsi="Times New Roman" w:cs="Times New Roman"/>
      <w:b/>
      <w:bCs/>
      <w:color w:val="87ACDF"/>
      <w:sz w:val="11"/>
      <w:szCs w:val="11"/>
    </w:rPr>
  </w:style>
  <w:style w:type="paragraph" w:customStyle="1" w:styleId="Zkladntext20">
    <w:name w:val="Základní text (2)"/>
    <w:basedOn w:val="Normln"/>
    <w:link w:val="Zkladntext2"/>
    <w:pPr>
      <w:shd w:val="clear" w:color="auto" w:fill="FFFFFF"/>
      <w:spacing w:after="240"/>
      <w:ind w:left="130" w:right="5920" w:firstLine="10"/>
      <w:jc w:val="right"/>
    </w:pPr>
    <w:rPr>
      <w:rFonts w:ascii="Times New Roman" w:eastAsia="Times New Roman" w:hAnsi="Times New Roman" w:cs="Times New Roman"/>
      <w:b/>
      <w:bCs/>
      <w:color w:val="87ACD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Verdana" w:eastAsia="Verdana" w:hAnsi="Verdana" w:cs="Verdana"/>
      <w:b/>
      <w:bCs/>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color w:val="87ACDF"/>
      <w:sz w:val="11"/>
      <w:szCs w:val="11"/>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color w:val="87ACDF"/>
      <w:sz w:val="16"/>
      <w:szCs w:val="16"/>
      <w:u w:val="none"/>
    </w:rPr>
  </w:style>
  <w:style w:type="paragraph" w:customStyle="1" w:styleId="Nadpis20">
    <w:name w:val="Nadpis #2"/>
    <w:basedOn w:val="Normln"/>
    <w:link w:val="Nadpis2"/>
    <w:pPr>
      <w:shd w:val="clear" w:color="auto" w:fill="FFFFFF"/>
      <w:spacing w:after="110"/>
      <w:jc w:val="center"/>
      <w:outlineLvl w:val="1"/>
    </w:pPr>
    <w:rPr>
      <w:rFonts w:ascii="Verdana" w:eastAsia="Verdana" w:hAnsi="Verdana" w:cs="Verdana"/>
      <w:b/>
      <w:bCs/>
      <w:sz w:val="20"/>
      <w:szCs w:val="20"/>
    </w:rPr>
  </w:style>
  <w:style w:type="paragraph" w:customStyle="1" w:styleId="Zkladntext1">
    <w:name w:val="Základní text1"/>
    <w:basedOn w:val="Normln"/>
    <w:link w:val="Zkladntext"/>
    <w:pPr>
      <w:shd w:val="clear" w:color="auto" w:fill="FFFFFF"/>
      <w:spacing w:after="240"/>
      <w:jc w:val="both"/>
    </w:pPr>
    <w:rPr>
      <w:rFonts w:ascii="Verdana" w:eastAsia="Verdana" w:hAnsi="Verdana" w:cs="Verdana"/>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Verdana" w:eastAsia="Verdana" w:hAnsi="Verdana" w:cs="Verdana"/>
      <w:sz w:val="20"/>
      <w:szCs w:val="20"/>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28"/>
      <w:szCs w:val="28"/>
    </w:rPr>
  </w:style>
  <w:style w:type="paragraph" w:customStyle="1" w:styleId="Zkladntext30">
    <w:name w:val="Základní text (3)"/>
    <w:basedOn w:val="Normln"/>
    <w:link w:val="Zkladntext3"/>
    <w:pPr>
      <w:shd w:val="clear" w:color="auto" w:fill="FFFFFF"/>
      <w:spacing w:after="100" w:line="283" w:lineRule="auto"/>
      <w:ind w:right="5920"/>
      <w:jc w:val="right"/>
    </w:pPr>
    <w:rPr>
      <w:rFonts w:ascii="Times New Roman" w:eastAsia="Times New Roman" w:hAnsi="Times New Roman" w:cs="Times New Roman"/>
      <w:b/>
      <w:bCs/>
      <w:color w:val="87ACDF"/>
      <w:sz w:val="11"/>
      <w:szCs w:val="11"/>
    </w:rPr>
  </w:style>
  <w:style w:type="paragraph" w:customStyle="1" w:styleId="Zkladntext20">
    <w:name w:val="Základní text (2)"/>
    <w:basedOn w:val="Normln"/>
    <w:link w:val="Zkladntext2"/>
    <w:pPr>
      <w:shd w:val="clear" w:color="auto" w:fill="FFFFFF"/>
      <w:spacing w:after="240"/>
      <w:ind w:left="130" w:right="5920" w:firstLine="10"/>
      <w:jc w:val="right"/>
    </w:pPr>
    <w:rPr>
      <w:rFonts w:ascii="Times New Roman" w:eastAsia="Times New Roman" w:hAnsi="Times New Roman" w:cs="Times New Roman"/>
      <w:b/>
      <w:bCs/>
      <w:color w:val="87ACD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3086</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2</cp:revision>
  <dcterms:created xsi:type="dcterms:W3CDTF">2021-11-03T08:01:00Z</dcterms:created>
  <dcterms:modified xsi:type="dcterms:W3CDTF">2021-11-03T08:02:00Z</dcterms:modified>
</cp:coreProperties>
</file>