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1D" w:rsidRDefault="0030791D" w:rsidP="0030791D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30791D" w:rsidRDefault="0030791D" w:rsidP="0030791D">
      <w:pPr>
        <w:jc w:val="center"/>
        <w:rPr>
          <w:rFonts w:ascii="Tahoma" w:hAnsi="Tahoma" w:cs="Tahoma"/>
          <w:b/>
          <w:sz w:val="22"/>
          <w:szCs w:val="22"/>
        </w:rPr>
      </w:pPr>
      <w:r w:rsidRPr="009E2DE2">
        <w:rPr>
          <w:rFonts w:ascii="Tahoma" w:hAnsi="Tahoma" w:cs="Tahoma"/>
          <w:b/>
          <w:sz w:val="22"/>
          <w:szCs w:val="22"/>
        </w:rPr>
        <w:t xml:space="preserve">Příloha č. 2 – Smlouva o dílo a </w:t>
      </w:r>
      <w:r>
        <w:rPr>
          <w:rFonts w:ascii="Tahoma" w:hAnsi="Tahoma" w:cs="Tahoma"/>
          <w:b/>
          <w:sz w:val="22"/>
          <w:szCs w:val="22"/>
        </w:rPr>
        <w:t>Příkazní smlouva</w:t>
      </w:r>
    </w:p>
    <w:p w:rsidR="0030791D" w:rsidRDefault="0030791D" w:rsidP="0030791D">
      <w:pPr>
        <w:jc w:val="center"/>
        <w:rPr>
          <w:rFonts w:ascii="Tahoma" w:hAnsi="Tahoma" w:cs="Tahoma"/>
          <w:b/>
          <w:sz w:val="22"/>
          <w:szCs w:val="22"/>
        </w:rPr>
      </w:pPr>
    </w:p>
    <w:p w:rsidR="0030791D" w:rsidRPr="009E2DE2" w:rsidRDefault="000D62B6" w:rsidP="0030791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Specifikace předmětu plnění</w:t>
      </w:r>
    </w:p>
    <w:p w:rsidR="0030791D" w:rsidRPr="009E2DE2" w:rsidRDefault="0030791D" w:rsidP="0030791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color w:val="00B050"/>
        </w:rPr>
      </w:pPr>
      <w:r w:rsidRPr="009E2DE2">
        <w:rPr>
          <w:rFonts w:ascii="Tahoma" w:hAnsi="Tahoma" w:cs="Tahoma"/>
          <w:b/>
          <w:color w:val="00B050"/>
        </w:rPr>
        <w:t>POŽADAVKY NA REALIZACI ZAKÁZKY</w:t>
      </w:r>
    </w:p>
    <w:p w:rsidR="0030791D" w:rsidRPr="009E2DE2" w:rsidRDefault="0030791D" w:rsidP="0030791D">
      <w:pPr>
        <w:pStyle w:val="Bezmezer"/>
        <w:jc w:val="both"/>
        <w:rPr>
          <w:rFonts w:ascii="Tahoma" w:hAnsi="Tahoma" w:cs="Tahoma"/>
          <w:color w:val="FF0000"/>
        </w:rPr>
      </w:pPr>
    </w:p>
    <w:p w:rsidR="0030791D" w:rsidRPr="009E2DE2" w:rsidRDefault="0030791D" w:rsidP="0030791D">
      <w:pPr>
        <w:rPr>
          <w:rFonts w:ascii="Tahoma" w:hAnsi="Tahoma" w:cs="Tahoma"/>
          <w:b/>
          <w:sz w:val="22"/>
          <w:szCs w:val="22"/>
        </w:rPr>
      </w:pPr>
      <w:r w:rsidRPr="009E2DE2">
        <w:rPr>
          <w:rFonts w:ascii="Tahoma" w:hAnsi="Tahoma" w:cs="Tahoma"/>
          <w:b/>
          <w:sz w:val="22"/>
          <w:szCs w:val="22"/>
        </w:rPr>
        <w:t>Požadavky na projektanta  - výkaz výměr na udržovací práce v objektech DBS a DL</w:t>
      </w:r>
    </w:p>
    <w:p w:rsidR="0030791D" w:rsidRPr="009E2DE2" w:rsidRDefault="0030791D" w:rsidP="0030791D">
      <w:pPr>
        <w:ind w:left="1440"/>
        <w:jc w:val="both"/>
        <w:rPr>
          <w:rFonts w:ascii="Tahoma" w:hAnsi="Tahoma" w:cs="Tahoma"/>
          <w:sz w:val="22"/>
          <w:szCs w:val="22"/>
        </w:rPr>
      </w:pPr>
    </w:p>
    <w:p w:rsidR="0030791D" w:rsidRPr="009E2DE2" w:rsidRDefault="0030791D" w:rsidP="0030791D">
      <w:pPr>
        <w:jc w:val="both"/>
        <w:rPr>
          <w:rFonts w:ascii="Tahoma" w:hAnsi="Tahoma" w:cs="Tahoma"/>
          <w:b/>
          <w:sz w:val="22"/>
          <w:szCs w:val="22"/>
        </w:rPr>
      </w:pPr>
      <w:r w:rsidRPr="009E2DE2">
        <w:rPr>
          <w:rFonts w:ascii="Tahoma" w:hAnsi="Tahoma" w:cs="Tahoma"/>
          <w:b/>
          <w:sz w:val="22"/>
          <w:szCs w:val="22"/>
        </w:rPr>
        <w:t>1) ELEKTROINSTALACE</w:t>
      </w:r>
    </w:p>
    <w:p w:rsidR="0030791D" w:rsidRPr="009E2DE2" w:rsidRDefault="0030791D" w:rsidP="0030791D">
      <w:pPr>
        <w:numPr>
          <w:ilvl w:val="0"/>
          <w:numId w:val="1"/>
        </w:numPr>
        <w:ind w:left="851"/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 xml:space="preserve">instalace nových elektrických zásuvek: ke každému elektrickému lůžku jsou zapotřebí 4 elektrické zásuvky (el. </w:t>
      </w:r>
      <w:proofErr w:type="gramStart"/>
      <w:r w:rsidRPr="009E2DE2">
        <w:rPr>
          <w:rFonts w:ascii="Tahoma" w:hAnsi="Tahoma" w:cs="Tahoma"/>
          <w:sz w:val="22"/>
          <w:szCs w:val="22"/>
        </w:rPr>
        <w:t>postel</w:t>
      </w:r>
      <w:proofErr w:type="gramEnd"/>
      <w:r w:rsidRPr="009E2DE2">
        <w:rPr>
          <w:rFonts w:ascii="Tahoma" w:hAnsi="Tahoma" w:cs="Tahoma"/>
          <w:sz w:val="22"/>
          <w:szCs w:val="22"/>
        </w:rPr>
        <w:t xml:space="preserve"> + aktivní matrace + osvětlení + nabíjení, rádio apod.), individuální rozmístění dalších elektrických zásuvek dle dispozic pokoje a rozmístění postelí;</w:t>
      </w:r>
    </w:p>
    <w:p w:rsidR="0030791D" w:rsidRPr="009E2DE2" w:rsidRDefault="0030791D" w:rsidP="0030791D">
      <w:pPr>
        <w:numPr>
          <w:ilvl w:val="0"/>
          <w:numId w:val="1"/>
        </w:numPr>
        <w:ind w:left="851"/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elektrické zásuvky k např. k myčkám podložních mís, ke keramické peci, do kanceláří ke každému PC stolu;</w:t>
      </w:r>
    </w:p>
    <w:p w:rsidR="0030791D" w:rsidRPr="009E2DE2" w:rsidRDefault="0030791D" w:rsidP="0030791D">
      <w:pPr>
        <w:numPr>
          <w:ilvl w:val="0"/>
          <w:numId w:val="1"/>
        </w:numPr>
        <w:ind w:left="851"/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kontrola funkčnosti stávajících elektrických zásuvek a případná oprava (dotažení);</w:t>
      </w:r>
    </w:p>
    <w:p w:rsidR="0030791D" w:rsidRPr="009E2DE2" w:rsidRDefault="0030791D" w:rsidP="0030791D">
      <w:pPr>
        <w:numPr>
          <w:ilvl w:val="0"/>
          <w:numId w:val="1"/>
        </w:numPr>
        <w:ind w:left="851"/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kontrola stropního osvětlení (zářivky) a případná oprava (pořízení funkčních);</w:t>
      </w:r>
    </w:p>
    <w:p w:rsidR="0030791D" w:rsidRPr="009E2DE2" w:rsidRDefault="0030791D" w:rsidP="0030791D">
      <w:pPr>
        <w:numPr>
          <w:ilvl w:val="0"/>
          <w:numId w:val="1"/>
        </w:numPr>
        <w:ind w:left="851"/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kontrola stávajících vypínačů a oprava jejich funkčnosti, případná výměna;</w:t>
      </w:r>
    </w:p>
    <w:p w:rsidR="0030791D" w:rsidRPr="009E2DE2" w:rsidRDefault="0030791D" w:rsidP="0030791D">
      <w:pPr>
        <w:numPr>
          <w:ilvl w:val="0"/>
          <w:numId w:val="1"/>
        </w:numPr>
        <w:ind w:left="851"/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nové elektrické rozvody lištami na stěně</w:t>
      </w:r>
    </w:p>
    <w:p w:rsidR="0030791D" w:rsidRPr="009E2DE2" w:rsidRDefault="0030791D" w:rsidP="0030791D">
      <w:pPr>
        <w:numPr>
          <w:ilvl w:val="0"/>
          <w:numId w:val="1"/>
        </w:numPr>
        <w:ind w:left="851"/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instalace elektroměrů</w:t>
      </w:r>
    </w:p>
    <w:p w:rsidR="0030791D" w:rsidRPr="009E2DE2" w:rsidRDefault="0030791D" w:rsidP="0030791D">
      <w:pPr>
        <w:ind w:left="851"/>
        <w:jc w:val="both"/>
        <w:rPr>
          <w:rFonts w:ascii="Tahoma" w:hAnsi="Tahoma" w:cs="Tahoma"/>
          <w:sz w:val="22"/>
          <w:szCs w:val="22"/>
        </w:rPr>
      </w:pPr>
    </w:p>
    <w:p w:rsidR="0030791D" w:rsidRPr="009E2DE2" w:rsidRDefault="0030791D" w:rsidP="0030791D">
      <w:pPr>
        <w:pStyle w:val="Odstavecseseznamem"/>
        <w:numPr>
          <w:ilvl w:val="0"/>
          <w:numId w:val="4"/>
        </w:numPr>
        <w:contextualSpacing/>
        <w:jc w:val="both"/>
        <w:rPr>
          <w:rFonts w:ascii="Tahoma" w:hAnsi="Tahoma" w:cs="Tahoma"/>
          <w:b/>
        </w:rPr>
      </w:pPr>
      <w:r w:rsidRPr="009E2DE2">
        <w:rPr>
          <w:rFonts w:ascii="Tahoma" w:hAnsi="Tahoma" w:cs="Tahoma"/>
          <w:b/>
        </w:rPr>
        <w:t>STA</w:t>
      </w:r>
    </w:p>
    <w:p w:rsidR="0030791D" w:rsidRPr="009E2DE2" w:rsidRDefault="0030791D" w:rsidP="0030791D">
      <w:pPr>
        <w:pStyle w:val="Odstavecseseznamem"/>
        <w:numPr>
          <w:ilvl w:val="0"/>
          <w:numId w:val="2"/>
        </w:numPr>
        <w:contextualSpacing/>
        <w:jc w:val="both"/>
        <w:rPr>
          <w:rFonts w:ascii="Tahoma" w:hAnsi="Tahoma" w:cs="Tahoma"/>
        </w:rPr>
      </w:pPr>
      <w:r w:rsidRPr="009E2DE2">
        <w:rPr>
          <w:rFonts w:ascii="Tahoma" w:hAnsi="Tahoma" w:cs="Tahoma"/>
        </w:rPr>
        <w:t>Výstup na zásuvku STA + elektrická zásuvka pro TV (1 na pokoj).</w:t>
      </w:r>
    </w:p>
    <w:p w:rsidR="0030791D" w:rsidRPr="009E2DE2" w:rsidRDefault="0030791D" w:rsidP="0030791D">
      <w:pPr>
        <w:jc w:val="both"/>
        <w:rPr>
          <w:rFonts w:ascii="Tahoma" w:hAnsi="Tahoma" w:cs="Tahoma"/>
          <w:sz w:val="22"/>
          <w:szCs w:val="22"/>
        </w:rPr>
      </w:pPr>
    </w:p>
    <w:p w:rsidR="0030791D" w:rsidRPr="009E2DE2" w:rsidRDefault="0030791D" w:rsidP="0030791D">
      <w:pPr>
        <w:numPr>
          <w:ilvl w:val="0"/>
          <w:numId w:val="4"/>
        </w:numPr>
        <w:jc w:val="both"/>
        <w:rPr>
          <w:rFonts w:ascii="Tahoma" w:hAnsi="Tahoma" w:cs="Tahoma"/>
          <w:b/>
          <w:sz w:val="22"/>
          <w:szCs w:val="22"/>
        </w:rPr>
      </w:pPr>
      <w:r w:rsidRPr="009E2DE2">
        <w:rPr>
          <w:rFonts w:ascii="Tahoma" w:hAnsi="Tahoma" w:cs="Tahoma"/>
          <w:b/>
          <w:sz w:val="22"/>
          <w:szCs w:val="22"/>
        </w:rPr>
        <w:t>STAVEBNÍ ÚPRAVY</w:t>
      </w:r>
    </w:p>
    <w:p w:rsidR="0030791D" w:rsidRPr="009E2DE2" w:rsidRDefault="0030791D" w:rsidP="0030791D">
      <w:pPr>
        <w:numPr>
          <w:ilvl w:val="0"/>
          <w:numId w:val="3"/>
        </w:numPr>
        <w:ind w:left="851"/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úpravy bezbariérovosti (vstupní a boční dveře do objektu, instalace madel na společné části chodeb);</w:t>
      </w:r>
    </w:p>
    <w:p w:rsidR="0030791D" w:rsidRPr="009E2DE2" w:rsidRDefault="0030791D" w:rsidP="0030791D">
      <w:pPr>
        <w:numPr>
          <w:ilvl w:val="0"/>
          <w:numId w:val="3"/>
        </w:numPr>
        <w:ind w:left="851"/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drobné úpravy bezbariérovosti v sociálním zařízení (odstranění přebytečných umyvadel a příček, dovybavení WC a koupelen bezpečnostními prvky – například madly, sedátky);</w:t>
      </w:r>
    </w:p>
    <w:p w:rsidR="0030791D" w:rsidRPr="009E2DE2" w:rsidRDefault="0030791D" w:rsidP="0030791D">
      <w:pPr>
        <w:numPr>
          <w:ilvl w:val="0"/>
          <w:numId w:val="3"/>
        </w:numPr>
        <w:ind w:left="851"/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individuální rozšíření zárubní dveří;</w:t>
      </w:r>
    </w:p>
    <w:p w:rsidR="0030791D" w:rsidRPr="009E2DE2" w:rsidRDefault="0030791D" w:rsidP="0030791D">
      <w:pPr>
        <w:numPr>
          <w:ilvl w:val="0"/>
          <w:numId w:val="3"/>
        </w:numPr>
        <w:ind w:left="851"/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Výměna poškozené sanity nebo její demontáž;</w:t>
      </w:r>
    </w:p>
    <w:p w:rsidR="0030791D" w:rsidRPr="009E2DE2" w:rsidRDefault="0030791D" w:rsidP="0030791D">
      <w:pPr>
        <w:numPr>
          <w:ilvl w:val="0"/>
          <w:numId w:val="3"/>
        </w:numPr>
        <w:ind w:left="851"/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V suterénu DBS příprava místností na nebezpečný odpad.</w:t>
      </w:r>
    </w:p>
    <w:p w:rsidR="0030791D" w:rsidRPr="009E2DE2" w:rsidRDefault="0030791D" w:rsidP="0030791D">
      <w:pPr>
        <w:ind w:left="851"/>
        <w:jc w:val="both"/>
        <w:rPr>
          <w:rFonts w:ascii="Tahoma" w:hAnsi="Tahoma" w:cs="Tahoma"/>
          <w:sz w:val="22"/>
          <w:szCs w:val="22"/>
        </w:rPr>
      </w:pPr>
    </w:p>
    <w:p w:rsidR="0030791D" w:rsidRPr="009E2DE2" w:rsidRDefault="0030791D" w:rsidP="0030791D">
      <w:pPr>
        <w:numPr>
          <w:ilvl w:val="0"/>
          <w:numId w:val="4"/>
        </w:numPr>
        <w:ind w:left="284"/>
        <w:jc w:val="both"/>
        <w:rPr>
          <w:rFonts w:ascii="Tahoma" w:hAnsi="Tahoma" w:cs="Tahoma"/>
          <w:b/>
          <w:sz w:val="22"/>
          <w:szCs w:val="22"/>
        </w:rPr>
      </w:pPr>
      <w:r w:rsidRPr="009E2DE2">
        <w:rPr>
          <w:rFonts w:ascii="Tahoma" w:hAnsi="Tahoma" w:cs="Tahoma"/>
          <w:b/>
          <w:sz w:val="22"/>
          <w:szCs w:val="22"/>
        </w:rPr>
        <w:t>MALOVÁNÍ</w:t>
      </w:r>
    </w:p>
    <w:p w:rsidR="0030791D" w:rsidRPr="009E2DE2" w:rsidRDefault="0030791D" w:rsidP="0030791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Výmalba všech prostor (barva obytné části, bílá společné prostory).</w:t>
      </w:r>
    </w:p>
    <w:p w:rsidR="0030791D" w:rsidRPr="009E2DE2" w:rsidRDefault="0030791D" w:rsidP="0030791D">
      <w:pPr>
        <w:ind w:left="851"/>
        <w:jc w:val="both"/>
        <w:rPr>
          <w:rFonts w:ascii="Tahoma" w:hAnsi="Tahoma" w:cs="Tahoma"/>
          <w:sz w:val="22"/>
          <w:szCs w:val="22"/>
        </w:rPr>
      </w:pPr>
    </w:p>
    <w:p w:rsidR="0030791D" w:rsidRPr="009E2DE2" w:rsidRDefault="0030791D" w:rsidP="0030791D">
      <w:pPr>
        <w:numPr>
          <w:ilvl w:val="0"/>
          <w:numId w:val="4"/>
        </w:numPr>
        <w:ind w:left="284"/>
        <w:jc w:val="both"/>
        <w:rPr>
          <w:rFonts w:ascii="Tahoma" w:hAnsi="Tahoma" w:cs="Tahoma"/>
          <w:b/>
          <w:sz w:val="22"/>
          <w:szCs w:val="22"/>
        </w:rPr>
      </w:pPr>
      <w:r w:rsidRPr="009E2DE2">
        <w:rPr>
          <w:rFonts w:ascii="Tahoma" w:hAnsi="Tahoma" w:cs="Tahoma"/>
          <w:b/>
          <w:sz w:val="22"/>
          <w:szCs w:val="22"/>
        </w:rPr>
        <w:t>DVEŘE</w:t>
      </w:r>
    </w:p>
    <w:p w:rsidR="0030791D" w:rsidRPr="009E2DE2" w:rsidRDefault="0030791D" w:rsidP="0030791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Výměna nefunkčních a poškozených dveří, přetěsnění protipožární páskou.</w:t>
      </w:r>
    </w:p>
    <w:p w:rsidR="0030791D" w:rsidRPr="009E2DE2" w:rsidRDefault="0030791D" w:rsidP="0030791D">
      <w:pPr>
        <w:ind w:left="785"/>
        <w:jc w:val="both"/>
        <w:rPr>
          <w:rFonts w:ascii="Tahoma" w:hAnsi="Tahoma" w:cs="Tahoma"/>
          <w:sz w:val="22"/>
          <w:szCs w:val="22"/>
        </w:rPr>
      </w:pPr>
    </w:p>
    <w:p w:rsidR="0030791D" w:rsidRPr="009E2DE2" w:rsidRDefault="0030791D" w:rsidP="0030791D">
      <w:pPr>
        <w:numPr>
          <w:ilvl w:val="0"/>
          <w:numId w:val="4"/>
        </w:numPr>
        <w:jc w:val="both"/>
        <w:rPr>
          <w:rFonts w:ascii="Tahoma" w:hAnsi="Tahoma" w:cs="Tahoma"/>
          <w:b/>
          <w:sz w:val="22"/>
          <w:szCs w:val="22"/>
        </w:rPr>
      </w:pPr>
      <w:r w:rsidRPr="009E2DE2">
        <w:rPr>
          <w:rFonts w:ascii="Tahoma" w:hAnsi="Tahoma" w:cs="Tahoma"/>
          <w:b/>
          <w:sz w:val="22"/>
          <w:szCs w:val="22"/>
        </w:rPr>
        <w:t>KOUŘOVÉ HLÁSIČE</w:t>
      </w:r>
    </w:p>
    <w:p w:rsidR="0030791D" w:rsidRPr="009E2DE2" w:rsidRDefault="0030791D" w:rsidP="0030791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Instalace kouřových hlásičů v každé místnosti objektu Domova na Liščině (DL)</w:t>
      </w:r>
    </w:p>
    <w:p w:rsidR="0030791D" w:rsidRPr="009E2DE2" w:rsidRDefault="0030791D" w:rsidP="0030791D">
      <w:pPr>
        <w:jc w:val="both"/>
        <w:rPr>
          <w:rFonts w:ascii="Tahoma" w:hAnsi="Tahoma" w:cs="Tahoma"/>
          <w:sz w:val="22"/>
          <w:szCs w:val="22"/>
        </w:rPr>
      </w:pPr>
    </w:p>
    <w:p w:rsidR="0030791D" w:rsidRPr="009E2DE2" w:rsidRDefault="0030791D" w:rsidP="0030791D">
      <w:pPr>
        <w:numPr>
          <w:ilvl w:val="0"/>
          <w:numId w:val="4"/>
        </w:numPr>
        <w:ind w:left="284"/>
        <w:jc w:val="both"/>
        <w:rPr>
          <w:rFonts w:ascii="Tahoma" w:hAnsi="Tahoma" w:cs="Tahoma"/>
          <w:b/>
          <w:sz w:val="22"/>
          <w:szCs w:val="22"/>
        </w:rPr>
      </w:pPr>
      <w:r w:rsidRPr="009E2DE2">
        <w:rPr>
          <w:rFonts w:ascii="Tahoma" w:hAnsi="Tahoma" w:cs="Tahoma"/>
          <w:b/>
          <w:sz w:val="22"/>
          <w:szCs w:val="22"/>
        </w:rPr>
        <w:t>NÁTĚRY</w:t>
      </w:r>
    </w:p>
    <w:p w:rsidR="0030791D" w:rsidRPr="009E2DE2" w:rsidRDefault="0030791D" w:rsidP="0030791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Natření radiátorů, zárubní.</w:t>
      </w:r>
    </w:p>
    <w:p w:rsidR="0030791D" w:rsidRPr="009E2DE2" w:rsidRDefault="0030791D" w:rsidP="0030791D">
      <w:pPr>
        <w:ind w:left="785"/>
        <w:jc w:val="both"/>
        <w:rPr>
          <w:rFonts w:ascii="Tahoma" w:hAnsi="Tahoma" w:cs="Tahoma"/>
          <w:sz w:val="22"/>
          <w:szCs w:val="22"/>
        </w:rPr>
      </w:pPr>
    </w:p>
    <w:p w:rsidR="0030791D" w:rsidRPr="009E2DE2" w:rsidRDefault="0030791D" w:rsidP="0030791D">
      <w:pPr>
        <w:numPr>
          <w:ilvl w:val="0"/>
          <w:numId w:val="4"/>
        </w:numPr>
        <w:jc w:val="both"/>
        <w:rPr>
          <w:rFonts w:ascii="Tahoma" w:hAnsi="Tahoma" w:cs="Tahoma"/>
          <w:b/>
          <w:sz w:val="22"/>
          <w:szCs w:val="22"/>
        </w:rPr>
      </w:pPr>
      <w:r w:rsidRPr="009E2DE2">
        <w:rPr>
          <w:rFonts w:ascii="Tahoma" w:hAnsi="Tahoma" w:cs="Tahoma"/>
          <w:b/>
          <w:sz w:val="22"/>
          <w:szCs w:val="22"/>
        </w:rPr>
        <w:lastRenderedPageBreak/>
        <w:t>PIETNÍ MÍSTNOST</w:t>
      </w:r>
    </w:p>
    <w:p w:rsidR="0030791D" w:rsidRPr="009E2DE2" w:rsidRDefault="0030791D" w:rsidP="0030791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Zařídit pietní místnost a místnost pro zemřelé v obou objektech – DBS a DL</w:t>
      </w:r>
    </w:p>
    <w:p w:rsidR="0030791D" w:rsidRPr="009E2DE2" w:rsidRDefault="0030791D" w:rsidP="0030791D">
      <w:pPr>
        <w:jc w:val="both"/>
        <w:rPr>
          <w:rFonts w:ascii="Tahoma" w:hAnsi="Tahoma" w:cs="Tahoma"/>
          <w:sz w:val="22"/>
          <w:szCs w:val="22"/>
        </w:rPr>
      </w:pPr>
    </w:p>
    <w:p w:rsidR="0030791D" w:rsidRPr="009E2DE2" w:rsidRDefault="0030791D" w:rsidP="0030791D">
      <w:pPr>
        <w:numPr>
          <w:ilvl w:val="0"/>
          <w:numId w:val="4"/>
        </w:numPr>
        <w:jc w:val="both"/>
        <w:rPr>
          <w:rFonts w:ascii="Tahoma" w:hAnsi="Tahoma" w:cs="Tahoma"/>
          <w:b/>
          <w:sz w:val="22"/>
          <w:szCs w:val="22"/>
        </w:rPr>
      </w:pPr>
      <w:r w:rsidRPr="009E2DE2">
        <w:rPr>
          <w:rFonts w:ascii="Tahoma" w:hAnsi="Tahoma" w:cs="Tahoma"/>
          <w:b/>
          <w:sz w:val="22"/>
          <w:szCs w:val="22"/>
        </w:rPr>
        <w:t>OKNA</w:t>
      </w:r>
    </w:p>
    <w:p w:rsidR="0030791D" w:rsidRPr="009E2DE2" w:rsidRDefault="0030791D" w:rsidP="0030791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Oprava žaluzií a těsnosti oken.</w:t>
      </w:r>
    </w:p>
    <w:p w:rsidR="0030791D" w:rsidRPr="009E2DE2" w:rsidRDefault="0030791D" w:rsidP="0030791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</w:p>
    <w:p w:rsidR="0030791D" w:rsidRPr="009E2DE2" w:rsidRDefault="0030791D" w:rsidP="0030791D">
      <w:pPr>
        <w:jc w:val="both"/>
        <w:rPr>
          <w:rFonts w:ascii="Tahoma" w:hAnsi="Tahoma" w:cs="Tahoma"/>
          <w:b/>
          <w:sz w:val="22"/>
          <w:szCs w:val="22"/>
        </w:rPr>
      </w:pPr>
      <w:r w:rsidRPr="009E2DE2">
        <w:rPr>
          <w:rFonts w:ascii="Tahoma" w:hAnsi="Tahoma" w:cs="Tahoma"/>
          <w:b/>
          <w:sz w:val="22"/>
          <w:szCs w:val="22"/>
        </w:rPr>
        <w:t>10) MĚŘIČE</w:t>
      </w:r>
    </w:p>
    <w:p w:rsidR="0030791D" w:rsidRPr="009E2DE2" w:rsidRDefault="0030791D" w:rsidP="0030791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Elektroměry – viz 1) Elektroinstalace</w:t>
      </w:r>
    </w:p>
    <w:p w:rsidR="0030791D" w:rsidRPr="009E2DE2" w:rsidRDefault="0030791D" w:rsidP="0030791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Měřiče vody – instalace ventilů na stupačky</w:t>
      </w:r>
    </w:p>
    <w:p w:rsidR="0030791D" w:rsidRPr="009E2DE2" w:rsidRDefault="0030791D" w:rsidP="0030791D">
      <w:pPr>
        <w:pStyle w:val="Bezmezer"/>
        <w:jc w:val="both"/>
        <w:rPr>
          <w:rFonts w:ascii="Tahoma" w:hAnsi="Tahoma" w:cs="Tahoma"/>
          <w:color w:val="FF0000"/>
        </w:rPr>
      </w:pPr>
    </w:p>
    <w:p w:rsidR="0030791D" w:rsidRPr="009E2DE2" w:rsidRDefault="0030791D" w:rsidP="0030791D">
      <w:pPr>
        <w:pStyle w:val="Bezmezer"/>
        <w:ind w:left="142"/>
        <w:jc w:val="both"/>
        <w:rPr>
          <w:rFonts w:ascii="Tahoma" w:hAnsi="Tahoma" w:cs="Tahoma"/>
          <w:b/>
          <w:color w:val="00B050"/>
        </w:rPr>
      </w:pPr>
    </w:p>
    <w:p w:rsidR="0030791D" w:rsidRPr="009E2DE2" w:rsidRDefault="0030791D" w:rsidP="0030791D">
      <w:pPr>
        <w:pStyle w:val="Bezmezer"/>
        <w:jc w:val="both"/>
        <w:rPr>
          <w:rFonts w:ascii="Tahoma" w:hAnsi="Tahoma" w:cs="Tahoma"/>
        </w:rPr>
      </w:pPr>
      <w:r w:rsidRPr="009E2DE2">
        <w:rPr>
          <w:rFonts w:ascii="Tahoma" w:hAnsi="Tahoma" w:cs="Tahoma"/>
        </w:rPr>
        <w:t xml:space="preserve">Následná investiční akce „Rekonstrukce prostorů DBS a DL pro Domov Korýtko“ se bude realizovat v objektech Zadavatele. </w:t>
      </w:r>
    </w:p>
    <w:p w:rsidR="0030791D" w:rsidRPr="009E2DE2" w:rsidRDefault="0030791D" w:rsidP="0030791D">
      <w:pPr>
        <w:pStyle w:val="Odstavecseseznamem"/>
        <w:rPr>
          <w:rFonts w:ascii="Tahoma" w:hAnsi="Tahoma" w:cs="Tahoma"/>
        </w:rPr>
      </w:pPr>
    </w:p>
    <w:p w:rsidR="0030791D" w:rsidRPr="009E2DE2" w:rsidRDefault="0030791D" w:rsidP="0030791D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E2DE2">
        <w:rPr>
          <w:rFonts w:ascii="Tahoma" w:hAnsi="Tahoma" w:cs="Tahoma"/>
          <w:b/>
          <w:sz w:val="22"/>
          <w:szCs w:val="22"/>
          <w:u w:val="single"/>
        </w:rPr>
        <w:t>Nedílnou součástí předmětu nabídky jsou veškeré doklady o projednání díla s dotčenými orgány (KHS, HZS, podání na stavební úřad apod.) a rozpočty včetně výkazu výměr (DPS aj.).</w:t>
      </w:r>
    </w:p>
    <w:p w:rsidR="0030791D" w:rsidRPr="009E2DE2" w:rsidRDefault="0030791D" w:rsidP="0030791D">
      <w:pPr>
        <w:pStyle w:val="Bezmezer"/>
        <w:jc w:val="both"/>
        <w:rPr>
          <w:rFonts w:ascii="Tahoma" w:hAnsi="Tahoma" w:cs="Tahoma"/>
          <w:b/>
          <w:bCs/>
          <w:lang w:eastAsia="cs-CZ"/>
        </w:rPr>
      </w:pPr>
    </w:p>
    <w:p w:rsidR="0030791D" w:rsidRPr="009E2DE2" w:rsidRDefault="0030791D" w:rsidP="0030791D">
      <w:pPr>
        <w:pStyle w:val="Bezmezer"/>
        <w:jc w:val="both"/>
        <w:rPr>
          <w:rFonts w:ascii="Tahoma" w:hAnsi="Tahoma" w:cs="Tahoma"/>
          <w:b/>
          <w:bCs/>
          <w:lang w:eastAsia="cs-CZ"/>
        </w:rPr>
      </w:pPr>
    </w:p>
    <w:p w:rsidR="0030791D" w:rsidRPr="009E2DE2" w:rsidRDefault="0030791D" w:rsidP="0030791D">
      <w:pPr>
        <w:pStyle w:val="Bezmez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Cs/>
          <w:vanish/>
          <w:color w:val="00B050"/>
        </w:rPr>
      </w:pPr>
      <w:r w:rsidRPr="009E2DE2">
        <w:rPr>
          <w:rFonts w:ascii="Tahoma" w:hAnsi="Tahoma" w:cs="Tahoma"/>
          <w:bCs/>
          <w:vanish/>
          <w:color w:val="00B050"/>
        </w:rPr>
        <w:t>předmět výběrového řízení</w:t>
      </w:r>
    </w:p>
    <w:p w:rsidR="0030791D" w:rsidRPr="009E2DE2" w:rsidRDefault="0030791D" w:rsidP="0030791D">
      <w:pPr>
        <w:jc w:val="both"/>
        <w:rPr>
          <w:rFonts w:ascii="Tahoma" w:hAnsi="Tahoma" w:cs="Tahoma"/>
          <w:sz w:val="22"/>
          <w:szCs w:val="22"/>
        </w:rPr>
      </w:pPr>
    </w:p>
    <w:p w:rsidR="0030791D" w:rsidRPr="009E2DE2" w:rsidRDefault="0030791D" w:rsidP="0030791D">
      <w:pPr>
        <w:pStyle w:val="Bezmezer"/>
        <w:jc w:val="both"/>
        <w:rPr>
          <w:rFonts w:ascii="Tahoma" w:hAnsi="Tahoma" w:cs="Tahoma"/>
          <w:b/>
        </w:rPr>
      </w:pPr>
      <w:r w:rsidRPr="009E2DE2">
        <w:rPr>
          <w:rFonts w:ascii="Tahoma" w:hAnsi="Tahoma" w:cs="Tahoma"/>
          <w:b/>
        </w:rPr>
        <w:t>Popis současného stavu řeší přílohy zadávací dokumentace č. 5-11.</w:t>
      </w:r>
    </w:p>
    <w:p w:rsidR="0030791D" w:rsidRPr="009E2DE2" w:rsidRDefault="0030791D" w:rsidP="0030791D">
      <w:pPr>
        <w:ind w:left="2832" w:hanging="2265"/>
        <w:rPr>
          <w:rFonts w:ascii="Tahoma" w:hAnsi="Tahoma" w:cs="Tahoma"/>
          <w:bCs/>
          <w:sz w:val="22"/>
          <w:szCs w:val="22"/>
        </w:rPr>
      </w:pPr>
      <w:r w:rsidRPr="009E2DE2">
        <w:rPr>
          <w:rFonts w:ascii="Tahoma" w:hAnsi="Tahoma" w:cs="Tahoma"/>
          <w:bCs/>
          <w:sz w:val="22"/>
          <w:szCs w:val="22"/>
        </w:rPr>
        <w:t>Příloha č. 5</w:t>
      </w:r>
      <w:r w:rsidRPr="009E2DE2">
        <w:rPr>
          <w:rFonts w:ascii="Tahoma" w:hAnsi="Tahoma" w:cs="Tahoma"/>
          <w:bCs/>
          <w:sz w:val="22"/>
          <w:szCs w:val="22"/>
        </w:rPr>
        <w:tab/>
        <w:t>Výkres DBS půdorys 2.NP</w:t>
      </w:r>
    </w:p>
    <w:p w:rsidR="0030791D" w:rsidRPr="009E2DE2" w:rsidRDefault="0030791D" w:rsidP="0030791D">
      <w:pPr>
        <w:ind w:left="2832" w:hanging="2265"/>
        <w:rPr>
          <w:rFonts w:ascii="Tahoma" w:hAnsi="Tahoma" w:cs="Tahoma"/>
          <w:bCs/>
          <w:sz w:val="22"/>
          <w:szCs w:val="22"/>
        </w:rPr>
      </w:pPr>
      <w:r w:rsidRPr="009E2DE2">
        <w:rPr>
          <w:rFonts w:ascii="Tahoma" w:hAnsi="Tahoma" w:cs="Tahoma"/>
          <w:bCs/>
          <w:sz w:val="22"/>
          <w:szCs w:val="22"/>
        </w:rPr>
        <w:t>Příloha č. 6</w:t>
      </w:r>
      <w:r w:rsidRPr="009E2DE2">
        <w:rPr>
          <w:rFonts w:ascii="Tahoma" w:hAnsi="Tahoma" w:cs="Tahoma"/>
          <w:bCs/>
          <w:sz w:val="22"/>
          <w:szCs w:val="22"/>
        </w:rPr>
        <w:tab/>
        <w:t>Výkres DBS půdorys 3.NP</w:t>
      </w:r>
    </w:p>
    <w:p w:rsidR="0030791D" w:rsidRPr="009E2DE2" w:rsidRDefault="0030791D" w:rsidP="0030791D">
      <w:pPr>
        <w:ind w:left="2832" w:hanging="2265"/>
        <w:rPr>
          <w:rFonts w:ascii="Tahoma" w:hAnsi="Tahoma" w:cs="Tahoma"/>
          <w:bCs/>
          <w:sz w:val="22"/>
          <w:szCs w:val="22"/>
        </w:rPr>
      </w:pPr>
      <w:r w:rsidRPr="009E2DE2">
        <w:rPr>
          <w:rFonts w:ascii="Tahoma" w:hAnsi="Tahoma" w:cs="Tahoma"/>
          <w:bCs/>
          <w:sz w:val="22"/>
          <w:szCs w:val="22"/>
        </w:rPr>
        <w:t>Příloha č. 7</w:t>
      </w:r>
      <w:r w:rsidRPr="009E2DE2">
        <w:rPr>
          <w:rFonts w:ascii="Tahoma" w:hAnsi="Tahoma" w:cs="Tahoma"/>
          <w:bCs/>
          <w:sz w:val="22"/>
          <w:szCs w:val="22"/>
        </w:rPr>
        <w:tab/>
        <w:t>Výkres DBS půdorys 4.NP</w:t>
      </w:r>
    </w:p>
    <w:p w:rsidR="0030791D" w:rsidRPr="009E2DE2" w:rsidRDefault="0030791D" w:rsidP="0030791D">
      <w:pPr>
        <w:ind w:left="2832" w:hanging="2265"/>
        <w:rPr>
          <w:rFonts w:ascii="Tahoma" w:hAnsi="Tahoma" w:cs="Tahoma"/>
          <w:bCs/>
          <w:sz w:val="22"/>
          <w:szCs w:val="22"/>
        </w:rPr>
      </w:pPr>
      <w:r w:rsidRPr="009E2DE2">
        <w:rPr>
          <w:rFonts w:ascii="Tahoma" w:hAnsi="Tahoma" w:cs="Tahoma"/>
          <w:bCs/>
          <w:sz w:val="22"/>
          <w:szCs w:val="22"/>
        </w:rPr>
        <w:t>Příloha č. 8</w:t>
      </w:r>
      <w:r w:rsidRPr="009E2DE2">
        <w:rPr>
          <w:rFonts w:ascii="Tahoma" w:hAnsi="Tahoma" w:cs="Tahoma"/>
          <w:bCs/>
          <w:sz w:val="22"/>
          <w:szCs w:val="22"/>
        </w:rPr>
        <w:tab/>
        <w:t xml:space="preserve">Výkres DL Budova A </w:t>
      </w:r>
      <w:proofErr w:type="gramStart"/>
      <w:r w:rsidRPr="009E2DE2">
        <w:rPr>
          <w:rFonts w:ascii="Tahoma" w:hAnsi="Tahoma" w:cs="Tahoma"/>
          <w:bCs/>
          <w:sz w:val="22"/>
          <w:szCs w:val="22"/>
        </w:rPr>
        <w:t>půdorys 1.PP</w:t>
      </w:r>
      <w:proofErr w:type="gramEnd"/>
    </w:p>
    <w:p w:rsidR="0030791D" w:rsidRPr="009E2DE2" w:rsidRDefault="0030791D" w:rsidP="0030791D">
      <w:pPr>
        <w:ind w:left="2832" w:hanging="2265"/>
        <w:rPr>
          <w:rFonts w:ascii="Tahoma" w:hAnsi="Tahoma" w:cs="Tahoma"/>
          <w:bCs/>
          <w:sz w:val="22"/>
          <w:szCs w:val="22"/>
        </w:rPr>
      </w:pPr>
      <w:r w:rsidRPr="009E2DE2">
        <w:rPr>
          <w:rFonts w:ascii="Tahoma" w:hAnsi="Tahoma" w:cs="Tahoma"/>
          <w:bCs/>
          <w:sz w:val="22"/>
          <w:szCs w:val="22"/>
        </w:rPr>
        <w:t>Příloha č. 9</w:t>
      </w:r>
      <w:r w:rsidRPr="009E2DE2">
        <w:rPr>
          <w:rFonts w:ascii="Tahoma" w:hAnsi="Tahoma" w:cs="Tahoma"/>
          <w:bCs/>
          <w:sz w:val="22"/>
          <w:szCs w:val="22"/>
        </w:rPr>
        <w:tab/>
        <w:t>Výkres DL Budova A půdorys 1.NP</w:t>
      </w:r>
    </w:p>
    <w:p w:rsidR="0030791D" w:rsidRPr="009E2DE2" w:rsidRDefault="0030791D" w:rsidP="0030791D">
      <w:pPr>
        <w:ind w:left="2832" w:hanging="2265"/>
        <w:rPr>
          <w:rFonts w:ascii="Tahoma" w:hAnsi="Tahoma" w:cs="Tahoma"/>
          <w:bCs/>
          <w:sz w:val="22"/>
          <w:szCs w:val="22"/>
        </w:rPr>
      </w:pPr>
      <w:r w:rsidRPr="009E2DE2">
        <w:rPr>
          <w:rFonts w:ascii="Tahoma" w:hAnsi="Tahoma" w:cs="Tahoma"/>
          <w:bCs/>
          <w:sz w:val="22"/>
          <w:szCs w:val="22"/>
        </w:rPr>
        <w:t>Příloha č. 10</w:t>
      </w:r>
      <w:r w:rsidRPr="009E2DE2">
        <w:rPr>
          <w:rFonts w:ascii="Tahoma" w:hAnsi="Tahoma" w:cs="Tahoma"/>
          <w:bCs/>
          <w:sz w:val="22"/>
          <w:szCs w:val="22"/>
        </w:rPr>
        <w:tab/>
        <w:t>Výkres DL Budova A půdorys 2.NP</w:t>
      </w:r>
    </w:p>
    <w:p w:rsidR="0030791D" w:rsidRPr="009E2DE2" w:rsidRDefault="0030791D" w:rsidP="0030791D">
      <w:pPr>
        <w:ind w:left="2832" w:hanging="2265"/>
        <w:rPr>
          <w:rFonts w:ascii="Tahoma" w:hAnsi="Tahoma" w:cs="Tahoma"/>
          <w:bCs/>
          <w:sz w:val="22"/>
          <w:szCs w:val="22"/>
        </w:rPr>
      </w:pPr>
      <w:r w:rsidRPr="009E2DE2">
        <w:rPr>
          <w:rFonts w:ascii="Tahoma" w:hAnsi="Tahoma" w:cs="Tahoma"/>
          <w:bCs/>
          <w:sz w:val="22"/>
          <w:szCs w:val="22"/>
        </w:rPr>
        <w:t>Příloha č. 11</w:t>
      </w:r>
      <w:r w:rsidRPr="009E2DE2">
        <w:rPr>
          <w:rFonts w:ascii="Tahoma" w:hAnsi="Tahoma" w:cs="Tahoma"/>
          <w:bCs/>
          <w:sz w:val="22"/>
          <w:szCs w:val="22"/>
        </w:rPr>
        <w:tab/>
        <w:t>Výkres DL Budova A půdorys 3.NP</w:t>
      </w:r>
    </w:p>
    <w:p w:rsidR="0030791D" w:rsidRPr="009E2DE2" w:rsidRDefault="0030791D" w:rsidP="0030791D">
      <w:pPr>
        <w:pStyle w:val="Bezmezer"/>
        <w:jc w:val="both"/>
        <w:rPr>
          <w:rFonts w:ascii="Tahoma" w:hAnsi="Tahoma" w:cs="Tahoma"/>
        </w:rPr>
      </w:pPr>
    </w:p>
    <w:p w:rsidR="0030791D" w:rsidRPr="009E2DE2" w:rsidRDefault="0030791D" w:rsidP="0030791D">
      <w:pPr>
        <w:pStyle w:val="Bezmezer"/>
        <w:ind w:left="142"/>
        <w:jc w:val="both"/>
        <w:rPr>
          <w:rFonts w:ascii="Tahoma" w:hAnsi="Tahoma" w:cs="Tahoma"/>
        </w:rPr>
      </w:pPr>
    </w:p>
    <w:p w:rsidR="0030791D" w:rsidRPr="009E2DE2" w:rsidRDefault="0030791D" w:rsidP="0030791D">
      <w:pPr>
        <w:pStyle w:val="Bezmezer"/>
        <w:jc w:val="both"/>
        <w:rPr>
          <w:rFonts w:ascii="Tahoma" w:hAnsi="Tahoma" w:cs="Tahoma"/>
        </w:rPr>
      </w:pPr>
      <w:r w:rsidRPr="009E2DE2">
        <w:rPr>
          <w:rFonts w:ascii="Tahoma" w:hAnsi="Tahoma" w:cs="Tahoma"/>
          <w:b/>
        </w:rPr>
        <w:t>Úkolem zhotovitele je zejména:</w:t>
      </w:r>
    </w:p>
    <w:p w:rsidR="0030791D" w:rsidRPr="009E2DE2" w:rsidRDefault="0030791D" w:rsidP="0030791D">
      <w:pPr>
        <w:pStyle w:val="Bezmezer"/>
        <w:ind w:left="142"/>
        <w:jc w:val="both"/>
        <w:rPr>
          <w:rFonts w:ascii="Tahoma" w:hAnsi="Tahoma" w:cs="Tahoma"/>
        </w:rPr>
      </w:pPr>
      <w:r w:rsidRPr="009E2DE2">
        <w:rPr>
          <w:rFonts w:ascii="Tahoma" w:hAnsi="Tahoma" w:cs="Tahoma"/>
        </w:rPr>
        <w:t>1. vypracovat prováděcí projekt,</w:t>
      </w:r>
    </w:p>
    <w:p w:rsidR="0030791D" w:rsidRPr="009E2DE2" w:rsidRDefault="0030791D" w:rsidP="0030791D">
      <w:pPr>
        <w:pStyle w:val="Bezmezer"/>
        <w:ind w:left="142"/>
        <w:jc w:val="both"/>
        <w:rPr>
          <w:rFonts w:ascii="Tahoma" w:hAnsi="Tahoma" w:cs="Tahoma"/>
        </w:rPr>
      </w:pPr>
      <w:r w:rsidRPr="009E2DE2">
        <w:rPr>
          <w:rFonts w:ascii="Tahoma" w:hAnsi="Tahoma" w:cs="Tahoma"/>
        </w:rPr>
        <w:t>2. při zpracování projektu spolupracovat se zadavatelem (objednatelem),</w:t>
      </w:r>
    </w:p>
    <w:p w:rsidR="0030791D" w:rsidRPr="009E2DE2" w:rsidRDefault="0030791D" w:rsidP="0030791D">
      <w:pPr>
        <w:pStyle w:val="Bezmezer"/>
        <w:ind w:firstLine="142"/>
        <w:jc w:val="both"/>
        <w:rPr>
          <w:rFonts w:ascii="Tahoma" w:hAnsi="Tahoma" w:cs="Tahoma"/>
        </w:rPr>
      </w:pPr>
      <w:r w:rsidRPr="009E2DE2">
        <w:rPr>
          <w:rFonts w:ascii="Tahoma" w:hAnsi="Tahoma" w:cs="Tahoma"/>
        </w:rPr>
        <w:t xml:space="preserve">3. projednat projekt s dotčenými orgány a institucemi a reagovat na případné </w:t>
      </w:r>
    </w:p>
    <w:p w:rsidR="0030791D" w:rsidRPr="009E2DE2" w:rsidRDefault="0030791D" w:rsidP="0030791D">
      <w:pPr>
        <w:pStyle w:val="Bezmezer"/>
        <w:ind w:firstLine="142"/>
        <w:jc w:val="both"/>
        <w:rPr>
          <w:rFonts w:ascii="Tahoma" w:hAnsi="Tahoma" w:cs="Tahoma"/>
        </w:rPr>
      </w:pPr>
      <w:r w:rsidRPr="009E2DE2">
        <w:rPr>
          <w:rFonts w:ascii="Tahoma" w:hAnsi="Tahoma" w:cs="Tahoma"/>
        </w:rPr>
        <w:t xml:space="preserve">    připomínky,</w:t>
      </w:r>
    </w:p>
    <w:p w:rsidR="0030791D" w:rsidRPr="009E2DE2" w:rsidRDefault="0030791D" w:rsidP="0030791D">
      <w:pPr>
        <w:pStyle w:val="Bezmezer"/>
        <w:ind w:left="142"/>
        <w:jc w:val="both"/>
        <w:rPr>
          <w:rFonts w:ascii="Tahoma" w:hAnsi="Tahoma" w:cs="Tahoma"/>
        </w:rPr>
      </w:pPr>
      <w:r w:rsidRPr="009E2DE2">
        <w:rPr>
          <w:rFonts w:ascii="Tahoma" w:hAnsi="Tahoma" w:cs="Tahoma"/>
        </w:rPr>
        <w:t>4. zpracovat položkový rozpočet stavby,</w:t>
      </w:r>
    </w:p>
    <w:p w:rsidR="0030791D" w:rsidRPr="009E2DE2" w:rsidRDefault="0030791D" w:rsidP="0030791D">
      <w:pPr>
        <w:pStyle w:val="Bezmezer"/>
        <w:ind w:left="142"/>
        <w:jc w:val="both"/>
        <w:rPr>
          <w:rFonts w:ascii="Tahoma" w:hAnsi="Tahoma" w:cs="Tahoma"/>
        </w:rPr>
      </w:pPr>
      <w:r w:rsidRPr="009E2DE2">
        <w:rPr>
          <w:rFonts w:ascii="Tahoma" w:hAnsi="Tahoma" w:cs="Tahoma"/>
        </w:rPr>
        <w:t>5. v rámci realizace následné stavby provádět</w:t>
      </w:r>
      <w:r>
        <w:rPr>
          <w:rFonts w:ascii="Tahoma" w:hAnsi="Tahoma" w:cs="Tahoma"/>
        </w:rPr>
        <w:t xml:space="preserve"> inženýrskou činnost a</w:t>
      </w:r>
      <w:r w:rsidRPr="009E2DE2">
        <w:rPr>
          <w:rFonts w:ascii="Tahoma" w:hAnsi="Tahoma" w:cs="Tahoma"/>
        </w:rPr>
        <w:t xml:space="preserve"> autorský dozor,</w:t>
      </w:r>
    </w:p>
    <w:p w:rsidR="0030791D" w:rsidRPr="009E2DE2" w:rsidRDefault="0030791D" w:rsidP="0030791D">
      <w:pPr>
        <w:pStyle w:val="Bezmezer"/>
        <w:ind w:left="142"/>
        <w:jc w:val="both"/>
        <w:rPr>
          <w:rFonts w:ascii="Tahoma" w:hAnsi="Tahoma" w:cs="Tahoma"/>
        </w:rPr>
      </w:pPr>
      <w:r w:rsidRPr="009E2DE2">
        <w:rPr>
          <w:rFonts w:ascii="Tahoma" w:hAnsi="Tahoma" w:cs="Tahoma"/>
        </w:rPr>
        <w:t>6. zpracovat řešení bezpečnosti práce, bezpečnosti technických zařízení i pracovního prostředí do PD, vč. specifikace všech platných právních předpisů týkajících se BOZP;</w:t>
      </w:r>
    </w:p>
    <w:p w:rsidR="0030791D" w:rsidRPr="009E2DE2" w:rsidRDefault="0030791D" w:rsidP="0030791D">
      <w:pPr>
        <w:pStyle w:val="Bezmezer"/>
        <w:ind w:left="142"/>
        <w:jc w:val="both"/>
        <w:rPr>
          <w:rFonts w:ascii="Tahoma" w:hAnsi="Tahoma" w:cs="Tahoma"/>
        </w:rPr>
      </w:pPr>
      <w:r w:rsidRPr="009E2DE2">
        <w:rPr>
          <w:rFonts w:ascii="Tahoma" w:hAnsi="Tahoma" w:cs="Tahoma"/>
        </w:rPr>
        <w:t>7. zpracovat podklad pro zadávací dokumentaci pro výběr dodavatele stavby.</w:t>
      </w:r>
    </w:p>
    <w:p w:rsidR="0030791D" w:rsidRPr="009E2DE2" w:rsidRDefault="0030791D" w:rsidP="0030791D">
      <w:pPr>
        <w:jc w:val="right"/>
        <w:rPr>
          <w:rFonts w:ascii="Tahoma" w:hAnsi="Tahoma" w:cs="Tahoma"/>
          <w:noProof/>
          <w:sz w:val="22"/>
          <w:szCs w:val="22"/>
        </w:rPr>
      </w:pPr>
    </w:p>
    <w:p w:rsidR="0030791D" w:rsidRPr="009E2DE2" w:rsidRDefault="0030791D" w:rsidP="0030791D">
      <w:pPr>
        <w:pStyle w:val="Bezmezer"/>
        <w:ind w:left="142"/>
        <w:jc w:val="both"/>
        <w:rPr>
          <w:rFonts w:ascii="Tahoma" w:hAnsi="Tahoma" w:cs="Tahoma"/>
        </w:rPr>
      </w:pPr>
      <w:r w:rsidRPr="009E2DE2">
        <w:rPr>
          <w:rFonts w:ascii="Tahoma" w:hAnsi="Tahoma" w:cs="Tahoma"/>
        </w:rPr>
        <w:t xml:space="preserve">Projektová dokumentace stavby (dále jen „PD“), pro provádění stavby, </w:t>
      </w:r>
      <w:r w:rsidRPr="009E2DE2">
        <w:rPr>
          <w:rFonts w:ascii="Tahoma" w:hAnsi="Tahoma" w:cs="Tahoma"/>
          <w:b/>
        </w:rPr>
        <w:t>bude obsahovat veškeré náležitosti stanovené stavebním zákonem a souvisejícími předpisy a zakreslení všech tras technické infrastruktury a dalších inženýrských sítí dotčených realizací projektované  stavby</w:t>
      </w:r>
      <w:r w:rsidRPr="009E2DE2">
        <w:rPr>
          <w:rFonts w:ascii="Tahoma" w:hAnsi="Tahoma" w:cs="Tahoma"/>
        </w:rPr>
        <w:t xml:space="preserve">. </w:t>
      </w:r>
    </w:p>
    <w:p w:rsidR="0030791D" w:rsidRPr="009E2DE2" w:rsidRDefault="0030791D" w:rsidP="0030791D">
      <w:pPr>
        <w:pStyle w:val="Bezmezer"/>
        <w:ind w:left="142"/>
        <w:jc w:val="both"/>
        <w:rPr>
          <w:rFonts w:ascii="Tahoma" w:hAnsi="Tahoma" w:cs="Tahoma"/>
        </w:rPr>
      </w:pPr>
      <w:r w:rsidRPr="009E2DE2">
        <w:rPr>
          <w:rFonts w:ascii="Tahoma" w:hAnsi="Tahoma" w:cs="Tahoma"/>
        </w:rPr>
        <w:t xml:space="preserve">PD bude zpracována v souladu se zákonem č. 134/2016 Sb., o zadávání veřejných zakázek, ve znění pozdějších předpisů, s vyhláškou č. 169/2016 Sb., kterou se stanoví podrobnosti vymezení předmětu veřejné zakázky na stavební práce a rozsah soupisu stavebních prací, dodávek a služeb s výkazem výměr, ve znění pozdějších předpisů, vyhláškou č. 499/2006 </w:t>
      </w:r>
      <w:r w:rsidRPr="009E2DE2">
        <w:rPr>
          <w:rFonts w:ascii="Tahoma" w:hAnsi="Tahoma" w:cs="Tahoma"/>
        </w:rPr>
        <w:lastRenderedPageBreak/>
        <w:t>Sb., o dokumentaci staveb, ve znění pozdějších předpisů a vyhláškou č. 268/2009 Sb., o technických požadavcích na stavby, ve znění pozdějších předpisů. Změny a detaily řešení v PD budou projednány se zadavatelem (objednatelem).</w:t>
      </w:r>
    </w:p>
    <w:p w:rsidR="0030791D" w:rsidRPr="009E2DE2" w:rsidRDefault="0030791D" w:rsidP="0030791D">
      <w:pPr>
        <w:pStyle w:val="Bezmezer"/>
        <w:ind w:left="142"/>
        <w:jc w:val="both"/>
        <w:rPr>
          <w:rFonts w:ascii="Tahoma" w:hAnsi="Tahoma" w:cs="Tahoma"/>
          <w:noProof/>
        </w:rPr>
      </w:pPr>
      <w:r w:rsidRPr="009E2DE2">
        <w:rPr>
          <w:rFonts w:ascii="Tahoma" w:hAnsi="Tahoma" w:cs="Tahoma"/>
        </w:rPr>
        <w:t>Nedílnou součástí PD bude řešení bezpečnosti práce, bezpečnosti technických zařízení i pracovního prostředí, které bude součástí PD. Požadavky, včetně specifikace všech platných právních předpisů týkajících se BOZP, budou v potřebném rozsahu dle charakteru stavby uvedeny a popsány v souhrnné technické zprávě PD.</w:t>
      </w:r>
      <w:r w:rsidRPr="009E2DE2">
        <w:rPr>
          <w:rFonts w:ascii="Tahoma" w:hAnsi="Tahoma" w:cs="Tahoma"/>
          <w:noProof/>
        </w:rPr>
        <w:tab/>
      </w:r>
    </w:p>
    <w:p w:rsidR="0030791D" w:rsidRPr="009E2DE2" w:rsidRDefault="0030791D" w:rsidP="0030791D">
      <w:pPr>
        <w:pStyle w:val="Bezmezer"/>
        <w:ind w:left="142"/>
        <w:jc w:val="both"/>
        <w:rPr>
          <w:rFonts w:ascii="Tahoma" w:hAnsi="Tahoma" w:cs="Tahoma"/>
          <w:noProof/>
        </w:rPr>
      </w:pPr>
    </w:p>
    <w:p w:rsidR="0030791D" w:rsidRPr="009E2DE2" w:rsidRDefault="0030791D" w:rsidP="0030791D">
      <w:pPr>
        <w:tabs>
          <w:tab w:val="left" w:pos="426"/>
        </w:tabs>
        <w:spacing w:before="60" w:after="120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PD zhotovitel objednateli předá v listinné podobě, a to:</w:t>
      </w:r>
    </w:p>
    <w:p w:rsidR="0030791D" w:rsidRPr="009E2DE2" w:rsidRDefault="0030791D" w:rsidP="0030791D">
      <w:pPr>
        <w:tabs>
          <w:tab w:val="left" w:pos="426"/>
        </w:tabs>
        <w:spacing w:before="60" w:after="120"/>
        <w:ind w:left="720"/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b/>
          <w:sz w:val="22"/>
          <w:szCs w:val="22"/>
        </w:rPr>
        <w:t xml:space="preserve">DPS  - projektová dokumentace pro provádění stavby. </w:t>
      </w:r>
    </w:p>
    <w:p w:rsidR="0030791D" w:rsidRPr="009E2DE2" w:rsidRDefault="0030791D" w:rsidP="0030791D">
      <w:pPr>
        <w:tabs>
          <w:tab w:val="left" w:pos="426"/>
        </w:tabs>
        <w:spacing w:before="60" w:after="120"/>
        <w:ind w:left="708"/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Projektová dokumentace bude obsahovat veškeré náležitosti stanovené zákonem č. 183/2006 Sb., o územním plánování a stavebním řádu (stavební zákon), ve znění pozdějších předpisů (dále jen „stavební zákon“) a souvisejícími předpisy a zakreslení všech inženýrských sítí (tras technické infrastruktury) dotčených realizací projektované stavby. Dále bude obsahovat kompletní dokladovou část, čímž se rozumí doklady o výsledcích jednání s příslušnými orgány a organizacemi pověřenými výkonem statní správy a s ostatními účastníky správních řízení včetně správců inženýrských sítí (tras technické infrastruktury) zejména závazná stanoviska, stanoviska, rozhodnutí a vyjádření dotčených orgánů.</w:t>
      </w:r>
    </w:p>
    <w:p w:rsidR="0030791D" w:rsidRPr="009E2DE2" w:rsidRDefault="0030791D" w:rsidP="0030791D">
      <w:pPr>
        <w:tabs>
          <w:tab w:val="left" w:pos="426"/>
        </w:tabs>
        <w:spacing w:before="60" w:after="120"/>
        <w:ind w:left="720"/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V případě, že bude příslušným stavebním úřadem sděleno, že posuzovaný záměr stavebních úprav vyžaduje vydání stavebního povolení, bude projektová dokumentace obsahovat také veškeré náležitosti stanovené vyhláškou č. 499/2006 Sb., o dokumentaci staveb.</w:t>
      </w:r>
    </w:p>
    <w:p w:rsidR="0030791D" w:rsidRPr="009E2DE2" w:rsidRDefault="0030791D" w:rsidP="0030791D">
      <w:pPr>
        <w:tabs>
          <w:tab w:val="left" w:pos="426"/>
        </w:tabs>
        <w:spacing w:before="120" w:after="120"/>
        <w:ind w:left="708"/>
        <w:jc w:val="both"/>
        <w:rPr>
          <w:rFonts w:ascii="Tahoma" w:hAnsi="Tahoma" w:cs="Tahoma"/>
          <w:sz w:val="22"/>
          <w:szCs w:val="22"/>
        </w:rPr>
      </w:pPr>
      <w:r w:rsidRPr="009E2DE2">
        <w:rPr>
          <w:rFonts w:ascii="Tahoma" w:hAnsi="Tahoma" w:cs="Tahoma"/>
          <w:sz w:val="22"/>
          <w:szCs w:val="22"/>
        </w:rPr>
        <w:t>Technické podmínky stavby budou v souladu s předpisy a normami České republiky a Evropských společenství v oblasti výstavby a stavebnictví.</w:t>
      </w:r>
    </w:p>
    <w:p w:rsidR="0030791D" w:rsidRPr="00080BAF" w:rsidRDefault="0030791D" w:rsidP="0030791D">
      <w:pPr>
        <w:jc w:val="both"/>
        <w:rPr>
          <w:rFonts w:ascii="Tahoma" w:hAnsi="Tahoma" w:cs="Tahoma"/>
          <w:sz w:val="22"/>
          <w:szCs w:val="22"/>
        </w:rPr>
      </w:pPr>
    </w:p>
    <w:p w:rsidR="00402984" w:rsidRDefault="00402984"/>
    <w:sectPr w:rsidR="0040298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833" w:rsidRDefault="00695833">
      <w:r>
        <w:separator/>
      </w:r>
    </w:p>
  </w:endnote>
  <w:endnote w:type="continuationSeparator" w:id="0">
    <w:p w:rsidR="00695833" w:rsidRDefault="0069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CE" w:rsidRDefault="000D62B6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127ECE" w:rsidRDefault="0069583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CE" w:rsidRPr="00A26A58" w:rsidRDefault="000D62B6">
    <w:pPr>
      <w:pStyle w:val="Zpat"/>
      <w:framePr w:wrap="around" w:vAnchor="text" w:hAnchor="margin" w:xAlign="right" w:y="1"/>
      <w:rPr>
        <w:rStyle w:val="slostrnky"/>
        <w:rFonts w:ascii="Tahoma" w:eastAsia="Calibri" w:hAnsi="Tahoma" w:cs="Tahoma"/>
        <w:sz w:val="18"/>
        <w:szCs w:val="18"/>
      </w:rPr>
    </w:pPr>
    <w:r w:rsidRPr="00A26A58">
      <w:rPr>
        <w:rStyle w:val="slostrnky"/>
        <w:rFonts w:ascii="Tahoma" w:eastAsia="Calibri" w:hAnsi="Tahoma" w:cs="Tahoma"/>
        <w:sz w:val="18"/>
        <w:szCs w:val="18"/>
      </w:rPr>
      <w:fldChar w:fldCharType="begin"/>
    </w:r>
    <w:r w:rsidRPr="00A26A58">
      <w:rPr>
        <w:rStyle w:val="slostrnky"/>
        <w:rFonts w:ascii="Tahoma" w:eastAsia="Calibri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eastAsia="Calibri" w:hAnsi="Tahoma" w:cs="Tahoma"/>
        <w:sz w:val="18"/>
        <w:szCs w:val="18"/>
      </w:rPr>
      <w:fldChar w:fldCharType="separate"/>
    </w:r>
    <w:r w:rsidR="008E399D">
      <w:rPr>
        <w:rStyle w:val="slostrnky"/>
        <w:rFonts w:ascii="Tahoma" w:eastAsia="Calibri" w:hAnsi="Tahoma" w:cs="Tahoma"/>
        <w:noProof/>
        <w:sz w:val="18"/>
        <w:szCs w:val="18"/>
      </w:rPr>
      <w:t>2</w:t>
    </w:r>
    <w:r w:rsidRPr="00A26A58">
      <w:rPr>
        <w:rStyle w:val="slostrnky"/>
        <w:rFonts w:ascii="Tahoma" w:eastAsia="Calibri" w:hAnsi="Tahoma" w:cs="Tahoma"/>
        <w:sz w:val="18"/>
        <w:szCs w:val="18"/>
      </w:rPr>
      <w:fldChar w:fldCharType="end"/>
    </w:r>
  </w:p>
  <w:p w:rsidR="00127ECE" w:rsidRPr="003D7E6B" w:rsidRDefault="0030791D" w:rsidP="00A26A58">
    <w:pPr>
      <w:pStyle w:val="Zpat"/>
      <w:rPr>
        <w:rFonts w:ascii="Tahoma" w:hAnsi="Tahoma" w:cs="Tahoma"/>
        <w:sz w:val="18"/>
        <w:szCs w:val="18"/>
      </w:rPr>
    </w:pPr>
    <w:r w:rsidRPr="003D7E6B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2048A7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" o:allowincell="f"/>
          </w:pict>
        </mc:Fallback>
      </mc:AlternateContent>
    </w:r>
    <w:r w:rsidR="000D62B6" w:rsidRPr="003D7E6B">
      <w:rPr>
        <w:rFonts w:ascii="Tahoma" w:hAnsi="Tahoma" w:cs="Tahoma"/>
        <w:sz w:val="18"/>
        <w:szCs w:val="18"/>
      </w:rPr>
      <w:t xml:space="preserve">Zpracování PD – </w:t>
    </w:r>
    <w:r w:rsidR="000D62B6">
      <w:rPr>
        <w:rFonts w:ascii="Tahoma" w:hAnsi="Tahoma" w:cs="Tahoma"/>
        <w:sz w:val="18"/>
        <w:szCs w:val="18"/>
      </w:rPr>
      <w:t>Rekonstrukce prostorů DBS a DL pro Domov Korýtko</w:t>
    </w:r>
    <w:r w:rsidR="000D62B6" w:rsidRPr="003D7E6B">
      <w:rPr>
        <w:rFonts w:ascii="Tahoma" w:hAnsi="Tahoma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CE" w:rsidRPr="003D7E6B" w:rsidRDefault="0030791D" w:rsidP="007427FE">
    <w:pPr>
      <w:pStyle w:val="Zpat"/>
      <w:rPr>
        <w:sz w:val="18"/>
        <w:szCs w:val="18"/>
      </w:rPr>
    </w:pPr>
    <w:r w:rsidRPr="003D7E6B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48EEAC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" o:allowincell="f"/>
          </w:pict>
        </mc:Fallback>
      </mc:AlternateContent>
    </w:r>
    <w:r w:rsidR="000D62B6" w:rsidRPr="003D7E6B">
      <w:rPr>
        <w:rFonts w:ascii="Tahoma" w:hAnsi="Tahoma" w:cs="Tahoma"/>
        <w:sz w:val="18"/>
        <w:szCs w:val="18"/>
      </w:rPr>
      <w:t xml:space="preserve">Zpracování PD – </w:t>
    </w:r>
    <w:r w:rsidR="000D62B6" w:rsidRPr="003D7E6B">
      <w:rPr>
        <w:rFonts w:ascii="Tahoma" w:hAnsi="Tahoma" w:cs="Tahoma"/>
        <w:bCs/>
        <w:sz w:val="18"/>
        <w:szCs w:val="18"/>
      </w:rPr>
      <w:t>Rekonstrukce stravovacího provozu organizace Čtyřlístek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833" w:rsidRDefault="00695833">
      <w:r>
        <w:separator/>
      </w:r>
    </w:p>
  </w:footnote>
  <w:footnote w:type="continuationSeparator" w:id="0">
    <w:p w:rsidR="00695833" w:rsidRDefault="0069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73" w:rsidRDefault="0030791D" w:rsidP="00F56573">
    <w:pPr>
      <w:pStyle w:val="Zhlav"/>
      <w:rPr>
        <w:noProof/>
      </w:rPr>
    </w:pPr>
    <w:r w:rsidRPr="00592EE7">
      <w:rPr>
        <w:noProof/>
        <w:lang w:val="cs-CZ" w:eastAsia="cs-CZ"/>
      </w:rPr>
      <w:drawing>
        <wp:inline distT="0" distB="0" distL="0" distR="0">
          <wp:extent cx="5765165" cy="549910"/>
          <wp:effectExtent l="0" t="0" r="6985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16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62B6">
      <w:rPr>
        <w:noProof/>
      </w:rPr>
      <w:t xml:space="preserve">                                                     </w:t>
    </w:r>
  </w:p>
  <w:p w:rsidR="00F56573" w:rsidRPr="004A5BBF" w:rsidRDefault="000D62B6" w:rsidP="00F56573">
    <w:pPr>
      <w:pStyle w:val="Zhlav"/>
      <w:jc w:val="center"/>
      <w:rPr>
        <w:sz w:val="20"/>
        <w:szCs w:val="20"/>
      </w:rPr>
    </w:pPr>
    <w:r w:rsidRPr="004A5BBF">
      <w:rPr>
        <w:rFonts w:ascii="Tahoma" w:hAnsi="Tahoma" w:cs="Tahoma"/>
        <w:sz w:val="20"/>
        <w:szCs w:val="20"/>
      </w:rPr>
      <w:t>Veřejná zakázka:</w:t>
    </w:r>
    <w:r>
      <w:rPr>
        <w:rFonts w:ascii="Tahoma" w:hAnsi="Tahoma" w:cs="Tahoma"/>
        <w:sz w:val="20"/>
        <w:szCs w:val="20"/>
      </w:rPr>
      <w:t>”</w:t>
    </w:r>
    <w:r w:rsidRPr="004A5BBF">
      <w:rPr>
        <w:rFonts w:ascii="Tahoma" w:hAnsi="Tahoma" w:cs="Tahoma"/>
        <w:sz w:val="20"/>
        <w:szCs w:val="20"/>
      </w:rPr>
      <w:t xml:space="preserve"> </w:t>
    </w:r>
    <w:r w:rsidRPr="00667219">
      <w:rPr>
        <w:rFonts w:ascii="Tahoma" w:hAnsi="Tahoma" w:cs="Tahoma"/>
        <w:sz w:val="20"/>
        <w:szCs w:val="20"/>
      </w:rPr>
      <w:t xml:space="preserve">Zpracování projektové dokumentace, vč. autorského dozoru na akci "Rekonstrukce </w:t>
    </w:r>
    <w:r>
      <w:rPr>
        <w:rFonts w:ascii="Tahoma" w:hAnsi="Tahoma" w:cs="Tahoma"/>
        <w:sz w:val="20"/>
        <w:szCs w:val="20"/>
      </w:rPr>
      <w:t>prostorů DBS a DL pro Domov Korýtko”</w:t>
    </w:r>
  </w:p>
  <w:p w:rsidR="00127ECE" w:rsidRDefault="006958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CE" w:rsidRDefault="0030791D" w:rsidP="004143AC">
    <w:pPr>
      <w:pStyle w:val="Zhlav"/>
      <w:rPr>
        <w:noProof/>
      </w:rPr>
    </w:pPr>
    <w:r w:rsidRPr="004143AC">
      <w:rPr>
        <w:noProof/>
        <w:lang w:val="cs-CZ" w:eastAsia="cs-CZ"/>
      </w:rPr>
      <w:drawing>
        <wp:inline distT="0" distB="0" distL="0" distR="0">
          <wp:extent cx="5765165" cy="549910"/>
          <wp:effectExtent l="0" t="0" r="6985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16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62B6">
      <w:rPr>
        <w:noProof/>
      </w:rPr>
      <w:t xml:space="preserve">                                                     </w:t>
    </w:r>
  </w:p>
  <w:p w:rsidR="00127ECE" w:rsidRPr="004A5BBF" w:rsidRDefault="000D62B6" w:rsidP="004143AC">
    <w:pPr>
      <w:pStyle w:val="Zhlav"/>
      <w:jc w:val="center"/>
      <w:rPr>
        <w:sz w:val="20"/>
        <w:szCs w:val="20"/>
      </w:rPr>
    </w:pPr>
    <w:r w:rsidRPr="004A5BBF">
      <w:rPr>
        <w:rFonts w:ascii="Tahoma" w:hAnsi="Tahoma" w:cs="Tahoma"/>
        <w:sz w:val="20"/>
        <w:szCs w:val="20"/>
      </w:rPr>
      <w:t>Veřejná zakázka:</w:t>
    </w:r>
    <w:r>
      <w:rPr>
        <w:rFonts w:ascii="Tahoma" w:hAnsi="Tahoma" w:cs="Tahoma"/>
        <w:sz w:val="20"/>
        <w:szCs w:val="20"/>
      </w:rPr>
      <w:t>”</w:t>
    </w:r>
    <w:r w:rsidRPr="004A5BBF">
      <w:rPr>
        <w:rFonts w:ascii="Tahoma" w:hAnsi="Tahoma" w:cs="Tahoma"/>
        <w:sz w:val="20"/>
        <w:szCs w:val="20"/>
      </w:rPr>
      <w:t xml:space="preserve"> </w:t>
    </w:r>
    <w:r w:rsidRPr="00667219">
      <w:rPr>
        <w:rFonts w:ascii="Tahoma" w:hAnsi="Tahoma" w:cs="Tahoma"/>
        <w:sz w:val="20"/>
        <w:szCs w:val="20"/>
      </w:rPr>
      <w:t xml:space="preserve">Zpracování projektové dokumentace, vč. autorského dozoru na akci "Rekonstrukce </w:t>
    </w:r>
    <w:r>
      <w:rPr>
        <w:rFonts w:ascii="Tahoma" w:hAnsi="Tahoma" w:cs="Tahoma"/>
        <w:sz w:val="20"/>
        <w:szCs w:val="20"/>
      </w:rPr>
      <w:t>prostorů DBS a DL pro Domov Korýtko“</w:t>
    </w:r>
  </w:p>
  <w:p w:rsidR="00127ECE" w:rsidRPr="003C7875" w:rsidRDefault="000D62B6" w:rsidP="004343CE">
    <w:pPr>
      <w:pStyle w:val="Zhlav"/>
      <w:jc w:val="right"/>
      <w:rPr>
        <w:rFonts w:ascii="Tahoma" w:hAnsi="Tahoma" w:cs="Tahoma"/>
        <w:sz w:val="22"/>
        <w:szCs w:val="22"/>
        <w:lang w:val="cs-CZ"/>
      </w:rPr>
    </w:pPr>
    <w:r>
      <w:rPr>
        <w:rFonts w:ascii="Tahoma" w:hAnsi="Tahoma" w:cs="Tahoma"/>
        <w:sz w:val="22"/>
        <w:szCs w:val="22"/>
        <w:lang w:val="cs-CZ"/>
      </w:rPr>
      <w:t xml:space="preserve">Smlouva č. </w:t>
    </w:r>
    <w:r w:rsidR="008E399D">
      <w:rPr>
        <w:rFonts w:ascii="Tahoma" w:hAnsi="Tahoma" w:cs="Tahoma"/>
        <w:sz w:val="22"/>
        <w:szCs w:val="22"/>
        <w:lang w:val="cs-CZ"/>
      </w:rPr>
      <w:t>2377/</w:t>
    </w:r>
    <w:r>
      <w:rPr>
        <w:rFonts w:ascii="Tahoma" w:hAnsi="Tahoma" w:cs="Tahoma"/>
        <w:sz w:val="22"/>
        <w:szCs w:val="22"/>
        <w:lang w:val="cs-CZ"/>
      </w:rPr>
      <w:t>2021</w:t>
    </w:r>
  </w:p>
  <w:p w:rsidR="00127ECE" w:rsidRDefault="006958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0A5D"/>
    <w:multiLevelType w:val="hybridMultilevel"/>
    <w:tmpl w:val="6226B97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E08765D"/>
    <w:multiLevelType w:val="hybridMultilevel"/>
    <w:tmpl w:val="FBE88B9A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5AA493F"/>
    <w:multiLevelType w:val="hybridMultilevel"/>
    <w:tmpl w:val="598A7DA4"/>
    <w:lvl w:ilvl="0" w:tplc="B1E6392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4A2A38"/>
    <w:multiLevelType w:val="hybridMultilevel"/>
    <w:tmpl w:val="CA68B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1468"/>
    <w:multiLevelType w:val="hybridMultilevel"/>
    <w:tmpl w:val="25C8E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60F6B"/>
    <w:multiLevelType w:val="hybridMultilevel"/>
    <w:tmpl w:val="73C6E1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1D"/>
    <w:rsid w:val="000D62B6"/>
    <w:rsid w:val="0030791D"/>
    <w:rsid w:val="00402984"/>
    <w:rsid w:val="00695833"/>
    <w:rsid w:val="008E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1D3DD"/>
  <w15:chartTrackingRefBased/>
  <w15:docId w15:val="{A7DF94ED-E118-4321-AC1C-7496C817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79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079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3079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079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0791D"/>
  </w:style>
  <w:style w:type="paragraph" w:styleId="Odstavecseseznamem">
    <w:name w:val="List Paragraph"/>
    <w:aliases w:val="Nad,Odstavec cíl se seznamem,Odstavec se seznamem5,Odstavec_muj,Odstavec,Odrážky,Reference List,List Paragraph"/>
    <w:basedOn w:val="Normln"/>
    <w:link w:val="OdstavecseseznamemChar"/>
    <w:uiPriority w:val="34"/>
    <w:qFormat/>
    <w:rsid w:val="0030791D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3079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"/>
    <w:link w:val="Odstavecseseznamem"/>
    <w:uiPriority w:val="34"/>
    <w:qFormat/>
    <w:locked/>
    <w:rsid w:val="003079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803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Kupcová Gabriela</dc:creator>
  <cp:keywords/>
  <dc:description/>
  <cp:lastModifiedBy>Chamrádová Petra</cp:lastModifiedBy>
  <cp:revision>4</cp:revision>
  <dcterms:created xsi:type="dcterms:W3CDTF">2021-10-22T09:44:00Z</dcterms:created>
  <dcterms:modified xsi:type="dcterms:W3CDTF">2021-11-01T13:27:00Z</dcterms:modified>
</cp:coreProperties>
</file>