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9E5B53" w:rsidP="009E5B5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1</w:t>
      </w:r>
    </w:p>
    <w:p w:rsidR="009E5B53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ke smlouvě o nájmu prostor sloužících k podnikání č. 1047/2016, uzavřené </w:t>
      </w:r>
      <w:proofErr w:type="gramStart"/>
      <w:r>
        <w:rPr>
          <w:snapToGrid w:val="0"/>
          <w:sz w:val="24"/>
        </w:rPr>
        <w:t>5.12.2016</w:t>
      </w:r>
      <w:proofErr w:type="gramEnd"/>
      <w:r>
        <w:rPr>
          <w:snapToGrid w:val="0"/>
          <w:sz w:val="24"/>
        </w:rPr>
        <w:t xml:space="preserve"> mezi</w:t>
      </w:r>
    </w:p>
    <w:p w:rsidR="009E5B53" w:rsidRPr="009E5B53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smluvními stranami</w:t>
      </w:r>
    </w:p>
    <w:p w:rsidR="00F554E3" w:rsidRDefault="00F554E3"/>
    <w:p w:rsidR="00F554E3" w:rsidRDefault="00F554E3" w:rsidP="009E5B53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EE3211">
        <w:rPr>
          <w:sz w:val="24"/>
        </w:rPr>
        <w:t>luvních Ing. Radkem Jelínkem</w:t>
      </w:r>
      <w:r w:rsidR="00E92754">
        <w:rPr>
          <w:sz w:val="24"/>
        </w:rPr>
        <w:t xml:space="preserve">, ekonomickým </w:t>
      </w: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072D3E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E92754">
        <w:rPr>
          <w:sz w:val="24"/>
        </w:rPr>
        <w:t>VLTAVA LABE MEDIA a.s.</w:t>
      </w:r>
    </w:p>
    <w:p w:rsidR="00E92754" w:rsidRPr="00C847D2" w:rsidRDefault="00E9275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U Trezorky 921/2, </w:t>
      </w:r>
      <w:proofErr w:type="gramStart"/>
      <w:r>
        <w:rPr>
          <w:sz w:val="24"/>
        </w:rPr>
        <w:t>158 00  Praha</w:t>
      </w:r>
      <w:proofErr w:type="gramEnd"/>
      <w:r>
        <w:rPr>
          <w:sz w:val="24"/>
        </w:rPr>
        <w:t xml:space="preserve"> 5-Jinonice</w:t>
      </w:r>
    </w:p>
    <w:p w:rsidR="00072D3E" w:rsidRPr="00C847D2" w:rsidRDefault="00E92754" w:rsidP="00072D3E">
      <w:pPr>
        <w:ind w:left="708" w:firstLine="708"/>
        <w:rPr>
          <w:sz w:val="24"/>
        </w:rPr>
      </w:pPr>
      <w:r>
        <w:rPr>
          <w:sz w:val="24"/>
        </w:rPr>
        <w:t>Zastoupená</w:t>
      </w:r>
      <w:r w:rsidR="0094067F">
        <w:rPr>
          <w:sz w:val="24"/>
        </w:rPr>
        <w:t xml:space="preserve"> Michalem Klímou, předsedou představenstva</w:t>
      </w:r>
    </w:p>
    <w:p w:rsidR="00072D3E" w:rsidRDefault="00E92754" w:rsidP="00072D3E">
      <w:pPr>
        <w:ind w:left="708" w:firstLine="708"/>
        <w:rPr>
          <w:sz w:val="24"/>
        </w:rPr>
      </w:pPr>
      <w:r>
        <w:rPr>
          <w:sz w:val="24"/>
        </w:rPr>
        <w:t>IČ: 01440578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B87E22">
        <w:rPr>
          <w:sz w:val="24"/>
        </w:rPr>
        <w:t>CZ01440578</w:t>
      </w:r>
    </w:p>
    <w:p w:rsidR="00C847D2" w:rsidRDefault="00C847D2" w:rsidP="00072D3E">
      <w:pPr>
        <w:ind w:left="708" w:firstLine="708"/>
        <w:rPr>
          <w:sz w:val="24"/>
        </w:rPr>
      </w:pPr>
      <w:r>
        <w:rPr>
          <w:sz w:val="24"/>
        </w:rPr>
        <w:t>Bankovní spojení:</w:t>
      </w:r>
      <w:r w:rsidR="002724EE">
        <w:rPr>
          <w:sz w:val="24"/>
        </w:rPr>
        <w:t xml:space="preserve"> </w:t>
      </w:r>
      <w:proofErr w:type="spellStart"/>
      <w:r w:rsidR="00997751">
        <w:rPr>
          <w:sz w:val="24"/>
        </w:rPr>
        <w:t>Raiffeisenbank</w:t>
      </w:r>
      <w:proofErr w:type="spellEnd"/>
      <w:r w:rsidR="00997751">
        <w:rPr>
          <w:sz w:val="24"/>
        </w:rPr>
        <w:t>, a.s.</w:t>
      </w:r>
      <w:r w:rsidR="00B87E22">
        <w:rPr>
          <w:sz w:val="24"/>
        </w:rPr>
        <w:tab/>
      </w:r>
      <w:proofErr w:type="gramStart"/>
      <w:r w:rsidR="00B87E22">
        <w:rPr>
          <w:sz w:val="24"/>
        </w:rPr>
        <w:t>č.ú.</w:t>
      </w:r>
      <w:proofErr w:type="gramEnd"/>
      <w:r w:rsidR="00B87E22">
        <w:rPr>
          <w:sz w:val="24"/>
        </w:rPr>
        <w:t>:</w:t>
      </w:r>
      <w:bookmarkStart w:id="0" w:name="_GoBack"/>
      <w:bookmarkEnd w:id="0"/>
    </w:p>
    <w:p w:rsidR="00072D3E" w:rsidRDefault="00C847D2" w:rsidP="00C847D2">
      <w:pPr>
        <w:ind w:left="1416"/>
        <w:rPr>
          <w:sz w:val="24"/>
        </w:rPr>
      </w:pPr>
      <w:r>
        <w:rPr>
          <w:sz w:val="24"/>
        </w:rPr>
        <w:t>Společnost je zapsána v obchodním rejstříku vedeného Mě</w:t>
      </w:r>
      <w:r w:rsidR="0094067F">
        <w:rPr>
          <w:sz w:val="24"/>
        </w:rPr>
        <w:t>stským soudem v Praze v oddílu B, vložka 18970</w:t>
      </w:r>
      <w:r w:rsidR="001E220C">
        <w:rPr>
          <w:sz w:val="24"/>
        </w:rPr>
        <w:tab/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9E5B53">
      <w:pPr>
        <w:widowControl w:val="0"/>
        <w:rPr>
          <w:b/>
          <w:sz w:val="24"/>
        </w:rPr>
      </w:pPr>
    </w:p>
    <w:p w:rsidR="009E5B53" w:rsidRDefault="009E5B53" w:rsidP="009E5B53">
      <w:pPr>
        <w:widowControl w:val="0"/>
        <w:rPr>
          <w:b/>
          <w:sz w:val="24"/>
        </w:rPr>
      </w:pPr>
    </w:p>
    <w:p w:rsidR="009E5B53" w:rsidRDefault="009E5B53" w:rsidP="009E5B53">
      <w:pPr>
        <w:widowControl w:val="0"/>
        <w:rPr>
          <w:sz w:val="24"/>
        </w:rPr>
      </w:pPr>
      <w:r w:rsidRPr="009E5B53">
        <w:rPr>
          <w:sz w:val="24"/>
        </w:rPr>
        <w:t>Tímto dodatkem</w:t>
      </w:r>
      <w:r>
        <w:rPr>
          <w:sz w:val="24"/>
        </w:rPr>
        <w:t xml:space="preserve"> se mění v ustanovení článku I. druhá věta,</w:t>
      </w:r>
      <w:r w:rsidR="003E718E">
        <w:rPr>
          <w:sz w:val="24"/>
        </w:rPr>
        <w:t xml:space="preserve"> v článku II. odst. č. 1,</w:t>
      </w:r>
      <w:r>
        <w:rPr>
          <w:sz w:val="24"/>
        </w:rPr>
        <w:t xml:space="preserve"> dále se mění ustanovení článku V</w:t>
      </w:r>
      <w:r w:rsidR="003E718E">
        <w:rPr>
          <w:sz w:val="24"/>
        </w:rPr>
        <w:t xml:space="preserve">. a </w:t>
      </w:r>
      <w:r>
        <w:rPr>
          <w:sz w:val="24"/>
        </w:rPr>
        <w:t>třetí a čtvrtá věta</w:t>
      </w:r>
      <w:r w:rsidR="003E718E">
        <w:rPr>
          <w:sz w:val="24"/>
        </w:rPr>
        <w:t xml:space="preserve"> článku VI.</w:t>
      </w:r>
    </w:p>
    <w:p w:rsidR="003E718E" w:rsidRPr="009E5B53" w:rsidRDefault="003E718E" w:rsidP="009E5B53">
      <w:pPr>
        <w:widowControl w:val="0"/>
        <w:rPr>
          <w:sz w:val="24"/>
        </w:rPr>
      </w:pPr>
    </w:p>
    <w:p w:rsidR="00F554E3" w:rsidRPr="009E5B53" w:rsidRDefault="00C5475A">
      <w:pPr>
        <w:ind w:left="708" w:firstLine="708"/>
        <w:jc w:val="both"/>
        <w:rPr>
          <w:sz w:val="24"/>
        </w:rPr>
      </w:pPr>
      <w:r w:rsidRPr="009E5B53">
        <w:rPr>
          <w:sz w:val="24"/>
        </w:rPr>
        <w:t xml:space="preserve"> </w:t>
      </w:r>
    </w:p>
    <w:p w:rsidR="00F554E3" w:rsidRDefault="003E718E" w:rsidP="003E718E">
      <w:pPr>
        <w:ind w:left="3540" w:firstLine="708"/>
        <w:rPr>
          <w:b/>
          <w:sz w:val="24"/>
        </w:rPr>
      </w:pPr>
      <w:r>
        <w:rPr>
          <w:b/>
          <w:sz w:val="24"/>
        </w:rPr>
        <w:t xml:space="preserve">II.    </w:t>
      </w:r>
      <w:r w:rsidR="006455A7">
        <w:rPr>
          <w:b/>
          <w:sz w:val="24"/>
        </w:rPr>
        <w:t>Úvodní ustanovení</w:t>
      </w:r>
    </w:p>
    <w:p w:rsidR="003E718E" w:rsidRDefault="003E718E" w:rsidP="003E718E">
      <w:pPr>
        <w:ind w:left="4264"/>
        <w:rPr>
          <w:b/>
          <w:sz w:val="24"/>
        </w:rPr>
      </w:pPr>
    </w:p>
    <w:p w:rsidR="00F554E3" w:rsidRDefault="000C5BED">
      <w:pPr>
        <w:pStyle w:val="Zkladntext"/>
        <w:jc w:val="both"/>
      </w:pPr>
      <w:r>
        <w:t xml:space="preserve">Předmětem nájmu je </w:t>
      </w:r>
      <w:r w:rsidR="0094067F">
        <w:t>5</w:t>
      </w:r>
      <w:r w:rsidR="00D8233C">
        <w:t xml:space="preserve"> </w:t>
      </w:r>
      <w:proofErr w:type="gramStart"/>
      <w:r w:rsidR="00D8233C">
        <w:t>kancelář</w:t>
      </w:r>
      <w:r w:rsidR="0094067F">
        <w:t>í (</w:t>
      </w:r>
      <w:r w:rsidR="0066513D">
        <w:t xml:space="preserve"> č.</w:t>
      </w:r>
      <w:proofErr w:type="gramEnd"/>
      <w:r w:rsidR="0066513D">
        <w:t xml:space="preserve"> </w:t>
      </w:r>
      <w:r w:rsidR="0094067F">
        <w:t xml:space="preserve">205-209 ) </w:t>
      </w:r>
      <w:r w:rsidR="0066513D">
        <w:t xml:space="preserve">o </w:t>
      </w:r>
      <w:r w:rsidR="0094067F">
        <w:t xml:space="preserve">celkové ploše 89,8 </w:t>
      </w:r>
      <w:r w:rsidR="00D8233C">
        <w:t>m</w:t>
      </w:r>
      <w:r w:rsidR="00D8233C">
        <w:rPr>
          <w:vertAlign w:val="superscript"/>
        </w:rPr>
        <w:t>2</w:t>
      </w:r>
      <w:r w:rsidR="00BB4AF5">
        <w:t>, um</w:t>
      </w:r>
      <w:r w:rsidR="0094067F">
        <w:t>ístěné</w:t>
      </w:r>
      <w:r w:rsidR="00D86BBE">
        <w:t xml:space="preserve"> v</w:t>
      </w:r>
      <w:r w:rsidR="00C847D2">
        <w:t>e</w:t>
      </w:r>
      <w:r w:rsidR="00D86BBE">
        <w:t xml:space="preserve"> </w:t>
      </w:r>
      <w:r w:rsidR="001E220C" w:rsidRPr="00C847D2">
        <w:t>2</w:t>
      </w:r>
      <w:r w:rsidR="00D8233C" w:rsidRPr="00C847D2">
        <w:t>.</w:t>
      </w:r>
      <w:r w:rsidR="009E5B53">
        <w:t xml:space="preserve"> patře objektu, a jedno stání na parkovišti o ploše 12,5 m</w:t>
      </w:r>
      <w:r w:rsidR="009E5B53">
        <w:rPr>
          <w:vertAlign w:val="superscript"/>
        </w:rPr>
        <w:t>2</w:t>
      </w:r>
      <w:r w:rsidR="009E5B53">
        <w:t>.</w:t>
      </w:r>
    </w:p>
    <w:p w:rsidR="003E718E" w:rsidRPr="009E5B53" w:rsidRDefault="003E718E">
      <w:pPr>
        <w:pStyle w:val="Zkladntext"/>
        <w:jc w:val="both"/>
        <w:rPr>
          <w:b/>
          <w:i/>
        </w:rPr>
      </w:pPr>
    </w:p>
    <w:p w:rsidR="00F554E3" w:rsidRDefault="00F554E3">
      <w:pPr>
        <w:pStyle w:val="Zkladntext"/>
        <w:jc w:val="both"/>
      </w:pPr>
    </w:p>
    <w:p w:rsidR="00C211C7" w:rsidRDefault="003E718E" w:rsidP="003E718E">
      <w:pPr>
        <w:pStyle w:val="Nadpis4"/>
        <w:numPr>
          <w:ilvl w:val="0"/>
          <w:numId w:val="0"/>
        </w:numPr>
        <w:ind w:left="4264" w:hanging="720"/>
      </w:pPr>
      <w:r>
        <w:t xml:space="preserve">          III.   </w:t>
      </w:r>
      <w:r w:rsidR="00C211C7">
        <w:t>Předmět nájmu</w:t>
      </w:r>
    </w:p>
    <w:p w:rsidR="00BB4FCC" w:rsidRPr="00BB4FCC" w:rsidRDefault="00BB4FCC" w:rsidP="00BB4FCC"/>
    <w:p w:rsidR="00C211C7" w:rsidRPr="00C55F80" w:rsidRDefault="00BB4FCC" w:rsidP="00C1295F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="00C1295F">
        <w:rPr>
          <w:sz w:val="24"/>
          <w:szCs w:val="24"/>
        </w:rPr>
        <w:t xml:space="preserve"> </w:t>
      </w:r>
      <w:r w:rsidR="00C211C7" w:rsidRPr="00C211C7">
        <w:rPr>
          <w:sz w:val="24"/>
          <w:szCs w:val="24"/>
        </w:rPr>
        <w:t xml:space="preserve">Pronajímatel touto smlouvou přenechává nájemci za úplatu do užívání </w:t>
      </w:r>
      <w:r w:rsidR="0094067F">
        <w:rPr>
          <w:sz w:val="24"/>
          <w:szCs w:val="24"/>
        </w:rPr>
        <w:t>5</w:t>
      </w:r>
      <w:r w:rsidR="00FA118E" w:rsidRPr="00FA118E">
        <w:rPr>
          <w:sz w:val="24"/>
          <w:szCs w:val="24"/>
        </w:rPr>
        <w:t xml:space="preserve"> kancelář</w:t>
      </w:r>
      <w:r w:rsidR="0094067F">
        <w:rPr>
          <w:sz w:val="24"/>
          <w:szCs w:val="24"/>
        </w:rPr>
        <w:t>í a to,</w:t>
      </w:r>
      <w:r w:rsidR="00FA118E" w:rsidRPr="00FA118E">
        <w:rPr>
          <w:sz w:val="24"/>
          <w:szCs w:val="24"/>
        </w:rPr>
        <w:t xml:space="preserve"> č</w:t>
      </w:r>
      <w:r w:rsidR="00FA118E" w:rsidRPr="00C847D2">
        <w:rPr>
          <w:sz w:val="24"/>
          <w:szCs w:val="24"/>
        </w:rPr>
        <w:t>.</w:t>
      </w:r>
      <w:r w:rsidR="0094067F">
        <w:rPr>
          <w:sz w:val="24"/>
          <w:szCs w:val="24"/>
        </w:rPr>
        <w:t xml:space="preserve"> 205</w:t>
      </w:r>
      <w:r w:rsidR="00AC0ACD" w:rsidRPr="00C847D2">
        <w:rPr>
          <w:sz w:val="24"/>
          <w:szCs w:val="24"/>
        </w:rPr>
        <w:t xml:space="preserve"> </w:t>
      </w:r>
      <w:r w:rsidR="00FA118E" w:rsidRPr="00C847D2">
        <w:rPr>
          <w:sz w:val="24"/>
          <w:szCs w:val="24"/>
        </w:rPr>
        <w:t>o</w:t>
      </w:r>
      <w:r w:rsidR="00FA118E" w:rsidRPr="00FA118E">
        <w:rPr>
          <w:sz w:val="24"/>
          <w:szCs w:val="24"/>
        </w:rPr>
        <w:t xml:space="preserve"> ploše </w:t>
      </w:r>
      <w:r w:rsidR="0094067F">
        <w:rPr>
          <w:sz w:val="24"/>
          <w:szCs w:val="24"/>
        </w:rPr>
        <w:t>18,5</w:t>
      </w:r>
      <w:r w:rsidR="00AC0ACD" w:rsidRPr="00C847D2">
        <w:rPr>
          <w:sz w:val="24"/>
          <w:szCs w:val="24"/>
        </w:rPr>
        <w:t xml:space="preserve"> </w:t>
      </w:r>
      <w:r w:rsidR="004C7063" w:rsidRPr="00C847D2">
        <w:rPr>
          <w:sz w:val="24"/>
          <w:szCs w:val="24"/>
        </w:rPr>
        <w:t>m</w:t>
      </w:r>
      <w:r w:rsidR="004C7063" w:rsidRPr="00C847D2">
        <w:rPr>
          <w:sz w:val="24"/>
          <w:szCs w:val="24"/>
          <w:vertAlign w:val="superscript"/>
        </w:rPr>
        <w:t>2</w:t>
      </w:r>
      <w:r w:rsidR="00FA118E" w:rsidRPr="0094067F">
        <w:rPr>
          <w:sz w:val="24"/>
          <w:szCs w:val="24"/>
        </w:rPr>
        <w:t>,</w:t>
      </w:r>
      <w:r w:rsidR="0094067F" w:rsidRPr="0094067F">
        <w:rPr>
          <w:sz w:val="24"/>
          <w:szCs w:val="24"/>
        </w:rPr>
        <w:t xml:space="preserve"> č. 206 o ploše 17,5 m</w:t>
      </w:r>
      <w:r w:rsidR="0094067F" w:rsidRPr="0094067F">
        <w:rPr>
          <w:sz w:val="24"/>
          <w:szCs w:val="24"/>
          <w:vertAlign w:val="superscript"/>
        </w:rPr>
        <w:t>2</w:t>
      </w:r>
      <w:r w:rsidR="0094067F" w:rsidRPr="0094067F">
        <w:rPr>
          <w:sz w:val="24"/>
          <w:szCs w:val="24"/>
        </w:rPr>
        <w:t>,</w:t>
      </w:r>
      <w:r w:rsidR="00FA118E" w:rsidRPr="00FA118E">
        <w:rPr>
          <w:sz w:val="24"/>
          <w:szCs w:val="24"/>
        </w:rPr>
        <w:t xml:space="preserve"> </w:t>
      </w:r>
      <w:r w:rsidR="0094067F">
        <w:rPr>
          <w:sz w:val="24"/>
          <w:szCs w:val="24"/>
        </w:rPr>
        <w:t>č. 207 o ploše 24 m</w:t>
      </w:r>
      <w:r w:rsidR="0094067F">
        <w:rPr>
          <w:sz w:val="24"/>
          <w:szCs w:val="24"/>
          <w:vertAlign w:val="superscript"/>
        </w:rPr>
        <w:t>2</w:t>
      </w:r>
      <w:r w:rsidR="0094067F">
        <w:rPr>
          <w:sz w:val="24"/>
          <w:szCs w:val="24"/>
        </w:rPr>
        <w:t xml:space="preserve">, č. 208 o ploše 14,1 </w:t>
      </w:r>
      <w:r w:rsidR="0094067F" w:rsidRPr="0094067F">
        <w:rPr>
          <w:sz w:val="24"/>
          <w:szCs w:val="24"/>
        </w:rPr>
        <w:t>m</w:t>
      </w:r>
      <w:r w:rsidR="0094067F">
        <w:rPr>
          <w:sz w:val="24"/>
          <w:szCs w:val="24"/>
          <w:vertAlign w:val="superscript"/>
        </w:rPr>
        <w:t>2</w:t>
      </w:r>
      <w:r w:rsidR="0094067F">
        <w:rPr>
          <w:sz w:val="24"/>
          <w:szCs w:val="24"/>
        </w:rPr>
        <w:t xml:space="preserve">, č. 209 o ploše 15,7 </w:t>
      </w:r>
      <w:proofErr w:type="gramStart"/>
      <w:r w:rsidR="0094067F">
        <w:rPr>
          <w:sz w:val="24"/>
          <w:szCs w:val="24"/>
        </w:rPr>
        <w:t>m</w:t>
      </w:r>
      <w:r w:rsidR="0094067F">
        <w:rPr>
          <w:sz w:val="24"/>
          <w:szCs w:val="24"/>
          <w:vertAlign w:val="superscript"/>
        </w:rPr>
        <w:t>2</w:t>
      </w:r>
      <w:r w:rsidR="0094067F">
        <w:rPr>
          <w:sz w:val="24"/>
          <w:szCs w:val="24"/>
        </w:rPr>
        <w:t xml:space="preserve">,  </w:t>
      </w:r>
      <w:r w:rsidR="00FA118E" w:rsidRPr="0094067F">
        <w:rPr>
          <w:sz w:val="24"/>
          <w:szCs w:val="24"/>
        </w:rPr>
        <w:t>umístěn</w:t>
      </w:r>
      <w:r w:rsidR="0094067F">
        <w:rPr>
          <w:sz w:val="24"/>
          <w:szCs w:val="24"/>
        </w:rPr>
        <w:t>é</w:t>
      </w:r>
      <w:proofErr w:type="gramEnd"/>
      <w:r w:rsidR="00D86BBE">
        <w:rPr>
          <w:sz w:val="24"/>
          <w:szCs w:val="24"/>
        </w:rPr>
        <w:t xml:space="preserve"> v</w:t>
      </w:r>
      <w:r w:rsidR="00C847D2">
        <w:rPr>
          <w:sz w:val="24"/>
          <w:szCs w:val="24"/>
        </w:rPr>
        <w:t>e</w:t>
      </w:r>
      <w:r w:rsidR="00D86BBE">
        <w:rPr>
          <w:sz w:val="24"/>
          <w:szCs w:val="24"/>
        </w:rPr>
        <w:t xml:space="preserve"> </w:t>
      </w:r>
      <w:r w:rsidR="00AC0ACD" w:rsidRPr="00C847D2">
        <w:rPr>
          <w:sz w:val="24"/>
          <w:szCs w:val="24"/>
        </w:rPr>
        <w:t>2</w:t>
      </w:r>
      <w:r w:rsidR="00CD3318">
        <w:rPr>
          <w:sz w:val="24"/>
          <w:szCs w:val="24"/>
        </w:rPr>
        <w:t xml:space="preserve">. </w:t>
      </w:r>
      <w:r w:rsidR="00E44287">
        <w:rPr>
          <w:sz w:val="24"/>
          <w:szCs w:val="24"/>
        </w:rPr>
        <w:t>p</w:t>
      </w:r>
      <w:r w:rsidR="00CA071D">
        <w:rPr>
          <w:sz w:val="24"/>
          <w:szCs w:val="24"/>
        </w:rPr>
        <w:t>atře</w:t>
      </w:r>
      <w:r w:rsidR="00CD3318">
        <w:rPr>
          <w:sz w:val="24"/>
          <w:szCs w:val="24"/>
        </w:rPr>
        <w:t xml:space="preserve"> </w:t>
      </w:r>
      <w:r w:rsidR="003E718E">
        <w:rPr>
          <w:sz w:val="24"/>
          <w:szCs w:val="24"/>
        </w:rPr>
        <w:t>objektu a jedno stání na parkovišti o ploše 12,5 m</w:t>
      </w:r>
      <w:r w:rsidR="003E718E">
        <w:rPr>
          <w:sz w:val="24"/>
          <w:szCs w:val="24"/>
          <w:vertAlign w:val="superscript"/>
        </w:rPr>
        <w:t>2</w:t>
      </w:r>
      <w:r w:rsidR="003E718E">
        <w:rPr>
          <w:sz w:val="24"/>
          <w:szCs w:val="24"/>
        </w:rPr>
        <w:t xml:space="preserve"> </w:t>
      </w:r>
      <w:r w:rsidR="00CA071D">
        <w:rPr>
          <w:sz w:val="24"/>
          <w:szCs w:val="24"/>
        </w:rPr>
        <w:t>(dále jen „předmět nájmu“</w:t>
      </w:r>
      <w:r w:rsidR="00C211C7" w:rsidRPr="00C211C7">
        <w:rPr>
          <w:sz w:val="24"/>
          <w:szCs w:val="24"/>
        </w:rPr>
        <w:t>)</w:t>
      </w:r>
      <w:r w:rsidR="00CA071D">
        <w:rPr>
          <w:sz w:val="24"/>
          <w:szCs w:val="24"/>
        </w:rPr>
        <w:t>.</w:t>
      </w:r>
      <w:r w:rsidR="00C211C7" w:rsidRPr="00C211C7">
        <w:rPr>
          <w:sz w:val="24"/>
          <w:szCs w:val="24"/>
        </w:rPr>
        <w:t xml:space="preserve"> 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F554E3" w:rsidRDefault="00F554E3">
      <w:pPr>
        <w:pStyle w:val="Zkladntext"/>
        <w:jc w:val="both"/>
      </w:pPr>
    </w:p>
    <w:p w:rsidR="003E718E" w:rsidRDefault="003E718E">
      <w:pPr>
        <w:pStyle w:val="Zkladntext"/>
        <w:jc w:val="both"/>
      </w:pPr>
    </w:p>
    <w:p w:rsidR="003E718E" w:rsidRDefault="003E718E">
      <w:pPr>
        <w:pStyle w:val="Zkladntext"/>
        <w:jc w:val="both"/>
      </w:pPr>
    </w:p>
    <w:p w:rsidR="003E718E" w:rsidRDefault="003E718E">
      <w:pPr>
        <w:pStyle w:val="Zkladntext"/>
        <w:jc w:val="both"/>
      </w:pPr>
    </w:p>
    <w:p w:rsidR="003E718E" w:rsidRDefault="003E718E">
      <w:pPr>
        <w:pStyle w:val="Zkladntext"/>
        <w:jc w:val="both"/>
      </w:pPr>
    </w:p>
    <w:p w:rsidR="003E718E" w:rsidRDefault="003E718E">
      <w:pPr>
        <w:pStyle w:val="Zkladntext"/>
        <w:jc w:val="both"/>
      </w:pPr>
    </w:p>
    <w:p w:rsidR="003E718E" w:rsidRDefault="003E718E">
      <w:pPr>
        <w:pStyle w:val="Zkladntext"/>
        <w:jc w:val="both"/>
      </w:pPr>
    </w:p>
    <w:p w:rsidR="003E718E" w:rsidRDefault="003E718E">
      <w:pPr>
        <w:pStyle w:val="Zkladntext"/>
        <w:jc w:val="both"/>
      </w:pPr>
    </w:p>
    <w:p w:rsidR="003E718E" w:rsidRDefault="003E718E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B56B70" w:rsidRDefault="00B56B70" w:rsidP="001C668F">
      <w:pPr>
        <w:pStyle w:val="Zkladntext"/>
        <w:jc w:val="both"/>
      </w:pPr>
    </w:p>
    <w:bookmarkStart w:id="1" w:name="_MON_1450806325"/>
    <w:bookmarkStart w:id="2" w:name="_MON_1450806285"/>
    <w:bookmarkEnd w:id="1"/>
    <w:bookmarkEnd w:id="2"/>
    <w:bookmarkStart w:id="3" w:name="_MON_1450845726"/>
    <w:bookmarkEnd w:id="3"/>
    <w:p w:rsidR="00AF05C4" w:rsidRDefault="006A4B40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52383617" r:id="rId9"/>
        </w:object>
      </w:r>
    </w:p>
    <w:p w:rsidR="00F554E3" w:rsidRDefault="00F554E3" w:rsidP="00282DCF">
      <w:pPr>
        <w:pStyle w:val="Zkladntext"/>
        <w:jc w:val="both"/>
      </w:pPr>
      <w:r>
        <w:t xml:space="preserve">Částka za spotřebovanou elektrickou energii byla vypočtena energetikem závodu </w:t>
      </w:r>
      <w:r w:rsidR="00B87E22">
        <w:t xml:space="preserve">na základě měření spotřeby elektrické energie v uvedených prostorách podružným elektroměrem. V případě </w:t>
      </w:r>
      <w:proofErr w:type="gramStart"/>
      <w:r w:rsidR="00B87E22">
        <w:t>odchylky (+,-) ve</w:t>
      </w:r>
      <w:proofErr w:type="gramEnd"/>
      <w:r w:rsidR="00B87E22">
        <w:t xml:space="preserve"> spotřebě elektrické energie o 20%</w:t>
      </w:r>
      <w:r w:rsidR="00B610D7">
        <w:t xml:space="preserve"> za čtvrtletní období, má pronajímatel právo</w:t>
      </w:r>
    </w:p>
    <w:p w:rsidR="00B610D7" w:rsidRDefault="00B610D7" w:rsidP="00282DCF">
      <w:pPr>
        <w:pStyle w:val="Zkladntext"/>
        <w:jc w:val="both"/>
      </w:pPr>
      <w:r>
        <w:t>upravit cenu spotřebované elektrické energie v následujícím měsíci po ukončení čtvrtletí. V případě poruchy podružného elektroměru, nelze aplikovat toto ujednání a platí cena sjednaná ve smlouvě.</w:t>
      </w: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1C668F" w:rsidRDefault="00CD3318" w:rsidP="00112831">
      <w:pPr>
        <w:pStyle w:val="Zkladntext2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3E718E">
        <w:t>březen</w:t>
      </w:r>
      <w:r w:rsidR="007545AD">
        <w:t xml:space="preserve"> </w:t>
      </w:r>
      <w:r w:rsidR="00591A01">
        <w:t>201</w:t>
      </w:r>
      <w:r w:rsidR="003E718E">
        <w:t>7</w:t>
      </w:r>
      <w:r>
        <w:t xml:space="preserve"> </w:t>
      </w:r>
      <w:r w:rsidR="009C11D5">
        <w:t>činí</w:t>
      </w:r>
      <w:r w:rsidR="00591A01">
        <w:t xml:space="preserve"> </w:t>
      </w:r>
      <w:r w:rsidR="006A4B40">
        <w:t>19 816,70</w:t>
      </w:r>
      <w:r w:rsidR="00C90A52">
        <w:t xml:space="preserve"> </w:t>
      </w:r>
      <w:r w:rsidR="00C013D2">
        <w:t>Kč vč. DPH</w:t>
      </w:r>
      <w:r w:rsidR="009C11D5">
        <w:t>)</w:t>
      </w:r>
      <w:r w:rsidR="00112831">
        <w:t xml:space="preserve"> bude započteno proti již zaplacenému nájemnému za měsíc leden a únor 2017 při vyúčtování nájemného na březen 2017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12831">
      <w:pPr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112831">
      <w:pPr>
        <w:jc w:val="both"/>
        <w:rPr>
          <w:sz w:val="24"/>
        </w:rPr>
      </w:pPr>
      <w:r>
        <w:rPr>
          <w:sz w:val="24"/>
        </w:rPr>
        <w:t xml:space="preserve">15. </w:t>
      </w:r>
      <w:r w:rsidR="00112831">
        <w:rPr>
          <w:sz w:val="24"/>
        </w:rPr>
        <w:t>března 2017</w:t>
      </w:r>
      <w:r w:rsidR="00591A01">
        <w:rPr>
          <w:sz w:val="24"/>
        </w:rPr>
        <w:tab/>
      </w:r>
      <w:r w:rsidR="009C11D5">
        <w:rPr>
          <w:sz w:val="24"/>
        </w:rPr>
        <w:tab/>
      </w:r>
      <w:proofErr w:type="gramStart"/>
      <w:r w:rsidR="006A4B40">
        <w:rPr>
          <w:sz w:val="24"/>
        </w:rPr>
        <w:t>19 816,70</w:t>
      </w:r>
      <w:r w:rsidR="00593F00">
        <w:rPr>
          <w:sz w:val="24"/>
        </w:rPr>
        <w:t xml:space="preserve"> </w:t>
      </w:r>
      <w:r w:rsidR="00A20E7D">
        <w:rPr>
          <w:sz w:val="24"/>
        </w:rPr>
        <w:t xml:space="preserve"> </w:t>
      </w:r>
      <w:r>
        <w:rPr>
          <w:sz w:val="24"/>
        </w:rPr>
        <w:t>Kč</w:t>
      </w:r>
      <w:proofErr w:type="gramEnd"/>
      <w:r>
        <w:rPr>
          <w:sz w:val="24"/>
        </w:rPr>
        <w:t xml:space="preserve"> vč. DPH (nájemné na </w:t>
      </w:r>
      <w:r w:rsidR="00112831">
        <w:rPr>
          <w:sz w:val="24"/>
        </w:rPr>
        <w:t>duben</w:t>
      </w:r>
      <w:r w:rsidR="002B092F">
        <w:rPr>
          <w:sz w:val="24"/>
        </w:rPr>
        <w:t xml:space="preserve"> 2017</w:t>
      </w:r>
      <w:r w:rsidR="00A20E7D">
        <w:rPr>
          <w:sz w:val="24"/>
        </w:rPr>
        <w:t xml:space="preserve">) </w:t>
      </w:r>
    </w:p>
    <w:p w:rsidR="009C11D5" w:rsidRDefault="009C11D5" w:rsidP="00112831">
      <w:pPr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112831">
        <w:rPr>
          <w:sz w:val="24"/>
        </w:rPr>
        <w:t>dubna 2017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6A4B40">
        <w:rPr>
          <w:sz w:val="24"/>
        </w:rPr>
        <w:t>19 816,70</w:t>
      </w:r>
      <w:r w:rsidR="00593F00">
        <w:rPr>
          <w:sz w:val="24"/>
        </w:rPr>
        <w:t xml:space="preserve"> 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112831">
        <w:rPr>
          <w:sz w:val="24"/>
        </w:rPr>
        <w:t xml:space="preserve">květen </w:t>
      </w:r>
      <w:r w:rsidR="002B092F">
        <w:rPr>
          <w:sz w:val="24"/>
        </w:rPr>
        <w:t>2017</w:t>
      </w:r>
      <w:r>
        <w:rPr>
          <w:sz w:val="24"/>
        </w:rPr>
        <w:t>) atd.</w:t>
      </w:r>
    </w:p>
    <w:p w:rsidR="00112831" w:rsidRDefault="00112831" w:rsidP="001A12C7">
      <w:pPr>
        <w:ind w:left="284"/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112831" w:rsidRDefault="00112831" w:rsidP="00112831">
      <w:pPr>
        <w:jc w:val="both"/>
        <w:rPr>
          <w:sz w:val="24"/>
        </w:rPr>
      </w:pPr>
      <w:r>
        <w:rPr>
          <w:sz w:val="24"/>
        </w:rPr>
        <w:t>Ostatní ujednání smlouvy o nájmu prostor sloužících k podnikání zůstávají nezměněna.</w:t>
      </w:r>
    </w:p>
    <w:p w:rsidR="00112831" w:rsidRDefault="00112831" w:rsidP="001A12C7">
      <w:pPr>
        <w:ind w:left="284"/>
        <w:jc w:val="both"/>
        <w:rPr>
          <w:sz w:val="24"/>
        </w:rPr>
      </w:pPr>
    </w:p>
    <w:p w:rsidR="00112831" w:rsidRDefault="00112831" w:rsidP="00112831">
      <w:pPr>
        <w:jc w:val="both"/>
        <w:rPr>
          <w:sz w:val="24"/>
        </w:rPr>
      </w:pPr>
      <w:r>
        <w:rPr>
          <w:sz w:val="24"/>
        </w:rPr>
        <w:t>Dodatek č. 1 je vyhotoven ve 3 stejnopisech, přičemž nájemce obdrží 1 oboustranně podepsaný výtisk a pronajímatel po 2 oboustranně podepsaných výtiscích.</w:t>
      </w:r>
    </w:p>
    <w:p w:rsidR="00112831" w:rsidRDefault="00112831" w:rsidP="00112831">
      <w:pPr>
        <w:jc w:val="both"/>
        <w:rPr>
          <w:sz w:val="24"/>
        </w:rPr>
      </w:pPr>
      <w:r>
        <w:rPr>
          <w:sz w:val="24"/>
        </w:rPr>
        <w:t xml:space="preserve">Dodatek č. 1 Smlouvy č. 1047/2016 nabývá platnosti dnem jeho podpisu a účinnosti </w:t>
      </w:r>
      <w:proofErr w:type="gramStart"/>
      <w:r>
        <w:rPr>
          <w:sz w:val="24"/>
        </w:rPr>
        <w:t>1.1.2017</w:t>
      </w:r>
      <w:proofErr w:type="gramEnd"/>
      <w:r>
        <w:rPr>
          <w:sz w:val="24"/>
        </w:rPr>
        <w:t>.</w:t>
      </w:r>
    </w:p>
    <w:p w:rsidR="00112831" w:rsidRDefault="00112831" w:rsidP="001A12C7">
      <w:pPr>
        <w:ind w:left="284"/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112831" w:rsidRDefault="00112831" w:rsidP="00112831">
      <w:pPr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4A45AE" w:rsidRDefault="00112831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A913C9">
        <w:rPr>
          <w:snapToGrid w:val="0"/>
          <w:sz w:val="22"/>
          <w:szCs w:val="22"/>
        </w:rPr>
        <w:t xml:space="preserve">V Chomutově </w:t>
      </w:r>
      <w:r w:rsidR="0066513D">
        <w:rPr>
          <w:snapToGrid w:val="0"/>
          <w:sz w:val="22"/>
          <w:szCs w:val="22"/>
        </w:rPr>
        <w:t>dn</w:t>
      </w:r>
      <w:r w:rsidR="00A913C9">
        <w:rPr>
          <w:snapToGrid w:val="0"/>
          <w:sz w:val="22"/>
          <w:szCs w:val="22"/>
        </w:rPr>
        <w:t>e……………</w:t>
      </w:r>
      <w:r w:rsidR="00A913C9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E57C74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</w:p>
    <w:p w:rsidR="005664C0" w:rsidRPr="00D96082" w:rsidRDefault="005664C0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11283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>…………………………………</w:t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  <w:t>………………………………………</w:t>
      </w:r>
    </w:p>
    <w:p w:rsidR="00E318BD" w:rsidRPr="00B610D7" w:rsidRDefault="00A913C9" w:rsidP="00B610D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za pronajímatele</w:t>
      </w:r>
      <w:r w:rsidR="006253F6" w:rsidRPr="00D96082">
        <w:rPr>
          <w:snapToGrid w:val="0"/>
          <w:sz w:val="22"/>
          <w:szCs w:val="22"/>
        </w:rPr>
        <w:t xml:space="preserve">  </w:t>
      </w:r>
      <w:r w:rsidR="006253F6">
        <w:rPr>
          <w:snapToGrid w:val="0"/>
          <w:sz w:val="22"/>
          <w:szCs w:val="22"/>
        </w:rPr>
        <w:t xml:space="preserve">    </w:t>
      </w:r>
      <w:r w:rsidR="006253F6" w:rsidRPr="00D96082">
        <w:rPr>
          <w:snapToGrid w:val="0"/>
          <w:sz w:val="22"/>
          <w:szCs w:val="22"/>
        </w:rPr>
        <w:t xml:space="preserve">  </w:t>
      </w:r>
      <w:r>
        <w:rPr>
          <w:snapToGrid w:val="0"/>
          <w:sz w:val="22"/>
          <w:szCs w:val="22"/>
        </w:rPr>
        <w:t xml:space="preserve">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za nájemce</w:t>
      </w:r>
    </w:p>
    <w:sectPr w:rsidR="00E318BD" w:rsidRPr="00B610D7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D1" w:rsidRDefault="00E41AD1">
      <w:r>
        <w:separator/>
      </w:r>
    </w:p>
  </w:endnote>
  <w:endnote w:type="continuationSeparator" w:id="0">
    <w:p w:rsidR="00E41AD1" w:rsidRDefault="00E4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C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3F60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D1" w:rsidRDefault="00E41AD1">
      <w:r>
        <w:separator/>
      </w:r>
    </w:p>
  </w:footnote>
  <w:footnote w:type="continuationSeparator" w:id="0">
    <w:p w:rsidR="00E41AD1" w:rsidRDefault="00E4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B9B"/>
    <w:multiLevelType w:val="hybridMultilevel"/>
    <w:tmpl w:val="569031E4"/>
    <w:lvl w:ilvl="0" w:tplc="3D1022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B00352"/>
    <w:multiLevelType w:val="hybridMultilevel"/>
    <w:tmpl w:val="B8227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6FFC"/>
    <w:multiLevelType w:val="hybridMultilevel"/>
    <w:tmpl w:val="004C9FC6"/>
    <w:lvl w:ilvl="0" w:tplc="E2EC3210">
      <w:start w:val="3"/>
      <w:numFmt w:val="upperRoman"/>
      <w:lvlText w:val="%1."/>
      <w:lvlJc w:val="left"/>
      <w:pPr>
        <w:ind w:left="48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224" w:hanging="360"/>
      </w:pPr>
    </w:lvl>
    <w:lvl w:ilvl="2" w:tplc="0405001B" w:tentative="1">
      <w:start w:val="1"/>
      <w:numFmt w:val="lowerRoman"/>
      <w:lvlText w:val="%3."/>
      <w:lvlJc w:val="right"/>
      <w:pPr>
        <w:ind w:left="5944" w:hanging="180"/>
      </w:pPr>
    </w:lvl>
    <w:lvl w:ilvl="3" w:tplc="0405000F" w:tentative="1">
      <w:start w:val="1"/>
      <w:numFmt w:val="decimal"/>
      <w:lvlText w:val="%4."/>
      <w:lvlJc w:val="left"/>
      <w:pPr>
        <w:ind w:left="6664" w:hanging="360"/>
      </w:pPr>
    </w:lvl>
    <w:lvl w:ilvl="4" w:tplc="04050019" w:tentative="1">
      <w:start w:val="1"/>
      <w:numFmt w:val="lowerLetter"/>
      <w:lvlText w:val="%5."/>
      <w:lvlJc w:val="left"/>
      <w:pPr>
        <w:ind w:left="7384" w:hanging="360"/>
      </w:pPr>
    </w:lvl>
    <w:lvl w:ilvl="5" w:tplc="0405001B" w:tentative="1">
      <w:start w:val="1"/>
      <w:numFmt w:val="lowerRoman"/>
      <w:lvlText w:val="%6."/>
      <w:lvlJc w:val="right"/>
      <w:pPr>
        <w:ind w:left="8104" w:hanging="180"/>
      </w:pPr>
    </w:lvl>
    <w:lvl w:ilvl="6" w:tplc="0405000F" w:tentative="1">
      <w:start w:val="1"/>
      <w:numFmt w:val="decimal"/>
      <w:lvlText w:val="%7."/>
      <w:lvlJc w:val="left"/>
      <w:pPr>
        <w:ind w:left="8824" w:hanging="360"/>
      </w:pPr>
    </w:lvl>
    <w:lvl w:ilvl="7" w:tplc="04050019" w:tentative="1">
      <w:start w:val="1"/>
      <w:numFmt w:val="lowerLetter"/>
      <w:lvlText w:val="%8."/>
      <w:lvlJc w:val="left"/>
      <w:pPr>
        <w:ind w:left="9544" w:hanging="360"/>
      </w:pPr>
    </w:lvl>
    <w:lvl w:ilvl="8" w:tplc="0405001B" w:tentative="1">
      <w:start w:val="1"/>
      <w:numFmt w:val="lowerRoman"/>
      <w:lvlText w:val="%9."/>
      <w:lvlJc w:val="right"/>
      <w:pPr>
        <w:ind w:left="10264" w:hanging="180"/>
      </w:pPr>
    </w:lvl>
  </w:abstractNum>
  <w:abstractNum w:abstractNumId="3">
    <w:nsid w:val="1FF77E5D"/>
    <w:multiLevelType w:val="hybridMultilevel"/>
    <w:tmpl w:val="1C902568"/>
    <w:lvl w:ilvl="0" w:tplc="27D8DAD0">
      <w:start w:val="3"/>
      <w:numFmt w:val="upperRoman"/>
      <w:lvlText w:val="%1."/>
      <w:lvlJc w:val="left"/>
      <w:pPr>
        <w:ind w:left="49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4" w:hanging="360"/>
      </w:pPr>
    </w:lvl>
    <w:lvl w:ilvl="2" w:tplc="0405001B" w:tentative="1">
      <w:start w:val="1"/>
      <w:numFmt w:val="lowerRoman"/>
      <w:lvlText w:val="%3."/>
      <w:lvlJc w:val="right"/>
      <w:pPr>
        <w:ind w:left="6064" w:hanging="180"/>
      </w:pPr>
    </w:lvl>
    <w:lvl w:ilvl="3" w:tplc="0405000F" w:tentative="1">
      <w:start w:val="1"/>
      <w:numFmt w:val="decimal"/>
      <w:lvlText w:val="%4."/>
      <w:lvlJc w:val="left"/>
      <w:pPr>
        <w:ind w:left="6784" w:hanging="360"/>
      </w:pPr>
    </w:lvl>
    <w:lvl w:ilvl="4" w:tplc="04050019" w:tentative="1">
      <w:start w:val="1"/>
      <w:numFmt w:val="lowerLetter"/>
      <w:lvlText w:val="%5."/>
      <w:lvlJc w:val="left"/>
      <w:pPr>
        <w:ind w:left="7504" w:hanging="360"/>
      </w:pPr>
    </w:lvl>
    <w:lvl w:ilvl="5" w:tplc="0405001B" w:tentative="1">
      <w:start w:val="1"/>
      <w:numFmt w:val="lowerRoman"/>
      <w:lvlText w:val="%6."/>
      <w:lvlJc w:val="right"/>
      <w:pPr>
        <w:ind w:left="8224" w:hanging="180"/>
      </w:pPr>
    </w:lvl>
    <w:lvl w:ilvl="6" w:tplc="0405000F" w:tentative="1">
      <w:start w:val="1"/>
      <w:numFmt w:val="decimal"/>
      <w:lvlText w:val="%7."/>
      <w:lvlJc w:val="left"/>
      <w:pPr>
        <w:ind w:left="8944" w:hanging="360"/>
      </w:pPr>
    </w:lvl>
    <w:lvl w:ilvl="7" w:tplc="04050019" w:tentative="1">
      <w:start w:val="1"/>
      <w:numFmt w:val="lowerLetter"/>
      <w:lvlText w:val="%8."/>
      <w:lvlJc w:val="left"/>
      <w:pPr>
        <w:ind w:left="9664" w:hanging="360"/>
      </w:pPr>
    </w:lvl>
    <w:lvl w:ilvl="8" w:tplc="0405001B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4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0B71736"/>
    <w:multiLevelType w:val="hybridMultilevel"/>
    <w:tmpl w:val="54EAF098"/>
    <w:lvl w:ilvl="0" w:tplc="979CC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BFB5154"/>
    <w:multiLevelType w:val="hybridMultilevel"/>
    <w:tmpl w:val="84E252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C470C"/>
    <w:multiLevelType w:val="hybridMultilevel"/>
    <w:tmpl w:val="BB320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D6213"/>
    <w:multiLevelType w:val="hybridMultilevel"/>
    <w:tmpl w:val="5FDE6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1">
    <w:nsid w:val="548D6721"/>
    <w:multiLevelType w:val="hybridMultilevel"/>
    <w:tmpl w:val="91D41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61EE9"/>
    <w:multiLevelType w:val="hybridMultilevel"/>
    <w:tmpl w:val="483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4264"/>
        </w:tabs>
        <w:ind w:left="4264" w:hanging="720"/>
      </w:pPr>
      <w:rPr>
        <w:rFonts w:hint="default"/>
      </w:rPr>
    </w:lvl>
  </w:abstractNum>
  <w:abstractNum w:abstractNumId="14">
    <w:nsid w:val="7AB66F1B"/>
    <w:multiLevelType w:val="hybridMultilevel"/>
    <w:tmpl w:val="F7D40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6CBB"/>
    <w:rsid w:val="00017A60"/>
    <w:rsid w:val="000334F7"/>
    <w:rsid w:val="00056406"/>
    <w:rsid w:val="00072D3E"/>
    <w:rsid w:val="00083B62"/>
    <w:rsid w:val="000978BF"/>
    <w:rsid w:val="000A3BE2"/>
    <w:rsid w:val="000C1C94"/>
    <w:rsid w:val="000C5BED"/>
    <w:rsid w:val="000D3BF0"/>
    <w:rsid w:val="000F659A"/>
    <w:rsid w:val="00112831"/>
    <w:rsid w:val="001200D2"/>
    <w:rsid w:val="00137E96"/>
    <w:rsid w:val="00137F4B"/>
    <w:rsid w:val="00142342"/>
    <w:rsid w:val="00167E9B"/>
    <w:rsid w:val="00176E79"/>
    <w:rsid w:val="00176F67"/>
    <w:rsid w:val="001934FF"/>
    <w:rsid w:val="001A12C7"/>
    <w:rsid w:val="001B1543"/>
    <w:rsid w:val="001C15B0"/>
    <w:rsid w:val="001C5593"/>
    <w:rsid w:val="001C668F"/>
    <w:rsid w:val="001C6DE0"/>
    <w:rsid w:val="001D037C"/>
    <w:rsid w:val="001D3B6A"/>
    <w:rsid w:val="001D5222"/>
    <w:rsid w:val="001E08EF"/>
    <w:rsid w:val="001E220C"/>
    <w:rsid w:val="001E5499"/>
    <w:rsid w:val="001F5F80"/>
    <w:rsid w:val="00234426"/>
    <w:rsid w:val="0024551D"/>
    <w:rsid w:val="00245CDD"/>
    <w:rsid w:val="002465F9"/>
    <w:rsid w:val="00252184"/>
    <w:rsid w:val="00257895"/>
    <w:rsid w:val="0027148F"/>
    <w:rsid w:val="002724EE"/>
    <w:rsid w:val="002752F3"/>
    <w:rsid w:val="002766D2"/>
    <w:rsid w:val="00280E94"/>
    <w:rsid w:val="00282DCF"/>
    <w:rsid w:val="002B092F"/>
    <w:rsid w:val="002C4788"/>
    <w:rsid w:val="002C5D13"/>
    <w:rsid w:val="002E20BF"/>
    <w:rsid w:val="002F0A61"/>
    <w:rsid w:val="00301D2C"/>
    <w:rsid w:val="003034F9"/>
    <w:rsid w:val="00325A18"/>
    <w:rsid w:val="00331B43"/>
    <w:rsid w:val="00367F63"/>
    <w:rsid w:val="00385070"/>
    <w:rsid w:val="00395FE2"/>
    <w:rsid w:val="003C70E3"/>
    <w:rsid w:val="003D4744"/>
    <w:rsid w:val="003E718E"/>
    <w:rsid w:val="004078F0"/>
    <w:rsid w:val="00411014"/>
    <w:rsid w:val="004128B6"/>
    <w:rsid w:val="004157DD"/>
    <w:rsid w:val="0041765D"/>
    <w:rsid w:val="00426709"/>
    <w:rsid w:val="00426A86"/>
    <w:rsid w:val="00432BD5"/>
    <w:rsid w:val="00432CB1"/>
    <w:rsid w:val="00433F59"/>
    <w:rsid w:val="00437479"/>
    <w:rsid w:val="00444532"/>
    <w:rsid w:val="00462F39"/>
    <w:rsid w:val="004A45AE"/>
    <w:rsid w:val="004B3B10"/>
    <w:rsid w:val="004B40C9"/>
    <w:rsid w:val="004B69F4"/>
    <w:rsid w:val="004C1853"/>
    <w:rsid w:val="004C7063"/>
    <w:rsid w:val="004F26E3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634A4"/>
    <w:rsid w:val="005664C0"/>
    <w:rsid w:val="00572760"/>
    <w:rsid w:val="00586C90"/>
    <w:rsid w:val="00591225"/>
    <w:rsid w:val="00591A01"/>
    <w:rsid w:val="00593F00"/>
    <w:rsid w:val="005A2339"/>
    <w:rsid w:val="005D1B15"/>
    <w:rsid w:val="005D71B1"/>
    <w:rsid w:val="005E20F5"/>
    <w:rsid w:val="005F128A"/>
    <w:rsid w:val="00614CA7"/>
    <w:rsid w:val="0062116C"/>
    <w:rsid w:val="006253F6"/>
    <w:rsid w:val="00630D13"/>
    <w:rsid w:val="00635734"/>
    <w:rsid w:val="00637331"/>
    <w:rsid w:val="00641A53"/>
    <w:rsid w:val="00643008"/>
    <w:rsid w:val="006455A7"/>
    <w:rsid w:val="0066513D"/>
    <w:rsid w:val="006900E2"/>
    <w:rsid w:val="006A01A4"/>
    <w:rsid w:val="006A4B40"/>
    <w:rsid w:val="006C4E19"/>
    <w:rsid w:val="006E4453"/>
    <w:rsid w:val="006F5B94"/>
    <w:rsid w:val="007165E4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2E7"/>
    <w:rsid w:val="00792C6E"/>
    <w:rsid w:val="007934CB"/>
    <w:rsid w:val="0079620B"/>
    <w:rsid w:val="007B7997"/>
    <w:rsid w:val="007C59A4"/>
    <w:rsid w:val="007C5D7D"/>
    <w:rsid w:val="007D2AEA"/>
    <w:rsid w:val="007D6AE6"/>
    <w:rsid w:val="007D6B07"/>
    <w:rsid w:val="007E72A1"/>
    <w:rsid w:val="00803C3B"/>
    <w:rsid w:val="008058CA"/>
    <w:rsid w:val="008168FF"/>
    <w:rsid w:val="00817418"/>
    <w:rsid w:val="00822C18"/>
    <w:rsid w:val="008301AE"/>
    <w:rsid w:val="008303BE"/>
    <w:rsid w:val="00855421"/>
    <w:rsid w:val="00875E78"/>
    <w:rsid w:val="00885129"/>
    <w:rsid w:val="00887A9F"/>
    <w:rsid w:val="008B7FA7"/>
    <w:rsid w:val="008C4AD0"/>
    <w:rsid w:val="008C555B"/>
    <w:rsid w:val="008C5DD5"/>
    <w:rsid w:val="008C701F"/>
    <w:rsid w:val="008E21A3"/>
    <w:rsid w:val="008E4B1A"/>
    <w:rsid w:val="008F1D20"/>
    <w:rsid w:val="00906FA3"/>
    <w:rsid w:val="009139FD"/>
    <w:rsid w:val="00930F51"/>
    <w:rsid w:val="0093515F"/>
    <w:rsid w:val="0094067F"/>
    <w:rsid w:val="009860B0"/>
    <w:rsid w:val="00997751"/>
    <w:rsid w:val="009A4F7E"/>
    <w:rsid w:val="009C11D5"/>
    <w:rsid w:val="009E5B53"/>
    <w:rsid w:val="009F5C9E"/>
    <w:rsid w:val="009F7835"/>
    <w:rsid w:val="00A0563D"/>
    <w:rsid w:val="00A075A4"/>
    <w:rsid w:val="00A20E7D"/>
    <w:rsid w:val="00A264F2"/>
    <w:rsid w:val="00A26609"/>
    <w:rsid w:val="00A31808"/>
    <w:rsid w:val="00A47170"/>
    <w:rsid w:val="00A55E94"/>
    <w:rsid w:val="00A61240"/>
    <w:rsid w:val="00A61797"/>
    <w:rsid w:val="00A76525"/>
    <w:rsid w:val="00A913C9"/>
    <w:rsid w:val="00A941EC"/>
    <w:rsid w:val="00A964C2"/>
    <w:rsid w:val="00AA257F"/>
    <w:rsid w:val="00AA5971"/>
    <w:rsid w:val="00AA70C4"/>
    <w:rsid w:val="00AC0ACD"/>
    <w:rsid w:val="00AC71C8"/>
    <w:rsid w:val="00AD1F31"/>
    <w:rsid w:val="00AD58DE"/>
    <w:rsid w:val="00AF0257"/>
    <w:rsid w:val="00AF05C4"/>
    <w:rsid w:val="00AF06C5"/>
    <w:rsid w:val="00AF43B5"/>
    <w:rsid w:val="00AF4A59"/>
    <w:rsid w:val="00B2067A"/>
    <w:rsid w:val="00B23B6C"/>
    <w:rsid w:val="00B2508F"/>
    <w:rsid w:val="00B260D5"/>
    <w:rsid w:val="00B34A76"/>
    <w:rsid w:val="00B45240"/>
    <w:rsid w:val="00B556E2"/>
    <w:rsid w:val="00B56B70"/>
    <w:rsid w:val="00B610D7"/>
    <w:rsid w:val="00B66885"/>
    <w:rsid w:val="00B74EEB"/>
    <w:rsid w:val="00B75378"/>
    <w:rsid w:val="00B83F60"/>
    <w:rsid w:val="00B87E22"/>
    <w:rsid w:val="00BA18F2"/>
    <w:rsid w:val="00BB4AF5"/>
    <w:rsid w:val="00BB4FCC"/>
    <w:rsid w:val="00BC1633"/>
    <w:rsid w:val="00BE3EAA"/>
    <w:rsid w:val="00BE41E9"/>
    <w:rsid w:val="00BF295F"/>
    <w:rsid w:val="00C013D2"/>
    <w:rsid w:val="00C12670"/>
    <w:rsid w:val="00C1295F"/>
    <w:rsid w:val="00C20713"/>
    <w:rsid w:val="00C211C7"/>
    <w:rsid w:val="00C2448D"/>
    <w:rsid w:val="00C41DDD"/>
    <w:rsid w:val="00C42BA4"/>
    <w:rsid w:val="00C5475A"/>
    <w:rsid w:val="00C55F80"/>
    <w:rsid w:val="00C63CFC"/>
    <w:rsid w:val="00C6500A"/>
    <w:rsid w:val="00C65885"/>
    <w:rsid w:val="00C661D9"/>
    <w:rsid w:val="00C666E0"/>
    <w:rsid w:val="00C767A6"/>
    <w:rsid w:val="00C81D1A"/>
    <w:rsid w:val="00C847D2"/>
    <w:rsid w:val="00C90A52"/>
    <w:rsid w:val="00CA071D"/>
    <w:rsid w:val="00CA6547"/>
    <w:rsid w:val="00CD3318"/>
    <w:rsid w:val="00CD43DD"/>
    <w:rsid w:val="00CD70A9"/>
    <w:rsid w:val="00CD767A"/>
    <w:rsid w:val="00CF2969"/>
    <w:rsid w:val="00CF78AE"/>
    <w:rsid w:val="00D1080C"/>
    <w:rsid w:val="00D44798"/>
    <w:rsid w:val="00D67254"/>
    <w:rsid w:val="00D73E9F"/>
    <w:rsid w:val="00D8233C"/>
    <w:rsid w:val="00D86BBE"/>
    <w:rsid w:val="00D941D7"/>
    <w:rsid w:val="00DC17B9"/>
    <w:rsid w:val="00DC78D2"/>
    <w:rsid w:val="00DE4BBA"/>
    <w:rsid w:val="00DF3749"/>
    <w:rsid w:val="00DF5A04"/>
    <w:rsid w:val="00E02E22"/>
    <w:rsid w:val="00E13641"/>
    <w:rsid w:val="00E15EB0"/>
    <w:rsid w:val="00E1721D"/>
    <w:rsid w:val="00E318BD"/>
    <w:rsid w:val="00E3415E"/>
    <w:rsid w:val="00E35C8B"/>
    <w:rsid w:val="00E41AD1"/>
    <w:rsid w:val="00E42F59"/>
    <w:rsid w:val="00E44287"/>
    <w:rsid w:val="00E46D52"/>
    <w:rsid w:val="00E57C74"/>
    <w:rsid w:val="00E67C3C"/>
    <w:rsid w:val="00E70A13"/>
    <w:rsid w:val="00E767D3"/>
    <w:rsid w:val="00E92754"/>
    <w:rsid w:val="00EA2F5B"/>
    <w:rsid w:val="00EA40CD"/>
    <w:rsid w:val="00EB1A32"/>
    <w:rsid w:val="00EB730E"/>
    <w:rsid w:val="00EC3AA9"/>
    <w:rsid w:val="00ED34BD"/>
    <w:rsid w:val="00ED5305"/>
    <w:rsid w:val="00ED54A7"/>
    <w:rsid w:val="00EE2BBC"/>
    <w:rsid w:val="00EE3211"/>
    <w:rsid w:val="00EF359D"/>
    <w:rsid w:val="00EF7B47"/>
    <w:rsid w:val="00F01D0E"/>
    <w:rsid w:val="00F20669"/>
    <w:rsid w:val="00F241A6"/>
    <w:rsid w:val="00F554E3"/>
    <w:rsid w:val="00F56D3C"/>
    <w:rsid w:val="00F63712"/>
    <w:rsid w:val="00F740BD"/>
    <w:rsid w:val="00F81027"/>
    <w:rsid w:val="00F84D8F"/>
    <w:rsid w:val="00F92724"/>
    <w:rsid w:val="00F97D77"/>
    <w:rsid w:val="00FA118E"/>
    <w:rsid w:val="00FA4296"/>
    <w:rsid w:val="00FB589F"/>
    <w:rsid w:val="00FB6580"/>
    <w:rsid w:val="00FC3401"/>
    <w:rsid w:val="00FC433A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nájmu nebytových prostor</vt:lpstr>
      <vt:lpstr>Smlouva o uzavření budoucí smlouvy o nájmu nebytových prostor</vt:lpstr>
    </vt:vector>
  </TitlesOfParts>
  <Company>PO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4</cp:revision>
  <cp:lastPrinted>2015-07-13T08:25:00Z</cp:lastPrinted>
  <dcterms:created xsi:type="dcterms:W3CDTF">2017-02-14T12:05:00Z</dcterms:created>
  <dcterms:modified xsi:type="dcterms:W3CDTF">2017-03-30T10:54:00Z</dcterms:modified>
</cp:coreProperties>
</file>