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21" w:rsidRPr="003F26D5" w:rsidRDefault="00065821">
      <w:pPr>
        <w:jc w:val="center"/>
        <w:rPr>
          <w:rFonts w:ascii="Calibri" w:hAnsi="Calibri" w:cs="Calibri"/>
          <w:b/>
        </w:rPr>
      </w:pPr>
    </w:p>
    <w:p w:rsidR="00065821" w:rsidRDefault="00065821">
      <w:pPr>
        <w:jc w:val="center"/>
        <w:rPr>
          <w:rFonts w:ascii="Calibri" w:hAnsi="Calibri" w:cs="Calibri"/>
          <w:b/>
        </w:rPr>
      </w:pPr>
      <w:r w:rsidRPr="003F26D5">
        <w:rPr>
          <w:rFonts w:ascii="Calibri" w:hAnsi="Calibri" w:cs="Calibri"/>
          <w:b/>
        </w:rPr>
        <w:t xml:space="preserve">SMLOUVA  O  DÍLO  </w:t>
      </w:r>
    </w:p>
    <w:p w:rsidR="00065821" w:rsidRDefault="00065821">
      <w:pPr>
        <w:jc w:val="center"/>
        <w:rPr>
          <w:rFonts w:ascii="Calibri" w:hAnsi="Calibri" w:cs="Calibri"/>
          <w:szCs w:val="24"/>
        </w:rPr>
      </w:pPr>
      <w:r w:rsidRPr="00EC4989">
        <w:rPr>
          <w:rFonts w:ascii="Calibri" w:hAnsi="Calibri" w:cs="Calibri"/>
          <w:sz w:val="22"/>
          <w:szCs w:val="22"/>
        </w:rPr>
        <w:t>uzavřená podle ustanovení § 2586 a násl.  zákona č.</w:t>
      </w:r>
      <w:r>
        <w:rPr>
          <w:rFonts w:ascii="Calibri" w:hAnsi="Calibri" w:cs="Calibri"/>
          <w:sz w:val="22"/>
          <w:szCs w:val="22"/>
        </w:rPr>
        <w:t xml:space="preserve"> </w:t>
      </w:r>
      <w:r w:rsidRPr="00EC4989">
        <w:rPr>
          <w:rFonts w:ascii="Calibri" w:hAnsi="Calibri" w:cs="Calibri"/>
          <w:sz w:val="22"/>
          <w:szCs w:val="22"/>
        </w:rPr>
        <w:t>89/2012 Sb., občanský zákoník (dále jen „OZ“)</w:t>
      </w:r>
      <w:r>
        <w:rPr>
          <w:rFonts w:ascii="Calibri" w:hAnsi="Calibri" w:cs="Calibri"/>
          <w:szCs w:val="24"/>
        </w:rPr>
        <w:t xml:space="preserve"> </w:t>
      </w:r>
    </w:p>
    <w:p w:rsidR="00065821" w:rsidRDefault="00065821">
      <w:pPr>
        <w:jc w:val="center"/>
        <w:rPr>
          <w:rFonts w:ascii="Calibri" w:hAnsi="Calibri" w:cs="Calibri"/>
          <w:szCs w:val="24"/>
        </w:rPr>
      </w:pPr>
    </w:p>
    <w:p w:rsidR="00065821" w:rsidRPr="003F26D5" w:rsidRDefault="00065821">
      <w:pPr>
        <w:jc w:val="center"/>
        <w:rPr>
          <w:rFonts w:ascii="Calibri" w:hAnsi="Calibri" w:cs="Calibri"/>
          <w:szCs w:val="24"/>
        </w:rPr>
      </w:pPr>
      <w:r w:rsidRPr="003F26D5">
        <w:rPr>
          <w:rFonts w:ascii="Calibri" w:hAnsi="Calibri" w:cs="Calibri"/>
          <w:szCs w:val="24"/>
        </w:rPr>
        <w:t xml:space="preserve">na zhotovení díla </w:t>
      </w:r>
    </w:p>
    <w:p w:rsidR="00065821" w:rsidRPr="003F26D5" w:rsidRDefault="00065821" w:rsidP="00BE2ACF">
      <w:pPr>
        <w:jc w:val="center"/>
        <w:rPr>
          <w:rFonts w:ascii="Calibri" w:hAnsi="Calibri" w:cs="Calibri"/>
          <w:b/>
          <w:szCs w:val="24"/>
        </w:rPr>
      </w:pPr>
      <w:r>
        <w:rPr>
          <w:rFonts w:ascii="Calibri" w:hAnsi="Calibri" w:cs="Calibri"/>
          <w:b/>
          <w:szCs w:val="24"/>
        </w:rPr>
        <w:t>„Rekonstrukce 2. NP -</w:t>
      </w:r>
      <w:r w:rsidRPr="00F47484">
        <w:rPr>
          <w:rFonts w:ascii="Calibri" w:hAnsi="Calibri" w:cs="Calibri"/>
          <w:b/>
          <w:szCs w:val="24"/>
        </w:rPr>
        <w:t xml:space="preserve"> KP Beroun</w:t>
      </w:r>
      <w:r w:rsidRPr="003F26D5">
        <w:rPr>
          <w:rFonts w:ascii="Calibri" w:hAnsi="Calibri" w:cs="Calibri"/>
          <w:b/>
          <w:szCs w:val="24"/>
        </w:rPr>
        <w:t>”</w:t>
      </w:r>
    </w:p>
    <w:p w:rsidR="00065821" w:rsidRPr="00001186" w:rsidRDefault="00065821" w:rsidP="001A499E">
      <w:pPr>
        <w:jc w:val="center"/>
        <w:rPr>
          <w:rFonts w:ascii="Calibri" w:hAnsi="Calibri" w:cs="Calibri"/>
          <w:sz w:val="22"/>
          <w:szCs w:val="22"/>
        </w:rPr>
      </w:pPr>
      <w:r w:rsidRPr="00001186">
        <w:rPr>
          <w:rFonts w:ascii="Calibri" w:hAnsi="Calibri" w:cs="Calibri"/>
          <w:sz w:val="22"/>
          <w:szCs w:val="22"/>
        </w:rPr>
        <w:t>Č. j.: KÚ-01520/2016-200-2030-</w:t>
      </w:r>
      <w:r w:rsidR="00001186" w:rsidRPr="00001186">
        <w:rPr>
          <w:rFonts w:ascii="Calibri" w:hAnsi="Calibri" w:cs="Calibri"/>
          <w:sz w:val="22"/>
          <w:szCs w:val="22"/>
        </w:rPr>
        <w:t>6</w:t>
      </w:r>
      <w:r w:rsidRPr="00001186">
        <w:rPr>
          <w:rFonts w:ascii="Calibri" w:hAnsi="Calibri" w:cs="Calibri"/>
          <w:sz w:val="22"/>
          <w:szCs w:val="22"/>
        </w:rPr>
        <w:t xml:space="preserve"> </w:t>
      </w:r>
    </w:p>
    <w:p w:rsidR="00065821" w:rsidRPr="003F26D5" w:rsidRDefault="00065821" w:rsidP="001A499E">
      <w:pPr>
        <w:jc w:val="center"/>
        <w:rPr>
          <w:rFonts w:ascii="Calibri" w:hAnsi="Calibri" w:cs="Calibri"/>
          <w:szCs w:val="24"/>
        </w:rPr>
      </w:pPr>
      <w:r w:rsidRPr="003F26D5">
        <w:rPr>
          <w:rFonts w:ascii="Calibri" w:hAnsi="Calibri" w:cs="Calibri"/>
          <w:b/>
          <w:szCs w:val="24"/>
        </w:rPr>
        <w:t>(dále jen „smlouva“</w:t>
      </w:r>
      <w:r w:rsidRPr="003F26D5">
        <w:rPr>
          <w:rFonts w:ascii="Calibri" w:hAnsi="Calibri" w:cs="Calibri"/>
          <w:szCs w:val="24"/>
        </w:rPr>
        <w:t>)</w:t>
      </w:r>
    </w:p>
    <w:p w:rsidR="00065821" w:rsidRDefault="00065821">
      <w:pPr>
        <w:jc w:val="center"/>
        <w:rPr>
          <w:rFonts w:ascii="Calibri" w:hAnsi="Calibri" w:cs="Calibri"/>
          <w:szCs w:val="24"/>
        </w:rPr>
      </w:pPr>
    </w:p>
    <w:p w:rsidR="00065821" w:rsidRPr="003F26D5" w:rsidRDefault="00065821">
      <w:pPr>
        <w:jc w:val="center"/>
        <w:rPr>
          <w:rFonts w:ascii="Calibri" w:hAnsi="Calibri" w:cs="Calibri"/>
          <w:szCs w:val="24"/>
        </w:rPr>
      </w:pPr>
    </w:p>
    <w:p w:rsidR="00065821" w:rsidRPr="003F26D5" w:rsidRDefault="00065821" w:rsidP="00821818">
      <w:pPr>
        <w:numPr>
          <w:ilvl w:val="0"/>
          <w:numId w:val="2"/>
        </w:numPr>
        <w:jc w:val="center"/>
        <w:rPr>
          <w:rFonts w:ascii="Calibri" w:hAnsi="Calibri" w:cs="Calibri"/>
          <w:b/>
          <w:bCs/>
          <w:szCs w:val="24"/>
        </w:rPr>
      </w:pPr>
      <w:r w:rsidRPr="003F26D5">
        <w:rPr>
          <w:rFonts w:ascii="Calibri" w:hAnsi="Calibri" w:cs="Calibri"/>
          <w:b/>
          <w:bCs/>
          <w:szCs w:val="24"/>
          <w:u w:val="single"/>
        </w:rPr>
        <w:t>Smluvní strany</w:t>
      </w:r>
    </w:p>
    <w:p w:rsidR="00065821" w:rsidRPr="003F26D5" w:rsidRDefault="00065821">
      <w:pPr>
        <w:pStyle w:val="Zhlav"/>
        <w:tabs>
          <w:tab w:val="clear" w:pos="4536"/>
          <w:tab w:val="clear" w:pos="9072"/>
        </w:tabs>
        <w:overflowPunct/>
        <w:autoSpaceDE/>
        <w:autoSpaceDN/>
        <w:adjustRightInd/>
        <w:textAlignment w:val="auto"/>
        <w:rPr>
          <w:rFonts w:ascii="Calibri" w:hAnsi="Calibri" w:cs="Calibri"/>
          <w:szCs w:val="24"/>
        </w:rPr>
      </w:pPr>
    </w:p>
    <w:p w:rsidR="00065821" w:rsidRPr="00226BAA" w:rsidRDefault="00065821" w:rsidP="00E83C69">
      <w:pPr>
        <w:numPr>
          <w:ilvl w:val="1"/>
          <w:numId w:val="2"/>
        </w:numPr>
        <w:tabs>
          <w:tab w:val="num" w:pos="567"/>
        </w:tabs>
        <w:ind w:left="567" w:hanging="567"/>
        <w:rPr>
          <w:rFonts w:ascii="Calibri" w:hAnsi="Calibri" w:cs="Calibri"/>
          <w:b/>
          <w:color w:val="000000"/>
          <w:sz w:val="22"/>
          <w:szCs w:val="22"/>
        </w:rPr>
      </w:pPr>
      <w:r w:rsidRPr="00226BAA">
        <w:rPr>
          <w:rFonts w:ascii="Calibri" w:hAnsi="Calibri" w:cs="Calibri"/>
          <w:b/>
          <w:color w:val="000000"/>
          <w:sz w:val="22"/>
          <w:szCs w:val="22"/>
        </w:rPr>
        <w:t xml:space="preserve">Objednatel: </w:t>
      </w:r>
    </w:p>
    <w:p w:rsidR="00065821" w:rsidRPr="00226BAA" w:rsidRDefault="00065821" w:rsidP="00FD62C1">
      <w:pPr>
        <w:widowControl w:val="0"/>
        <w:jc w:val="both"/>
        <w:rPr>
          <w:rFonts w:ascii="Calibri" w:hAnsi="Calibri" w:cs="Calibri"/>
          <w:color w:val="000000"/>
          <w:sz w:val="22"/>
          <w:szCs w:val="22"/>
        </w:rPr>
      </w:pPr>
      <w:r w:rsidRPr="00226BAA">
        <w:rPr>
          <w:rFonts w:ascii="Calibri" w:hAnsi="Calibri" w:cs="Calibri"/>
          <w:color w:val="000000"/>
          <w:sz w:val="22"/>
          <w:szCs w:val="22"/>
        </w:rPr>
        <w:t>Čes</w:t>
      </w:r>
      <w:r>
        <w:rPr>
          <w:rFonts w:ascii="Calibri" w:hAnsi="Calibri" w:cs="Calibri"/>
          <w:color w:val="000000"/>
          <w:sz w:val="22"/>
          <w:szCs w:val="22"/>
        </w:rPr>
        <w:t>k</w:t>
      </w:r>
      <w:r w:rsidRPr="00226BAA">
        <w:rPr>
          <w:rFonts w:ascii="Calibri" w:hAnsi="Calibri" w:cs="Calibri"/>
          <w:color w:val="000000"/>
          <w:sz w:val="22"/>
          <w:szCs w:val="22"/>
        </w:rPr>
        <w:t>á republika - Katastrální úřad pro Středočeský kraj</w:t>
      </w:r>
    </w:p>
    <w:p w:rsidR="00065821" w:rsidRPr="00226BAA" w:rsidRDefault="00065821" w:rsidP="00FD62C1">
      <w:pPr>
        <w:widowControl w:val="0"/>
        <w:jc w:val="both"/>
        <w:rPr>
          <w:rFonts w:ascii="Calibri" w:hAnsi="Calibri" w:cs="Calibri"/>
          <w:b/>
          <w:color w:val="000000"/>
          <w:sz w:val="22"/>
          <w:szCs w:val="22"/>
        </w:rPr>
      </w:pPr>
      <w:r w:rsidRPr="00226BAA">
        <w:rPr>
          <w:rFonts w:ascii="Calibri" w:hAnsi="Calibri" w:cs="Calibri"/>
          <w:color w:val="000000"/>
          <w:sz w:val="22"/>
          <w:szCs w:val="22"/>
        </w:rPr>
        <w:t>Sídlo: Pod sídlištěm 9/1800,  182 12  Praha 8 – Kobylisy</w:t>
      </w:r>
    </w:p>
    <w:p w:rsidR="00065821" w:rsidRPr="00226BAA" w:rsidRDefault="00065821" w:rsidP="00FD62C1">
      <w:pPr>
        <w:widowControl w:val="0"/>
        <w:jc w:val="both"/>
        <w:rPr>
          <w:rFonts w:ascii="Calibri" w:hAnsi="Calibri" w:cs="Calibri"/>
          <w:color w:val="000000"/>
          <w:sz w:val="22"/>
          <w:szCs w:val="22"/>
        </w:rPr>
      </w:pPr>
      <w:r w:rsidRPr="00226BAA">
        <w:rPr>
          <w:rFonts w:ascii="Calibri" w:hAnsi="Calibri" w:cs="Calibri"/>
          <w:color w:val="000000"/>
          <w:sz w:val="22"/>
          <w:szCs w:val="22"/>
        </w:rPr>
        <w:t>Jejímž jménem jedná: Ing. Josef Jandl, ředitel</w:t>
      </w:r>
    </w:p>
    <w:p w:rsidR="00065821" w:rsidRPr="00226BAA" w:rsidRDefault="00065821" w:rsidP="00FD62C1">
      <w:pPr>
        <w:widowControl w:val="0"/>
        <w:jc w:val="both"/>
        <w:rPr>
          <w:rFonts w:ascii="Calibri" w:hAnsi="Calibri" w:cs="Calibri"/>
          <w:color w:val="000000"/>
          <w:sz w:val="22"/>
          <w:szCs w:val="22"/>
        </w:rPr>
      </w:pPr>
      <w:r w:rsidRPr="00226BAA">
        <w:rPr>
          <w:rFonts w:ascii="Calibri" w:hAnsi="Calibri" w:cs="Calibri"/>
          <w:color w:val="000000"/>
          <w:sz w:val="22"/>
          <w:szCs w:val="22"/>
        </w:rPr>
        <w:t>IČ:  00213683</w:t>
      </w:r>
    </w:p>
    <w:p w:rsidR="00065821" w:rsidRPr="00226BAA" w:rsidRDefault="00065821" w:rsidP="00FD62C1">
      <w:pPr>
        <w:widowControl w:val="0"/>
        <w:jc w:val="both"/>
        <w:rPr>
          <w:rFonts w:ascii="Calibri" w:hAnsi="Calibri" w:cs="Calibri"/>
          <w:color w:val="000000"/>
          <w:sz w:val="22"/>
          <w:szCs w:val="22"/>
        </w:rPr>
      </w:pPr>
      <w:r w:rsidRPr="00226BAA">
        <w:rPr>
          <w:rFonts w:ascii="Calibri" w:hAnsi="Calibri" w:cs="Calibri"/>
          <w:color w:val="000000"/>
          <w:sz w:val="22"/>
          <w:szCs w:val="22"/>
        </w:rPr>
        <w:t>DIČ: CZ00213683</w:t>
      </w:r>
    </w:p>
    <w:p w:rsidR="00065821" w:rsidRPr="00226BAA" w:rsidRDefault="00065821" w:rsidP="00FD62C1">
      <w:pPr>
        <w:widowControl w:val="0"/>
        <w:jc w:val="both"/>
        <w:rPr>
          <w:rFonts w:ascii="Calibri" w:hAnsi="Calibri" w:cs="Calibri"/>
          <w:color w:val="000000"/>
          <w:sz w:val="22"/>
          <w:szCs w:val="22"/>
        </w:rPr>
      </w:pPr>
      <w:r w:rsidRPr="00226BAA">
        <w:rPr>
          <w:rFonts w:ascii="Calibri" w:hAnsi="Calibri" w:cs="Calibri"/>
          <w:color w:val="000000"/>
          <w:sz w:val="22"/>
          <w:szCs w:val="22"/>
        </w:rPr>
        <w:t xml:space="preserve">Bankovní spojení: </w:t>
      </w:r>
    </w:p>
    <w:p w:rsidR="00065821" w:rsidRPr="00226BAA" w:rsidRDefault="00065821" w:rsidP="0075791A">
      <w:pPr>
        <w:widowControl w:val="0"/>
        <w:jc w:val="both"/>
        <w:rPr>
          <w:rFonts w:ascii="Calibri" w:hAnsi="Calibri" w:cs="Calibri"/>
          <w:color w:val="000000"/>
          <w:sz w:val="22"/>
          <w:szCs w:val="22"/>
        </w:rPr>
      </w:pPr>
      <w:r w:rsidRPr="00226BAA">
        <w:rPr>
          <w:rFonts w:ascii="Calibri" w:hAnsi="Calibri" w:cs="Calibri"/>
          <w:color w:val="000000"/>
          <w:sz w:val="22"/>
          <w:szCs w:val="22"/>
        </w:rPr>
        <w:t>Oprávnění zástupci pro jednání:</w:t>
      </w:r>
    </w:p>
    <w:p w:rsidR="00065821" w:rsidRPr="00226BAA" w:rsidRDefault="00065821" w:rsidP="00283209">
      <w:pPr>
        <w:widowControl w:val="0"/>
        <w:numPr>
          <w:ilvl w:val="0"/>
          <w:numId w:val="12"/>
        </w:numPr>
        <w:jc w:val="both"/>
        <w:rPr>
          <w:rFonts w:ascii="Calibri" w:hAnsi="Calibri" w:cs="Calibri"/>
          <w:color w:val="000000"/>
          <w:sz w:val="22"/>
          <w:szCs w:val="22"/>
        </w:rPr>
      </w:pPr>
      <w:r w:rsidRPr="00226BAA">
        <w:rPr>
          <w:rFonts w:ascii="Calibri" w:hAnsi="Calibri" w:cs="Calibri"/>
          <w:color w:val="000000"/>
          <w:sz w:val="22"/>
          <w:szCs w:val="22"/>
        </w:rPr>
        <w:t xml:space="preserve">ve věcech smluvních: </w:t>
      </w:r>
    </w:p>
    <w:p w:rsidR="00065821" w:rsidRPr="00226BAA" w:rsidRDefault="00065821" w:rsidP="0075791A">
      <w:pPr>
        <w:widowControl w:val="0"/>
        <w:numPr>
          <w:ilvl w:val="0"/>
          <w:numId w:val="12"/>
        </w:numPr>
        <w:jc w:val="both"/>
        <w:rPr>
          <w:rFonts w:ascii="Calibri" w:hAnsi="Calibri" w:cs="Calibri"/>
          <w:color w:val="000000"/>
          <w:sz w:val="22"/>
          <w:szCs w:val="22"/>
        </w:rPr>
      </w:pPr>
      <w:r w:rsidRPr="00226BAA">
        <w:rPr>
          <w:rFonts w:ascii="Calibri" w:hAnsi="Calibri" w:cs="Calibri"/>
          <w:color w:val="000000"/>
          <w:sz w:val="22"/>
          <w:szCs w:val="22"/>
        </w:rPr>
        <w:t xml:space="preserve">ve věcech technických: </w:t>
      </w:r>
    </w:p>
    <w:p w:rsidR="00065821" w:rsidRPr="00FD62C1" w:rsidRDefault="00065821" w:rsidP="00FD62C1">
      <w:pPr>
        <w:pStyle w:val="Zhlav"/>
        <w:tabs>
          <w:tab w:val="clear" w:pos="4536"/>
          <w:tab w:val="clear" w:pos="9072"/>
        </w:tabs>
        <w:jc w:val="both"/>
        <w:rPr>
          <w:rFonts w:ascii="Calibri" w:hAnsi="Calibri" w:cs="Calibri"/>
          <w:sz w:val="22"/>
          <w:szCs w:val="22"/>
        </w:rPr>
      </w:pPr>
      <w:r w:rsidRPr="00FD62C1">
        <w:rPr>
          <w:rFonts w:ascii="Calibri" w:hAnsi="Calibri" w:cs="Calibri"/>
          <w:sz w:val="22"/>
          <w:szCs w:val="22"/>
        </w:rPr>
        <w:t xml:space="preserve"> (dále jen „Objednatel“)</w:t>
      </w:r>
    </w:p>
    <w:p w:rsidR="00065821" w:rsidRDefault="00065821" w:rsidP="00FD62C1">
      <w:pPr>
        <w:pStyle w:val="Zhlav"/>
        <w:tabs>
          <w:tab w:val="clear" w:pos="4536"/>
          <w:tab w:val="clear" w:pos="9072"/>
        </w:tabs>
        <w:rPr>
          <w:rFonts w:ascii="Calibri" w:hAnsi="Calibri" w:cs="Calibri"/>
          <w:szCs w:val="24"/>
        </w:rPr>
      </w:pPr>
    </w:p>
    <w:p w:rsidR="00065821" w:rsidRPr="003F26D5" w:rsidRDefault="00065821" w:rsidP="00FD62C1">
      <w:pPr>
        <w:pStyle w:val="Zhlav"/>
        <w:tabs>
          <w:tab w:val="clear" w:pos="4536"/>
          <w:tab w:val="clear" w:pos="9072"/>
        </w:tabs>
        <w:rPr>
          <w:rFonts w:ascii="Calibri" w:hAnsi="Calibri" w:cs="Calibri"/>
          <w:szCs w:val="24"/>
        </w:rPr>
      </w:pPr>
    </w:p>
    <w:p w:rsidR="00065821" w:rsidRPr="00FD62C1" w:rsidRDefault="00065821" w:rsidP="00E83C69">
      <w:pPr>
        <w:numPr>
          <w:ilvl w:val="1"/>
          <w:numId w:val="2"/>
        </w:numPr>
        <w:tabs>
          <w:tab w:val="num" w:pos="567"/>
        </w:tabs>
        <w:ind w:left="567" w:hanging="567"/>
        <w:rPr>
          <w:rFonts w:ascii="Calibri" w:hAnsi="Calibri" w:cs="Calibri"/>
          <w:b/>
          <w:sz w:val="22"/>
          <w:szCs w:val="22"/>
        </w:rPr>
      </w:pPr>
      <w:r w:rsidRPr="00FD62C1">
        <w:rPr>
          <w:rFonts w:ascii="Calibri" w:hAnsi="Calibri" w:cs="Calibri"/>
          <w:b/>
          <w:sz w:val="22"/>
          <w:szCs w:val="22"/>
        </w:rPr>
        <w:t xml:space="preserve">Zhotovitel : </w:t>
      </w:r>
    </w:p>
    <w:p w:rsidR="00065821" w:rsidRPr="00FD62C1" w:rsidRDefault="00065821" w:rsidP="00FD62C1">
      <w:pPr>
        <w:jc w:val="both"/>
        <w:rPr>
          <w:rFonts w:ascii="Calibri" w:hAnsi="Calibri" w:cs="Calibri"/>
          <w:sz w:val="22"/>
          <w:szCs w:val="22"/>
        </w:rPr>
      </w:pPr>
      <w:r w:rsidRPr="00FD62C1">
        <w:rPr>
          <w:rFonts w:ascii="Calibri" w:hAnsi="Calibri" w:cs="Calibri"/>
          <w:b/>
          <w:sz w:val="22"/>
          <w:szCs w:val="22"/>
        </w:rPr>
        <w:t>Firma:</w:t>
      </w:r>
      <w:r w:rsidRPr="00FD62C1">
        <w:rPr>
          <w:rFonts w:ascii="Calibri" w:hAnsi="Calibri" w:cs="Calibri"/>
          <w:sz w:val="22"/>
          <w:szCs w:val="22"/>
        </w:rPr>
        <w:t xml:space="preserve"> </w:t>
      </w:r>
      <w:r>
        <w:rPr>
          <w:rFonts w:ascii="Calibri" w:hAnsi="Calibri" w:cs="Calibri"/>
          <w:i/>
          <w:sz w:val="22"/>
          <w:szCs w:val="22"/>
        </w:rPr>
        <w:t>Radlická stavební, spol. s r.o.</w:t>
      </w:r>
      <w:r w:rsidRPr="00FD62C1">
        <w:rPr>
          <w:rFonts w:ascii="Calibri" w:hAnsi="Calibri" w:cs="Calibri"/>
          <w:i/>
          <w:sz w:val="22"/>
          <w:szCs w:val="22"/>
        </w:rPr>
        <w:t xml:space="preserve"> </w:t>
      </w:r>
      <w:r w:rsidRPr="00FD62C1">
        <w:rPr>
          <w:rFonts w:ascii="Calibri" w:hAnsi="Calibri" w:cs="Calibri"/>
          <w:sz w:val="22"/>
          <w:szCs w:val="22"/>
        </w:rPr>
        <w:t>zapsaná v obchodním</w:t>
      </w:r>
      <w:r>
        <w:rPr>
          <w:rFonts w:ascii="Calibri" w:hAnsi="Calibri" w:cs="Calibri"/>
          <w:sz w:val="22"/>
          <w:szCs w:val="22"/>
        </w:rPr>
        <w:t xml:space="preserve"> rejstříku vedeného Městským soudem v Praze, oddíl C, vložka 29471</w:t>
      </w:r>
      <w:r w:rsidRPr="00FD62C1">
        <w:rPr>
          <w:rFonts w:ascii="Calibri" w:hAnsi="Calibri" w:cs="Calibri"/>
          <w:sz w:val="22"/>
          <w:szCs w:val="22"/>
        </w:rPr>
        <w:t xml:space="preserve">, ze dne </w:t>
      </w:r>
      <w:r>
        <w:rPr>
          <w:rFonts w:ascii="Calibri" w:hAnsi="Calibri" w:cs="Calibri"/>
          <w:sz w:val="22"/>
          <w:szCs w:val="22"/>
        </w:rPr>
        <w:t>16.června 1994</w:t>
      </w:r>
    </w:p>
    <w:p w:rsidR="00065821" w:rsidRPr="00FD62C1" w:rsidRDefault="00065821" w:rsidP="00FD62C1">
      <w:pPr>
        <w:jc w:val="both"/>
        <w:rPr>
          <w:rFonts w:ascii="Calibri" w:hAnsi="Calibri" w:cs="Calibri"/>
          <w:i/>
          <w:sz w:val="22"/>
          <w:szCs w:val="22"/>
        </w:rPr>
      </w:pPr>
      <w:r w:rsidRPr="00FD62C1">
        <w:rPr>
          <w:rFonts w:ascii="Calibri" w:hAnsi="Calibri" w:cs="Calibri"/>
          <w:sz w:val="22"/>
          <w:szCs w:val="22"/>
        </w:rPr>
        <w:t xml:space="preserve">Sídlo: </w:t>
      </w:r>
      <w:r>
        <w:rPr>
          <w:rFonts w:ascii="Calibri" w:hAnsi="Calibri" w:cs="Calibri"/>
          <w:i/>
          <w:sz w:val="22"/>
          <w:szCs w:val="22"/>
        </w:rPr>
        <w:t>Praha 5, Radlická 2485/103, PSČ 150 00</w:t>
      </w:r>
    </w:p>
    <w:p w:rsidR="00065821" w:rsidRPr="00FD62C1" w:rsidRDefault="00065821" w:rsidP="00FD62C1">
      <w:pPr>
        <w:jc w:val="both"/>
        <w:rPr>
          <w:rFonts w:ascii="Calibri" w:hAnsi="Calibri" w:cs="Calibri"/>
          <w:sz w:val="22"/>
          <w:szCs w:val="22"/>
        </w:rPr>
      </w:pPr>
      <w:r w:rsidRPr="00FD62C1">
        <w:rPr>
          <w:rFonts w:ascii="Calibri" w:hAnsi="Calibri" w:cs="Calibri"/>
          <w:sz w:val="22"/>
          <w:szCs w:val="22"/>
        </w:rPr>
        <w:t>IČ:</w:t>
      </w:r>
      <w:r>
        <w:rPr>
          <w:rFonts w:ascii="Calibri" w:hAnsi="Calibri" w:cs="Calibri"/>
          <w:sz w:val="22"/>
          <w:szCs w:val="22"/>
        </w:rPr>
        <w:t xml:space="preserve"> 614 67 197</w:t>
      </w:r>
    </w:p>
    <w:p w:rsidR="00065821" w:rsidRPr="00FD62C1" w:rsidRDefault="00065821" w:rsidP="00FD62C1">
      <w:pPr>
        <w:jc w:val="both"/>
        <w:rPr>
          <w:rFonts w:ascii="Calibri" w:hAnsi="Calibri" w:cs="Calibri"/>
          <w:sz w:val="22"/>
          <w:szCs w:val="22"/>
        </w:rPr>
      </w:pPr>
      <w:r w:rsidRPr="00FD62C1">
        <w:rPr>
          <w:rFonts w:ascii="Calibri" w:hAnsi="Calibri" w:cs="Calibri"/>
          <w:sz w:val="22"/>
          <w:szCs w:val="22"/>
        </w:rPr>
        <w:t>DIČ:</w:t>
      </w:r>
      <w:r>
        <w:rPr>
          <w:rFonts w:ascii="Calibri" w:hAnsi="Calibri" w:cs="Calibri"/>
          <w:sz w:val="22"/>
          <w:szCs w:val="22"/>
        </w:rPr>
        <w:t xml:space="preserve"> CZ 614 67 197</w:t>
      </w:r>
    </w:p>
    <w:p w:rsidR="00065821" w:rsidRPr="00FD62C1" w:rsidRDefault="00065821" w:rsidP="00FD62C1">
      <w:pPr>
        <w:jc w:val="both"/>
        <w:rPr>
          <w:rFonts w:ascii="Calibri" w:hAnsi="Calibri" w:cs="Calibri"/>
          <w:sz w:val="22"/>
          <w:szCs w:val="22"/>
        </w:rPr>
      </w:pPr>
      <w:r w:rsidRPr="00FD62C1">
        <w:rPr>
          <w:rFonts w:ascii="Calibri" w:hAnsi="Calibri" w:cs="Calibri"/>
          <w:sz w:val="22"/>
          <w:szCs w:val="22"/>
        </w:rPr>
        <w:t xml:space="preserve">Zastoupená: </w:t>
      </w:r>
      <w:r>
        <w:rPr>
          <w:rFonts w:ascii="Calibri" w:hAnsi="Calibri" w:cs="Calibri"/>
          <w:i/>
          <w:sz w:val="22"/>
          <w:szCs w:val="22"/>
        </w:rPr>
        <w:t>Ing. Vladislav Fryč</w:t>
      </w:r>
    </w:p>
    <w:p w:rsidR="00065821" w:rsidRPr="00644E95" w:rsidRDefault="00065821" w:rsidP="00644E95">
      <w:pPr>
        <w:rPr>
          <w:rFonts w:ascii="Calibri" w:hAnsi="Calibri" w:cs="Calibri"/>
          <w:b/>
          <w:i/>
          <w:sz w:val="22"/>
          <w:szCs w:val="22"/>
        </w:rPr>
      </w:pPr>
      <w:r w:rsidRPr="00FD62C1">
        <w:rPr>
          <w:rFonts w:ascii="Calibri" w:hAnsi="Calibri" w:cs="Calibri"/>
          <w:sz w:val="22"/>
          <w:szCs w:val="22"/>
        </w:rPr>
        <w:t xml:space="preserve">Bankovní spojení: </w:t>
      </w:r>
    </w:p>
    <w:p w:rsidR="00065821" w:rsidRPr="00FD62C1" w:rsidRDefault="00065821" w:rsidP="00FD62C1">
      <w:pPr>
        <w:jc w:val="both"/>
        <w:rPr>
          <w:rFonts w:ascii="Calibri" w:hAnsi="Calibri" w:cs="Calibri"/>
          <w:i/>
          <w:sz w:val="22"/>
          <w:szCs w:val="22"/>
        </w:rPr>
      </w:pPr>
    </w:p>
    <w:p w:rsidR="00065821" w:rsidRPr="00FD62C1" w:rsidRDefault="00065821" w:rsidP="00FD62C1">
      <w:pPr>
        <w:jc w:val="both"/>
        <w:rPr>
          <w:rFonts w:ascii="Calibri" w:hAnsi="Calibri" w:cs="Calibri"/>
          <w:sz w:val="22"/>
          <w:szCs w:val="22"/>
        </w:rPr>
      </w:pPr>
      <w:r w:rsidRPr="00FD62C1">
        <w:rPr>
          <w:rFonts w:ascii="Calibri" w:hAnsi="Calibri" w:cs="Calibri"/>
          <w:sz w:val="22"/>
          <w:szCs w:val="22"/>
        </w:rPr>
        <w:t>Oprávnění zástupci pro jednání:</w:t>
      </w:r>
    </w:p>
    <w:p w:rsidR="00065821" w:rsidRPr="00FD62C1" w:rsidRDefault="00065821" w:rsidP="0075791A">
      <w:pPr>
        <w:numPr>
          <w:ilvl w:val="0"/>
          <w:numId w:val="13"/>
        </w:numPr>
        <w:jc w:val="both"/>
        <w:rPr>
          <w:rFonts w:ascii="Calibri" w:hAnsi="Calibri" w:cs="Calibri"/>
          <w:i/>
          <w:sz w:val="22"/>
          <w:szCs w:val="22"/>
        </w:rPr>
      </w:pPr>
      <w:r w:rsidRPr="00FD62C1">
        <w:rPr>
          <w:rFonts w:ascii="Calibri" w:hAnsi="Calibri" w:cs="Calibri"/>
          <w:sz w:val="22"/>
          <w:szCs w:val="22"/>
        </w:rPr>
        <w:t>ve věcech smluvních:</w:t>
      </w:r>
      <w:r>
        <w:rPr>
          <w:rFonts w:ascii="Calibri" w:hAnsi="Calibri" w:cs="Calibri"/>
          <w:i/>
          <w:sz w:val="22"/>
          <w:szCs w:val="22"/>
        </w:rPr>
        <w:t xml:space="preserve">, Ing. Karel </w:t>
      </w:r>
      <w:proofErr w:type="gramStart"/>
      <w:r>
        <w:rPr>
          <w:rFonts w:ascii="Calibri" w:hAnsi="Calibri" w:cs="Calibri"/>
          <w:i/>
          <w:sz w:val="22"/>
          <w:szCs w:val="22"/>
        </w:rPr>
        <w:t xml:space="preserve">Kocman, </w:t>
      </w:r>
      <w:bookmarkStart w:id="0" w:name="_GoBack"/>
      <w:bookmarkEnd w:id="0"/>
      <w:r w:rsidRPr="009721AE">
        <w:rPr>
          <w:rFonts w:ascii="Calibri" w:hAnsi="Calibri" w:cs="Calibri"/>
          <w:i/>
          <w:sz w:val="22"/>
          <w:szCs w:val="22"/>
        </w:rPr>
        <w:t xml:space="preserve"> </w:t>
      </w:r>
      <w:r>
        <w:rPr>
          <w:rFonts w:ascii="Calibri" w:hAnsi="Calibri" w:cs="Calibri"/>
          <w:i/>
          <w:sz w:val="22"/>
          <w:szCs w:val="22"/>
        </w:rPr>
        <w:t>Ing.</w:t>
      </w:r>
      <w:proofErr w:type="gramEnd"/>
      <w:r>
        <w:rPr>
          <w:rFonts w:ascii="Calibri" w:hAnsi="Calibri" w:cs="Calibri"/>
          <w:i/>
          <w:sz w:val="22"/>
          <w:szCs w:val="22"/>
        </w:rPr>
        <w:t xml:space="preserve"> Vladislav Fryč, </w:t>
      </w:r>
    </w:p>
    <w:p w:rsidR="00065821" w:rsidRPr="00FD62C1" w:rsidRDefault="00065821" w:rsidP="0075791A">
      <w:pPr>
        <w:numPr>
          <w:ilvl w:val="0"/>
          <w:numId w:val="13"/>
        </w:numPr>
        <w:jc w:val="both"/>
        <w:rPr>
          <w:rFonts w:ascii="Calibri" w:hAnsi="Calibri" w:cs="Calibri"/>
          <w:i/>
          <w:sz w:val="22"/>
          <w:szCs w:val="22"/>
        </w:rPr>
      </w:pPr>
      <w:r w:rsidRPr="00FD62C1">
        <w:rPr>
          <w:rFonts w:ascii="Calibri" w:hAnsi="Calibri" w:cs="Calibri"/>
          <w:sz w:val="22"/>
          <w:szCs w:val="22"/>
        </w:rPr>
        <w:t xml:space="preserve">ve věcech technických: </w:t>
      </w:r>
      <w:r>
        <w:rPr>
          <w:rFonts w:ascii="Calibri" w:hAnsi="Calibri" w:cs="Calibri"/>
          <w:i/>
          <w:sz w:val="22"/>
          <w:szCs w:val="22"/>
        </w:rPr>
        <w:t xml:space="preserve">Ing. Karel Kocman, </w:t>
      </w:r>
    </w:p>
    <w:p w:rsidR="00065821" w:rsidRPr="00FD62C1" w:rsidRDefault="00065821" w:rsidP="00FD62C1">
      <w:pPr>
        <w:tabs>
          <w:tab w:val="left" w:pos="2280"/>
        </w:tabs>
        <w:jc w:val="both"/>
        <w:rPr>
          <w:rFonts w:ascii="Calibri" w:hAnsi="Calibri" w:cs="Calibri"/>
          <w:sz w:val="22"/>
          <w:szCs w:val="22"/>
        </w:rPr>
      </w:pPr>
      <w:r w:rsidRPr="00FD62C1">
        <w:rPr>
          <w:rFonts w:ascii="Calibri" w:hAnsi="Calibri" w:cs="Calibri"/>
          <w:sz w:val="22"/>
          <w:szCs w:val="22"/>
        </w:rPr>
        <w:t xml:space="preserve">Adresa pro doručování korespondence: </w:t>
      </w:r>
      <w:r w:rsidRPr="00FD62C1">
        <w:rPr>
          <w:rFonts w:ascii="Calibri" w:hAnsi="Calibri" w:cs="Calibri"/>
          <w:i/>
          <w:sz w:val="22"/>
          <w:szCs w:val="22"/>
        </w:rPr>
        <w:t>shodná se sídlem firmy</w:t>
      </w:r>
    </w:p>
    <w:p w:rsidR="00065821" w:rsidRPr="0097479C" w:rsidRDefault="00065821">
      <w:pPr>
        <w:jc w:val="both"/>
        <w:rPr>
          <w:rFonts w:ascii="Calibri" w:hAnsi="Calibri" w:cs="Calibri"/>
          <w:sz w:val="22"/>
          <w:szCs w:val="22"/>
        </w:rPr>
      </w:pPr>
      <w:r w:rsidRPr="0097479C">
        <w:rPr>
          <w:rFonts w:ascii="Calibri" w:hAnsi="Calibri" w:cs="Calibri"/>
          <w:sz w:val="22"/>
          <w:szCs w:val="22"/>
        </w:rPr>
        <w:t>(dále jen „Zhotovitel“).</w:t>
      </w:r>
    </w:p>
    <w:p w:rsidR="00065821" w:rsidRPr="003F26D5" w:rsidRDefault="00065821">
      <w:pPr>
        <w:jc w:val="both"/>
        <w:rPr>
          <w:rFonts w:ascii="Calibri" w:hAnsi="Calibri" w:cs="Calibri"/>
          <w:b/>
          <w:szCs w:val="24"/>
        </w:rPr>
      </w:pPr>
    </w:p>
    <w:p w:rsidR="00065821" w:rsidRPr="00FD62C1" w:rsidRDefault="00065821" w:rsidP="00E83C69">
      <w:pPr>
        <w:keepNext/>
        <w:numPr>
          <w:ilvl w:val="0"/>
          <w:numId w:val="2"/>
        </w:numPr>
        <w:ind w:left="357" w:hanging="357"/>
        <w:jc w:val="center"/>
        <w:rPr>
          <w:rFonts w:ascii="Calibri" w:hAnsi="Calibri" w:cs="Calibri"/>
          <w:b/>
          <w:bCs/>
          <w:sz w:val="22"/>
          <w:szCs w:val="22"/>
          <w:u w:val="single"/>
        </w:rPr>
      </w:pPr>
      <w:r w:rsidRPr="00FD62C1">
        <w:rPr>
          <w:rFonts w:ascii="Calibri" w:hAnsi="Calibri" w:cs="Calibri"/>
          <w:b/>
          <w:bCs/>
          <w:sz w:val="22"/>
          <w:szCs w:val="22"/>
          <w:u w:val="single"/>
        </w:rPr>
        <w:t>Účel smlouvy</w:t>
      </w:r>
    </w:p>
    <w:p w:rsidR="00065821" w:rsidRPr="00226BAA" w:rsidRDefault="00065821" w:rsidP="004E2F87">
      <w:pPr>
        <w:keepNext/>
        <w:rPr>
          <w:rFonts w:ascii="Calibri" w:hAnsi="Calibri" w:cs="Calibri"/>
          <w:color w:val="000000"/>
          <w:sz w:val="22"/>
          <w:szCs w:val="22"/>
        </w:rPr>
      </w:pPr>
    </w:p>
    <w:p w:rsidR="00065821" w:rsidRPr="00226BAA" w:rsidRDefault="00065821" w:rsidP="00BD2832">
      <w:pPr>
        <w:keepNext/>
        <w:jc w:val="both"/>
        <w:rPr>
          <w:rFonts w:ascii="Calibri" w:hAnsi="Calibri" w:cs="Calibri"/>
          <w:color w:val="000000"/>
          <w:sz w:val="22"/>
          <w:szCs w:val="22"/>
        </w:rPr>
      </w:pPr>
      <w:r w:rsidRPr="00226BAA">
        <w:rPr>
          <w:rFonts w:ascii="Calibri" w:hAnsi="Calibri" w:cs="Calibri"/>
          <w:color w:val="000000"/>
          <w:sz w:val="22"/>
          <w:szCs w:val="22"/>
        </w:rPr>
        <w:t xml:space="preserve">Účelem této smlouvy je </w:t>
      </w:r>
      <w:r>
        <w:rPr>
          <w:rFonts w:ascii="Calibri" w:hAnsi="Calibri" w:cs="Calibri"/>
          <w:color w:val="000000"/>
          <w:sz w:val="22"/>
          <w:szCs w:val="22"/>
        </w:rPr>
        <w:t>rekonstrukce 2</w:t>
      </w:r>
      <w:r w:rsidRPr="00226BAA">
        <w:rPr>
          <w:rFonts w:ascii="Calibri" w:hAnsi="Calibri" w:cs="Calibri"/>
          <w:color w:val="000000"/>
          <w:sz w:val="22"/>
          <w:szCs w:val="22"/>
        </w:rPr>
        <w:t>.</w:t>
      </w:r>
      <w:r>
        <w:rPr>
          <w:rFonts w:ascii="Calibri" w:hAnsi="Calibri" w:cs="Calibri"/>
          <w:color w:val="000000"/>
          <w:sz w:val="22"/>
          <w:szCs w:val="22"/>
        </w:rPr>
        <w:t xml:space="preserve"> NP</w:t>
      </w:r>
      <w:r w:rsidRPr="00226BAA">
        <w:rPr>
          <w:rFonts w:ascii="Calibri" w:hAnsi="Calibri" w:cs="Calibri"/>
          <w:color w:val="000000"/>
          <w:sz w:val="22"/>
          <w:szCs w:val="22"/>
        </w:rPr>
        <w:t xml:space="preserve"> Katastrálního pracoviště Beroun, Katastrálního úřadu pro Středočeský kraj, ul. Politických vězňů 198, 266 01 Beroun.</w:t>
      </w:r>
    </w:p>
    <w:p w:rsidR="00065821" w:rsidRPr="00226BAA" w:rsidRDefault="00065821">
      <w:pPr>
        <w:jc w:val="both"/>
        <w:rPr>
          <w:rFonts w:ascii="Calibri" w:hAnsi="Calibri" w:cs="Calibri"/>
          <w:color w:val="000000"/>
          <w:szCs w:val="24"/>
        </w:rPr>
      </w:pPr>
    </w:p>
    <w:p w:rsidR="00065821" w:rsidRPr="00226BAA" w:rsidRDefault="00065821" w:rsidP="00E83C69">
      <w:pPr>
        <w:keepNext/>
        <w:numPr>
          <w:ilvl w:val="0"/>
          <w:numId w:val="2"/>
        </w:numPr>
        <w:tabs>
          <w:tab w:val="num" w:pos="717"/>
        </w:tabs>
        <w:jc w:val="center"/>
        <w:rPr>
          <w:rFonts w:ascii="Calibri" w:hAnsi="Calibri" w:cs="Calibri"/>
          <w:color w:val="000000"/>
          <w:sz w:val="22"/>
          <w:szCs w:val="22"/>
        </w:rPr>
      </w:pPr>
      <w:r w:rsidRPr="00226BAA">
        <w:rPr>
          <w:rFonts w:ascii="Calibri" w:hAnsi="Calibri" w:cs="Calibri"/>
          <w:b/>
          <w:bCs/>
          <w:color w:val="000000"/>
          <w:sz w:val="22"/>
          <w:szCs w:val="22"/>
          <w:u w:val="single"/>
        </w:rPr>
        <w:t>Předmět smlouvy</w:t>
      </w:r>
    </w:p>
    <w:p w:rsidR="00065821" w:rsidRPr="00226BAA" w:rsidRDefault="00065821" w:rsidP="00F77F95">
      <w:pPr>
        <w:keepNext/>
        <w:tabs>
          <w:tab w:val="num" w:pos="717"/>
        </w:tabs>
        <w:ind w:left="360"/>
        <w:jc w:val="both"/>
        <w:rPr>
          <w:rFonts w:ascii="Calibri" w:hAnsi="Calibri" w:cs="Calibri"/>
          <w:color w:val="000000"/>
          <w:sz w:val="22"/>
          <w:szCs w:val="22"/>
        </w:rPr>
      </w:pPr>
    </w:p>
    <w:p w:rsidR="00065821" w:rsidRPr="00226BAA" w:rsidRDefault="00065821" w:rsidP="00E83C69">
      <w:pPr>
        <w:numPr>
          <w:ilvl w:val="1"/>
          <w:numId w:val="2"/>
        </w:numPr>
        <w:tabs>
          <w:tab w:val="num" w:pos="567"/>
        </w:tabs>
        <w:spacing w:after="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Předmětem této smlouvy je závazek zhotovitele provést dílo specifikované v článku 3.2. této smlouvy a předat jej objednateli a  závazek objednatele řádně provedené dílo převzít a zaplatit cenu  za jeho provedení. </w:t>
      </w:r>
    </w:p>
    <w:p w:rsidR="00065821" w:rsidRPr="00226BAA" w:rsidRDefault="00065821" w:rsidP="00E83C69">
      <w:pPr>
        <w:keepNext/>
        <w:numPr>
          <w:ilvl w:val="1"/>
          <w:numId w:val="2"/>
        </w:numPr>
        <w:tabs>
          <w:tab w:val="num" w:pos="567"/>
        </w:tabs>
        <w:ind w:left="567" w:hanging="567"/>
        <w:jc w:val="both"/>
        <w:rPr>
          <w:rFonts w:ascii="Calibri" w:hAnsi="Calibri" w:cs="Calibri"/>
          <w:color w:val="000000"/>
          <w:sz w:val="22"/>
          <w:szCs w:val="22"/>
        </w:rPr>
      </w:pPr>
      <w:r w:rsidRPr="00226BAA">
        <w:rPr>
          <w:rFonts w:ascii="Calibri" w:hAnsi="Calibri" w:cs="Calibri"/>
          <w:color w:val="000000"/>
          <w:sz w:val="22"/>
          <w:szCs w:val="22"/>
        </w:rPr>
        <w:lastRenderedPageBreak/>
        <w:t>Dílem se rozumí:</w:t>
      </w:r>
    </w:p>
    <w:p w:rsidR="00065821" w:rsidRPr="00226BAA" w:rsidRDefault="00065821" w:rsidP="00E83C69">
      <w:pPr>
        <w:numPr>
          <w:ilvl w:val="0"/>
          <w:numId w:val="3"/>
        </w:numPr>
        <w:ind w:left="924" w:hanging="357"/>
        <w:jc w:val="both"/>
        <w:rPr>
          <w:rFonts w:ascii="Calibri" w:hAnsi="Calibri" w:cs="Calibri"/>
          <w:color w:val="000000"/>
          <w:sz w:val="22"/>
          <w:szCs w:val="22"/>
        </w:rPr>
      </w:pPr>
      <w:r>
        <w:rPr>
          <w:rFonts w:ascii="Calibri" w:hAnsi="Calibri" w:cs="Calibri"/>
          <w:bCs/>
          <w:color w:val="000000"/>
          <w:sz w:val="22"/>
          <w:szCs w:val="22"/>
        </w:rPr>
        <w:t xml:space="preserve">provedení </w:t>
      </w:r>
      <w:r w:rsidRPr="003B1A3A">
        <w:rPr>
          <w:rFonts w:ascii="Calibri" w:hAnsi="Calibri" w:cs="Calibri"/>
          <w:bCs/>
          <w:color w:val="000000"/>
          <w:sz w:val="22"/>
          <w:szCs w:val="22"/>
        </w:rPr>
        <w:t>dispoziční</w:t>
      </w:r>
      <w:r>
        <w:rPr>
          <w:rFonts w:ascii="Calibri" w:hAnsi="Calibri" w:cs="Calibri"/>
          <w:bCs/>
          <w:color w:val="000000"/>
          <w:sz w:val="22"/>
          <w:szCs w:val="22"/>
        </w:rPr>
        <w:t>ch úprav</w:t>
      </w:r>
      <w:r w:rsidRPr="003B1A3A">
        <w:rPr>
          <w:rFonts w:ascii="Calibri" w:hAnsi="Calibri" w:cs="Calibri"/>
          <w:bCs/>
          <w:color w:val="000000"/>
          <w:sz w:val="22"/>
          <w:szCs w:val="22"/>
        </w:rPr>
        <w:t xml:space="preserve"> některých kanceláří v 2. NP a vybudování kuchyňky</w:t>
      </w:r>
      <w:r>
        <w:rPr>
          <w:rFonts w:ascii="Calibri" w:hAnsi="Calibri" w:cs="Calibri"/>
          <w:bCs/>
          <w:color w:val="000000"/>
          <w:sz w:val="22"/>
          <w:szCs w:val="22"/>
        </w:rPr>
        <w:t xml:space="preserve">, </w:t>
      </w:r>
      <w:r w:rsidRPr="003B1A3A">
        <w:rPr>
          <w:rFonts w:ascii="Calibri" w:hAnsi="Calibri" w:cs="Calibri"/>
          <w:bCs/>
          <w:color w:val="000000"/>
          <w:sz w:val="22"/>
          <w:szCs w:val="22"/>
        </w:rPr>
        <w:t xml:space="preserve">WC </w:t>
      </w:r>
      <w:r>
        <w:rPr>
          <w:rFonts w:ascii="Calibri" w:hAnsi="Calibri" w:cs="Calibri"/>
          <w:bCs/>
          <w:color w:val="000000"/>
          <w:sz w:val="22"/>
          <w:szCs w:val="22"/>
        </w:rPr>
        <w:t xml:space="preserve">          </w:t>
      </w:r>
      <w:r w:rsidRPr="003B1A3A">
        <w:rPr>
          <w:rFonts w:ascii="Calibri" w:hAnsi="Calibri" w:cs="Calibri"/>
          <w:bCs/>
          <w:color w:val="000000"/>
          <w:sz w:val="22"/>
          <w:szCs w:val="22"/>
        </w:rPr>
        <w:t>s předsíňkou pro muže</w:t>
      </w:r>
      <w:r>
        <w:rPr>
          <w:rFonts w:ascii="Calibri" w:hAnsi="Calibri" w:cs="Calibri"/>
          <w:bCs/>
          <w:color w:val="000000"/>
          <w:sz w:val="22"/>
          <w:szCs w:val="22"/>
        </w:rPr>
        <w:t xml:space="preserve"> a</w:t>
      </w:r>
      <w:r w:rsidRPr="003B1A3A">
        <w:rPr>
          <w:rFonts w:ascii="Calibri" w:hAnsi="Calibri" w:cs="Calibri"/>
          <w:bCs/>
          <w:color w:val="000000"/>
          <w:sz w:val="22"/>
          <w:szCs w:val="22"/>
        </w:rPr>
        <w:t xml:space="preserve"> </w:t>
      </w:r>
      <w:r w:rsidRPr="00827DC4">
        <w:rPr>
          <w:rFonts w:ascii="Calibri" w:hAnsi="Calibri" w:cs="Calibri"/>
          <w:bCs/>
          <w:color w:val="000000"/>
          <w:sz w:val="22"/>
          <w:szCs w:val="22"/>
        </w:rPr>
        <w:t xml:space="preserve">technické místnosti vč. nových rozvodů vody, kanalizace a elektro </w:t>
      </w:r>
      <w:r w:rsidRPr="00226BAA">
        <w:rPr>
          <w:rFonts w:ascii="Calibri" w:hAnsi="Calibri" w:cs="Calibri"/>
          <w:bCs/>
          <w:color w:val="000000"/>
          <w:sz w:val="22"/>
          <w:szCs w:val="22"/>
        </w:rPr>
        <w:t>na základě zpracované projektové dokumentace (dále jen „PD“), která je součástí zadávacího řízení jako Příloha č. 2</w:t>
      </w:r>
      <w:r>
        <w:rPr>
          <w:rFonts w:ascii="Calibri" w:hAnsi="Calibri" w:cs="Calibri"/>
          <w:bCs/>
          <w:color w:val="000000"/>
          <w:sz w:val="22"/>
          <w:szCs w:val="22"/>
        </w:rPr>
        <w:t>,</w:t>
      </w:r>
    </w:p>
    <w:p w:rsidR="00065821" w:rsidRPr="00226BAA" w:rsidRDefault="00065821" w:rsidP="00E83C69">
      <w:pPr>
        <w:numPr>
          <w:ilvl w:val="0"/>
          <w:numId w:val="3"/>
        </w:numPr>
        <w:ind w:left="924" w:hanging="357"/>
        <w:jc w:val="both"/>
        <w:rPr>
          <w:rFonts w:ascii="Calibri" w:hAnsi="Calibri" w:cs="Calibri"/>
          <w:color w:val="000000"/>
          <w:sz w:val="22"/>
          <w:szCs w:val="22"/>
        </w:rPr>
      </w:pPr>
      <w:r w:rsidRPr="00226BAA">
        <w:rPr>
          <w:rFonts w:ascii="Calibri" w:hAnsi="Calibri" w:cs="Calibri"/>
          <w:color w:val="000000"/>
          <w:sz w:val="22"/>
          <w:szCs w:val="22"/>
        </w:rPr>
        <w:t>další práce a činnosti spojené s rekonstrukcí:</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 xml:space="preserve">zpracování podrobného harmonogramu prací a jeho předání objednateli před vlastním zahájením prací, nejpozději do pracovních 5 dnů po převzetí místa plnění, </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provedení všech příslušných zkoušek a měření ověřujících řádné provedení díla dle platných právních předpisů a ČSN a prokazujících bezpečný provoz a funkčnost zařízení k dosažení požadovaných parametrů,</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likvidace odpadů, vzniklých při provádění díla, v souladu s platnými právními předpisy,</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splnění podmínek stavebního povolení a dokladové části PD,</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předání dokumentace skutečného provedení díla ve 3 vyhotoveních v tištěné a</w:t>
      </w:r>
      <w:r w:rsidRPr="00226BAA">
        <w:rPr>
          <w:rFonts w:ascii="Calibri" w:hAnsi="Calibri" w:cs="Calibri"/>
          <w:color w:val="000000"/>
          <w:sz w:val="22"/>
          <w:szCs w:val="22"/>
        </w:rPr>
        <w:br/>
        <w:t>v 1 vyhotovení v elektronické podobě,</w:t>
      </w:r>
    </w:p>
    <w:p w:rsidR="00065821" w:rsidRPr="00226BAA" w:rsidRDefault="00065821">
      <w:pPr>
        <w:numPr>
          <w:ilvl w:val="0"/>
          <w:numId w:val="7"/>
        </w:numPr>
        <w:jc w:val="both"/>
        <w:rPr>
          <w:rFonts w:ascii="Calibri" w:hAnsi="Calibri" w:cs="Calibri"/>
          <w:color w:val="000000"/>
          <w:sz w:val="22"/>
          <w:szCs w:val="22"/>
        </w:rPr>
      </w:pPr>
      <w:r w:rsidRPr="00226BAA">
        <w:rPr>
          <w:rFonts w:ascii="Calibri" w:hAnsi="Calibri" w:cs="Calibri"/>
          <w:color w:val="000000"/>
          <w:sz w:val="22"/>
          <w:szCs w:val="22"/>
        </w:rPr>
        <w:t>poskytnutí podkladů a zajištění součinnosti osobě s osvědčením odborné způsobilosti pro činnost technického dozoru objednatele (dále jen“TDO“).</w:t>
      </w:r>
    </w:p>
    <w:p w:rsidR="00065821" w:rsidRPr="00226BAA" w:rsidRDefault="00065821" w:rsidP="00EC4989">
      <w:pPr>
        <w:spacing w:before="120" w:after="120"/>
        <w:ind w:left="601"/>
        <w:jc w:val="both"/>
        <w:rPr>
          <w:rFonts w:ascii="Calibri" w:hAnsi="Calibri" w:cs="Calibri"/>
          <w:color w:val="000000"/>
          <w:sz w:val="22"/>
          <w:szCs w:val="22"/>
        </w:rPr>
      </w:pPr>
      <w:r w:rsidRPr="00226BAA">
        <w:rPr>
          <w:rFonts w:ascii="Calibri" w:hAnsi="Calibri" w:cs="Calibri"/>
          <w:color w:val="000000"/>
          <w:sz w:val="22"/>
          <w:szCs w:val="22"/>
        </w:rPr>
        <w:t>Požadovaná kvalita provedených prací je vymezena platnými právními předpisy. Pokud porušením právních předpisů vznikne škoda, nese ji pouze zhotovitel a je povinen tuto škodu uhradit.</w:t>
      </w:r>
    </w:p>
    <w:p w:rsidR="00065821" w:rsidRPr="00226BAA" w:rsidRDefault="00065821" w:rsidP="00E83C69">
      <w:pPr>
        <w:numPr>
          <w:ilvl w:val="1"/>
          <w:numId w:val="2"/>
        </w:numPr>
        <w:tabs>
          <w:tab w:val="num" w:pos="567"/>
        </w:tabs>
        <w:ind w:left="567" w:hanging="567"/>
        <w:jc w:val="both"/>
        <w:rPr>
          <w:rFonts w:ascii="Calibri" w:hAnsi="Calibri" w:cs="Calibri"/>
          <w:color w:val="000000"/>
          <w:sz w:val="22"/>
          <w:szCs w:val="22"/>
        </w:rPr>
      </w:pPr>
      <w:r w:rsidRPr="00226BAA">
        <w:rPr>
          <w:rFonts w:ascii="Calibri" w:hAnsi="Calibri" w:cs="Calibri"/>
          <w:color w:val="000000"/>
          <w:sz w:val="22"/>
          <w:szCs w:val="22"/>
        </w:rPr>
        <w:t>Zhotovitel prohlašuje, že má odbornost odpovídající plnění předmětu díla dle této smlouvy a že se za využití svých odborných znalostí a zkušeností pečlivě a podrobně seznámil s místem plnění, smluvní dokumentací, věcmi a podklady předanými objednatelem a pokyny sdělenými objednatelem a provedl jejich kontrolu a prohlašuje, že:</w:t>
      </w:r>
    </w:p>
    <w:p w:rsidR="00065821" w:rsidRPr="00226BAA" w:rsidRDefault="00065821" w:rsidP="00F77F95">
      <w:pPr>
        <w:numPr>
          <w:ilvl w:val="0"/>
          <w:numId w:val="8"/>
        </w:numPr>
        <w:jc w:val="both"/>
        <w:rPr>
          <w:rFonts w:ascii="Calibri" w:hAnsi="Calibri" w:cs="Calibri"/>
          <w:color w:val="000000"/>
          <w:sz w:val="22"/>
          <w:szCs w:val="22"/>
        </w:rPr>
      </w:pPr>
      <w:r w:rsidRPr="00226BAA">
        <w:rPr>
          <w:rFonts w:ascii="Calibri" w:hAnsi="Calibri" w:cs="Calibri"/>
          <w:color w:val="000000"/>
          <w:sz w:val="22"/>
          <w:szCs w:val="22"/>
        </w:rPr>
        <w:t>si vyjasnil případné nejasnosti, zjištěné vady, rozpory, opomenutí, neúplné popisy, připomínky a jiné jejich nedostatky,</w:t>
      </w:r>
    </w:p>
    <w:p w:rsidR="00065821" w:rsidRPr="00226BAA" w:rsidRDefault="00065821" w:rsidP="00F77F95">
      <w:pPr>
        <w:numPr>
          <w:ilvl w:val="0"/>
          <w:numId w:val="8"/>
        </w:numPr>
        <w:jc w:val="both"/>
        <w:rPr>
          <w:rFonts w:ascii="Calibri" w:hAnsi="Calibri" w:cs="Calibri"/>
          <w:color w:val="000000"/>
          <w:sz w:val="22"/>
          <w:szCs w:val="22"/>
        </w:rPr>
      </w:pPr>
      <w:r w:rsidRPr="00226BAA">
        <w:rPr>
          <w:rFonts w:ascii="Calibri" w:hAnsi="Calibri" w:cs="Calibri"/>
          <w:color w:val="000000"/>
          <w:sz w:val="22"/>
          <w:szCs w:val="22"/>
        </w:rPr>
        <w:t>neshledal ke dni uzavření smlouvy jejich nevhodnost, která by překážela řádnému zahájení, provádění a dokončení plnění předmětu díla dle této smlouvy,</w:t>
      </w:r>
    </w:p>
    <w:p w:rsidR="00065821" w:rsidRPr="00226BAA" w:rsidRDefault="00065821" w:rsidP="00F77F95">
      <w:pPr>
        <w:numPr>
          <w:ilvl w:val="0"/>
          <w:numId w:val="8"/>
        </w:numPr>
        <w:jc w:val="both"/>
        <w:rPr>
          <w:rFonts w:ascii="Calibri" w:hAnsi="Calibri" w:cs="Calibri"/>
          <w:color w:val="000000"/>
          <w:sz w:val="22"/>
          <w:szCs w:val="22"/>
        </w:rPr>
      </w:pPr>
      <w:r w:rsidRPr="00226BAA">
        <w:rPr>
          <w:rFonts w:ascii="Calibri" w:hAnsi="Calibri" w:cs="Calibri"/>
          <w:color w:val="000000"/>
          <w:sz w:val="22"/>
          <w:szCs w:val="22"/>
        </w:rPr>
        <w:t>neshledal ke dni podpisu této smlouvy žádné nedostatky či rozpory v  projektové dokumentaci a výkazu výměr či jiné vady, které by neumožňovaly provedení předmětu díla dle této smlouvy,</w:t>
      </w:r>
    </w:p>
    <w:p w:rsidR="00065821" w:rsidRPr="00226BAA" w:rsidRDefault="00065821" w:rsidP="00F77F95">
      <w:pPr>
        <w:numPr>
          <w:ilvl w:val="0"/>
          <w:numId w:val="8"/>
        </w:numPr>
        <w:jc w:val="both"/>
        <w:rPr>
          <w:rFonts w:ascii="Calibri" w:hAnsi="Calibri" w:cs="Calibri"/>
          <w:color w:val="000000"/>
          <w:sz w:val="22"/>
          <w:szCs w:val="22"/>
        </w:rPr>
      </w:pPr>
      <w:r w:rsidRPr="00226BAA">
        <w:rPr>
          <w:rFonts w:ascii="Calibri" w:hAnsi="Calibri" w:cs="Calibri"/>
          <w:color w:val="000000"/>
          <w:sz w:val="22"/>
          <w:szCs w:val="22"/>
        </w:rPr>
        <w:t>neshledal žádné závady v rozsahu svého plnění, které by bránily splnění smlouvy, dokončení díla, jeho bezvadného provozu, nebo by byly v rozporu s platnými obecně závaznými právními předpisy, technickými předpisy, technickými pravidly nebo požadovanou úrovní výsledné kvality či parametry díla,</w:t>
      </w:r>
    </w:p>
    <w:p w:rsidR="00065821" w:rsidRPr="00226BAA" w:rsidRDefault="00065821" w:rsidP="00357BE1">
      <w:pPr>
        <w:numPr>
          <w:ilvl w:val="0"/>
          <w:numId w:val="8"/>
        </w:numPr>
        <w:jc w:val="both"/>
        <w:rPr>
          <w:rFonts w:ascii="Calibri" w:hAnsi="Calibri" w:cs="Calibri"/>
          <w:color w:val="000000"/>
          <w:sz w:val="22"/>
          <w:szCs w:val="22"/>
        </w:rPr>
      </w:pPr>
      <w:r w:rsidRPr="00226BAA">
        <w:rPr>
          <w:rFonts w:ascii="Calibri" w:hAnsi="Calibri" w:cs="Calibri"/>
          <w:color w:val="000000"/>
          <w:sz w:val="22"/>
          <w:szCs w:val="22"/>
        </w:rPr>
        <w:t>má k dispozici všechny podklady a informace potřebné k provedení a dokončení díla.</w:t>
      </w:r>
    </w:p>
    <w:p w:rsidR="00065821" w:rsidRPr="00226BAA" w:rsidRDefault="00065821" w:rsidP="00B668C2">
      <w:pPr>
        <w:ind w:left="1069"/>
        <w:jc w:val="both"/>
        <w:rPr>
          <w:rFonts w:ascii="Calibri" w:hAnsi="Calibri" w:cs="Calibri"/>
          <w:color w:val="000000"/>
          <w:sz w:val="22"/>
          <w:szCs w:val="22"/>
        </w:rPr>
      </w:pPr>
    </w:p>
    <w:p w:rsidR="00065821" w:rsidRPr="00226BAA" w:rsidRDefault="00065821" w:rsidP="00F77F95">
      <w:pPr>
        <w:spacing w:after="120"/>
        <w:ind w:left="567"/>
        <w:jc w:val="both"/>
        <w:rPr>
          <w:rFonts w:ascii="Calibri" w:hAnsi="Calibri" w:cs="Calibri"/>
          <w:color w:val="000000"/>
          <w:sz w:val="22"/>
          <w:szCs w:val="22"/>
        </w:rPr>
      </w:pPr>
      <w:r w:rsidRPr="00226BAA">
        <w:rPr>
          <w:rFonts w:ascii="Calibri" w:hAnsi="Calibri" w:cs="Calibri"/>
          <w:color w:val="000000"/>
          <w:sz w:val="22"/>
          <w:szCs w:val="22"/>
        </w:rPr>
        <w:t>Zhotovitel objednateli odpovídá za veškeré po podpisu této smlouvy zjištěné vady, rozpory či nedostatky, které měl a mohl s vynaložením odborné péče zjistit podle tohoto ustanovení smlouvy před jejím podpisem.</w:t>
      </w:r>
    </w:p>
    <w:p w:rsidR="00065821" w:rsidRPr="00226BAA" w:rsidRDefault="00065821">
      <w:pPr>
        <w:jc w:val="both"/>
        <w:rPr>
          <w:rFonts w:ascii="Calibri" w:hAnsi="Calibri" w:cs="Calibri"/>
          <w:color w:val="000000"/>
          <w:szCs w:val="24"/>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Doba a místo plnění</w:t>
      </w:r>
    </w:p>
    <w:p w:rsidR="00065821" w:rsidRPr="00226BAA" w:rsidRDefault="00065821">
      <w:pPr>
        <w:keepNext/>
        <w:rPr>
          <w:rFonts w:ascii="Calibri" w:hAnsi="Calibri" w:cs="Calibri"/>
          <w:color w:val="000000"/>
          <w:sz w:val="22"/>
          <w:szCs w:val="22"/>
          <w:u w:val="single"/>
        </w:rPr>
      </w:pPr>
    </w:p>
    <w:p w:rsidR="00065821" w:rsidRPr="00226BAA" w:rsidRDefault="00065821" w:rsidP="00E83C69">
      <w:pPr>
        <w:numPr>
          <w:ilvl w:val="1"/>
          <w:numId w:val="2"/>
        </w:numPr>
        <w:tabs>
          <w:tab w:val="num" w:pos="567"/>
        </w:tabs>
        <w:spacing w:after="120"/>
        <w:ind w:left="567" w:hanging="567"/>
        <w:jc w:val="both"/>
        <w:rPr>
          <w:rFonts w:ascii="Calibri" w:hAnsi="Calibri" w:cs="Calibri"/>
          <w:bCs/>
          <w:color w:val="000000"/>
          <w:sz w:val="22"/>
          <w:szCs w:val="22"/>
        </w:rPr>
      </w:pPr>
      <w:r w:rsidRPr="00226BAA">
        <w:rPr>
          <w:rFonts w:ascii="Calibri" w:hAnsi="Calibri" w:cs="Calibri"/>
          <w:color w:val="000000"/>
          <w:sz w:val="22"/>
          <w:szCs w:val="22"/>
        </w:rPr>
        <w:t>Termín zahájení (předání a převzetí místa plnění):</w:t>
      </w:r>
      <w:r w:rsidRPr="00226BAA">
        <w:rPr>
          <w:rFonts w:ascii="Calibri" w:hAnsi="Calibri" w:cs="Calibri"/>
          <w:bCs/>
          <w:color w:val="000000"/>
          <w:sz w:val="22"/>
          <w:szCs w:val="22"/>
        </w:rPr>
        <w:t xml:space="preserve"> nejpozději do 5</w:t>
      </w:r>
      <w:r w:rsidRPr="00226BAA">
        <w:rPr>
          <w:rFonts w:ascii="Calibri" w:hAnsi="Calibri" w:cs="Calibri"/>
          <w:b/>
          <w:bCs/>
          <w:color w:val="000000"/>
          <w:sz w:val="22"/>
          <w:szCs w:val="22"/>
        </w:rPr>
        <w:t xml:space="preserve"> </w:t>
      </w:r>
      <w:r w:rsidRPr="00226BAA">
        <w:rPr>
          <w:rFonts w:ascii="Calibri" w:hAnsi="Calibri" w:cs="Calibri"/>
          <w:bCs/>
          <w:color w:val="000000"/>
          <w:sz w:val="22"/>
          <w:szCs w:val="22"/>
        </w:rPr>
        <w:t>pracovních dnů ode dne podpisu smlouvy poslední smluvní stranou.</w:t>
      </w:r>
    </w:p>
    <w:p w:rsidR="00065821" w:rsidRPr="00226BAA" w:rsidRDefault="00065821" w:rsidP="00E83C69">
      <w:pPr>
        <w:numPr>
          <w:ilvl w:val="1"/>
          <w:numId w:val="2"/>
        </w:numPr>
        <w:tabs>
          <w:tab w:val="num" w:pos="567"/>
        </w:tabs>
        <w:spacing w:after="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Termín dokončení díla je </w:t>
      </w:r>
      <w:r w:rsidRPr="002C47E3">
        <w:rPr>
          <w:rFonts w:ascii="Calibri" w:hAnsi="Calibri" w:cs="Calibri"/>
          <w:b/>
          <w:color w:val="000000"/>
          <w:sz w:val="22"/>
          <w:szCs w:val="22"/>
        </w:rPr>
        <w:t xml:space="preserve">do </w:t>
      </w:r>
      <w:r>
        <w:rPr>
          <w:rFonts w:ascii="Calibri" w:hAnsi="Calibri" w:cs="Calibri"/>
          <w:b/>
          <w:color w:val="000000"/>
          <w:sz w:val="22"/>
          <w:szCs w:val="22"/>
        </w:rPr>
        <w:t>30. 11. 2016</w:t>
      </w:r>
      <w:r w:rsidRPr="00226BAA">
        <w:rPr>
          <w:rFonts w:ascii="Calibri" w:hAnsi="Calibri" w:cs="Calibri"/>
          <w:color w:val="000000"/>
          <w:sz w:val="22"/>
          <w:szCs w:val="22"/>
        </w:rPr>
        <w:t xml:space="preserve"> včetně vyklízení místa plnění. </w:t>
      </w:r>
    </w:p>
    <w:p w:rsidR="00065821" w:rsidRPr="00226BAA" w:rsidRDefault="00065821" w:rsidP="00E83C69">
      <w:pPr>
        <w:numPr>
          <w:ilvl w:val="1"/>
          <w:numId w:val="2"/>
        </w:numPr>
        <w:tabs>
          <w:tab w:val="num" w:pos="567"/>
        </w:tabs>
        <w:spacing w:after="120"/>
        <w:ind w:left="567" w:hanging="567"/>
        <w:jc w:val="both"/>
        <w:rPr>
          <w:rFonts w:ascii="Calibri" w:hAnsi="Calibri" w:cs="Calibri"/>
          <w:color w:val="000000"/>
          <w:sz w:val="22"/>
          <w:szCs w:val="22"/>
        </w:rPr>
      </w:pPr>
      <w:r w:rsidRPr="00226BAA">
        <w:rPr>
          <w:rFonts w:ascii="Calibri" w:hAnsi="Calibri" w:cs="Calibri"/>
          <w:color w:val="000000"/>
          <w:sz w:val="22"/>
          <w:szCs w:val="22"/>
        </w:rPr>
        <w:t>Odstranění případných vad přejímacího řízení je do 14-ti kalendářních dnů po převzetí díla.</w:t>
      </w:r>
    </w:p>
    <w:p w:rsidR="00065821" w:rsidRPr="00226BAA" w:rsidRDefault="00065821" w:rsidP="00E83C69">
      <w:pPr>
        <w:numPr>
          <w:ilvl w:val="1"/>
          <w:numId w:val="2"/>
        </w:numPr>
        <w:tabs>
          <w:tab w:val="num" w:pos="567"/>
        </w:tabs>
        <w:spacing w:after="120"/>
        <w:ind w:left="567" w:hanging="567"/>
        <w:jc w:val="both"/>
        <w:rPr>
          <w:rFonts w:ascii="Calibri" w:hAnsi="Calibri" w:cs="Calibri"/>
          <w:color w:val="000000"/>
          <w:sz w:val="22"/>
          <w:szCs w:val="22"/>
        </w:rPr>
      </w:pPr>
      <w:r w:rsidRPr="00226BAA">
        <w:rPr>
          <w:rFonts w:ascii="Calibri" w:hAnsi="Calibri" w:cs="Calibri"/>
          <w:color w:val="000000"/>
          <w:sz w:val="22"/>
          <w:szCs w:val="22"/>
        </w:rPr>
        <w:t>Místo plnění: Katastrální pracoviště Beroun, ul. Politických vězňů 198, 266 01 Beroun.</w:t>
      </w:r>
    </w:p>
    <w:p w:rsidR="00065821" w:rsidRPr="00226BAA" w:rsidRDefault="00065821" w:rsidP="004614E4">
      <w:pPr>
        <w:ind w:left="360"/>
        <w:rPr>
          <w:rFonts w:ascii="Calibri" w:hAnsi="Calibri" w:cs="Calibri"/>
          <w:b/>
          <w:color w:val="000000"/>
          <w:szCs w:val="24"/>
          <w:u w:val="single"/>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Cena díla</w:t>
      </w:r>
    </w:p>
    <w:p w:rsidR="00065821" w:rsidRPr="00226BAA" w:rsidRDefault="00065821" w:rsidP="00A571BE">
      <w:pPr>
        <w:keepNext/>
        <w:jc w:val="both"/>
        <w:rPr>
          <w:rFonts w:ascii="Calibri" w:hAnsi="Calibri" w:cs="Calibri"/>
          <w:b/>
          <w:color w:val="000000"/>
          <w:sz w:val="22"/>
          <w:szCs w:val="22"/>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Cena díla je sjednána dohodou smluvních stran v souladu se zákonem č. 526/1990 Sb., o cenách, ve znění pozdějších předpisů, a je platná po celou dobu realizace díla. Cena díla včetně DPH je cenou</w:t>
      </w:r>
      <w:r w:rsidRPr="00226BAA">
        <w:rPr>
          <w:rFonts w:ascii="Calibri" w:hAnsi="Calibri" w:cs="Calibri"/>
          <w:b/>
          <w:color w:val="000000"/>
          <w:sz w:val="22"/>
          <w:szCs w:val="22"/>
        </w:rPr>
        <w:t xml:space="preserve"> nejvýše přípustnou </w:t>
      </w:r>
      <w:r w:rsidRPr="00226BAA">
        <w:rPr>
          <w:rFonts w:ascii="Calibri" w:hAnsi="Calibri" w:cs="Calibri"/>
          <w:color w:val="000000"/>
          <w:sz w:val="22"/>
          <w:szCs w:val="22"/>
        </w:rPr>
        <w:t xml:space="preserve">po celou dobu realizace díla a jednotkové ceny obsažené v položkovém rozpočtu jsou maximální po celou dobu plnění. </w:t>
      </w:r>
    </w:p>
    <w:p w:rsidR="00065821" w:rsidRPr="00226BAA" w:rsidRDefault="00065821" w:rsidP="00A571BE">
      <w:pPr>
        <w:keepNext/>
        <w:ind w:firstLine="567"/>
        <w:jc w:val="both"/>
        <w:rPr>
          <w:rFonts w:ascii="Calibri" w:hAnsi="Calibri" w:cs="Calibri"/>
          <w:b/>
          <w:bCs/>
          <w:color w:val="000000"/>
          <w:sz w:val="22"/>
          <w:szCs w:val="22"/>
        </w:rPr>
      </w:pPr>
      <w:r w:rsidRPr="00226BAA">
        <w:rPr>
          <w:rFonts w:ascii="Calibri" w:hAnsi="Calibri" w:cs="Calibri"/>
          <w:b/>
          <w:bCs/>
          <w:color w:val="000000"/>
          <w:sz w:val="22"/>
          <w:szCs w:val="22"/>
        </w:rPr>
        <w:t>Cena díla činí:</w:t>
      </w:r>
      <w:r w:rsidRPr="00226BAA">
        <w:rPr>
          <w:rFonts w:ascii="Calibri" w:hAnsi="Calibri" w:cs="Calibri"/>
          <w:b/>
          <w:bCs/>
          <w:color w:val="000000"/>
          <w:sz w:val="22"/>
          <w:szCs w:val="22"/>
        </w:rPr>
        <w:tab/>
      </w:r>
    </w:p>
    <w:p w:rsidR="00065821" w:rsidRPr="00226BAA" w:rsidRDefault="00065821" w:rsidP="00A571BE">
      <w:pPr>
        <w:keepNext/>
        <w:tabs>
          <w:tab w:val="decimal" w:pos="2977"/>
        </w:tabs>
        <w:jc w:val="both"/>
        <w:rPr>
          <w:rFonts w:ascii="Calibri" w:hAnsi="Calibri" w:cs="Calibri"/>
          <w:b/>
          <w:color w:val="000000"/>
          <w:sz w:val="22"/>
          <w:szCs w:val="22"/>
        </w:rPr>
      </w:pPr>
      <w:r w:rsidRPr="00226BAA">
        <w:rPr>
          <w:rFonts w:ascii="Calibri" w:hAnsi="Calibri" w:cs="Calibri"/>
          <w:b/>
          <w:color w:val="000000"/>
          <w:sz w:val="22"/>
          <w:szCs w:val="22"/>
        </w:rPr>
        <w:tab/>
      </w:r>
      <w:r w:rsidRPr="00226BAA">
        <w:rPr>
          <w:rFonts w:ascii="Calibri" w:hAnsi="Calibri" w:cs="Calibri"/>
          <w:b/>
          <w:color w:val="000000"/>
          <w:sz w:val="22"/>
          <w:szCs w:val="22"/>
        </w:rPr>
        <w:tab/>
      </w:r>
      <w:r>
        <w:rPr>
          <w:rFonts w:ascii="Calibri" w:hAnsi="Calibri" w:cs="Calibri"/>
          <w:b/>
          <w:color w:val="000000"/>
          <w:sz w:val="22"/>
          <w:szCs w:val="22"/>
        </w:rPr>
        <w:t xml:space="preserve">906 467,48 </w:t>
      </w:r>
      <w:r w:rsidRPr="00226BAA">
        <w:rPr>
          <w:rFonts w:ascii="Calibri" w:hAnsi="Calibri" w:cs="Calibri"/>
          <w:b/>
          <w:color w:val="000000"/>
          <w:sz w:val="22"/>
          <w:szCs w:val="22"/>
        </w:rPr>
        <w:t>Kč bez DPH</w:t>
      </w:r>
    </w:p>
    <w:p w:rsidR="00065821" w:rsidRPr="00226BAA" w:rsidRDefault="00065821" w:rsidP="00A571BE">
      <w:pPr>
        <w:keepNext/>
        <w:tabs>
          <w:tab w:val="decimal" w:pos="2977"/>
        </w:tabs>
        <w:jc w:val="both"/>
        <w:rPr>
          <w:rFonts w:ascii="Calibri" w:hAnsi="Calibri" w:cs="Calibri"/>
          <w:b/>
          <w:color w:val="000000"/>
          <w:sz w:val="22"/>
          <w:szCs w:val="22"/>
        </w:rPr>
      </w:pPr>
      <w:r w:rsidRPr="00226BAA">
        <w:rPr>
          <w:rFonts w:ascii="Calibri" w:hAnsi="Calibri" w:cs="Calibri"/>
          <w:b/>
          <w:color w:val="000000"/>
          <w:sz w:val="22"/>
          <w:szCs w:val="22"/>
        </w:rPr>
        <w:tab/>
      </w:r>
      <w:r>
        <w:rPr>
          <w:rFonts w:ascii="Calibri" w:hAnsi="Calibri" w:cs="Calibri"/>
          <w:b/>
          <w:color w:val="000000"/>
          <w:sz w:val="22"/>
          <w:szCs w:val="22"/>
        </w:rPr>
        <w:tab/>
        <w:t>190 358,17</w:t>
      </w:r>
      <w:r w:rsidRPr="00226BAA">
        <w:rPr>
          <w:rFonts w:ascii="Calibri" w:hAnsi="Calibri" w:cs="Calibri"/>
          <w:b/>
          <w:color w:val="000000"/>
          <w:sz w:val="22"/>
          <w:szCs w:val="22"/>
        </w:rPr>
        <w:t xml:space="preserve"> Kč DPH 21%</w:t>
      </w:r>
    </w:p>
    <w:p w:rsidR="00065821" w:rsidRPr="00226BAA" w:rsidRDefault="00065821" w:rsidP="00A571BE">
      <w:pPr>
        <w:keepNext/>
        <w:tabs>
          <w:tab w:val="decimal" w:pos="2977"/>
        </w:tabs>
        <w:jc w:val="both"/>
        <w:rPr>
          <w:rFonts w:ascii="Calibri" w:hAnsi="Calibri" w:cs="Calibri"/>
          <w:b/>
          <w:color w:val="000000"/>
          <w:sz w:val="22"/>
          <w:szCs w:val="22"/>
        </w:rPr>
      </w:pPr>
      <w:r w:rsidRPr="00226BAA">
        <w:rPr>
          <w:rFonts w:ascii="Calibri" w:hAnsi="Calibri" w:cs="Calibri"/>
          <w:b/>
          <w:color w:val="000000"/>
          <w:sz w:val="22"/>
          <w:szCs w:val="22"/>
        </w:rPr>
        <w:tab/>
      </w:r>
      <w:r>
        <w:rPr>
          <w:rFonts w:ascii="Calibri" w:hAnsi="Calibri" w:cs="Calibri"/>
          <w:b/>
          <w:color w:val="000000"/>
          <w:sz w:val="22"/>
          <w:szCs w:val="22"/>
        </w:rPr>
        <w:t xml:space="preserve">                                                                    1 096 825,65</w:t>
      </w:r>
      <w:r w:rsidRPr="00226BAA">
        <w:rPr>
          <w:rFonts w:ascii="Calibri" w:hAnsi="Calibri" w:cs="Calibri"/>
          <w:b/>
          <w:color w:val="000000"/>
          <w:sz w:val="22"/>
          <w:szCs w:val="22"/>
        </w:rPr>
        <w:t xml:space="preserve"> Kč včetně DPH </w:t>
      </w:r>
    </w:p>
    <w:p w:rsidR="00065821" w:rsidRPr="00226BAA" w:rsidRDefault="00065821" w:rsidP="00A571BE">
      <w:pPr>
        <w:ind w:left="600"/>
        <w:jc w:val="both"/>
        <w:rPr>
          <w:rFonts w:ascii="Calibri" w:hAnsi="Calibri" w:cs="Calibri"/>
          <w:color w:val="000000"/>
          <w:sz w:val="22"/>
          <w:szCs w:val="22"/>
        </w:rPr>
      </w:pPr>
      <w:r w:rsidRPr="00226BAA">
        <w:rPr>
          <w:rFonts w:ascii="Calibri" w:hAnsi="Calibri" w:cs="Calibri"/>
          <w:color w:val="000000"/>
          <w:sz w:val="22"/>
          <w:szCs w:val="22"/>
        </w:rPr>
        <w:t xml:space="preserve"> (slovy:</w:t>
      </w:r>
      <w:r>
        <w:rPr>
          <w:rFonts w:ascii="Calibri" w:hAnsi="Calibri" w:cs="Calibri"/>
          <w:color w:val="000000"/>
          <w:sz w:val="22"/>
          <w:szCs w:val="22"/>
        </w:rPr>
        <w:t xml:space="preserve"> jedenmilióndevadesátšesttisícosmsetdvacetpětkorunšedesátpět haléřů </w:t>
      </w:r>
      <w:r w:rsidRPr="00226BAA">
        <w:rPr>
          <w:rFonts w:ascii="Calibri" w:hAnsi="Calibri" w:cs="Calibri"/>
          <w:color w:val="000000"/>
          <w:sz w:val="22"/>
          <w:szCs w:val="22"/>
        </w:rPr>
        <w:t>včetně DPH)</w:t>
      </w:r>
    </w:p>
    <w:p w:rsidR="0013393B" w:rsidRPr="0013393B" w:rsidRDefault="00065821" w:rsidP="0013393B">
      <w:pPr>
        <w:spacing w:before="120"/>
        <w:ind w:left="600"/>
        <w:jc w:val="both"/>
        <w:rPr>
          <w:rFonts w:ascii="Calibri" w:hAnsi="Calibri" w:cs="Calibri"/>
          <w:color w:val="000000"/>
          <w:sz w:val="22"/>
          <w:szCs w:val="22"/>
        </w:rPr>
      </w:pPr>
      <w:r w:rsidRPr="00226BAA">
        <w:rPr>
          <w:rFonts w:ascii="Calibri" w:hAnsi="Calibri" w:cs="Calibri"/>
          <w:color w:val="000000"/>
          <w:sz w:val="22"/>
          <w:szCs w:val="22"/>
        </w:rPr>
        <w:t xml:space="preserve">V  </w:t>
      </w:r>
      <w:r w:rsidR="0013393B" w:rsidRPr="0013393B">
        <w:rPr>
          <w:rFonts w:ascii="Calibri" w:hAnsi="Calibri" w:cs="Calibri"/>
          <w:color w:val="000000"/>
          <w:sz w:val="22"/>
          <w:szCs w:val="22"/>
        </w:rPr>
        <w:t xml:space="preserve">ceně díla jsou zahrnuty veškeré náklady na straně zhotovitele spojené s realizací díla podle této smlouvy (všechny věci a činnosti nezbytné pro řádné provedení a dokončení díla a odstranění všech jeho vad a </w:t>
      </w:r>
      <w:r w:rsidR="0013393B">
        <w:rPr>
          <w:rFonts w:ascii="Calibri" w:hAnsi="Calibri" w:cs="Calibri"/>
          <w:color w:val="000000"/>
          <w:sz w:val="22"/>
          <w:szCs w:val="22"/>
        </w:rPr>
        <w:t xml:space="preserve">ostatní povinnosti zhotovitele </w:t>
      </w:r>
      <w:r w:rsidR="0013393B" w:rsidRPr="0013393B">
        <w:rPr>
          <w:rFonts w:ascii="Calibri" w:hAnsi="Calibri" w:cs="Calibri"/>
          <w:color w:val="000000"/>
          <w:sz w:val="22"/>
          <w:szCs w:val="22"/>
        </w:rPr>
        <w:t>plynoucí z této smlouvy). Zhotovitel před uzavřením této smlouvy přezkoumal a prověřil PD specifikovanou v článku 3 této smlouvy s ohledem na její úplnost, správnost, přesnost a použitelnost a potvrzuje, že dílo lze podle této PD  a za cenu díla uvedenou v tomto článku provést tak, aby spolehlivě sloužilo svému účelu.</w:t>
      </w:r>
    </w:p>
    <w:p w:rsidR="00065821" w:rsidRPr="00226BAA" w:rsidRDefault="00283209" w:rsidP="0013393B">
      <w:pPr>
        <w:spacing w:before="120"/>
        <w:ind w:left="600"/>
        <w:jc w:val="both"/>
        <w:rPr>
          <w:rFonts w:ascii="Calibri" w:hAnsi="Calibri" w:cs="Calibri"/>
          <w:color w:val="000000"/>
          <w:sz w:val="22"/>
          <w:szCs w:val="22"/>
        </w:rPr>
      </w:pPr>
      <w:r>
        <w:rPr>
          <w:rFonts w:ascii="Calibri" w:hAnsi="Calibri" w:cs="Calibri"/>
          <w:color w:val="000000"/>
          <w:sz w:val="22"/>
          <w:szCs w:val="22"/>
        </w:rPr>
        <w:t>Celková cena díla je podrobně rozepsána v nabídce v Příloze č. 4 zhotovitele na plnění veřejné zakázky „</w:t>
      </w:r>
      <w:r w:rsidRPr="00283209">
        <w:rPr>
          <w:rFonts w:ascii="Calibri" w:hAnsi="Calibri" w:cs="Calibri"/>
          <w:b/>
          <w:color w:val="000000"/>
          <w:sz w:val="22"/>
          <w:szCs w:val="22"/>
        </w:rPr>
        <w:t>Rekonstrukce 2. podlaží KP Beroun</w:t>
      </w:r>
      <w:r>
        <w:rPr>
          <w:rFonts w:ascii="Calibri" w:hAnsi="Calibri" w:cs="Calibri"/>
          <w:color w:val="000000"/>
          <w:sz w:val="22"/>
          <w:szCs w:val="22"/>
        </w:rPr>
        <w:t xml:space="preserve">“. </w:t>
      </w:r>
      <w:r w:rsidR="0013393B" w:rsidRPr="0013393B">
        <w:rPr>
          <w:rFonts w:ascii="Calibri" w:hAnsi="Calibri" w:cs="Calibri"/>
          <w:color w:val="000000"/>
          <w:sz w:val="22"/>
          <w:szCs w:val="22"/>
        </w:rPr>
        <w:t>Zhotovitel má právo fakturovat pouze skutečně provedené práce a dodávky. DPH bude účtováno v zákonné výši platné v době zdanitelného plnění</w:t>
      </w:r>
      <w:r w:rsidR="00065821" w:rsidRPr="00226BAA">
        <w:rPr>
          <w:rFonts w:ascii="Calibri" w:hAnsi="Calibri" w:cs="Calibri"/>
          <w:color w:val="000000"/>
          <w:sz w:val="22"/>
          <w:szCs w:val="22"/>
        </w:rPr>
        <w:t>.</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Cena díla může být překročena pouze v případě, objeví-li se při provádění díla potřeba prací, činností a dodávek (dále jen „vícepráce“) do projektové dokumentace specifikované v článku 3 této smlouvy nezahrnutých, které smluvním stranám při podpisu této smlouvy nemohly být známy, jsou objektivně doložené, nezbytné k řádnému dokončení a oboustranně odsouhlasené. Potřebu provádění víceprací a jejich vyčíslení je zhotovitel povinen bezodkladně informovat objednatele (zápisem do stavebního deníku a potom neprodleně osobně nebo telefonicky zástupce objednatele pro věci technické – TDO ) a zpracuje písemný věcný soupis takovýchto víceprací včetně jejich finančního ocenění. Objednatel na základě posouzení a doporučení TDO zváží navrhované vícepráce, popřípadě projedná jejich rozsah se zhotovitelem. Uzná-li objednatel, že specifikované vícepráce jsou nutné z hlediska řádného provedení nebo užívání díla provést, zpracuje návrh dodatku k této smlouvě a předá jej</w:t>
      </w:r>
      <w:r w:rsidRPr="00226BAA">
        <w:rPr>
          <w:rFonts w:ascii="Calibri" w:hAnsi="Calibri" w:cs="Calibri"/>
          <w:color w:val="000000"/>
          <w:sz w:val="22"/>
          <w:szCs w:val="22"/>
        </w:rPr>
        <w:br/>
        <w:t>k podpisu zhotoviteli. Teprve po uzavření takovéhoto dodatku je zhotovitel oprávněn započít</w:t>
      </w:r>
      <w:r w:rsidRPr="00226BAA">
        <w:rPr>
          <w:rFonts w:ascii="Calibri" w:hAnsi="Calibri" w:cs="Calibri"/>
          <w:color w:val="000000"/>
          <w:sz w:val="22"/>
          <w:szCs w:val="22"/>
        </w:rPr>
        <w:br/>
        <w:t>s realizací předmětných víceprací, a to pouze v rozsahu uzavřeného dodatku k této smlouvě.</w:t>
      </w:r>
    </w:p>
    <w:p w:rsidR="00065821"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Všechny ceny jsou stanoveny jako ceny nejvýše přípustné a konečné. Všechny ceny jsou stanoveny jako ceny smluvní a platné v nezměněné výši od data nabytí účinnosti nebo platnosti smlouvy až do ukončení platnosti a účinnosti smlouvy. Ceny bude možné upravit pouze v souvislosti se změnou daňových předpisů týkajících se DPH, a to o výši, která bude odpovídat takové legislativní změně.</w:t>
      </w:r>
    </w:p>
    <w:p w:rsidR="0013393B" w:rsidRPr="00226BAA" w:rsidRDefault="0013393B" w:rsidP="0013393B">
      <w:pPr>
        <w:tabs>
          <w:tab w:val="num" w:pos="792"/>
        </w:tabs>
        <w:spacing w:before="120"/>
        <w:ind w:left="567"/>
        <w:jc w:val="both"/>
        <w:rPr>
          <w:rFonts w:ascii="Calibri" w:hAnsi="Calibri" w:cs="Calibri"/>
          <w:color w:val="000000"/>
          <w:sz w:val="22"/>
          <w:szCs w:val="22"/>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Platební a fakturační podmínky</w:t>
      </w:r>
    </w:p>
    <w:p w:rsidR="00065821" w:rsidRPr="00226BAA" w:rsidRDefault="00065821" w:rsidP="0041208C">
      <w:pPr>
        <w:keepNext/>
        <w:spacing w:before="120"/>
        <w:jc w:val="center"/>
        <w:rPr>
          <w:rFonts w:ascii="Calibri" w:hAnsi="Calibri" w:cs="Calibri"/>
          <w:b/>
          <w:color w:val="000000"/>
          <w:szCs w:val="24"/>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Zadavatel neposkytuje zálohy. Doba splatnosti daňových dokladů je stanovena na 14 kalendářních dnů ode dne doručení daňového dokladu objednateli. Faktura musí splňovat všechny náležitosti daňového dokladu. Způsob úhrady faktury je bankovním převodem. Platby budou probíhat výhradně v české měně a rovněž veškeré cenové údaje budou v této měně.  Faktura bude vystavena nejdříve v den předání a převzetí díla.</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lastRenderedPageBreak/>
        <w:t>Podkladem pro úhradu závazku z této smlouvy je faktura (daňový doklad), která musí mít předepsané náležitosti daňového dokladu podle zákona č. 235/2004 Sb., o dani z přidané hodnoty, ve znění pozdějších předpisů a OZ, zejména:</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označení „faktura – daňový doklad“,</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evidenční číslo daňového dokladu,</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číslo smlouvy a datum jejího uzavření,</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název a sídlo smluvních stran, obchodní název, adresa,</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IČ, DIČ smluvních stran,</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předmět dodávky a název díla,</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den odeslání faktury a datum splatnosti,</w:t>
      </w:r>
    </w:p>
    <w:p w:rsidR="00065821" w:rsidRPr="00226BAA" w:rsidRDefault="00065821" w:rsidP="00E83C69">
      <w:pPr>
        <w:numPr>
          <w:ilvl w:val="0"/>
          <w:numId w:val="4"/>
        </w:numPr>
        <w:tabs>
          <w:tab w:val="clear" w:pos="360"/>
        </w:tabs>
        <w:ind w:left="1134" w:hanging="142"/>
        <w:jc w:val="both"/>
        <w:rPr>
          <w:rFonts w:ascii="Calibri" w:hAnsi="Calibri" w:cs="Calibri"/>
          <w:color w:val="000000"/>
          <w:sz w:val="22"/>
          <w:szCs w:val="22"/>
        </w:rPr>
      </w:pPr>
      <w:r w:rsidRPr="00226BAA">
        <w:rPr>
          <w:rFonts w:ascii="Calibri" w:hAnsi="Calibri" w:cs="Calibri"/>
          <w:color w:val="000000"/>
          <w:sz w:val="22"/>
          <w:szCs w:val="22"/>
        </w:rPr>
        <w:t>označení banky a číslo účtu zhotovitele, na který má být faktura uhrazena,</w:t>
      </w:r>
    </w:p>
    <w:p w:rsidR="00065821" w:rsidRPr="00226BAA" w:rsidRDefault="00065821" w:rsidP="00E83C69">
      <w:pPr>
        <w:numPr>
          <w:ilvl w:val="0"/>
          <w:numId w:val="4"/>
        </w:numPr>
        <w:tabs>
          <w:tab w:val="clear" w:pos="360"/>
        </w:tabs>
        <w:ind w:left="1134" w:hanging="141"/>
        <w:jc w:val="both"/>
        <w:rPr>
          <w:rFonts w:ascii="Calibri" w:hAnsi="Calibri" w:cs="Calibri"/>
          <w:color w:val="000000"/>
          <w:sz w:val="22"/>
          <w:szCs w:val="22"/>
        </w:rPr>
      </w:pPr>
      <w:r w:rsidRPr="00226BAA">
        <w:rPr>
          <w:rFonts w:ascii="Calibri" w:hAnsi="Calibri" w:cs="Calibri"/>
          <w:color w:val="000000"/>
          <w:sz w:val="22"/>
          <w:szCs w:val="22"/>
        </w:rPr>
        <w:t>cenu vč. základu, sazby a výši daně a cenu celkem včetně daně,</w:t>
      </w:r>
    </w:p>
    <w:p w:rsidR="00065821" w:rsidRPr="00226BAA" w:rsidRDefault="00065821" w:rsidP="00E83C69">
      <w:pPr>
        <w:numPr>
          <w:ilvl w:val="0"/>
          <w:numId w:val="4"/>
        </w:numPr>
        <w:tabs>
          <w:tab w:val="clear" w:pos="360"/>
        </w:tabs>
        <w:overflowPunct w:val="0"/>
        <w:autoSpaceDE w:val="0"/>
        <w:autoSpaceDN w:val="0"/>
        <w:adjustRightInd w:val="0"/>
        <w:ind w:left="1134" w:hanging="141"/>
        <w:jc w:val="both"/>
        <w:rPr>
          <w:rFonts w:ascii="Calibri" w:hAnsi="Calibri" w:cs="Calibri"/>
          <w:color w:val="000000"/>
          <w:sz w:val="22"/>
          <w:szCs w:val="22"/>
        </w:rPr>
      </w:pPr>
      <w:r w:rsidRPr="00226BAA">
        <w:rPr>
          <w:rFonts w:ascii="Calibri" w:hAnsi="Calibri" w:cs="Calibri"/>
          <w:color w:val="000000"/>
          <w:sz w:val="22"/>
          <w:szCs w:val="22"/>
        </w:rPr>
        <w:t>poslední faktura bude mít výslovný název „konečná faktura“ a bude navíc mimo výše uvedené obsahovat:</w:t>
      </w:r>
    </w:p>
    <w:p w:rsidR="00065821" w:rsidRPr="00226BAA" w:rsidRDefault="00065821" w:rsidP="00E83C69">
      <w:pPr>
        <w:numPr>
          <w:ilvl w:val="0"/>
          <w:numId w:val="4"/>
        </w:numPr>
        <w:tabs>
          <w:tab w:val="clear" w:pos="360"/>
        </w:tabs>
        <w:overflowPunct w:val="0"/>
        <w:autoSpaceDE w:val="0"/>
        <w:autoSpaceDN w:val="0"/>
        <w:adjustRightInd w:val="0"/>
        <w:ind w:left="1134" w:hanging="141"/>
        <w:jc w:val="both"/>
        <w:rPr>
          <w:rFonts w:ascii="Calibri" w:hAnsi="Calibri" w:cs="Calibri"/>
          <w:color w:val="000000"/>
          <w:sz w:val="22"/>
          <w:szCs w:val="22"/>
        </w:rPr>
      </w:pPr>
      <w:r w:rsidRPr="00226BAA">
        <w:rPr>
          <w:rFonts w:ascii="Calibri" w:hAnsi="Calibri" w:cs="Calibri"/>
          <w:color w:val="000000"/>
          <w:sz w:val="22"/>
          <w:szCs w:val="22"/>
        </w:rPr>
        <w:t xml:space="preserve">zápis o předání a převzetí dokončeného díla.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Objednatel vrátí zhotoviteli fakturu, která neobsahuje náležitosti stanovené platnými právními předpisy nebo není doložena ve smyslu článků 6.1. a 6.2. této smlouvy, a to do 14 kalendářních dnů od jejího obdržení. Oprávněným vrácením faktury přestává běžet lhůta její splatnosti, lhůta splatnosti opravené faktury běží znovu až po jejím prokazatelném doručení objednateli.</w:t>
      </w:r>
    </w:p>
    <w:p w:rsidR="00065821" w:rsidRPr="00226BAA" w:rsidRDefault="00065821" w:rsidP="002D1B9D">
      <w:pPr>
        <w:jc w:val="both"/>
        <w:rPr>
          <w:rFonts w:ascii="Calibri" w:hAnsi="Calibri" w:cs="Calibri"/>
          <w:color w:val="000000"/>
          <w:szCs w:val="24"/>
        </w:rPr>
      </w:pPr>
    </w:p>
    <w:p w:rsidR="00065821" w:rsidRPr="00226BAA" w:rsidRDefault="00065821">
      <w:pPr>
        <w:pStyle w:val="Zhlav"/>
        <w:tabs>
          <w:tab w:val="clear" w:pos="4536"/>
          <w:tab w:val="clear" w:pos="9072"/>
        </w:tabs>
        <w:jc w:val="both"/>
        <w:rPr>
          <w:rFonts w:ascii="Calibri" w:hAnsi="Calibri" w:cs="Calibri"/>
          <w:color w:val="000000"/>
          <w:szCs w:val="24"/>
        </w:rPr>
      </w:pPr>
      <w:r w:rsidRPr="00226BAA">
        <w:rPr>
          <w:rFonts w:ascii="Calibri" w:hAnsi="Calibri" w:cs="Calibri"/>
          <w:color w:val="000000"/>
          <w:szCs w:val="24"/>
        </w:rPr>
        <w:t xml:space="preserve">     </w:t>
      </w: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Odpovědnost za vady – záruka</w:t>
      </w:r>
    </w:p>
    <w:p w:rsidR="00065821" w:rsidRPr="00226BAA" w:rsidRDefault="00065821">
      <w:pPr>
        <w:keepNext/>
        <w:jc w:val="center"/>
        <w:rPr>
          <w:rFonts w:ascii="Calibri" w:hAnsi="Calibri" w:cs="Calibri"/>
          <w:b/>
          <w:color w:val="000000"/>
          <w:sz w:val="22"/>
          <w:szCs w:val="22"/>
          <w:u w:val="single"/>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přejímá záruku za jakost díla ve smyslu ustanovení § 2619 OZ (záruční doba) po dobu</w:t>
      </w:r>
      <w:r w:rsidRPr="00226BAA">
        <w:rPr>
          <w:rFonts w:ascii="Calibri" w:hAnsi="Calibri" w:cs="Calibri"/>
          <w:b/>
          <w:color w:val="000000"/>
          <w:sz w:val="22"/>
          <w:szCs w:val="22"/>
        </w:rPr>
        <w:t xml:space="preserve"> </w:t>
      </w:r>
      <w:r w:rsidRPr="00226BAA">
        <w:rPr>
          <w:rFonts w:ascii="Calibri" w:hAnsi="Calibri" w:cs="Calibri"/>
          <w:color w:val="000000"/>
          <w:sz w:val="22"/>
          <w:szCs w:val="22"/>
        </w:rPr>
        <w:t>60 měsíců</w:t>
      </w:r>
      <w:r w:rsidRPr="00226BAA">
        <w:rPr>
          <w:rFonts w:ascii="Calibri" w:hAnsi="Calibri" w:cs="Calibri"/>
          <w:b/>
          <w:color w:val="000000"/>
          <w:sz w:val="22"/>
          <w:szCs w:val="22"/>
        </w:rPr>
        <w:t xml:space="preserve">.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Záruční doba počíná běžet dnem řádného protokolárního převzetí dokončeného díla, tzn. po odstranění všech případných vad z přejímacího řízení.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se zavazuje do 3 pracovních dnů od doručení písemného nahlášení vady (dále jen „reklamace“) písemně sdělit objednateli, zda reklamaci uznává, či nikoliv. Pokud tak zhotovitel v této lhůtě neučiní, má se za to, že reklamaci uznává.</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Zhotovitel je povinen odstranit případné vady díla zjištěné v záruční době nejpozději do 10 dnů od nahlášení vady, nedohodnou-li se smluvní strany s ohledem na charakter vady jinak, přičemž v případě vady u bezpečnostních, komunikačních a informačních systémů bude délka odstranění vady od přijetí zprávy o vadě po zprovoznění (i provizorním způsobem) činit maximálně 24 hodin. Zhotovitel je povinen na své náklady odstranit i ty objednatelem oznámené vady, za které odpovědnost odmítá, resp. vady, které neuznává. Na takovou vadu se přiměřeně použije úprava pro vady díla. Pokud se následně stane nesporným, že zhotovitel za vadu, kterou neuznal, skutečně neodpovídal, je objednatel povinen ve lhůtě 90 dnů od prokázání této skutečnosti zhotovitelem (a uznání objednatelem) uhradit zhotoviteli jemu takto vzniklé účelně vynaložené náklady.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Neodstraní-li zhotovitel vadu ve výše uvedené lhůtě, je objednatel oprávněn pověřit odstraněním vady jinou specializovanou firmu. Veškeré takto vzniklé náklady uhradí zhotovitel objednateli.</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Práva z vadného plnění se řídí ustanoveními § 2615 a násl. a § 2629 a násl. OZ.</w:t>
      </w:r>
    </w:p>
    <w:p w:rsidR="00065821" w:rsidRPr="00226BAA" w:rsidRDefault="00065821" w:rsidP="00924FA5">
      <w:pPr>
        <w:tabs>
          <w:tab w:val="num" w:pos="792"/>
        </w:tabs>
        <w:spacing w:before="120"/>
        <w:ind w:left="567"/>
        <w:jc w:val="both"/>
        <w:rPr>
          <w:rFonts w:ascii="Calibri" w:hAnsi="Calibri" w:cs="Calibri"/>
          <w:color w:val="000000"/>
          <w:sz w:val="22"/>
          <w:szCs w:val="22"/>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lastRenderedPageBreak/>
        <w:t>Vlastnické právo, nebezpečí škody</w:t>
      </w:r>
    </w:p>
    <w:p w:rsidR="00065821" w:rsidRPr="00226BAA" w:rsidRDefault="00065821" w:rsidP="0041208C">
      <w:pPr>
        <w:keepNext/>
        <w:ind w:left="360"/>
        <w:rPr>
          <w:rFonts w:ascii="Calibri" w:hAnsi="Calibri" w:cs="Calibri"/>
          <w:color w:val="000000"/>
          <w:sz w:val="22"/>
          <w:szCs w:val="22"/>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Vlastníkem zhotovovaného díla je objednatel.</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Za škody vzniklé na díle odpovídá po dobu plnění předmětu smlouvy zhotovitel. Nebezpečí škody na zhotoveném díle přechází na objednatele dnem protokolárního převzetí díla objednatelem (článek 10 této smlouvy).</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odpovídá rovněž za všechny škody, které vzniknou jeho činností v důsledku provádění díla objednateli, případně třetím osobám, a je povinen vzniklé škody uhradit nebo odstranit na své náklady.</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je povinen mít po dobu plnění předmětu smlouvy uzavřeno pojištění odpovědnosti za škodu způsobenou jeho činností v důsledku provádění díla objednateli, případně třetím osobám (minimální pojistná částka musí činit ve výši 10 000 000 Kč). Smlouvu týkající se předmětného pojištění (úředně ověřenou kopii) je zhotovitel povinen předložit objednateli nejpozději do 14 dnů po podpisu této smlouvy poslední smluvní stranou.</w:t>
      </w:r>
    </w:p>
    <w:p w:rsidR="00065821" w:rsidRPr="00226BAA" w:rsidRDefault="00065821">
      <w:pPr>
        <w:pStyle w:val="Zhlav"/>
        <w:tabs>
          <w:tab w:val="clear" w:pos="4536"/>
          <w:tab w:val="clear" w:pos="9072"/>
        </w:tabs>
        <w:jc w:val="both"/>
        <w:rPr>
          <w:rFonts w:ascii="Calibri" w:hAnsi="Calibri" w:cs="Calibri"/>
          <w:color w:val="000000"/>
          <w:szCs w:val="24"/>
        </w:rPr>
      </w:pPr>
    </w:p>
    <w:p w:rsidR="00065821" w:rsidRPr="00226BAA" w:rsidRDefault="00065821">
      <w:pPr>
        <w:pStyle w:val="Zkladntext3"/>
        <w:rPr>
          <w:rFonts w:ascii="Calibri" w:hAnsi="Calibri" w:cs="Calibri"/>
          <w:color w:val="000000"/>
          <w:szCs w:val="24"/>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Smluvní pokuty, úrok z prodlení</w:t>
      </w:r>
    </w:p>
    <w:p w:rsidR="00065821" w:rsidRPr="00226BAA" w:rsidRDefault="00065821" w:rsidP="00F26413">
      <w:pPr>
        <w:keepNext/>
        <w:tabs>
          <w:tab w:val="num" w:pos="717"/>
        </w:tabs>
        <w:ind w:left="360"/>
        <w:jc w:val="center"/>
        <w:rPr>
          <w:rFonts w:ascii="Calibri" w:hAnsi="Calibri" w:cs="Calibri"/>
          <w:b/>
          <w:bCs/>
          <w:color w:val="000000"/>
          <w:sz w:val="22"/>
          <w:szCs w:val="22"/>
          <w:u w:val="single"/>
        </w:rPr>
      </w:pPr>
    </w:p>
    <w:p w:rsidR="00065821" w:rsidRPr="00226BAA" w:rsidRDefault="00065821" w:rsidP="00E83C69">
      <w:pPr>
        <w:numPr>
          <w:ilvl w:val="1"/>
          <w:numId w:val="2"/>
        </w:numPr>
        <w:tabs>
          <w:tab w:val="clear" w:pos="792"/>
          <w:tab w:val="num" w:pos="567"/>
          <w:tab w:val="left" w:pos="630"/>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Jestliže zhotovitel neodevzdá dílo objednateli ve lhůtě uvedené v čl. 4 smlouvy, z důvodu prodlení jím zaviněného, je objednatel oprávněn účtovat mu smluvní pokutu ve výši 0,1 % za každý i započatý den prodlení z ceny nepředaného díla.</w:t>
      </w:r>
    </w:p>
    <w:p w:rsidR="00065821" w:rsidRPr="00226BAA" w:rsidRDefault="00065821" w:rsidP="00E83C69">
      <w:pPr>
        <w:numPr>
          <w:ilvl w:val="1"/>
          <w:numId w:val="2"/>
        </w:numPr>
        <w:tabs>
          <w:tab w:val="num" w:pos="567"/>
          <w:tab w:val="left" w:pos="630"/>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Neodstraní-li zhotovitel vadu v dohodnuté lhůtě dle čl. 7 smlouvy, zaplatí objednateli smluvní pokutu ve výši 0,1% z celkové ceny díla za každý den prodlení.</w:t>
      </w:r>
    </w:p>
    <w:p w:rsidR="00065821" w:rsidRPr="00226BAA" w:rsidRDefault="00065821" w:rsidP="00E83C69">
      <w:pPr>
        <w:numPr>
          <w:ilvl w:val="1"/>
          <w:numId w:val="2"/>
        </w:numPr>
        <w:tabs>
          <w:tab w:val="num" w:pos="567"/>
          <w:tab w:val="left" w:pos="630"/>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Je-li objednatel v prodlení s úhradou faktur zhotovitele, je povinen k úhradě smluvní pokuty ve výši 0,1 % za každý i započatý den prodlení z dlužné částky.</w:t>
      </w:r>
    </w:p>
    <w:p w:rsidR="00065821" w:rsidRPr="00226BAA" w:rsidRDefault="00065821" w:rsidP="00E83C69">
      <w:pPr>
        <w:numPr>
          <w:ilvl w:val="1"/>
          <w:numId w:val="2"/>
        </w:numPr>
        <w:tabs>
          <w:tab w:val="num" w:pos="567"/>
          <w:tab w:val="left" w:pos="630"/>
        </w:tabs>
        <w:spacing w:before="120"/>
        <w:ind w:left="924" w:hanging="924"/>
        <w:jc w:val="both"/>
        <w:rPr>
          <w:rFonts w:ascii="Calibri" w:hAnsi="Calibri" w:cs="Calibri"/>
          <w:color w:val="000000"/>
          <w:sz w:val="22"/>
          <w:szCs w:val="22"/>
        </w:rPr>
      </w:pPr>
      <w:r w:rsidRPr="00226BAA">
        <w:rPr>
          <w:rFonts w:ascii="Calibri" w:hAnsi="Calibri" w:cs="Calibri"/>
          <w:color w:val="000000"/>
          <w:sz w:val="22"/>
          <w:szCs w:val="22"/>
        </w:rPr>
        <w:t>Nároky stran z odpovědnosti za škodu nejsou smluvními pokutami dotčeny.</w:t>
      </w:r>
      <w:r w:rsidRPr="00226BAA">
        <w:rPr>
          <w:rFonts w:ascii="Calibri" w:hAnsi="Calibri" w:cs="Calibri"/>
          <w:i/>
          <w:iCs/>
          <w:color w:val="000000"/>
          <w:sz w:val="22"/>
          <w:szCs w:val="22"/>
        </w:rPr>
        <w:t xml:space="preserve"> </w:t>
      </w:r>
    </w:p>
    <w:p w:rsidR="00065821" w:rsidRPr="00226BAA" w:rsidRDefault="00065821">
      <w:pPr>
        <w:pStyle w:val="Zhlav"/>
        <w:tabs>
          <w:tab w:val="clear" w:pos="4536"/>
          <w:tab w:val="clear" w:pos="9072"/>
        </w:tabs>
        <w:overflowPunct/>
        <w:autoSpaceDE/>
        <w:autoSpaceDN/>
        <w:adjustRightInd/>
        <w:textAlignment w:val="auto"/>
        <w:rPr>
          <w:rFonts w:ascii="Calibri" w:hAnsi="Calibri" w:cs="Calibri"/>
          <w:color w:val="000000"/>
          <w:szCs w:val="24"/>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Předání a převzetí díla</w:t>
      </w:r>
    </w:p>
    <w:p w:rsidR="00065821" w:rsidRPr="00226BAA" w:rsidRDefault="00065821" w:rsidP="00F26413">
      <w:pPr>
        <w:keepNext/>
        <w:tabs>
          <w:tab w:val="num" w:pos="717"/>
        </w:tabs>
        <w:ind w:left="360"/>
        <w:jc w:val="center"/>
        <w:rPr>
          <w:rFonts w:ascii="Calibri" w:hAnsi="Calibri" w:cs="Calibri"/>
          <w:b/>
          <w:bCs/>
          <w:color w:val="000000"/>
          <w:sz w:val="22"/>
          <w:szCs w:val="22"/>
          <w:u w:val="single"/>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Zhotovitel je povinen předat dílo </w:t>
      </w:r>
      <w:r>
        <w:rPr>
          <w:rFonts w:ascii="Calibri" w:hAnsi="Calibri" w:cs="Calibri"/>
          <w:color w:val="000000"/>
          <w:sz w:val="22"/>
          <w:szCs w:val="22"/>
        </w:rPr>
        <w:t xml:space="preserve">nejpozději </w:t>
      </w:r>
      <w:r w:rsidRPr="00226BAA">
        <w:rPr>
          <w:rFonts w:ascii="Calibri" w:hAnsi="Calibri" w:cs="Calibri"/>
          <w:color w:val="000000"/>
          <w:sz w:val="22"/>
          <w:szCs w:val="22"/>
        </w:rPr>
        <w:t xml:space="preserve">dne </w:t>
      </w:r>
      <w:r w:rsidR="0013393B">
        <w:rPr>
          <w:rFonts w:ascii="Calibri" w:hAnsi="Calibri" w:cs="Calibri"/>
          <w:b/>
          <w:color w:val="000000"/>
          <w:sz w:val="22"/>
          <w:szCs w:val="22"/>
        </w:rPr>
        <w:t>30</w:t>
      </w:r>
      <w:r w:rsidRPr="00226BAA">
        <w:rPr>
          <w:rFonts w:ascii="Calibri" w:hAnsi="Calibri" w:cs="Calibri"/>
          <w:b/>
          <w:color w:val="000000"/>
          <w:sz w:val="22"/>
          <w:szCs w:val="22"/>
        </w:rPr>
        <w:t>. 1</w:t>
      </w:r>
      <w:r w:rsidR="0013393B">
        <w:rPr>
          <w:rFonts w:ascii="Calibri" w:hAnsi="Calibri" w:cs="Calibri"/>
          <w:b/>
          <w:color w:val="000000"/>
          <w:sz w:val="22"/>
          <w:szCs w:val="22"/>
        </w:rPr>
        <w:t>1</w:t>
      </w:r>
      <w:r w:rsidRPr="00226BAA">
        <w:rPr>
          <w:rFonts w:ascii="Calibri" w:hAnsi="Calibri" w:cs="Calibri"/>
          <w:b/>
          <w:color w:val="000000"/>
          <w:sz w:val="22"/>
          <w:szCs w:val="22"/>
        </w:rPr>
        <w:t>. 201</w:t>
      </w:r>
      <w:r>
        <w:rPr>
          <w:rFonts w:ascii="Calibri" w:hAnsi="Calibri" w:cs="Calibri"/>
          <w:b/>
          <w:color w:val="000000"/>
          <w:sz w:val="22"/>
          <w:szCs w:val="22"/>
        </w:rPr>
        <w:t>6</w:t>
      </w:r>
      <w:r w:rsidRPr="00226BAA">
        <w:rPr>
          <w:rFonts w:ascii="Calibri" w:hAnsi="Calibri" w:cs="Calibri"/>
          <w:color w:val="000000"/>
          <w:sz w:val="22"/>
          <w:szCs w:val="22"/>
        </w:rPr>
        <w:t xml:space="preserve">, které bude skutečně dokončené a připravené k odevzdání.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Objednatelem určená osoba k tomuto termínu zahájí prohlídku. </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O předání díla bude sepsán zápis, který podepíší zástupci obou smluvních stran. Přejímající převezme po provedení fyzické kontroly dokončené dílo bez zjevných vad s doložkou „</w:t>
      </w:r>
      <w:r w:rsidRPr="00226BAA">
        <w:rPr>
          <w:rFonts w:ascii="Calibri" w:hAnsi="Calibri" w:cs="Calibri"/>
          <w:b/>
          <w:color w:val="000000"/>
          <w:sz w:val="22"/>
          <w:szCs w:val="22"/>
        </w:rPr>
        <w:t>bez výhrad</w:t>
      </w:r>
      <w:r w:rsidRPr="00226BAA">
        <w:rPr>
          <w:rFonts w:ascii="Calibri" w:hAnsi="Calibri" w:cs="Calibri"/>
          <w:color w:val="000000"/>
          <w:sz w:val="22"/>
          <w:szCs w:val="22"/>
        </w:rPr>
        <w:t>“. V případě převzetí díla s ojedinělými drobnými vadami nebránícími jeho užívání převezme objednatel dílo „</w:t>
      </w:r>
      <w:r w:rsidRPr="00226BAA">
        <w:rPr>
          <w:rFonts w:ascii="Calibri" w:hAnsi="Calibri" w:cs="Calibri"/>
          <w:b/>
          <w:color w:val="000000"/>
          <w:sz w:val="22"/>
          <w:szCs w:val="22"/>
        </w:rPr>
        <w:t>s výhradami“</w:t>
      </w:r>
      <w:r w:rsidRPr="00226BAA">
        <w:rPr>
          <w:rFonts w:ascii="Calibri" w:hAnsi="Calibri" w:cs="Calibri"/>
          <w:color w:val="000000"/>
          <w:sz w:val="22"/>
          <w:szCs w:val="22"/>
        </w:rPr>
        <w:t>. V takovémto případě přejímající veškeré zjevné vady výslovně uvede do zápisu. Lhůta pro předání a převzetí dokončeného díla činí v den předání díla.</w:t>
      </w:r>
    </w:p>
    <w:p w:rsidR="00065821"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K přejímacímu řízení se zhotovitel zavazuje předat 3 x dokumentaci skutečného provedení díla v tištěné a 1x v elektronické podobě.</w:t>
      </w:r>
    </w:p>
    <w:p w:rsidR="007A7D68" w:rsidRPr="00226BAA" w:rsidRDefault="007A7D68" w:rsidP="007A7D68">
      <w:pPr>
        <w:tabs>
          <w:tab w:val="num" w:pos="792"/>
        </w:tabs>
        <w:spacing w:before="120"/>
        <w:ind w:left="567"/>
        <w:jc w:val="both"/>
        <w:rPr>
          <w:rFonts w:ascii="Calibri" w:hAnsi="Calibri" w:cs="Calibri"/>
          <w:color w:val="000000"/>
          <w:sz w:val="22"/>
          <w:szCs w:val="22"/>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Odběratelská kontrola</w:t>
      </w:r>
    </w:p>
    <w:p w:rsidR="00065821" w:rsidRPr="00226BAA" w:rsidRDefault="00065821">
      <w:pPr>
        <w:keepNext/>
        <w:jc w:val="center"/>
        <w:rPr>
          <w:rFonts w:ascii="Calibri" w:hAnsi="Calibri" w:cs="Calibri"/>
          <w:b/>
          <w:color w:val="000000"/>
          <w:sz w:val="22"/>
          <w:szCs w:val="22"/>
          <w:u w:val="single"/>
        </w:rPr>
      </w:pP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Objednatel je oprávněn kontrolovat postup realizace a kvalitu prováděného díla, a to prostřednictvím TDO. TDO sleduje zejména, zda je dílo prováděno v souladu s touto smlouvou, </w:t>
      </w:r>
      <w:r w:rsidRPr="00226BAA">
        <w:rPr>
          <w:rFonts w:ascii="Calibri" w:hAnsi="Calibri" w:cs="Calibri"/>
          <w:color w:val="000000"/>
          <w:sz w:val="22"/>
          <w:szCs w:val="22"/>
        </w:rPr>
        <w:lastRenderedPageBreak/>
        <w:t>projektovou dokumentací, příslušnými platnými předpisy a ČSN, časovým harmonogramem provádění díla. Na zjištěné nedostatky (vady) upozorňuje TDO zhotovitele zápisem do stavebního (montážního) deníku. Zhotovitel je povinen tyto zjištěné nedostatky (vady) v přiměřené lhůtě odstranit. Zhotovitel je povinen zabezpečit účast svých pracovníků při provádění kontroly TDO.</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TDO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TDO  je oprávněn sledovat obsah stavebního (montážního) deníku a k zápisům zhotovitele připojovat své stanovisko. Nesouhlasí-li zástupce zhotovitele pro věci technické (dále jen „zástupce zhotovitele“) se zápisem TDO, musí k tomuto zápisu připojit své stanovisko nejpozději do 3 pracovních dnů, jinak se má za to, že se zněním zápisu souhlasí. TDO je povinen vyjadřovat se k zápisům ve stavebním (montážním) deníku učiněným zástupcem zhotovitele nejpozději do 5 pracovních dnů. Dojde-li k rozporu, budou tyto řešeny v přiměřené lhůtě dohodou smluvních stran.</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Zápisy ve stavebním (montážním) deníku se nepovažují za změnu této smlouvy, ale slouží jako podklad pro případné vypracování dodatků  této smlouvy.</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Před zakrytím prací a konstrukcí, kde nebude možno dodatečně zjistit jejich rozsah a kvalitu, je zástupce zhotovitele povinen 5 pracovních dnů předem vyzvat TDO k provedení kontroly. Jestliže se TDO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náklady zhotovitel. Zhotovitel hradí vynaložené náklady i v případě, kdy nevyzve objednatele k převzetí zakrývaných prací v uvedené lhůtě a objednatel si vyžádá jejich odkrytí a zjistí, že byly provedeny řádně. Specifikace zakrývaných prací bude zhotovitelem zapsána do stavebního (montážního) deníku ihned po jeho založení. Zhotovitel se rovněž zavazuje informovat TDO o veškerých prováděných zkouškách a měřeních ověřujících řádné provedení díla dle platných předpisů a ČSN a přizvat k nim TDO minimálně 3 pracovní dny předem. Zhotovitel seznámí TDO písemně s jejich výsledky.  Objednatel si vyhrazuje právo k výsledkům zkoušek se vyjádřit a v případě pochybností o jejich průkaznosti může nařídit jejich opakování. TDO má právo požadovat kdykoliv během provádění díla předložení písemné dokumentace tak, aby mohly být kvalitativní požadavky jednoznačně prověřeny. Skryje-li nebo zatají zhotovitel sám nebo prostřednictvím někoho část díla, která je určena zkouškám, kontrolám nebo schválením před jejich zadáním nebo dokončením, provedením, je zhotovitel na pokyn TDO povinen tuto část díla odkrý</w:t>
      </w:r>
      <w:r w:rsidRPr="00226BAA" w:rsidDel="00751DE0">
        <w:rPr>
          <w:rFonts w:ascii="Calibri" w:hAnsi="Calibri" w:cs="Calibri"/>
          <w:color w:val="000000"/>
          <w:sz w:val="22"/>
          <w:szCs w:val="22"/>
        </w:rPr>
        <w:t xml:space="preserve">t </w:t>
      </w:r>
      <w:r w:rsidRPr="00226BAA">
        <w:rPr>
          <w:rFonts w:ascii="Calibri" w:hAnsi="Calibri" w:cs="Calibri"/>
          <w:color w:val="000000"/>
          <w:sz w:val="22"/>
          <w:szCs w:val="22"/>
        </w:rPr>
        <w:t>nebo jinak zpřístupnit a umožnit ji podrobit určeným zkouškám, kontrolám a schvalovacím procedurám, nechat je uspokojivě provést a ukončit a na vlastní náklady uvést dílo do řádného stavu.</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Objednatel je oprávněn organizovat kontrolní dny a zhotovitel se zavazuje těchto kontrolních dnů účastnit. Z každého kontrolního dne bude pořízen zápis, který bude obsahovat zejména den a místo konání, seznam účastníků, projednávané záležitosti a přijaté závěry a podpisy účastníků. Zápis z kontrolního dne bude rozeslán všem zúčastněným. Kontrolní dny budou probíhat minimálně </w:t>
      </w:r>
      <w:r w:rsidRPr="00226BAA">
        <w:rPr>
          <w:rFonts w:ascii="Calibri" w:hAnsi="Calibri" w:cs="Calibri"/>
          <w:b/>
          <w:color w:val="000000"/>
          <w:sz w:val="22"/>
          <w:szCs w:val="22"/>
        </w:rPr>
        <w:t>2x</w:t>
      </w:r>
      <w:r w:rsidRPr="00226BAA">
        <w:rPr>
          <w:rFonts w:ascii="Calibri" w:hAnsi="Calibri" w:cs="Calibri"/>
          <w:color w:val="000000"/>
          <w:sz w:val="22"/>
          <w:szCs w:val="22"/>
        </w:rPr>
        <w:t xml:space="preserve"> za měsíc, v případě potřeby častěji. O skutečnosti, že proběhl kontrolní den, bude proveden zápis do stavebního (montážního) deníku.</w:t>
      </w:r>
    </w:p>
    <w:p w:rsidR="00065821" w:rsidRPr="00226BAA" w:rsidRDefault="00065821" w:rsidP="00E83C69">
      <w:pPr>
        <w:numPr>
          <w:ilvl w:val="1"/>
          <w:numId w:val="2"/>
        </w:numPr>
        <w:tabs>
          <w:tab w:val="num" w:pos="567"/>
        </w:tabs>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Zhotovitel je povinen dodržovat předaný podrobný harmonogram prací. Případné změny harmonogramu musí být řádně zdůvodněny a odsouhlaseny TDO a zástupcem uživatele na kontrolních dnech. Zhotovitel bude sledovat průběh plnění harmonogramu, o zpoždění včetně důvodů bude cestou kontrolních dní informovat TDO, současně předloží návrh na úpravu </w:t>
      </w:r>
      <w:r w:rsidRPr="00226BAA">
        <w:rPr>
          <w:rFonts w:ascii="Calibri" w:hAnsi="Calibri" w:cs="Calibri"/>
          <w:color w:val="000000"/>
          <w:sz w:val="22"/>
          <w:szCs w:val="22"/>
        </w:rPr>
        <w:lastRenderedPageBreak/>
        <w:t>harmonogramu. Zjistí-li TDO nedodržování časového harmonogramu, zhotovitel provede neodkladně na výzvu do 3 dnů aktualizaci časového harmonogramu.</w:t>
      </w:r>
    </w:p>
    <w:p w:rsidR="00065821" w:rsidRPr="00226BAA" w:rsidRDefault="00065821">
      <w:pPr>
        <w:rPr>
          <w:rFonts w:ascii="Calibri" w:hAnsi="Calibri" w:cs="Calibri"/>
          <w:b/>
          <w:color w:val="000000"/>
          <w:szCs w:val="24"/>
          <w:u w:val="single"/>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Zvláštní ujednání</w:t>
      </w:r>
    </w:p>
    <w:p w:rsidR="00065821" w:rsidRPr="00226BAA" w:rsidRDefault="00065821">
      <w:pPr>
        <w:keepNext/>
        <w:jc w:val="center"/>
        <w:rPr>
          <w:rFonts w:ascii="Calibri" w:hAnsi="Calibri" w:cs="Calibri"/>
          <w:b/>
          <w:color w:val="000000"/>
          <w:sz w:val="22"/>
          <w:szCs w:val="22"/>
          <w:u w:val="single"/>
        </w:rPr>
      </w:pP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se zavazuje používat při provádění díla pouze výrobky, které splňují technické požadavky stanovené zákonem č.22/1997 Sb., o technických požadavcích na výrobky, ve znění pozdějších předpisů, a předpisy souvisejícími. Veškeré materiály, zařízení apod. použité při zhotovování díla budou nové, nepoužité, nerepasované a budou odpovídat veškerým platným technickým normám a předpisům. Tuto skutečnost doloží zhotovitel příslušnými doklady.</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je povinen vést po dobu plnění díla stavební (montážní) deník. Náležitosti, obsah a režim zápisů do stavebního (montážního) deníku jsou dány platnými právními předpisy (Stavební zákon a příslušné prováděcí vyhlášky). Během pracovní doby musí být stavební (montážní) deník v místě plnění trvale přístupný oprávněným osobám.</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je povinen písemně sdělit objednateli veškeré změny týkající se jeho právní subjektivity nejpozději do 5 dnů od okamžiku, kdy k nim došlo, zejména vstup do likvidace a prohlášení úpadku, v dané lhůtě je zhotovitel rovněž povinen sdělit objednateli zahájení insolvenčního řízení.</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se zavazuje realizovat práce, které vyplynou z kolaudačního řízení v rámci ceny díla sjednané touto smlouvou. Zhotovitel na základě písemné výzvy (e-mailem, faxem) provede v termínu dle dohody s objednatelem doplnění dokladové části zhotoveného a provede nutné stavební práce.</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je oprávněn realizovat dílo ve spolupráci s jinými subjekty – subdodavateli. Zhotovitel je povinen předložit objednateli konečný seznam všech svých subdodavatelů (včetně uvedení procentní výše finančního podílu subdodavatele na celkové ceně díla) nejpozději při protokolárním předání díla. Změnu subdodavatele, jehož prostřednictvím zhotovitel prokázal v rámci výběrového řízení na realizaci díla specifikovaného v čl. 3 této smlouvy kvalifikační předpoklady, není zhotovitel oprávněn provést bez předchozího písemného souhlasu objednatele. Veškeré odborné práce musí vykonávat pracovníci zhotovitele nebo subdodavatelů mající příslušnou kvalifikaci.  Doklad o jejich kvalifikaci je zhotovitel na požádání objednatele povinen předložit.</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V případě požadavku objednatele se zhotovitel zavazuje uzavřít servisní smlouvu na dodané dílo nebo jeho části po celou dobu záruční lhůty.</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Každá smluvní strana je povinna druhou smluvní stranu neprodleně písemně vyrozumět alespoň záznamem ve stavebním deníku o okolnostech, které by mohly vést k omezení při provádění díla, nebo k omezení jiných účastníků výstavby v místě plnění.</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Za nesrovnalosti nebo vady prováděcí projektové dokumentace nebudou považovány nedostatky v údajích výkresové dokumentace či textových vyjádřeních, které se týkají výrobků nebo prací, jejichž výkresová dokumentace nebo textová dokumentace je odborníkům běžně známa. </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Zhotovitel je povinen poskytnout objednateli a osobám vykonávajícím funkci TDO provozní prostory a zařízení, napojené na zdroje elektřiny, topení a vody nezbytné pro výkon jejich funkce při realizaci díla. </w:t>
      </w:r>
    </w:p>
    <w:p w:rsidR="00065821"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je povinen předkládat vzorky materiálů a výrobků určených pro osazení či zabudování do stavby TDO k odsouhlasení.</w:t>
      </w:r>
    </w:p>
    <w:p w:rsidR="007A7D68" w:rsidRPr="00226BAA" w:rsidRDefault="007A7D68" w:rsidP="007A7D68">
      <w:pPr>
        <w:spacing w:before="120"/>
        <w:ind w:left="567"/>
        <w:jc w:val="both"/>
        <w:rPr>
          <w:rFonts w:ascii="Calibri" w:hAnsi="Calibri" w:cs="Calibri"/>
          <w:color w:val="000000"/>
          <w:sz w:val="22"/>
          <w:szCs w:val="22"/>
        </w:rPr>
      </w:pPr>
    </w:p>
    <w:p w:rsidR="00065821" w:rsidRPr="00226BAA" w:rsidRDefault="007A7D68" w:rsidP="00E83C69">
      <w:pPr>
        <w:keepNext/>
        <w:numPr>
          <w:ilvl w:val="0"/>
          <w:numId w:val="2"/>
        </w:numPr>
        <w:tabs>
          <w:tab w:val="num" w:pos="717"/>
        </w:tabs>
        <w:jc w:val="center"/>
        <w:rPr>
          <w:rFonts w:ascii="Calibri" w:hAnsi="Calibri" w:cs="Calibri"/>
          <w:b/>
          <w:bCs/>
          <w:color w:val="000000"/>
          <w:sz w:val="22"/>
          <w:szCs w:val="22"/>
          <w:u w:val="single"/>
        </w:rPr>
      </w:pPr>
      <w:r>
        <w:rPr>
          <w:rFonts w:ascii="Calibri" w:hAnsi="Calibri" w:cs="Calibri"/>
          <w:b/>
          <w:bCs/>
          <w:color w:val="000000"/>
          <w:sz w:val="22"/>
          <w:szCs w:val="22"/>
          <w:u w:val="single"/>
        </w:rPr>
        <w:lastRenderedPageBreak/>
        <w:t>O</w:t>
      </w:r>
      <w:r w:rsidR="00065821" w:rsidRPr="00226BAA">
        <w:rPr>
          <w:rFonts w:ascii="Calibri" w:hAnsi="Calibri" w:cs="Calibri"/>
          <w:b/>
          <w:bCs/>
          <w:color w:val="000000"/>
          <w:sz w:val="22"/>
          <w:szCs w:val="22"/>
          <w:u w:val="single"/>
        </w:rPr>
        <w:t>dstoupení od smlouvy</w:t>
      </w:r>
    </w:p>
    <w:p w:rsidR="00065821" w:rsidRPr="00226BAA" w:rsidRDefault="00065821">
      <w:pPr>
        <w:keepNext/>
        <w:jc w:val="center"/>
        <w:rPr>
          <w:rFonts w:ascii="Calibri" w:hAnsi="Calibri" w:cs="Calibri"/>
          <w:b/>
          <w:color w:val="000000"/>
          <w:sz w:val="22"/>
          <w:szCs w:val="22"/>
          <w:u w:val="single"/>
        </w:rPr>
      </w:pP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Nastanou-li u některé ze smluvních stran skutečnosti bránící řádnému plnění této smlouvy, je tato smluvní strana povinna to ihned bez zbytečného odkladu oznámit druhé straně a vyvolat jednání zástupců oprávněných k podpisu smlouvy. </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Chce-li některá ze stran od této smlouvy odstoupit na základě ujednání této smlouvy, je povinna svoje odstoupení písemně oznámit druhé straně. V odstoupení musí být uveden důvod, pro který strana od smlouvy odstupuje a přesná citace ustanovení smlouvy, které ji k takovému kroku opravňuje. Bez těchto náležitostí je odstoupení neplatné.</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Za podstatné porušení smlouvy ze strany objednatele se považuje, jestliže objednatel nesplní své povinnosti vůči zhotoviteli týkající se peněžitého plnění plynoucího z této smlouvy a nebude schopen poskytnout záruku, že je splní v náhradním termínu.</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Za podstatné porušení smlouvy ze strany zhotovitele se považuje: </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prodlení se zahájením díla déle než 30 kalendářních dnů z důvodu ležícího na straně zhotovitele,</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prodlení s plněním díla déle než 30 kalendářních dní,</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pozastavení prací na provádění díla (bez dohody s objednatelem) na dobu delší než 30  kalendářních dnů,</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neumožnění objednateli provádět kontrolu provádění díla,</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provádění díla v rozporu s projektovou dokumentací,</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nedodržování příslušných platných předpisů a ČSN při provádění díla,</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neodstranění objednatelem zjištěných a do stavebního deníku zapsaných vad v termínu do 30 kalendářních dnů od termínu stanoveného ve stavebním deníku,</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vydání soudního rozhodnutí o úpadku zhotovitele a vstupu do likvidace,</w:t>
      </w:r>
    </w:p>
    <w:p w:rsidR="00065821" w:rsidRPr="00226BAA" w:rsidRDefault="00065821" w:rsidP="00B91460">
      <w:pPr>
        <w:numPr>
          <w:ilvl w:val="0"/>
          <w:numId w:val="9"/>
        </w:numPr>
        <w:jc w:val="both"/>
        <w:rPr>
          <w:rFonts w:ascii="Calibri" w:hAnsi="Calibri" w:cs="Calibri"/>
          <w:color w:val="000000"/>
          <w:sz w:val="22"/>
          <w:szCs w:val="22"/>
        </w:rPr>
      </w:pPr>
      <w:r w:rsidRPr="00226BAA">
        <w:rPr>
          <w:rFonts w:ascii="Calibri" w:hAnsi="Calibri" w:cs="Calibri"/>
          <w:color w:val="000000"/>
          <w:sz w:val="22"/>
          <w:szCs w:val="22"/>
        </w:rPr>
        <w:t>změna subdodavatele, jehož prostřednictvím zhotovitel prokázal v rámci výběrového řízení na realizaci díla specifikovaného v čl. 3 této smlouvy kvalifikační předpoklady, bez předchozího písemného souhlasu objednatele.</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Odstoupení od smlouvy pro podstatné či nepodstatné porušení smlouvy se dále řídí ustanovením § 2001 a násl. OZ.</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Dojde-li k odstoupení od smlouvy před protokolárním ukončením díla, bude vzájemné finanční vyrovnání provedeno oceněním soupisu provedených prací, přičemž všechny náklady spojené s odstoupením od smlouvy jdou k tíži strany, která porušila smluvní povinnost.</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Odstoupí-li některá ze stran od této smlouvy na základě ujednání z této smlouvy vyplývajících, pak povinnosti obou stran jsou následující:</w:t>
      </w:r>
    </w:p>
    <w:p w:rsidR="00065821" w:rsidRPr="00226BAA" w:rsidRDefault="00065821" w:rsidP="00B91460">
      <w:pPr>
        <w:numPr>
          <w:ilvl w:val="0"/>
          <w:numId w:val="10"/>
        </w:numPr>
        <w:jc w:val="both"/>
        <w:rPr>
          <w:rFonts w:ascii="Calibri" w:hAnsi="Calibri" w:cs="Calibri"/>
          <w:color w:val="000000"/>
          <w:sz w:val="22"/>
          <w:szCs w:val="22"/>
        </w:rPr>
      </w:pPr>
      <w:r w:rsidRPr="00226BAA">
        <w:rPr>
          <w:rFonts w:ascii="Calibri" w:hAnsi="Calibri" w:cs="Calibri"/>
          <w:color w:val="000000"/>
          <w:sz w:val="22"/>
          <w:szCs w:val="22"/>
        </w:rPr>
        <w:t>zhotovitel provede soupis všech provedených prací oceněný dle způsobu, kterým je stanovena cena díla,</w:t>
      </w:r>
    </w:p>
    <w:p w:rsidR="00065821" w:rsidRPr="00226BAA" w:rsidRDefault="00065821" w:rsidP="00B91460">
      <w:pPr>
        <w:numPr>
          <w:ilvl w:val="0"/>
          <w:numId w:val="10"/>
        </w:numPr>
        <w:jc w:val="both"/>
        <w:rPr>
          <w:rFonts w:ascii="Calibri" w:hAnsi="Calibri" w:cs="Calibri"/>
          <w:color w:val="000000"/>
          <w:sz w:val="22"/>
          <w:szCs w:val="22"/>
        </w:rPr>
      </w:pPr>
      <w:r w:rsidRPr="00226BAA">
        <w:rPr>
          <w:rFonts w:ascii="Calibri" w:hAnsi="Calibri" w:cs="Calibri"/>
          <w:color w:val="000000"/>
          <w:sz w:val="22"/>
          <w:szCs w:val="22"/>
        </w:rPr>
        <w:t>zhotovitel provede finanční vyčíslení provedených prací a zpracuje ”dílčí konečnou fakturu”,</w:t>
      </w:r>
    </w:p>
    <w:p w:rsidR="00065821" w:rsidRPr="00226BAA" w:rsidRDefault="00065821" w:rsidP="004C465A">
      <w:pPr>
        <w:numPr>
          <w:ilvl w:val="0"/>
          <w:numId w:val="10"/>
        </w:numPr>
        <w:jc w:val="both"/>
        <w:rPr>
          <w:rFonts w:ascii="Calibri" w:hAnsi="Calibri" w:cs="Calibri"/>
          <w:color w:val="000000"/>
          <w:sz w:val="22"/>
          <w:szCs w:val="22"/>
        </w:rPr>
      </w:pPr>
      <w:r w:rsidRPr="00226BAA">
        <w:rPr>
          <w:rFonts w:ascii="Calibri" w:hAnsi="Calibri" w:cs="Calibri"/>
          <w:color w:val="000000"/>
          <w:sz w:val="22"/>
          <w:szCs w:val="22"/>
        </w:rPr>
        <w:t>zhotovitel odveze veškerý svůj nezabudovaný materiál, pokud se strany nedohodnou jinak, k ”dílčímu předání díla”, a objednatel je povinen do 30 dnů od obdržení vyzvání zahájit ”dílčí přejímací řízení ” (přiměřeně  dle článku 10 této smlouvy),</w:t>
      </w:r>
    </w:p>
    <w:p w:rsidR="00065821" w:rsidRPr="00226BAA" w:rsidRDefault="00065821" w:rsidP="00B91460">
      <w:pPr>
        <w:numPr>
          <w:ilvl w:val="0"/>
          <w:numId w:val="10"/>
        </w:numPr>
        <w:jc w:val="both"/>
        <w:rPr>
          <w:rFonts w:ascii="Calibri" w:hAnsi="Calibri" w:cs="Calibri"/>
          <w:color w:val="000000"/>
          <w:sz w:val="22"/>
          <w:szCs w:val="22"/>
        </w:rPr>
      </w:pPr>
      <w:r w:rsidRPr="00226BAA">
        <w:rPr>
          <w:rFonts w:ascii="Calibri" w:hAnsi="Calibri" w:cs="Calibri"/>
          <w:color w:val="000000"/>
          <w:sz w:val="22"/>
          <w:szCs w:val="22"/>
        </w:rPr>
        <w:t>strana, která důvodné odstoupení od smlouvy zapříčinila, je povinna uhradit druhé straně veškeré náklady jí vzniklé z důvodů odstoupení od smlouvy.</w:t>
      </w:r>
    </w:p>
    <w:p w:rsidR="00065821" w:rsidRPr="00226BAA" w:rsidRDefault="00065821">
      <w:pPr>
        <w:pStyle w:val="Zhlav"/>
        <w:tabs>
          <w:tab w:val="clear" w:pos="4536"/>
          <w:tab w:val="clear" w:pos="9072"/>
        </w:tabs>
        <w:rPr>
          <w:rFonts w:ascii="Calibri" w:hAnsi="Calibri" w:cs="Calibri"/>
          <w:color w:val="000000"/>
          <w:sz w:val="22"/>
          <w:szCs w:val="22"/>
        </w:rPr>
      </w:pPr>
    </w:p>
    <w:p w:rsidR="00065821" w:rsidRPr="00226BAA" w:rsidRDefault="00065821">
      <w:pPr>
        <w:pStyle w:val="Zhlav"/>
        <w:tabs>
          <w:tab w:val="clear" w:pos="4536"/>
          <w:tab w:val="clear" w:pos="9072"/>
        </w:tabs>
        <w:rPr>
          <w:rFonts w:ascii="Calibri" w:hAnsi="Calibri" w:cs="Calibri"/>
          <w:color w:val="000000"/>
          <w:sz w:val="22"/>
          <w:szCs w:val="22"/>
        </w:rPr>
      </w:pPr>
    </w:p>
    <w:p w:rsidR="00065821" w:rsidRPr="00226BAA" w:rsidRDefault="00065821" w:rsidP="00E83C69">
      <w:pPr>
        <w:keepNext/>
        <w:numPr>
          <w:ilvl w:val="0"/>
          <w:numId w:val="2"/>
        </w:numPr>
        <w:tabs>
          <w:tab w:val="num" w:pos="717"/>
        </w:tabs>
        <w:jc w:val="center"/>
        <w:rPr>
          <w:rFonts w:ascii="Calibri" w:hAnsi="Calibri" w:cs="Calibri"/>
          <w:b/>
          <w:bCs/>
          <w:color w:val="000000"/>
          <w:sz w:val="22"/>
          <w:szCs w:val="22"/>
          <w:u w:val="single"/>
        </w:rPr>
      </w:pPr>
      <w:r w:rsidRPr="00226BAA">
        <w:rPr>
          <w:rFonts w:ascii="Calibri" w:hAnsi="Calibri" w:cs="Calibri"/>
          <w:b/>
          <w:bCs/>
          <w:color w:val="000000"/>
          <w:sz w:val="22"/>
          <w:szCs w:val="22"/>
          <w:u w:val="single"/>
        </w:rPr>
        <w:t>Ostatní ujednání</w:t>
      </w:r>
    </w:p>
    <w:p w:rsidR="00065821" w:rsidRPr="00226BAA" w:rsidRDefault="00065821">
      <w:pPr>
        <w:keepNext/>
        <w:rPr>
          <w:rFonts w:ascii="Calibri" w:hAnsi="Calibri" w:cs="Calibri"/>
          <w:color w:val="000000"/>
          <w:sz w:val="22"/>
          <w:szCs w:val="22"/>
        </w:rPr>
      </w:pP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Není-li ve smlouvě uvedeno jinak, je za den považován den kalendářní.</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lastRenderedPageBreak/>
        <w:t>Smluvní strany se dohodly, že vztahy v této smlouvě neupravené se řídí příslušnými ustanoveními OZ.</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Tuto smlouvu lze měnit pouze formou písemných, postupně číslovaných dodatků, potvrzených a podepsaných oběma smluvními stranami. Dodatky se číslují vzestupně a podpisem obou smluvních stran se stávají nedílnou součástí smlouvy.</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Zhotovitel souhlasí se zveřejněním obsahu smlouvy.</w:t>
      </w:r>
    </w:p>
    <w:p w:rsidR="00065821" w:rsidRPr="00226BAA" w:rsidRDefault="00065821" w:rsidP="00E83C69">
      <w:pPr>
        <w:numPr>
          <w:ilvl w:val="1"/>
          <w:numId w:val="2"/>
        </w:numPr>
        <w:spacing w:before="120"/>
        <w:ind w:left="567" w:hanging="567"/>
        <w:jc w:val="both"/>
        <w:rPr>
          <w:rFonts w:ascii="Calibri" w:hAnsi="Calibri" w:cs="Calibri"/>
          <w:color w:val="000000"/>
          <w:sz w:val="22"/>
          <w:szCs w:val="22"/>
        </w:rPr>
      </w:pPr>
      <w:r w:rsidRPr="00226BAA">
        <w:rPr>
          <w:rFonts w:ascii="Calibri" w:hAnsi="Calibri" w:cs="Calibri"/>
          <w:color w:val="000000"/>
          <w:sz w:val="22"/>
          <w:szCs w:val="22"/>
        </w:rPr>
        <w:t xml:space="preserve"> Tato smlouva nabývá platnosti a účinnosti dnem podpisu obou smluvních stran.</w:t>
      </w:r>
    </w:p>
    <w:p w:rsidR="00065821" w:rsidRPr="00226BAA" w:rsidRDefault="00065821" w:rsidP="009D67BD">
      <w:pPr>
        <w:jc w:val="both"/>
        <w:rPr>
          <w:rFonts w:ascii="Calibri" w:hAnsi="Calibri" w:cs="Calibri"/>
          <w:i/>
          <w:color w:val="000000"/>
          <w:sz w:val="22"/>
          <w:szCs w:val="22"/>
        </w:rPr>
      </w:pPr>
    </w:p>
    <w:p w:rsidR="00065821" w:rsidRPr="00226BAA" w:rsidRDefault="00065821" w:rsidP="009D67BD">
      <w:pPr>
        <w:jc w:val="both"/>
        <w:rPr>
          <w:rFonts w:ascii="Calibri" w:hAnsi="Calibri" w:cs="Calibri"/>
          <w:color w:val="000000"/>
          <w:sz w:val="22"/>
          <w:szCs w:val="22"/>
        </w:rPr>
      </w:pPr>
    </w:p>
    <w:p w:rsidR="00065821" w:rsidRPr="00226BAA" w:rsidRDefault="00065821" w:rsidP="009D67BD">
      <w:pPr>
        <w:jc w:val="both"/>
        <w:rPr>
          <w:rFonts w:ascii="Calibri" w:hAnsi="Calibri" w:cs="Calibri"/>
          <w:color w:val="000000"/>
          <w:sz w:val="22"/>
          <w:szCs w:val="22"/>
        </w:rPr>
      </w:pPr>
    </w:p>
    <w:p w:rsidR="00065821" w:rsidRPr="00226BAA" w:rsidRDefault="00065821" w:rsidP="009D67BD">
      <w:pPr>
        <w:jc w:val="both"/>
        <w:rPr>
          <w:rFonts w:ascii="Calibri" w:hAnsi="Calibri" w:cs="Calibri"/>
          <w:color w:val="000000"/>
          <w:sz w:val="22"/>
          <w:szCs w:val="22"/>
        </w:rPr>
      </w:pPr>
    </w:p>
    <w:p w:rsidR="00065821" w:rsidRPr="00226BAA" w:rsidRDefault="00065821" w:rsidP="009D67BD">
      <w:pPr>
        <w:jc w:val="both"/>
        <w:rPr>
          <w:rFonts w:ascii="Calibri" w:hAnsi="Calibri" w:cs="Calibri"/>
          <w:color w:val="000000"/>
          <w:sz w:val="22"/>
          <w:szCs w:val="22"/>
        </w:rPr>
      </w:pPr>
    </w:p>
    <w:p w:rsidR="00065821" w:rsidRPr="00226BAA" w:rsidRDefault="00283209" w:rsidP="009D67BD">
      <w:pPr>
        <w:jc w:val="both"/>
        <w:rPr>
          <w:rFonts w:ascii="Calibri" w:hAnsi="Calibri" w:cs="Calibri"/>
          <w:color w:val="000000"/>
          <w:sz w:val="22"/>
          <w:szCs w:val="22"/>
        </w:rPr>
      </w:pPr>
      <w:r>
        <w:rPr>
          <w:rFonts w:ascii="Calibri" w:hAnsi="Calibri" w:cs="Calibri"/>
          <w:color w:val="000000"/>
          <w:sz w:val="22"/>
          <w:szCs w:val="22"/>
        </w:rPr>
        <w:t xml:space="preserve">                                                                                                                            Ing. Josef Jandl</w:t>
      </w:r>
    </w:p>
    <w:p w:rsidR="00065821" w:rsidRPr="00226BAA" w:rsidRDefault="00065821" w:rsidP="009D67BD">
      <w:pPr>
        <w:jc w:val="both"/>
        <w:rPr>
          <w:rFonts w:ascii="Calibri" w:hAnsi="Calibri" w:cs="Calibri"/>
          <w:color w:val="000000"/>
          <w:sz w:val="22"/>
          <w:szCs w:val="22"/>
        </w:rPr>
      </w:pPr>
    </w:p>
    <w:p w:rsidR="00065821" w:rsidRPr="00226BAA" w:rsidRDefault="00065821" w:rsidP="00FB561A">
      <w:pPr>
        <w:overflowPunct w:val="0"/>
        <w:autoSpaceDE w:val="0"/>
        <w:autoSpaceDN w:val="0"/>
        <w:adjustRightInd w:val="0"/>
        <w:jc w:val="both"/>
        <w:textAlignment w:val="baseline"/>
        <w:rPr>
          <w:rFonts w:ascii="Calibri" w:hAnsi="Calibri" w:cs="Calibri"/>
          <w:b/>
          <w:bCs/>
          <w:color w:val="000000"/>
          <w:sz w:val="22"/>
          <w:szCs w:val="22"/>
        </w:rPr>
      </w:pPr>
      <w:r w:rsidRPr="00226BAA">
        <w:rPr>
          <w:rFonts w:ascii="Calibri" w:hAnsi="Calibri" w:cs="Calibri"/>
          <w:b/>
          <w:bCs/>
          <w:color w:val="000000"/>
          <w:sz w:val="22"/>
          <w:szCs w:val="22"/>
        </w:rPr>
        <w:t>.........................................</w:t>
      </w:r>
      <w:r w:rsidRPr="00226BAA">
        <w:rPr>
          <w:rFonts w:ascii="Calibri" w:hAnsi="Calibri" w:cs="Calibri"/>
          <w:b/>
          <w:bCs/>
          <w:color w:val="000000"/>
          <w:sz w:val="22"/>
          <w:szCs w:val="22"/>
        </w:rPr>
        <w:tab/>
      </w:r>
      <w:r w:rsidRPr="00226BAA">
        <w:rPr>
          <w:rFonts w:ascii="Calibri" w:hAnsi="Calibri" w:cs="Calibri"/>
          <w:b/>
          <w:bCs/>
          <w:color w:val="000000"/>
          <w:sz w:val="22"/>
          <w:szCs w:val="22"/>
        </w:rPr>
        <w:tab/>
      </w:r>
      <w:r w:rsidRPr="00226BAA">
        <w:rPr>
          <w:rFonts w:ascii="Calibri" w:hAnsi="Calibri" w:cs="Calibri"/>
          <w:b/>
          <w:bCs/>
          <w:color w:val="000000"/>
          <w:sz w:val="22"/>
          <w:szCs w:val="22"/>
        </w:rPr>
        <w:tab/>
      </w:r>
      <w:r w:rsidRPr="00226BAA">
        <w:rPr>
          <w:rFonts w:ascii="Calibri" w:hAnsi="Calibri" w:cs="Calibri"/>
          <w:b/>
          <w:bCs/>
          <w:color w:val="000000"/>
          <w:sz w:val="22"/>
          <w:szCs w:val="22"/>
        </w:rPr>
        <w:tab/>
      </w:r>
      <w:r w:rsidRPr="00226BAA">
        <w:rPr>
          <w:rFonts w:ascii="Calibri" w:hAnsi="Calibri" w:cs="Calibri"/>
          <w:b/>
          <w:bCs/>
          <w:color w:val="000000"/>
          <w:sz w:val="22"/>
          <w:szCs w:val="22"/>
        </w:rPr>
        <w:tab/>
        <w:t xml:space="preserve">    .........................................</w:t>
      </w:r>
    </w:p>
    <w:p w:rsidR="00065821" w:rsidRPr="00226BAA" w:rsidRDefault="00065821" w:rsidP="009F07D7">
      <w:pPr>
        <w:overflowPunct w:val="0"/>
        <w:autoSpaceDE w:val="0"/>
        <w:autoSpaceDN w:val="0"/>
        <w:adjustRightInd w:val="0"/>
        <w:textAlignment w:val="baseline"/>
        <w:rPr>
          <w:rFonts w:ascii="Calibri" w:hAnsi="Calibri" w:cs="Calibri"/>
          <w:bCs/>
          <w:color w:val="000000"/>
          <w:sz w:val="22"/>
          <w:szCs w:val="22"/>
        </w:rPr>
      </w:pPr>
      <w:r w:rsidRPr="00226BAA">
        <w:rPr>
          <w:rFonts w:ascii="Calibri" w:hAnsi="Calibri" w:cs="Calibri"/>
          <w:bCs/>
          <w:color w:val="000000"/>
          <w:sz w:val="22"/>
          <w:szCs w:val="22"/>
        </w:rPr>
        <w:t xml:space="preserve">      Za zhotovitele:</w:t>
      </w:r>
      <w:r w:rsidRPr="00226BAA">
        <w:rPr>
          <w:rFonts w:ascii="Calibri" w:hAnsi="Calibri" w:cs="Calibri"/>
          <w:bCs/>
          <w:color w:val="000000"/>
          <w:sz w:val="22"/>
          <w:szCs w:val="22"/>
        </w:rPr>
        <w:tab/>
      </w:r>
      <w:r w:rsidRPr="00226BAA">
        <w:rPr>
          <w:rFonts w:ascii="Calibri" w:hAnsi="Calibri" w:cs="Calibri"/>
          <w:bCs/>
          <w:color w:val="000000"/>
          <w:sz w:val="22"/>
          <w:szCs w:val="22"/>
        </w:rPr>
        <w:tab/>
      </w:r>
      <w:r w:rsidRPr="00226BAA">
        <w:rPr>
          <w:rFonts w:ascii="Calibri" w:hAnsi="Calibri" w:cs="Calibri"/>
          <w:bCs/>
          <w:color w:val="000000"/>
          <w:sz w:val="22"/>
          <w:szCs w:val="22"/>
        </w:rPr>
        <w:tab/>
      </w:r>
      <w:r w:rsidRPr="00226BAA">
        <w:rPr>
          <w:rFonts w:ascii="Calibri" w:hAnsi="Calibri" w:cs="Calibri"/>
          <w:bCs/>
          <w:color w:val="000000"/>
          <w:sz w:val="22"/>
          <w:szCs w:val="22"/>
        </w:rPr>
        <w:tab/>
      </w:r>
      <w:r w:rsidRPr="00226BAA">
        <w:rPr>
          <w:rFonts w:ascii="Calibri" w:hAnsi="Calibri" w:cs="Calibri"/>
          <w:bCs/>
          <w:color w:val="000000"/>
          <w:sz w:val="22"/>
          <w:szCs w:val="22"/>
        </w:rPr>
        <w:tab/>
      </w:r>
      <w:r w:rsidRPr="00226BAA">
        <w:rPr>
          <w:rFonts w:ascii="Calibri" w:hAnsi="Calibri" w:cs="Calibri"/>
          <w:bCs/>
          <w:color w:val="000000"/>
          <w:sz w:val="22"/>
          <w:szCs w:val="22"/>
        </w:rPr>
        <w:tab/>
      </w:r>
      <w:r w:rsidRPr="00226BAA">
        <w:rPr>
          <w:rFonts w:ascii="Calibri" w:hAnsi="Calibri" w:cs="Calibri"/>
          <w:bCs/>
          <w:color w:val="000000"/>
          <w:sz w:val="22"/>
          <w:szCs w:val="22"/>
        </w:rPr>
        <w:tab/>
        <w:t>Za objednatele:</w:t>
      </w:r>
    </w:p>
    <w:p w:rsidR="00065821" w:rsidRPr="00226BAA" w:rsidRDefault="00065821" w:rsidP="00FB561A">
      <w:pPr>
        <w:overflowPunct w:val="0"/>
        <w:autoSpaceDE w:val="0"/>
        <w:autoSpaceDN w:val="0"/>
        <w:adjustRightInd w:val="0"/>
        <w:jc w:val="both"/>
        <w:textAlignment w:val="baseline"/>
        <w:rPr>
          <w:rFonts w:ascii="Calibri" w:hAnsi="Calibri" w:cs="Calibri"/>
          <w:bCs/>
          <w:color w:val="000000"/>
          <w:sz w:val="22"/>
          <w:szCs w:val="22"/>
        </w:rPr>
      </w:pPr>
    </w:p>
    <w:p w:rsidR="00065821" w:rsidRPr="00226BAA" w:rsidRDefault="00065821" w:rsidP="00FB561A">
      <w:pPr>
        <w:overflowPunct w:val="0"/>
        <w:autoSpaceDE w:val="0"/>
        <w:autoSpaceDN w:val="0"/>
        <w:adjustRightInd w:val="0"/>
        <w:jc w:val="both"/>
        <w:textAlignment w:val="baseline"/>
        <w:rPr>
          <w:rFonts w:ascii="Calibri" w:hAnsi="Calibri" w:cs="Calibri"/>
          <w:bCs/>
          <w:color w:val="000000"/>
          <w:sz w:val="22"/>
          <w:szCs w:val="22"/>
        </w:rPr>
      </w:pPr>
    </w:p>
    <w:p w:rsidR="00065821" w:rsidRPr="00226BAA" w:rsidRDefault="00065821" w:rsidP="00FB561A">
      <w:pPr>
        <w:overflowPunct w:val="0"/>
        <w:autoSpaceDE w:val="0"/>
        <w:autoSpaceDN w:val="0"/>
        <w:adjustRightInd w:val="0"/>
        <w:jc w:val="both"/>
        <w:textAlignment w:val="baseline"/>
        <w:rPr>
          <w:rFonts w:ascii="Calibri" w:hAnsi="Calibri" w:cs="Calibri"/>
          <w:bCs/>
          <w:color w:val="000000"/>
          <w:sz w:val="22"/>
          <w:szCs w:val="22"/>
        </w:rPr>
      </w:pPr>
    </w:p>
    <w:p w:rsidR="00065821" w:rsidRPr="00226BAA" w:rsidRDefault="00065821" w:rsidP="009F07D7">
      <w:pPr>
        <w:overflowPunct w:val="0"/>
        <w:autoSpaceDE w:val="0"/>
        <w:autoSpaceDN w:val="0"/>
        <w:adjustRightInd w:val="0"/>
        <w:ind w:left="5664"/>
        <w:jc w:val="both"/>
        <w:textAlignment w:val="baseline"/>
        <w:rPr>
          <w:rFonts w:ascii="Calibri" w:hAnsi="Calibri" w:cs="Calibri"/>
          <w:bCs/>
          <w:color w:val="000000"/>
          <w:sz w:val="22"/>
          <w:szCs w:val="22"/>
        </w:rPr>
      </w:pPr>
      <w:r w:rsidRPr="00226BAA">
        <w:rPr>
          <w:rFonts w:ascii="Calibri" w:hAnsi="Calibri" w:cs="Calibri"/>
          <w:bCs/>
          <w:color w:val="000000"/>
          <w:sz w:val="22"/>
          <w:szCs w:val="22"/>
        </w:rPr>
        <w:t xml:space="preserve">        </w:t>
      </w:r>
    </w:p>
    <w:p w:rsidR="00065821" w:rsidRPr="00226BAA" w:rsidRDefault="00065821" w:rsidP="009F07D7">
      <w:pPr>
        <w:overflowPunct w:val="0"/>
        <w:autoSpaceDE w:val="0"/>
        <w:autoSpaceDN w:val="0"/>
        <w:adjustRightInd w:val="0"/>
        <w:jc w:val="both"/>
        <w:textAlignment w:val="baseline"/>
        <w:rPr>
          <w:rFonts w:ascii="Calibri" w:hAnsi="Calibri" w:cs="Calibri"/>
          <w:bCs/>
          <w:color w:val="000000"/>
          <w:sz w:val="22"/>
          <w:szCs w:val="22"/>
        </w:rPr>
      </w:pPr>
      <w:proofErr w:type="gramStart"/>
      <w:r w:rsidRPr="00226BAA">
        <w:rPr>
          <w:rFonts w:ascii="Calibri" w:hAnsi="Calibri" w:cs="Calibri"/>
          <w:bCs/>
          <w:color w:val="000000"/>
          <w:sz w:val="22"/>
          <w:szCs w:val="22"/>
        </w:rPr>
        <w:t>Dne:.................</w:t>
      </w:r>
      <w:r w:rsidR="00283209">
        <w:rPr>
          <w:rFonts w:ascii="Calibri" w:hAnsi="Calibri" w:cs="Calibri"/>
          <w:bCs/>
          <w:color w:val="000000"/>
          <w:sz w:val="22"/>
          <w:szCs w:val="22"/>
        </w:rPr>
        <w:t>................</w:t>
      </w:r>
      <w:r w:rsidR="00283209">
        <w:rPr>
          <w:rFonts w:ascii="Calibri" w:hAnsi="Calibri" w:cs="Calibri"/>
          <w:bCs/>
          <w:color w:val="000000"/>
          <w:sz w:val="22"/>
          <w:szCs w:val="22"/>
        </w:rPr>
        <w:tab/>
      </w:r>
      <w:r w:rsidR="00283209">
        <w:rPr>
          <w:rFonts w:ascii="Calibri" w:hAnsi="Calibri" w:cs="Calibri"/>
          <w:bCs/>
          <w:color w:val="000000"/>
          <w:sz w:val="22"/>
          <w:szCs w:val="22"/>
        </w:rPr>
        <w:tab/>
      </w:r>
      <w:r w:rsidR="00283209">
        <w:rPr>
          <w:rFonts w:ascii="Calibri" w:hAnsi="Calibri" w:cs="Calibri"/>
          <w:bCs/>
          <w:color w:val="000000"/>
          <w:sz w:val="22"/>
          <w:szCs w:val="22"/>
        </w:rPr>
        <w:tab/>
      </w:r>
      <w:r w:rsidR="00283209">
        <w:rPr>
          <w:rFonts w:ascii="Calibri" w:hAnsi="Calibri" w:cs="Calibri"/>
          <w:bCs/>
          <w:color w:val="000000"/>
          <w:sz w:val="22"/>
          <w:szCs w:val="22"/>
        </w:rPr>
        <w:tab/>
      </w:r>
      <w:r w:rsidR="00283209">
        <w:rPr>
          <w:rFonts w:ascii="Calibri" w:hAnsi="Calibri" w:cs="Calibri"/>
          <w:bCs/>
          <w:color w:val="000000"/>
          <w:sz w:val="22"/>
          <w:szCs w:val="22"/>
        </w:rPr>
        <w:tab/>
        <w:t>Dne</w:t>
      </w:r>
      <w:proofErr w:type="gramEnd"/>
      <w:r w:rsidR="00283209">
        <w:rPr>
          <w:rFonts w:ascii="Calibri" w:hAnsi="Calibri" w:cs="Calibri"/>
          <w:bCs/>
          <w:color w:val="000000"/>
          <w:sz w:val="22"/>
          <w:szCs w:val="22"/>
        </w:rPr>
        <w:t xml:space="preserve">:         </w:t>
      </w:r>
      <w:proofErr w:type="gramStart"/>
      <w:r w:rsidR="00283209">
        <w:rPr>
          <w:rFonts w:ascii="Calibri" w:hAnsi="Calibri" w:cs="Calibri"/>
          <w:bCs/>
          <w:color w:val="000000"/>
          <w:sz w:val="22"/>
          <w:szCs w:val="22"/>
        </w:rPr>
        <w:t>23.8.2016</w:t>
      </w:r>
      <w:proofErr w:type="gramEnd"/>
    </w:p>
    <w:p w:rsidR="00065821" w:rsidRPr="00226BAA" w:rsidRDefault="00065821" w:rsidP="009D67BD">
      <w:pPr>
        <w:jc w:val="both"/>
        <w:rPr>
          <w:rFonts w:ascii="Calibri" w:hAnsi="Calibri" w:cs="Calibri"/>
          <w:i/>
          <w:color w:val="000000"/>
          <w:szCs w:val="24"/>
        </w:rPr>
      </w:pPr>
    </w:p>
    <w:sectPr w:rsidR="00065821" w:rsidRPr="00226BAA" w:rsidSect="00064934">
      <w:footerReference w:type="default" r:id="rId7"/>
      <w:pgSz w:w="11907" w:h="16840"/>
      <w:pgMar w:top="1417" w:right="1417" w:bottom="1417" w:left="1417" w:header="0"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FF" w:rsidRDefault="004B3FFF">
      <w:r>
        <w:separator/>
      </w:r>
    </w:p>
  </w:endnote>
  <w:endnote w:type="continuationSeparator" w:id="0">
    <w:p w:rsidR="004B3FFF" w:rsidRDefault="004B3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68" w:rsidRPr="00EB538C" w:rsidRDefault="007A7D68">
    <w:pPr>
      <w:pStyle w:val="Zpat"/>
      <w:jc w:val="both"/>
      <w:rPr>
        <w:rFonts w:ascii="Calibri" w:hAnsi="Calibri" w:cs="Calibri"/>
        <w:sz w:val="22"/>
        <w:szCs w:val="22"/>
      </w:rPr>
    </w:pPr>
    <w:r>
      <w:rPr>
        <w:rFonts w:ascii="Times New Roman" w:hAnsi="Times New Roman"/>
        <w:sz w:val="20"/>
      </w:rPr>
      <w:tab/>
    </w:r>
    <w:r>
      <w:rPr>
        <w:rFonts w:ascii="Times New Roman" w:hAnsi="Times New Roman"/>
        <w:sz w:val="20"/>
      </w:rPr>
      <w:tab/>
    </w:r>
    <w:r w:rsidRPr="00EB538C">
      <w:rPr>
        <w:rFonts w:ascii="Calibri" w:hAnsi="Calibri" w:cs="Calibri"/>
        <w:sz w:val="22"/>
        <w:szCs w:val="22"/>
      </w:rPr>
      <w:t xml:space="preserve">Stránka </w:t>
    </w:r>
    <w:r w:rsidR="006B2830" w:rsidRPr="00EB538C">
      <w:rPr>
        <w:rFonts w:ascii="Calibri" w:hAnsi="Calibri" w:cs="Calibri"/>
        <w:b/>
        <w:sz w:val="22"/>
        <w:szCs w:val="22"/>
      </w:rPr>
      <w:fldChar w:fldCharType="begin"/>
    </w:r>
    <w:r w:rsidRPr="00EB538C">
      <w:rPr>
        <w:rFonts w:ascii="Calibri" w:hAnsi="Calibri" w:cs="Calibri"/>
        <w:b/>
        <w:sz w:val="22"/>
        <w:szCs w:val="22"/>
      </w:rPr>
      <w:instrText>PAGE</w:instrText>
    </w:r>
    <w:r w:rsidR="006B2830" w:rsidRPr="00EB538C">
      <w:rPr>
        <w:rFonts w:ascii="Calibri" w:hAnsi="Calibri" w:cs="Calibri"/>
        <w:b/>
        <w:sz w:val="22"/>
        <w:szCs w:val="22"/>
      </w:rPr>
      <w:fldChar w:fldCharType="separate"/>
    </w:r>
    <w:r w:rsidR="00283209">
      <w:rPr>
        <w:rFonts w:ascii="Calibri" w:hAnsi="Calibri" w:cs="Calibri"/>
        <w:b/>
        <w:noProof/>
        <w:sz w:val="22"/>
        <w:szCs w:val="22"/>
      </w:rPr>
      <w:t>1</w:t>
    </w:r>
    <w:r w:rsidR="006B2830" w:rsidRPr="00EB538C">
      <w:rPr>
        <w:rFonts w:ascii="Calibri" w:hAnsi="Calibri" w:cs="Calibri"/>
        <w:b/>
        <w:sz w:val="22"/>
        <w:szCs w:val="22"/>
      </w:rPr>
      <w:fldChar w:fldCharType="end"/>
    </w:r>
    <w:r w:rsidRPr="00EB538C">
      <w:rPr>
        <w:rFonts w:ascii="Calibri" w:hAnsi="Calibri" w:cs="Calibri"/>
        <w:sz w:val="22"/>
        <w:szCs w:val="22"/>
      </w:rPr>
      <w:t xml:space="preserve"> z </w:t>
    </w:r>
    <w:r w:rsidR="006B2830" w:rsidRPr="00EB538C">
      <w:rPr>
        <w:rFonts w:ascii="Calibri" w:hAnsi="Calibri" w:cs="Calibri"/>
        <w:b/>
        <w:sz w:val="22"/>
        <w:szCs w:val="22"/>
      </w:rPr>
      <w:fldChar w:fldCharType="begin"/>
    </w:r>
    <w:r w:rsidRPr="00EB538C">
      <w:rPr>
        <w:rFonts w:ascii="Calibri" w:hAnsi="Calibri" w:cs="Calibri"/>
        <w:b/>
        <w:sz w:val="22"/>
        <w:szCs w:val="22"/>
      </w:rPr>
      <w:instrText>NUMPAGES</w:instrText>
    </w:r>
    <w:r w:rsidR="006B2830" w:rsidRPr="00EB538C">
      <w:rPr>
        <w:rFonts w:ascii="Calibri" w:hAnsi="Calibri" w:cs="Calibri"/>
        <w:b/>
        <w:sz w:val="22"/>
        <w:szCs w:val="22"/>
      </w:rPr>
      <w:fldChar w:fldCharType="separate"/>
    </w:r>
    <w:r w:rsidR="00283209">
      <w:rPr>
        <w:rFonts w:ascii="Calibri" w:hAnsi="Calibri" w:cs="Calibri"/>
        <w:b/>
        <w:noProof/>
        <w:sz w:val="22"/>
        <w:szCs w:val="22"/>
      </w:rPr>
      <w:t>9</w:t>
    </w:r>
    <w:r w:rsidR="006B2830" w:rsidRPr="00EB538C">
      <w:rPr>
        <w:rFonts w:ascii="Calibri" w:hAnsi="Calibri" w:cs="Calibri"/>
        <w:b/>
        <w:sz w:val="22"/>
        <w:szCs w:val="22"/>
      </w:rPr>
      <w:fldChar w:fldCharType="end"/>
    </w:r>
  </w:p>
  <w:p w:rsidR="007A7D68" w:rsidRDefault="007A7D6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FF" w:rsidRDefault="004B3FFF">
      <w:r>
        <w:separator/>
      </w:r>
    </w:p>
  </w:footnote>
  <w:footnote w:type="continuationSeparator" w:id="0">
    <w:p w:rsidR="004B3FFF" w:rsidRDefault="004B3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628C3E"/>
    <w:lvl w:ilvl="0">
      <w:start w:val="1"/>
      <w:numFmt w:val="bullet"/>
      <w:lvlText w:val=""/>
      <w:lvlJc w:val="left"/>
      <w:pPr>
        <w:tabs>
          <w:tab w:val="num" w:pos="926"/>
        </w:tabs>
        <w:ind w:left="926" w:hanging="360"/>
      </w:pPr>
      <w:rPr>
        <w:rFonts w:ascii="Symbol" w:hAnsi="Symbol" w:hint="default"/>
      </w:rPr>
    </w:lvl>
  </w:abstractNum>
  <w:abstractNum w:abstractNumId="1">
    <w:nsid w:val="19806643"/>
    <w:multiLevelType w:val="hybridMultilevel"/>
    <w:tmpl w:val="CE32D93C"/>
    <w:lvl w:ilvl="0" w:tplc="4396521C">
      <w:start w:val="2"/>
      <w:numFmt w:val="bullet"/>
      <w:lvlText w:val="-"/>
      <w:lvlJc w:val="left"/>
      <w:pPr>
        <w:ind w:left="1069" w:hanging="360"/>
      </w:pPr>
      <w:rPr>
        <w:rFonts w:hint="default"/>
        <w:b w:val="0"/>
      </w:rPr>
    </w:lvl>
    <w:lvl w:ilvl="1" w:tplc="04050003">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19E463C6"/>
    <w:multiLevelType w:val="singleLevel"/>
    <w:tmpl w:val="E9CE0A86"/>
    <w:lvl w:ilvl="0">
      <w:numFmt w:val="bullet"/>
      <w:pStyle w:val="Seznamsodrkami3"/>
      <w:lvlText w:val="-"/>
      <w:lvlJc w:val="left"/>
      <w:pPr>
        <w:tabs>
          <w:tab w:val="num" w:pos="360"/>
        </w:tabs>
        <w:ind w:left="360" w:hanging="360"/>
      </w:pPr>
      <w:rPr>
        <w:rFonts w:hint="default"/>
      </w:rPr>
    </w:lvl>
  </w:abstractNum>
  <w:abstractNum w:abstractNumId="3">
    <w:nsid w:val="1E5F6479"/>
    <w:multiLevelType w:val="multilevel"/>
    <w:tmpl w:val="F1643EB0"/>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4">
    <w:nsid w:val="26985667"/>
    <w:multiLevelType w:val="multilevel"/>
    <w:tmpl w:val="E92CC700"/>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80F5246"/>
    <w:multiLevelType w:val="multilevel"/>
    <w:tmpl w:val="255A541C"/>
    <w:lvl w:ilvl="0">
      <w:start w:val="1"/>
      <w:numFmt w:val="lowerLetter"/>
      <w:lvlText w:val="%1)"/>
      <w:lvlJc w:val="left"/>
      <w:pPr>
        <w:ind w:left="927" w:hanging="360"/>
      </w:pPr>
      <w:rPr>
        <w:rFonts w:cs="Times New Roman"/>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6">
    <w:nsid w:val="471C534C"/>
    <w:multiLevelType w:val="singleLevel"/>
    <w:tmpl w:val="CD524E8A"/>
    <w:lvl w:ilvl="0">
      <w:start w:val="1"/>
      <w:numFmt w:val="decimal"/>
      <w:pStyle w:val="Textpoznpodarou"/>
      <w:lvlText w:val="%1)"/>
      <w:lvlJc w:val="left"/>
      <w:pPr>
        <w:tabs>
          <w:tab w:val="num" w:pos="360"/>
        </w:tabs>
      </w:pPr>
      <w:rPr>
        <w:rFonts w:ascii="Times New Roman" w:hAnsi="Times New Roman" w:cs="Times New Roman" w:hint="default"/>
        <w:b w:val="0"/>
        <w:i w:val="0"/>
        <w:sz w:val="24"/>
        <w:vertAlign w:val="superscript"/>
      </w:rPr>
    </w:lvl>
  </w:abstractNum>
  <w:abstractNum w:abstractNumId="7">
    <w:nsid w:val="576E51D5"/>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8">
    <w:nsid w:val="64AB50C0"/>
    <w:multiLevelType w:val="multilevel"/>
    <w:tmpl w:val="0405001D"/>
    <w:lvl w:ilvl="0">
      <w:start w:val="1"/>
      <w:numFmt w:val="decimal"/>
      <w:lvlText w:val="%1)"/>
      <w:lvlJc w:val="left"/>
      <w:pPr>
        <w:ind w:left="1284" w:hanging="360"/>
      </w:pPr>
      <w:rPr>
        <w:rFonts w:cs="Times New Roman"/>
      </w:rPr>
    </w:lvl>
    <w:lvl w:ilvl="1">
      <w:start w:val="1"/>
      <w:numFmt w:val="lowerLetter"/>
      <w:lvlText w:val="%2)"/>
      <w:lvlJc w:val="left"/>
      <w:pPr>
        <w:ind w:left="1644" w:hanging="360"/>
      </w:pPr>
      <w:rPr>
        <w:rFonts w:cs="Times New Roman"/>
      </w:rPr>
    </w:lvl>
    <w:lvl w:ilvl="2">
      <w:start w:val="1"/>
      <w:numFmt w:val="lowerRoman"/>
      <w:lvlText w:val="%3)"/>
      <w:lvlJc w:val="left"/>
      <w:pPr>
        <w:ind w:left="2004" w:hanging="360"/>
      </w:pPr>
      <w:rPr>
        <w:rFonts w:cs="Times New Roman"/>
      </w:rPr>
    </w:lvl>
    <w:lvl w:ilvl="3">
      <w:start w:val="1"/>
      <w:numFmt w:val="decimal"/>
      <w:lvlText w:val="(%4)"/>
      <w:lvlJc w:val="left"/>
      <w:pPr>
        <w:ind w:left="2364" w:hanging="360"/>
      </w:pPr>
      <w:rPr>
        <w:rFonts w:cs="Times New Roman"/>
      </w:rPr>
    </w:lvl>
    <w:lvl w:ilvl="4">
      <w:start w:val="1"/>
      <w:numFmt w:val="lowerLetter"/>
      <w:lvlText w:val="(%5)"/>
      <w:lvlJc w:val="left"/>
      <w:pPr>
        <w:ind w:left="2724" w:hanging="360"/>
      </w:pPr>
      <w:rPr>
        <w:rFonts w:cs="Times New Roman"/>
      </w:rPr>
    </w:lvl>
    <w:lvl w:ilvl="5">
      <w:start w:val="1"/>
      <w:numFmt w:val="lowerRoman"/>
      <w:lvlText w:val="(%6)"/>
      <w:lvlJc w:val="left"/>
      <w:pPr>
        <w:ind w:left="3084" w:hanging="360"/>
      </w:pPr>
      <w:rPr>
        <w:rFonts w:cs="Times New Roman"/>
      </w:rPr>
    </w:lvl>
    <w:lvl w:ilvl="6">
      <w:start w:val="1"/>
      <w:numFmt w:val="decimal"/>
      <w:lvlText w:val="%7."/>
      <w:lvlJc w:val="left"/>
      <w:pPr>
        <w:ind w:left="3444" w:hanging="360"/>
      </w:pPr>
      <w:rPr>
        <w:rFonts w:cs="Times New Roman"/>
      </w:rPr>
    </w:lvl>
    <w:lvl w:ilvl="7">
      <w:start w:val="1"/>
      <w:numFmt w:val="lowerLetter"/>
      <w:lvlText w:val="%8."/>
      <w:lvlJc w:val="left"/>
      <w:pPr>
        <w:ind w:left="3804" w:hanging="360"/>
      </w:pPr>
      <w:rPr>
        <w:rFonts w:cs="Times New Roman"/>
      </w:rPr>
    </w:lvl>
    <w:lvl w:ilvl="8">
      <w:start w:val="1"/>
      <w:numFmt w:val="lowerRoman"/>
      <w:lvlText w:val="%9."/>
      <w:lvlJc w:val="left"/>
      <w:pPr>
        <w:ind w:left="4164" w:hanging="360"/>
      </w:pPr>
      <w:rPr>
        <w:rFonts w:cs="Times New Roman"/>
      </w:rPr>
    </w:lvl>
  </w:abstractNum>
  <w:abstractNum w:abstractNumId="9">
    <w:nsid w:val="67FA286B"/>
    <w:multiLevelType w:val="hybridMultilevel"/>
    <w:tmpl w:val="8F82E4C0"/>
    <w:lvl w:ilvl="0" w:tplc="9444607C">
      <w:start w:val="2"/>
      <w:numFmt w:val="bullet"/>
      <w:lvlText w:val="-"/>
      <w:lvlJc w:val="left"/>
      <w:pPr>
        <w:ind w:left="720" w:hanging="360"/>
      </w:pPr>
      <w:rPr>
        <w:rFonts w:ascii="Calibri" w:hAnsi="Calibri" w:hint="default"/>
        <w:b/>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8E1397"/>
    <w:multiLevelType w:val="singleLevel"/>
    <w:tmpl w:val="0CAEB5FE"/>
    <w:lvl w:ilvl="0">
      <w:numFmt w:val="bullet"/>
      <w:lvlText w:val="-"/>
      <w:lvlJc w:val="left"/>
      <w:pPr>
        <w:tabs>
          <w:tab w:val="num" w:pos="360"/>
        </w:tabs>
        <w:ind w:left="360" w:hanging="360"/>
      </w:pPr>
      <w:rPr>
        <w:rFonts w:hint="default"/>
      </w:rPr>
    </w:lvl>
  </w:abstractNum>
  <w:abstractNum w:abstractNumId="11">
    <w:nsid w:val="6E921B12"/>
    <w:multiLevelType w:val="hybridMultilevel"/>
    <w:tmpl w:val="65E09A4A"/>
    <w:lvl w:ilvl="0" w:tplc="9444607C">
      <w:start w:val="2"/>
      <w:numFmt w:val="bullet"/>
      <w:lvlText w:val="-"/>
      <w:lvlJc w:val="left"/>
      <w:pPr>
        <w:tabs>
          <w:tab w:val="num" w:pos="720"/>
        </w:tabs>
        <w:ind w:left="720" w:hanging="360"/>
      </w:pPr>
      <w:rPr>
        <w:rFonts w:ascii="Calibri" w:hAnsi="Calibri" w:hint="default"/>
        <w:b/>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A0D137E"/>
    <w:multiLevelType w:val="multilevel"/>
    <w:tmpl w:val="6BF059AE"/>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num w:numId="1">
    <w:abstractNumId w:val="0"/>
  </w:num>
  <w:num w:numId="2">
    <w:abstractNumId w:val="4"/>
  </w:num>
  <w:num w:numId="3">
    <w:abstractNumId w:val="5"/>
  </w:num>
  <w:num w:numId="4">
    <w:abstractNumId w:val="10"/>
  </w:num>
  <w:num w:numId="5">
    <w:abstractNumId w:val="6"/>
  </w:num>
  <w:num w:numId="6">
    <w:abstractNumId w:val="2"/>
  </w:num>
  <w:num w:numId="7">
    <w:abstractNumId w:val="8"/>
  </w:num>
  <w:num w:numId="8">
    <w:abstractNumId w:val="1"/>
  </w:num>
  <w:num w:numId="9">
    <w:abstractNumId w:val="12"/>
  </w:num>
  <w:num w:numId="10">
    <w:abstractNumId w:val="3"/>
  </w:num>
  <w:num w:numId="11">
    <w:abstractNumId w:val="7"/>
  </w:num>
  <w:num w:numId="12">
    <w:abstractNumId w:val="9"/>
  </w:num>
  <w:num w:numId="13">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23918"/>
    <w:rsid w:val="00001186"/>
    <w:rsid w:val="00014E8F"/>
    <w:rsid w:val="00017225"/>
    <w:rsid w:val="00023A9B"/>
    <w:rsid w:val="000313F8"/>
    <w:rsid w:val="00031A4C"/>
    <w:rsid w:val="00033ED6"/>
    <w:rsid w:val="000344C9"/>
    <w:rsid w:val="000348EA"/>
    <w:rsid w:val="00034ADA"/>
    <w:rsid w:val="00036D18"/>
    <w:rsid w:val="00050D7C"/>
    <w:rsid w:val="00064934"/>
    <w:rsid w:val="00065821"/>
    <w:rsid w:val="0007083A"/>
    <w:rsid w:val="00072950"/>
    <w:rsid w:val="000A3A1F"/>
    <w:rsid w:val="000A455A"/>
    <w:rsid w:val="000B0036"/>
    <w:rsid w:val="000B4A89"/>
    <w:rsid w:val="000D4194"/>
    <w:rsid w:val="000E7181"/>
    <w:rsid w:val="00101B71"/>
    <w:rsid w:val="001025FE"/>
    <w:rsid w:val="00110000"/>
    <w:rsid w:val="001112BC"/>
    <w:rsid w:val="00117949"/>
    <w:rsid w:val="00121411"/>
    <w:rsid w:val="00126EA2"/>
    <w:rsid w:val="00132A2D"/>
    <w:rsid w:val="0013393B"/>
    <w:rsid w:val="0013711B"/>
    <w:rsid w:val="00137B87"/>
    <w:rsid w:val="00150F1D"/>
    <w:rsid w:val="001572C9"/>
    <w:rsid w:val="00162B1E"/>
    <w:rsid w:val="0017268E"/>
    <w:rsid w:val="00174BCA"/>
    <w:rsid w:val="00182DDB"/>
    <w:rsid w:val="00183E6F"/>
    <w:rsid w:val="00184CC8"/>
    <w:rsid w:val="0019361C"/>
    <w:rsid w:val="001A3C33"/>
    <w:rsid w:val="001A499E"/>
    <w:rsid w:val="001A4A78"/>
    <w:rsid w:val="001B4760"/>
    <w:rsid w:val="001B76D6"/>
    <w:rsid w:val="001C1833"/>
    <w:rsid w:val="001E2280"/>
    <w:rsid w:val="001E3C6B"/>
    <w:rsid w:val="001F09D2"/>
    <w:rsid w:val="001F0A21"/>
    <w:rsid w:val="00206C63"/>
    <w:rsid w:val="002158C1"/>
    <w:rsid w:val="00216055"/>
    <w:rsid w:val="00223918"/>
    <w:rsid w:val="0022446B"/>
    <w:rsid w:val="00226BAA"/>
    <w:rsid w:val="00232CA1"/>
    <w:rsid w:val="00236A2E"/>
    <w:rsid w:val="00236FB1"/>
    <w:rsid w:val="00240134"/>
    <w:rsid w:val="00250895"/>
    <w:rsid w:val="00254571"/>
    <w:rsid w:val="00257B48"/>
    <w:rsid w:val="00262A24"/>
    <w:rsid w:val="00267E4A"/>
    <w:rsid w:val="00283209"/>
    <w:rsid w:val="00292921"/>
    <w:rsid w:val="00296257"/>
    <w:rsid w:val="002A1D23"/>
    <w:rsid w:val="002B2BF9"/>
    <w:rsid w:val="002B54FA"/>
    <w:rsid w:val="002C41EC"/>
    <w:rsid w:val="002C47E3"/>
    <w:rsid w:val="002C4FED"/>
    <w:rsid w:val="002C5AC9"/>
    <w:rsid w:val="002C7E96"/>
    <w:rsid w:val="002D1B9D"/>
    <w:rsid w:val="002D41A2"/>
    <w:rsid w:val="002D7EEA"/>
    <w:rsid w:val="002E0137"/>
    <w:rsid w:val="002E0C9B"/>
    <w:rsid w:val="002E277A"/>
    <w:rsid w:val="002E5F20"/>
    <w:rsid w:val="002F7698"/>
    <w:rsid w:val="002F7976"/>
    <w:rsid w:val="0031568E"/>
    <w:rsid w:val="00317AFE"/>
    <w:rsid w:val="00324A13"/>
    <w:rsid w:val="0033514D"/>
    <w:rsid w:val="003445A3"/>
    <w:rsid w:val="00345E8F"/>
    <w:rsid w:val="003518B3"/>
    <w:rsid w:val="00357BE1"/>
    <w:rsid w:val="0039050A"/>
    <w:rsid w:val="0039228D"/>
    <w:rsid w:val="003A08C8"/>
    <w:rsid w:val="003A159B"/>
    <w:rsid w:val="003A272C"/>
    <w:rsid w:val="003A644E"/>
    <w:rsid w:val="003A6BED"/>
    <w:rsid w:val="003B1A3A"/>
    <w:rsid w:val="003B6C2D"/>
    <w:rsid w:val="003C7D2C"/>
    <w:rsid w:val="003E74A9"/>
    <w:rsid w:val="003F26D5"/>
    <w:rsid w:val="003F4D44"/>
    <w:rsid w:val="00400BC7"/>
    <w:rsid w:val="00406694"/>
    <w:rsid w:val="0041208C"/>
    <w:rsid w:val="00413CDE"/>
    <w:rsid w:val="00414FAC"/>
    <w:rsid w:val="0042480B"/>
    <w:rsid w:val="004279C6"/>
    <w:rsid w:val="00433017"/>
    <w:rsid w:val="0043491B"/>
    <w:rsid w:val="00437ED1"/>
    <w:rsid w:val="004401A4"/>
    <w:rsid w:val="0046059B"/>
    <w:rsid w:val="004614E4"/>
    <w:rsid w:val="00464187"/>
    <w:rsid w:val="00466BBF"/>
    <w:rsid w:val="00471B1D"/>
    <w:rsid w:val="0047356B"/>
    <w:rsid w:val="00475BA7"/>
    <w:rsid w:val="00477B41"/>
    <w:rsid w:val="004853B2"/>
    <w:rsid w:val="0049069B"/>
    <w:rsid w:val="00491048"/>
    <w:rsid w:val="00496395"/>
    <w:rsid w:val="00496741"/>
    <w:rsid w:val="00496E86"/>
    <w:rsid w:val="0049768B"/>
    <w:rsid w:val="004A1A33"/>
    <w:rsid w:val="004A5B55"/>
    <w:rsid w:val="004A6815"/>
    <w:rsid w:val="004B3F1A"/>
    <w:rsid w:val="004B3FFF"/>
    <w:rsid w:val="004B4859"/>
    <w:rsid w:val="004C10A7"/>
    <w:rsid w:val="004C465A"/>
    <w:rsid w:val="004D0D92"/>
    <w:rsid w:val="004E2F87"/>
    <w:rsid w:val="004F67A6"/>
    <w:rsid w:val="00500CB0"/>
    <w:rsid w:val="00504CB8"/>
    <w:rsid w:val="00514297"/>
    <w:rsid w:val="00515105"/>
    <w:rsid w:val="0051738C"/>
    <w:rsid w:val="005237DA"/>
    <w:rsid w:val="00523B42"/>
    <w:rsid w:val="005245EE"/>
    <w:rsid w:val="00524D5B"/>
    <w:rsid w:val="00526F64"/>
    <w:rsid w:val="0052735D"/>
    <w:rsid w:val="005317B5"/>
    <w:rsid w:val="00533F36"/>
    <w:rsid w:val="00540860"/>
    <w:rsid w:val="00552627"/>
    <w:rsid w:val="00557354"/>
    <w:rsid w:val="00562978"/>
    <w:rsid w:val="00586526"/>
    <w:rsid w:val="00593021"/>
    <w:rsid w:val="005969B8"/>
    <w:rsid w:val="005A5604"/>
    <w:rsid w:val="005B7488"/>
    <w:rsid w:val="005B7E13"/>
    <w:rsid w:val="005C3075"/>
    <w:rsid w:val="005D1E58"/>
    <w:rsid w:val="005D26E2"/>
    <w:rsid w:val="005E0AF6"/>
    <w:rsid w:val="005E6906"/>
    <w:rsid w:val="005F370E"/>
    <w:rsid w:val="006000F1"/>
    <w:rsid w:val="00600F20"/>
    <w:rsid w:val="00603E73"/>
    <w:rsid w:val="00617329"/>
    <w:rsid w:val="006205DF"/>
    <w:rsid w:val="0062425F"/>
    <w:rsid w:val="006420DD"/>
    <w:rsid w:val="00644E95"/>
    <w:rsid w:val="0064706F"/>
    <w:rsid w:val="00654EFC"/>
    <w:rsid w:val="00670342"/>
    <w:rsid w:val="00672F0F"/>
    <w:rsid w:val="0067598D"/>
    <w:rsid w:val="00683B63"/>
    <w:rsid w:val="0068600F"/>
    <w:rsid w:val="0069087C"/>
    <w:rsid w:val="00691EEE"/>
    <w:rsid w:val="006A323F"/>
    <w:rsid w:val="006A781A"/>
    <w:rsid w:val="006B0F2B"/>
    <w:rsid w:val="006B2830"/>
    <w:rsid w:val="006B7820"/>
    <w:rsid w:val="006C1EA1"/>
    <w:rsid w:val="006C47FF"/>
    <w:rsid w:val="006C6B87"/>
    <w:rsid w:val="006F4005"/>
    <w:rsid w:val="006F4311"/>
    <w:rsid w:val="00703FB0"/>
    <w:rsid w:val="007068B6"/>
    <w:rsid w:val="00707091"/>
    <w:rsid w:val="007101AB"/>
    <w:rsid w:val="00711F47"/>
    <w:rsid w:val="007146B4"/>
    <w:rsid w:val="00723C11"/>
    <w:rsid w:val="00731C46"/>
    <w:rsid w:val="007354E8"/>
    <w:rsid w:val="00746534"/>
    <w:rsid w:val="00751DE0"/>
    <w:rsid w:val="0075791A"/>
    <w:rsid w:val="00760497"/>
    <w:rsid w:val="00765229"/>
    <w:rsid w:val="00777F1C"/>
    <w:rsid w:val="007835B5"/>
    <w:rsid w:val="00783703"/>
    <w:rsid w:val="00785DE6"/>
    <w:rsid w:val="00793058"/>
    <w:rsid w:val="007956ED"/>
    <w:rsid w:val="007A1F4E"/>
    <w:rsid w:val="007A4D23"/>
    <w:rsid w:val="007A7D68"/>
    <w:rsid w:val="007B10B5"/>
    <w:rsid w:val="007B20BA"/>
    <w:rsid w:val="007C4C60"/>
    <w:rsid w:val="007C72A7"/>
    <w:rsid w:val="007D43CA"/>
    <w:rsid w:val="007D5051"/>
    <w:rsid w:val="007D60FD"/>
    <w:rsid w:val="007D76F6"/>
    <w:rsid w:val="007E2B51"/>
    <w:rsid w:val="007E4AF4"/>
    <w:rsid w:val="007E5A8F"/>
    <w:rsid w:val="008005C3"/>
    <w:rsid w:val="008149CC"/>
    <w:rsid w:val="00821818"/>
    <w:rsid w:val="00823407"/>
    <w:rsid w:val="00823AA7"/>
    <w:rsid w:val="00824731"/>
    <w:rsid w:val="00827DC4"/>
    <w:rsid w:val="00831FB8"/>
    <w:rsid w:val="00851806"/>
    <w:rsid w:val="008546EA"/>
    <w:rsid w:val="00854FCB"/>
    <w:rsid w:val="00863209"/>
    <w:rsid w:val="00871106"/>
    <w:rsid w:val="00871261"/>
    <w:rsid w:val="00871E9D"/>
    <w:rsid w:val="00871FBF"/>
    <w:rsid w:val="00877424"/>
    <w:rsid w:val="00886A92"/>
    <w:rsid w:val="008936DF"/>
    <w:rsid w:val="008A125A"/>
    <w:rsid w:val="008A5DC0"/>
    <w:rsid w:val="008C0F44"/>
    <w:rsid w:val="008C31D3"/>
    <w:rsid w:val="008C474D"/>
    <w:rsid w:val="008C5906"/>
    <w:rsid w:val="008D29B9"/>
    <w:rsid w:val="008E3B8D"/>
    <w:rsid w:val="008E5670"/>
    <w:rsid w:val="008F0182"/>
    <w:rsid w:val="00903E0F"/>
    <w:rsid w:val="00905DCC"/>
    <w:rsid w:val="00924FA5"/>
    <w:rsid w:val="00926173"/>
    <w:rsid w:val="0092781D"/>
    <w:rsid w:val="00942241"/>
    <w:rsid w:val="00946B59"/>
    <w:rsid w:val="00957A23"/>
    <w:rsid w:val="00960FC3"/>
    <w:rsid w:val="00970C47"/>
    <w:rsid w:val="009721AE"/>
    <w:rsid w:val="0097479C"/>
    <w:rsid w:val="009752A5"/>
    <w:rsid w:val="00991753"/>
    <w:rsid w:val="009A1EBE"/>
    <w:rsid w:val="009A35A7"/>
    <w:rsid w:val="009C0D85"/>
    <w:rsid w:val="009D0472"/>
    <w:rsid w:val="009D4BC3"/>
    <w:rsid w:val="009D67BD"/>
    <w:rsid w:val="009E5E10"/>
    <w:rsid w:val="009E798D"/>
    <w:rsid w:val="009F07D7"/>
    <w:rsid w:val="00A22DCF"/>
    <w:rsid w:val="00A3026E"/>
    <w:rsid w:val="00A4013C"/>
    <w:rsid w:val="00A50181"/>
    <w:rsid w:val="00A55B0B"/>
    <w:rsid w:val="00A561B0"/>
    <w:rsid w:val="00A571BE"/>
    <w:rsid w:val="00A60013"/>
    <w:rsid w:val="00A6200A"/>
    <w:rsid w:val="00A65FAD"/>
    <w:rsid w:val="00A70613"/>
    <w:rsid w:val="00A92190"/>
    <w:rsid w:val="00A9237F"/>
    <w:rsid w:val="00AB24BE"/>
    <w:rsid w:val="00AC3F0D"/>
    <w:rsid w:val="00AC7AFE"/>
    <w:rsid w:val="00AD08D3"/>
    <w:rsid w:val="00AD2AEE"/>
    <w:rsid w:val="00AD3449"/>
    <w:rsid w:val="00AD5562"/>
    <w:rsid w:val="00AD5569"/>
    <w:rsid w:val="00AE7495"/>
    <w:rsid w:val="00AE7CFF"/>
    <w:rsid w:val="00AF07E2"/>
    <w:rsid w:val="00AF0B11"/>
    <w:rsid w:val="00B0129F"/>
    <w:rsid w:val="00B016EE"/>
    <w:rsid w:val="00B04710"/>
    <w:rsid w:val="00B12C49"/>
    <w:rsid w:val="00B13059"/>
    <w:rsid w:val="00B1597C"/>
    <w:rsid w:val="00B270D3"/>
    <w:rsid w:val="00B278F3"/>
    <w:rsid w:val="00B30002"/>
    <w:rsid w:val="00B3509D"/>
    <w:rsid w:val="00B352EE"/>
    <w:rsid w:val="00B3695D"/>
    <w:rsid w:val="00B427CA"/>
    <w:rsid w:val="00B53090"/>
    <w:rsid w:val="00B564F7"/>
    <w:rsid w:val="00B61808"/>
    <w:rsid w:val="00B65F34"/>
    <w:rsid w:val="00B668C2"/>
    <w:rsid w:val="00B80161"/>
    <w:rsid w:val="00B80F3F"/>
    <w:rsid w:val="00B84473"/>
    <w:rsid w:val="00B91460"/>
    <w:rsid w:val="00BA4B41"/>
    <w:rsid w:val="00BA7D23"/>
    <w:rsid w:val="00BA7EF5"/>
    <w:rsid w:val="00BB5B21"/>
    <w:rsid w:val="00BB72E5"/>
    <w:rsid w:val="00BD2832"/>
    <w:rsid w:val="00BD5B74"/>
    <w:rsid w:val="00BE19F5"/>
    <w:rsid w:val="00BE2ACF"/>
    <w:rsid w:val="00BE423F"/>
    <w:rsid w:val="00BE6C7A"/>
    <w:rsid w:val="00BE7BC2"/>
    <w:rsid w:val="00BF5D01"/>
    <w:rsid w:val="00C150CD"/>
    <w:rsid w:val="00C174D4"/>
    <w:rsid w:val="00C17673"/>
    <w:rsid w:val="00C23D26"/>
    <w:rsid w:val="00C3120B"/>
    <w:rsid w:val="00C43250"/>
    <w:rsid w:val="00C449DC"/>
    <w:rsid w:val="00C510E3"/>
    <w:rsid w:val="00C559E6"/>
    <w:rsid w:val="00C64AC2"/>
    <w:rsid w:val="00C658F7"/>
    <w:rsid w:val="00C7504F"/>
    <w:rsid w:val="00C8057B"/>
    <w:rsid w:val="00C87970"/>
    <w:rsid w:val="00C91132"/>
    <w:rsid w:val="00CA066C"/>
    <w:rsid w:val="00CA538F"/>
    <w:rsid w:val="00CB3566"/>
    <w:rsid w:val="00CB7AB6"/>
    <w:rsid w:val="00CD6722"/>
    <w:rsid w:val="00CF08B4"/>
    <w:rsid w:val="00CF61B4"/>
    <w:rsid w:val="00CF6615"/>
    <w:rsid w:val="00CF779A"/>
    <w:rsid w:val="00D02815"/>
    <w:rsid w:val="00D07AD7"/>
    <w:rsid w:val="00D22441"/>
    <w:rsid w:val="00D25CC7"/>
    <w:rsid w:val="00D45587"/>
    <w:rsid w:val="00D57F3A"/>
    <w:rsid w:val="00D85A12"/>
    <w:rsid w:val="00D97923"/>
    <w:rsid w:val="00DA07C1"/>
    <w:rsid w:val="00DA26C4"/>
    <w:rsid w:val="00DA2F06"/>
    <w:rsid w:val="00DA5631"/>
    <w:rsid w:val="00DB3600"/>
    <w:rsid w:val="00DB50D3"/>
    <w:rsid w:val="00DC2D45"/>
    <w:rsid w:val="00DC33B0"/>
    <w:rsid w:val="00DD51E0"/>
    <w:rsid w:val="00DE11BF"/>
    <w:rsid w:val="00DE4092"/>
    <w:rsid w:val="00DE63DF"/>
    <w:rsid w:val="00E17008"/>
    <w:rsid w:val="00E279ED"/>
    <w:rsid w:val="00E32FA6"/>
    <w:rsid w:val="00E40D8E"/>
    <w:rsid w:val="00E4771E"/>
    <w:rsid w:val="00E50AD3"/>
    <w:rsid w:val="00E57A93"/>
    <w:rsid w:val="00E66430"/>
    <w:rsid w:val="00E83C69"/>
    <w:rsid w:val="00E8649F"/>
    <w:rsid w:val="00E86BA0"/>
    <w:rsid w:val="00EA5A69"/>
    <w:rsid w:val="00EA6782"/>
    <w:rsid w:val="00EA7D84"/>
    <w:rsid w:val="00EB538C"/>
    <w:rsid w:val="00EB7294"/>
    <w:rsid w:val="00EC4989"/>
    <w:rsid w:val="00EC66D2"/>
    <w:rsid w:val="00ED37B3"/>
    <w:rsid w:val="00EF06D2"/>
    <w:rsid w:val="00EF64E5"/>
    <w:rsid w:val="00F00E45"/>
    <w:rsid w:val="00F025E8"/>
    <w:rsid w:val="00F26413"/>
    <w:rsid w:val="00F30F7D"/>
    <w:rsid w:val="00F37366"/>
    <w:rsid w:val="00F37794"/>
    <w:rsid w:val="00F409E7"/>
    <w:rsid w:val="00F41B5C"/>
    <w:rsid w:val="00F47484"/>
    <w:rsid w:val="00F56D23"/>
    <w:rsid w:val="00F63459"/>
    <w:rsid w:val="00F71988"/>
    <w:rsid w:val="00F77DC2"/>
    <w:rsid w:val="00F77F95"/>
    <w:rsid w:val="00F85B90"/>
    <w:rsid w:val="00F9083D"/>
    <w:rsid w:val="00F913F2"/>
    <w:rsid w:val="00F91802"/>
    <w:rsid w:val="00F93EEE"/>
    <w:rsid w:val="00FA41DA"/>
    <w:rsid w:val="00FA63D3"/>
    <w:rsid w:val="00FB561A"/>
    <w:rsid w:val="00FC0FD9"/>
    <w:rsid w:val="00FC4E98"/>
    <w:rsid w:val="00FC7E37"/>
    <w:rsid w:val="00FD62C1"/>
    <w:rsid w:val="00FF074C"/>
    <w:rsid w:val="00FF2E7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A8F"/>
    <w:rPr>
      <w:sz w:val="24"/>
      <w:szCs w:val="20"/>
    </w:rPr>
  </w:style>
  <w:style w:type="paragraph" w:styleId="Nadpis1">
    <w:name w:val="heading 1"/>
    <w:basedOn w:val="Normln"/>
    <w:next w:val="Normln"/>
    <w:link w:val="Nadpis1Char"/>
    <w:uiPriority w:val="99"/>
    <w:qFormat/>
    <w:rsid w:val="007E5A8F"/>
    <w:pPr>
      <w:keepNext/>
      <w:numPr>
        <w:numId w:val="11"/>
      </w:numPr>
      <w:jc w:val="center"/>
      <w:outlineLvl w:val="0"/>
    </w:pPr>
    <w:rPr>
      <w:b/>
      <w:u w:val="single"/>
    </w:rPr>
  </w:style>
  <w:style w:type="paragraph" w:styleId="Nadpis2">
    <w:name w:val="heading 2"/>
    <w:basedOn w:val="Normln"/>
    <w:next w:val="Normln"/>
    <w:link w:val="Nadpis2Char"/>
    <w:uiPriority w:val="99"/>
    <w:qFormat/>
    <w:rsid w:val="007E5A8F"/>
    <w:pPr>
      <w:keepNext/>
      <w:numPr>
        <w:ilvl w:val="1"/>
        <w:numId w:val="11"/>
      </w:numPr>
      <w:overflowPunct w:val="0"/>
      <w:autoSpaceDE w:val="0"/>
      <w:autoSpaceDN w:val="0"/>
      <w:adjustRightInd w:val="0"/>
      <w:jc w:val="both"/>
      <w:textAlignment w:val="baseline"/>
      <w:outlineLvl w:val="1"/>
    </w:pPr>
    <w:rPr>
      <w:rFonts w:ascii="Arial" w:hAnsi="Arial"/>
      <w:b/>
    </w:rPr>
  </w:style>
  <w:style w:type="paragraph" w:styleId="Nadpis3">
    <w:name w:val="heading 3"/>
    <w:basedOn w:val="Normln"/>
    <w:next w:val="Normln"/>
    <w:link w:val="Nadpis3Char"/>
    <w:uiPriority w:val="99"/>
    <w:qFormat/>
    <w:rsid w:val="007E5A8F"/>
    <w:pPr>
      <w:keepNext/>
      <w:numPr>
        <w:ilvl w:val="2"/>
        <w:numId w:val="11"/>
      </w:numPr>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outlineLvl w:val="2"/>
    </w:pPr>
    <w:rPr>
      <w:rFonts w:ascii="Arial" w:hAnsi="Arial"/>
      <w:b/>
    </w:rPr>
  </w:style>
  <w:style w:type="paragraph" w:styleId="Nadpis4">
    <w:name w:val="heading 4"/>
    <w:basedOn w:val="Normln"/>
    <w:next w:val="Normln"/>
    <w:link w:val="Nadpis4Char"/>
    <w:uiPriority w:val="99"/>
    <w:qFormat/>
    <w:rsid w:val="00562978"/>
    <w:pPr>
      <w:keepNext/>
      <w:numPr>
        <w:ilvl w:val="3"/>
        <w:numId w:val="11"/>
      </w:numPr>
      <w:spacing w:before="240" w:after="60"/>
      <w:outlineLvl w:val="3"/>
    </w:pPr>
    <w:rPr>
      <w:b/>
      <w:bCs/>
      <w:sz w:val="28"/>
      <w:szCs w:val="28"/>
    </w:rPr>
  </w:style>
  <w:style w:type="paragraph" w:styleId="Nadpis5">
    <w:name w:val="heading 5"/>
    <w:basedOn w:val="Normln"/>
    <w:next w:val="Normln"/>
    <w:link w:val="Nadpis5Char"/>
    <w:uiPriority w:val="99"/>
    <w:qFormat/>
    <w:rsid w:val="00562978"/>
    <w:pPr>
      <w:numPr>
        <w:ilvl w:val="4"/>
        <w:numId w:val="11"/>
      </w:numPr>
      <w:spacing w:before="240" w:after="60"/>
      <w:outlineLvl w:val="4"/>
    </w:pPr>
    <w:rPr>
      <w:b/>
      <w:bCs/>
      <w:i/>
      <w:iCs/>
      <w:sz w:val="26"/>
      <w:szCs w:val="26"/>
    </w:rPr>
  </w:style>
  <w:style w:type="paragraph" w:styleId="Nadpis6">
    <w:name w:val="heading 6"/>
    <w:basedOn w:val="Normln"/>
    <w:next w:val="Normln"/>
    <w:link w:val="Nadpis6Char"/>
    <w:uiPriority w:val="99"/>
    <w:qFormat/>
    <w:rsid w:val="00562978"/>
    <w:pPr>
      <w:numPr>
        <w:ilvl w:val="5"/>
        <w:numId w:val="11"/>
      </w:numPr>
      <w:spacing w:before="240" w:after="60"/>
      <w:outlineLvl w:val="5"/>
    </w:pPr>
    <w:rPr>
      <w:b/>
      <w:bCs/>
      <w:sz w:val="22"/>
      <w:szCs w:val="22"/>
    </w:rPr>
  </w:style>
  <w:style w:type="paragraph" w:styleId="Nadpis7">
    <w:name w:val="heading 7"/>
    <w:basedOn w:val="Normln"/>
    <w:next w:val="Normln"/>
    <w:link w:val="Nadpis7Char"/>
    <w:uiPriority w:val="99"/>
    <w:qFormat/>
    <w:rsid w:val="00562978"/>
    <w:pPr>
      <w:numPr>
        <w:ilvl w:val="6"/>
        <w:numId w:val="11"/>
      </w:numPr>
      <w:spacing w:before="240" w:after="60"/>
      <w:outlineLvl w:val="6"/>
    </w:pPr>
    <w:rPr>
      <w:szCs w:val="24"/>
    </w:rPr>
  </w:style>
  <w:style w:type="paragraph" w:styleId="Nadpis8">
    <w:name w:val="heading 8"/>
    <w:basedOn w:val="Normln"/>
    <w:next w:val="Normln"/>
    <w:link w:val="Nadpis8Char"/>
    <w:uiPriority w:val="99"/>
    <w:qFormat/>
    <w:rsid w:val="00562978"/>
    <w:pPr>
      <w:numPr>
        <w:ilvl w:val="7"/>
        <w:numId w:val="11"/>
      </w:numPr>
      <w:spacing w:before="240" w:after="60"/>
      <w:outlineLvl w:val="7"/>
    </w:pPr>
    <w:rPr>
      <w:i/>
      <w:iCs/>
      <w:szCs w:val="24"/>
    </w:rPr>
  </w:style>
  <w:style w:type="paragraph" w:styleId="Nadpis9">
    <w:name w:val="heading 9"/>
    <w:basedOn w:val="Normln"/>
    <w:next w:val="Normln"/>
    <w:link w:val="Nadpis9Char"/>
    <w:uiPriority w:val="99"/>
    <w:qFormat/>
    <w:rsid w:val="00562978"/>
    <w:pPr>
      <w:numPr>
        <w:ilvl w:val="8"/>
        <w:numId w:val="1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5A4E"/>
    <w:rPr>
      <w:b/>
      <w:sz w:val="24"/>
      <w:szCs w:val="20"/>
      <w:u w:val="single"/>
    </w:rPr>
  </w:style>
  <w:style w:type="character" w:customStyle="1" w:styleId="Nadpis2Char">
    <w:name w:val="Nadpis 2 Char"/>
    <w:basedOn w:val="Standardnpsmoodstavce"/>
    <w:link w:val="Nadpis2"/>
    <w:uiPriority w:val="99"/>
    <w:rsid w:val="00CD5A4E"/>
    <w:rPr>
      <w:rFonts w:ascii="Arial" w:hAnsi="Arial"/>
      <w:b/>
      <w:sz w:val="24"/>
      <w:szCs w:val="20"/>
    </w:rPr>
  </w:style>
  <w:style w:type="character" w:customStyle="1" w:styleId="Nadpis3Char">
    <w:name w:val="Nadpis 3 Char"/>
    <w:basedOn w:val="Standardnpsmoodstavce"/>
    <w:link w:val="Nadpis3"/>
    <w:uiPriority w:val="99"/>
    <w:rsid w:val="00CD5A4E"/>
    <w:rPr>
      <w:rFonts w:ascii="Arial" w:hAnsi="Arial"/>
      <w:b/>
      <w:sz w:val="24"/>
      <w:szCs w:val="20"/>
    </w:rPr>
  </w:style>
  <w:style w:type="character" w:customStyle="1" w:styleId="Nadpis4Char">
    <w:name w:val="Nadpis 4 Char"/>
    <w:basedOn w:val="Standardnpsmoodstavce"/>
    <w:link w:val="Nadpis4"/>
    <w:uiPriority w:val="99"/>
    <w:rsid w:val="00CD5A4E"/>
    <w:rPr>
      <w:b/>
      <w:bCs/>
      <w:sz w:val="28"/>
      <w:szCs w:val="28"/>
    </w:rPr>
  </w:style>
  <w:style w:type="character" w:customStyle="1" w:styleId="Nadpis5Char">
    <w:name w:val="Nadpis 5 Char"/>
    <w:basedOn w:val="Standardnpsmoodstavce"/>
    <w:link w:val="Nadpis5"/>
    <w:uiPriority w:val="99"/>
    <w:rsid w:val="00CD5A4E"/>
    <w:rPr>
      <w:b/>
      <w:bCs/>
      <w:i/>
      <w:iCs/>
      <w:sz w:val="26"/>
      <w:szCs w:val="26"/>
    </w:rPr>
  </w:style>
  <w:style w:type="character" w:customStyle="1" w:styleId="Nadpis6Char">
    <w:name w:val="Nadpis 6 Char"/>
    <w:basedOn w:val="Standardnpsmoodstavce"/>
    <w:link w:val="Nadpis6"/>
    <w:uiPriority w:val="99"/>
    <w:rsid w:val="00CD5A4E"/>
    <w:rPr>
      <w:b/>
      <w:bCs/>
    </w:rPr>
  </w:style>
  <w:style w:type="character" w:customStyle="1" w:styleId="Nadpis7Char">
    <w:name w:val="Nadpis 7 Char"/>
    <w:basedOn w:val="Standardnpsmoodstavce"/>
    <w:link w:val="Nadpis7"/>
    <w:uiPriority w:val="99"/>
    <w:rsid w:val="00CD5A4E"/>
    <w:rPr>
      <w:sz w:val="24"/>
      <w:szCs w:val="24"/>
    </w:rPr>
  </w:style>
  <w:style w:type="character" w:customStyle="1" w:styleId="Nadpis8Char">
    <w:name w:val="Nadpis 8 Char"/>
    <w:basedOn w:val="Standardnpsmoodstavce"/>
    <w:link w:val="Nadpis8"/>
    <w:uiPriority w:val="99"/>
    <w:rsid w:val="00CD5A4E"/>
    <w:rPr>
      <w:i/>
      <w:iCs/>
      <w:sz w:val="24"/>
      <w:szCs w:val="24"/>
    </w:rPr>
  </w:style>
  <w:style w:type="character" w:customStyle="1" w:styleId="Nadpis9Char">
    <w:name w:val="Nadpis 9 Char"/>
    <w:basedOn w:val="Standardnpsmoodstavce"/>
    <w:link w:val="Nadpis9"/>
    <w:uiPriority w:val="99"/>
    <w:rsid w:val="00CD5A4E"/>
    <w:rPr>
      <w:rFonts w:ascii="Arial" w:hAnsi="Arial" w:cs="Arial"/>
    </w:rPr>
  </w:style>
  <w:style w:type="paragraph" w:styleId="Textpoznpodarou">
    <w:name w:val="footnote text"/>
    <w:basedOn w:val="Normln"/>
    <w:link w:val="TextpoznpodarouChar"/>
    <w:uiPriority w:val="99"/>
    <w:semiHidden/>
    <w:rsid w:val="007E5A8F"/>
    <w:pPr>
      <w:numPr>
        <w:numId w:val="5"/>
      </w:numPr>
    </w:pPr>
    <w:rPr>
      <w:sz w:val="20"/>
    </w:rPr>
  </w:style>
  <w:style w:type="character" w:customStyle="1" w:styleId="TextpoznpodarouChar">
    <w:name w:val="Text pozn. pod čarou Char"/>
    <w:basedOn w:val="Standardnpsmoodstavce"/>
    <w:link w:val="Textpoznpodarou"/>
    <w:uiPriority w:val="99"/>
    <w:semiHidden/>
    <w:rsid w:val="00CD5A4E"/>
    <w:rPr>
      <w:sz w:val="20"/>
      <w:szCs w:val="20"/>
    </w:rPr>
  </w:style>
  <w:style w:type="paragraph" w:styleId="Nzev">
    <w:name w:val="Title"/>
    <w:basedOn w:val="Normln"/>
    <w:link w:val="NzevChar"/>
    <w:uiPriority w:val="99"/>
    <w:qFormat/>
    <w:rsid w:val="007E5A8F"/>
    <w:pPr>
      <w:overflowPunct w:val="0"/>
      <w:autoSpaceDE w:val="0"/>
      <w:autoSpaceDN w:val="0"/>
      <w:adjustRightInd w:val="0"/>
      <w:jc w:val="center"/>
      <w:textAlignment w:val="baseline"/>
    </w:pPr>
    <w:rPr>
      <w:rFonts w:ascii="Arial" w:hAnsi="Arial"/>
      <w:b/>
    </w:rPr>
  </w:style>
  <w:style w:type="character" w:customStyle="1" w:styleId="NzevChar">
    <w:name w:val="Název Char"/>
    <w:basedOn w:val="Standardnpsmoodstavce"/>
    <w:link w:val="Nzev"/>
    <w:uiPriority w:val="10"/>
    <w:rsid w:val="00CD5A4E"/>
    <w:rPr>
      <w:rFonts w:asciiTheme="majorHAnsi" w:eastAsiaTheme="majorEastAsia" w:hAnsiTheme="majorHAnsi" w:cstheme="majorBidi"/>
      <w:b/>
      <w:bCs/>
      <w:kern w:val="28"/>
      <w:sz w:val="32"/>
      <w:szCs w:val="32"/>
    </w:rPr>
  </w:style>
  <w:style w:type="paragraph" w:styleId="Zkladntext2">
    <w:name w:val="Body Text 2"/>
    <w:basedOn w:val="Normln"/>
    <w:link w:val="Zkladntext2Char"/>
    <w:uiPriority w:val="99"/>
    <w:rsid w:val="007E5A8F"/>
    <w:pPr>
      <w:overflowPunct w:val="0"/>
      <w:autoSpaceDE w:val="0"/>
      <w:autoSpaceDN w:val="0"/>
      <w:adjustRightInd w:val="0"/>
      <w:jc w:val="center"/>
    </w:pPr>
    <w:rPr>
      <w:rFonts w:ascii="Arial" w:hAnsi="Arial"/>
    </w:rPr>
  </w:style>
  <w:style w:type="character" w:customStyle="1" w:styleId="Zkladntext2Char">
    <w:name w:val="Základní text 2 Char"/>
    <w:basedOn w:val="Standardnpsmoodstavce"/>
    <w:link w:val="Zkladntext2"/>
    <w:uiPriority w:val="99"/>
    <w:semiHidden/>
    <w:rsid w:val="00CD5A4E"/>
    <w:rPr>
      <w:sz w:val="24"/>
      <w:szCs w:val="20"/>
    </w:rPr>
  </w:style>
  <w:style w:type="paragraph" w:styleId="Zhlav">
    <w:name w:val="header"/>
    <w:basedOn w:val="Normln"/>
    <w:link w:val="ZhlavChar"/>
    <w:uiPriority w:val="99"/>
    <w:rsid w:val="007E5A8F"/>
    <w:pPr>
      <w:tabs>
        <w:tab w:val="center" w:pos="4536"/>
        <w:tab w:val="right" w:pos="9072"/>
      </w:tabs>
      <w:overflowPunct w:val="0"/>
      <w:autoSpaceDE w:val="0"/>
      <w:autoSpaceDN w:val="0"/>
      <w:adjustRightInd w:val="0"/>
      <w:textAlignment w:val="baseline"/>
    </w:pPr>
    <w:rPr>
      <w:rFonts w:ascii="Arial" w:hAnsi="Arial"/>
    </w:rPr>
  </w:style>
  <w:style w:type="character" w:customStyle="1" w:styleId="ZhlavChar">
    <w:name w:val="Záhlaví Char"/>
    <w:basedOn w:val="Standardnpsmoodstavce"/>
    <w:link w:val="Zhlav"/>
    <w:uiPriority w:val="99"/>
    <w:semiHidden/>
    <w:rsid w:val="00CD5A4E"/>
    <w:rPr>
      <w:sz w:val="24"/>
      <w:szCs w:val="20"/>
    </w:rPr>
  </w:style>
  <w:style w:type="paragraph" w:styleId="Zpat">
    <w:name w:val="footer"/>
    <w:basedOn w:val="Normln"/>
    <w:link w:val="ZpatChar"/>
    <w:uiPriority w:val="99"/>
    <w:rsid w:val="007E5A8F"/>
    <w:pPr>
      <w:tabs>
        <w:tab w:val="center" w:pos="4536"/>
        <w:tab w:val="right" w:pos="9072"/>
      </w:tabs>
    </w:pPr>
    <w:rPr>
      <w:rFonts w:ascii="Arial" w:hAnsi="Arial"/>
      <w:lang w:eastAsia="zh-CN"/>
    </w:rPr>
  </w:style>
  <w:style w:type="character" w:customStyle="1" w:styleId="ZpatChar">
    <w:name w:val="Zápatí Char"/>
    <w:basedOn w:val="Standardnpsmoodstavce"/>
    <w:link w:val="Zpat"/>
    <w:uiPriority w:val="99"/>
    <w:semiHidden/>
    <w:rsid w:val="00CD5A4E"/>
    <w:rPr>
      <w:sz w:val="24"/>
      <w:szCs w:val="20"/>
    </w:rPr>
  </w:style>
  <w:style w:type="paragraph" w:styleId="Zkladntext3">
    <w:name w:val="Body Text 3"/>
    <w:basedOn w:val="Normln"/>
    <w:link w:val="Zkladntext3Char"/>
    <w:uiPriority w:val="99"/>
    <w:rsid w:val="007E5A8F"/>
    <w:pPr>
      <w:overflowPunct w:val="0"/>
      <w:autoSpaceDE w:val="0"/>
      <w:autoSpaceDN w:val="0"/>
      <w:adjustRightInd w:val="0"/>
    </w:pPr>
    <w:rPr>
      <w:rFonts w:ascii="Arial" w:hAnsi="Arial"/>
      <w:color w:val="0000FF"/>
    </w:rPr>
  </w:style>
  <w:style w:type="character" w:customStyle="1" w:styleId="Zkladntext3Char">
    <w:name w:val="Základní text 3 Char"/>
    <w:basedOn w:val="Standardnpsmoodstavce"/>
    <w:link w:val="Zkladntext3"/>
    <w:uiPriority w:val="99"/>
    <w:semiHidden/>
    <w:rsid w:val="00CD5A4E"/>
    <w:rPr>
      <w:sz w:val="16"/>
      <w:szCs w:val="16"/>
    </w:rPr>
  </w:style>
  <w:style w:type="character" w:styleId="Znakapoznpodarou">
    <w:name w:val="footnote reference"/>
    <w:basedOn w:val="Standardnpsmoodstavce"/>
    <w:uiPriority w:val="99"/>
    <w:semiHidden/>
    <w:rsid w:val="007E5A8F"/>
    <w:rPr>
      <w:rFonts w:cs="Times New Roman"/>
      <w:vertAlign w:val="superscript"/>
    </w:rPr>
  </w:style>
  <w:style w:type="paragraph" w:styleId="Zkladntext">
    <w:name w:val="Body Text"/>
    <w:basedOn w:val="Normln"/>
    <w:link w:val="ZkladntextChar"/>
    <w:uiPriority w:val="99"/>
    <w:rsid w:val="007E5A8F"/>
    <w:pPr>
      <w:spacing w:after="120"/>
    </w:pPr>
    <w:rPr>
      <w:szCs w:val="24"/>
    </w:rPr>
  </w:style>
  <w:style w:type="character" w:customStyle="1" w:styleId="ZkladntextChar">
    <w:name w:val="Základní text Char"/>
    <w:basedOn w:val="Standardnpsmoodstavce"/>
    <w:link w:val="Zkladntext"/>
    <w:uiPriority w:val="99"/>
    <w:semiHidden/>
    <w:rsid w:val="00CD5A4E"/>
    <w:rPr>
      <w:sz w:val="24"/>
      <w:szCs w:val="20"/>
    </w:rPr>
  </w:style>
  <w:style w:type="paragraph" w:styleId="Seznamsodrkami3">
    <w:name w:val="List Bullet 3"/>
    <w:basedOn w:val="Normln"/>
    <w:autoRedefine/>
    <w:uiPriority w:val="99"/>
    <w:rsid w:val="007E5A8F"/>
    <w:pPr>
      <w:widowControl w:val="0"/>
      <w:numPr>
        <w:numId w:val="6"/>
      </w:numPr>
      <w:tabs>
        <w:tab w:val="clear" w:pos="360"/>
        <w:tab w:val="num" w:pos="1776"/>
      </w:tabs>
      <w:autoSpaceDE w:val="0"/>
      <w:autoSpaceDN w:val="0"/>
      <w:ind w:left="1776"/>
      <w:jc w:val="both"/>
    </w:pPr>
    <w:rPr>
      <w:i/>
    </w:rPr>
  </w:style>
  <w:style w:type="paragraph" w:styleId="Zkladntextodsazen">
    <w:name w:val="Body Text Indent"/>
    <w:basedOn w:val="Normln"/>
    <w:link w:val="ZkladntextodsazenChar"/>
    <w:uiPriority w:val="99"/>
    <w:rsid w:val="007E5A8F"/>
    <w:pPr>
      <w:ind w:firstLine="600"/>
    </w:pPr>
  </w:style>
  <w:style w:type="character" w:customStyle="1" w:styleId="ZkladntextodsazenChar">
    <w:name w:val="Základní text odsazený Char"/>
    <w:basedOn w:val="Standardnpsmoodstavce"/>
    <w:link w:val="Zkladntextodsazen"/>
    <w:uiPriority w:val="99"/>
    <w:semiHidden/>
    <w:rsid w:val="00CD5A4E"/>
    <w:rPr>
      <w:sz w:val="24"/>
      <w:szCs w:val="20"/>
    </w:rPr>
  </w:style>
  <w:style w:type="paragraph" w:styleId="Zkladntextodsazen2">
    <w:name w:val="Body Text Indent 2"/>
    <w:basedOn w:val="Normln"/>
    <w:link w:val="Zkladntextodsazen2Char"/>
    <w:uiPriority w:val="99"/>
    <w:rsid w:val="007E5A8F"/>
    <w:pPr>
      <w:ind w:firstLine="480"/>
      <w:jc w:val="both"/>
    </w:pPr>
    <w:rPr>
      <w:b/>
    </w:rPr>
  </w:style>
  <w:style w:type="character" w:customStyle="1" w:styleId="Zkladntextodsazen2Char">
    <w:name w:val="Základní text odsazený 2 Char"/>
    <w:basedOn w:val="Standardnpsmoodstavce"/>
    <w:link w:val="Zkladntextodsazen2"/>
    <w:uiPriority w:val="99"/>
    <w:semiHidden/>
    <w:rsid w:val="00CD5A4E"/>
    <w:rPr>
      <w:sz w:val="24"/>
      <w:szCs w:val="20"/>
    </w:rPr>
  </w:style>
  <w:style w:type="character" w:styleId="Odkaznakoment">
    <w:name w:val="annotation reference"/>
    <w:basedOn w:val="Standardnpsmoodstavce"/>
    <w:uiPriority w:val="99"/>
    <w:semiHidden/>
    <w:rsid w:val="007A4D23"/>
    <w:rPr>
      <w:rFonts w:cs="Times New Roman"/>
      <w:sz w:val="16"/>
    </w:rPr>
  </w:style>
  <w:style w:type="paragraph" w:styleId="Textkomente">
    <w:name w:val="annotation text"/>
    <w:basedOn w:val="Normln"/>
    <w:link w:val="TextkomenteChar"/>
    <w:uiPriority w:val="99"/>
    <w:semiHidden/>
    <w:rsid w:val="007A4D23"/>
    <w:rPr>
      <w:sz w:val="20"/>
    </w:rPr>
  </w:style>
  <w:style w:type="character" w:customStyle="1" w:styleId="TextkomenteChar">
    <w:name w:val="Text komentáře Char"/>
    <w:basedOn w:val="Standardnpsmoodstavce"/>
    <w:link w:val="Textkomente"/>
    <w:uiPriority w:val="99"/>
    <w:semiHidden/>
    <w:locked/>
    <w:rsid w:val="007A4D23"/>
    <w:rPr>
      <w:lang w:eastAsia="cs-CZ"/>
    </w:rPr>
  </w:style>
  <w:style w:type="paragraph" w:customStyle="1" w:styleId="BodyText31">
    <w:name w:val="Body Text 31"/>
    <w:basedOn w:val="Normln"/>
    <w:uiPriority w:val="99"/>
    <w:rsid w:val="00BA7EF5"/>
    <w:pPr>
      <w:jc w:val="both"/>
    </w:pPr>
  </w:style>
  <w:style w:type="paragraph" w:styleId="Textbubliny">
    <w:name w:val="Balloon Text"/>
    <w:basedOn w:val="Normln"/>
    <w:link w:val="TextbublinyChar"/>
    <w:uiPriority w:val="99"/>
    <w:semiHidden/>
    <w:rsid w:val="00540860"/>
    <w:rPr>
      <w:rFonts w:ascii="Tahoma" w:hAnsi="Tahoma"/>
      <w:sz w:val="16"/>
      <w:szCs w:val="16"/>
    </w:rPr>
  </w:style>
  <w:style w:type="character" w:customStyle="1" w:styleId="TextbublinyChar">
    <w:name w:val="Text bubliny Char"/>
    <w:basedOn w:val="Standardnpsmoodstavce"/>
    <w:link w:val="Textbubliny"/>
    <w:uiPriority w:val="99"/>
    <w:semiHidden/>
    <w:locked/>
    <w:rsid w:val="00540860"/>
    <w:rPr>
      <w:rFonts w:ascii="Tahoma" w:hAnsi="Tahoma"/>
      <w:sz w:val="16"/>
    </w:rPr>
  </w:style>
  <w:style w:type="paragraph" w:styleId="Revize">
    <w:name w:val="Revision"/>
    <w:hidden/>
    <w:uiPriority w:val="99"/>
    <w:semiHidden/>
    <w:rsid w:val="00064934"/>
    <w:rPr>
      <w:sz w:val="24"/>
      <w:szCs w:val="20"/>
    </w:rPr>
  </w:style>
  <w:style w:type="paragraph" w:customStyle="1" w:styleId="Odstavec">
    <w:name w:val="Odstavec"/>
    <w:uiPriority w:val="99"/>
    <w:rsid w:val="00AF0B11"/>
    <w:pPr>
      <w:keepLines/>
      <w:widowControl w:val="0"/>
      <w:jc w:val="both"/>
    </w:pPr>
    <w:rPr>
      <w:color w:val="000000"/>
      <w:sz w:val="24"/>
      <w:szCs w:val="20"/>
    </w:rPr>
  </w:style>
  <w:style w:type="paragraph" w:styleId="Pedmtkomente">
    <w:name w:val="annotation subject"/>
    <w:basedOn w:val="Textkomente"/>
    <w:next w:val="Textkomente"/>
    <w:link w:val="PedmtkomenteChar"/>
    <w:uiPriority w:val="99"/>
    <w:rsid w:val="00F025E8"/>
    <w:rPr>
      <w:b/>
      <w:bCs/>
    </w:rPr>
  </w:style>
  <w:style w:type="character" w:customStyle="1" w:styleId="PedmtkomenteChar">
    <w:name w:val="Předmět komentáře Char"/>
    <w:basedOn w:val="TextkomenteChar"/>
    <w:link w:val="Pedmtkomente"/>
    <w:uiPriority w:val="99"/>
    <w:locked/>
    <w:rsid w:val="00F025E8"/>
    <w:rPr>
      <w:rFonts w:cs="Times New Roman"/>
      <w:b/>
      <w:bCs/>
      <w:lang w:bidi="ar-SA"/>
    </w:rPr>
  </w:style>
  <w:style w:type="character" w:styleId="Hypertextovodkaz">
    <w:name w:val="Hyperlink"/>
    <w:basedOn w:val="Standardnpsmoodstavce"/>
    <w:uiPriority w:val="99"/>
    <w:rsid w:val="007465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86816401">
      <w:marLeft w:val="0"/>
      <w:marRight w:val="0"/>
      <w:marTop w:val="0"/>
      <w:marBottom w:val="0"/>
      <w:divBdr>
        <w:top w:val="none" w:sz="0" w:space="0" w:color="auto"/>
        <w:left w:val="none" w:sz="0" w:space="0" w:color="auto"/>
        <w:bottom w:val="none" w:sz="0" w:space="0" w:color="auto"/>
        <w:right w:val="none" w:sz="0" w:space="0" w:color="auto"/>
      </w:divBdr>
    </w:div>
    <w:div w:id="1286816402">
      <w:marLeft w:val="0"/>
      <w:marRight w:val="0"/>
      <w:marTop w:val="0"/>
      <w:marBottom w:val="0"/>
      <w:divBdr>
        <w:top w:val="none" w:sz="0" w:space="0" w:color="auto"/>
        <w:left w:val="none" w:sz="0" w:space="0" w:color="auto"/>
        <w:bottom w:val="none" w:sz="0" w:space="0" w:color="auto"/>
        <w:right w:val="none" w:sz="0" w:space="0" w:color="auto"/>
      </w:divBdr>
    </w:div>
    <w:div w:id="1286816403">
      <w:marLeft w:val="0"/>
      <w:marRight w:val="0"/>
      <w:marTop w:val="0"/>
      <w:marBottom w:val="0"/>
      <w:divBdr>
        <w:top w:val="none" w:sz="0" w:space="0" w:color="auto"/>
        <w:left w:val="none" w:sz="0" w:space="0" w:color="auto"/>
        <w:bottom w:val="none" w:sz="0" w:space="0" w:color="auto"/>
        <w:right w:val="none" w:sz="0" w:space="0" w:color="auto"/>
      </w:divBdr>
    </w:div>
    <w:div w:id="1286816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3540</Words>
  <Characters>20891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Příloha – návrh smlouvy o dílo</vt:lpstr>
    </vt:vector>
  </TitlesOfParts>
  <Company>AČR</Company>
  <LinksUpToDate>false</LinksUpToDate>
  <CharactersWithSpaces>24383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 návrh smlouvy o dílo</dc:title>
  <dc:creator>Uživatel</dc:creator>
  <cp:lastModifiedBy>beniskoval</cp:lastModifiedBy>
  <cp:revision>2</cp:revision>
  <cp:lastPrinted>2016-06-10T11:43:00Z</cp:lastPrinted>
  <dcterms:created xsi:type="dcterms:W3CDTF">2016-09-01T05:43:00Z</dcterms:created>
  <dcterms:modified xsi:type="dcterms:W3CDTF">2016-09-01T05:43:00Z</dcterms:modified>
</cp:coreProperties>
</file>