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113D5" w14:textId="4A504D0A" w:rsidR="00644DED" w:rsidRDefault="00644DED" w:rsidP="00147748">
      <w:pPr>
        <w:jc w:val="right"/>
        <w:rPr>
          <w:rFonts w:ascii="Arial" w:hAnsi="Arial" w:cs="Arial"/>
          <w:bCs/>
          <w:kern w:val="16"/>
          <w:sz w:val="22"/>
          <w:szCs w:val="22"/>
        </w:rPr>
      </w:pPr>
      <w:r w:rsidRPr="00500B01">
        <w:rPr>
          <w:rFonts w:ascii="Arial" w:hAnsi="Arial" w:cs="Arial"/>
          <w:bCs/>
          <w:kern w:val="16"/>
          <w:sz w:val="22"/>
          <w:szCs w:val="22"/>
        </w:rPr>
        <w:t xml:space="preserve">ev. č.: </w:t>
      </w:r>
      <w:r w:rsidR="000D075B" w:rsidRPr="000D075B">
        <w:rPr>
          <w:rFonts w:ascii="Arial" w:hAnsi="Arial" w:cs="Arial"/>
          <w:bCs/>
          <w:kern w:val="16"/>
          <w:sz w:val="22"/>
          <w:szCs w:val="22"/>
        </w:rPr>
        <w:t>21/176-0</w:t>
      </w:r>
    </w:p>
    <w:p w14:paraId="1222A45B" w14:textId="73B497AE" w:rsidR="00644DED" w:rsidRDefault="00644DED" w:rsidP="00147748">
      <w:pPr>
        <w:jc w:val="right"/>
        <w:rPr>
          <w:rFonts w:ascii="Arial" w:hAnsi="Arial" w:cs="Arial"/>
          <w:bCs/>
          <w:kern w:val="16"/>
          <w:sz w:val="22"/>
          <w:szCs w:val="22"/>
        </w:rPr>
      </w:pPr>
      <w:proofErr w:type="gramStart"/>
      <w:r>
        <w:rPr>
          <w:rFonts w:ascii="Arial" w:hAnsi="Arial" w:cs="Arial"/>
          <w:bCs/>
          <w:kern w:val="16"/>
          <w:sz w:val="22"/>
          <w:szCs w:val="22"/>
        </w:rPr>
        <w:t>č.j</w:t>
      </w:r>
      <w:r w:rsidRPr="00500B01">
        <w:rPr>
          <w:rFonts w:ascii="Arial" w:hAnsi="Arial" w:cs="Arial"/>
          <w:bCs/>
          <w:kern w:val="16"/>
          <w:sz w:val="22"/>
          <w:szCs w:val="22"/>
        </w:rPr>
        <w:t>.</w:t>
      </w:r>
      <w:proofErr w:type="gramEnd"/>
      <w:r w:rsidRPr="00500B01">
        <w:rPr>
          <w:rFonts w:ascii="Arial" w:hAnsi="Arial" w:cs="Arial"/>
          <w:bCs/>
          <w:kern w:val="16"/>
          <w:sz w:val="22"/>
          <w:szCs w:val="22"/>
        </w:rPr>
        <w:t xml:space="preserve">: </w:t>
      </w:r>
      <w:r>
        <w:rPr>
          <w:rFonts w:ascii="Arial" w:hAnsi="Arial" w:cs="Arial"/>
          <w:bCs/>
          <w:color w:val="000000"/>
          <w:sz w:val="22"/>
          <w:szCs w:val="22"/>
        </w:rPr>
        <w:t>10374/2021-UVCR</w:t>
      </w:r>
      <w:r w:rsidRPr="00F61653">
        <w:rPr>
          <w:rFonts w:ascii="Arial" w:hAnsi="Arial" w:cs="Arial"/>
          <w:bCs/>
          <w:kern w:val="16"/>
          <w:sz w:val="22"/>
          <w:szCs w:val="22"/>
        </w:rPr>
        <w:t>-</w:t>
      </w:r>
      <w:r w:rsidR="004B51F2">
        <w:rPr>
          <w:rFonts w:ascii="Arial" w:hAnsi="Arial" w:cs="Arial"/>
          <w:bCs/>
          <w:kern w:val="16"/>
          <w:sz w:val="22"/>
          <w:szCs w:val="22"/>
        </w:rPr>
        <w:t>37</w:t>
      </w:r>
    </w:p>
    <w:p w14:paraId="5607DF98" w14:textId="77777777" w:rsidR="00644DED" w:rsidRDefault="00644DED" w:rsidP="00147748">
      <w:pPr>
        <w:spacing w:after="120"/>
        <w:jc w:val="center"/>
        <w:rPr>
          <w:rFonts w:ascii="Arial" w:hAnsi="Arial" w:cs="Arial"/>
          <w:b/>
          <w:sz w:val="24"/>
          <w:szCs w:val="24"/>
        </w:rPr>
      </w:pPr>
    </w:p>
    <w:p w14:paraId="0719AE54" w14:textId="77777777" w:rsidR="00644DED" w:rsidRDefault="00644DED" w:rsidP="00147748">
      <w:pPr>
        <w:spacing w:after="120"/>
        <w:jc w:val="center"/>
        <w:rPr>
          <w:rFonts w:ascii="Arial" w:hAnsi="Arial" w:cs="Arial"/>
          <w:b/>
          <w:sz w:val="24"/>
          <w:szCs w:val="24"/>
        </w:rPr>
      </w:pPr>
      <w:r w:rsidRPr="00500B01">
        <w:rPr>
          <w:rFonts w:ascii="Arial" w:hAnsi="Arial" w:cs="Arial"/>
          <w:b/>
          <w:sz w:val="24"/>
          <w:szCs w:val="24"/>
        </w:rPr>
        <w:t xml:space="preserve">Smlouva o </w:t>
      </w:r>
      <w:r>
        <w:rPr>
          <w:rFonts w:ascii="Arial" w:hAnsi="Arial" w:cs="Arial"/>
          <w:b/>
          <w:sz w:val="24"/>
          <w:szCs w:val="24"/>
        </w:rPr>
        <w:t>dílo</w:t>
      </w:r>
    </w:p>
    <w:p w14:paraId="7F417366" w14:textId="77777777" w:rsidR="00644DED" w:rsidRDefault="00644DED" w:rsidP="00147748">
      <w:pPr>
        <w:spacing w:after="120"/>
        <w:jc w:val="center"/>
        <w:rPr>
          <w:rFonts w:ascii="Arial" w:hAnsi="Arial" w:cs="Arial"/>
          <w:b/>
          <w:sz w:val="24"/>
          <w:szCs w:val="24"/>
        </w:rPr>
      </w:pPr>
      <w:r w:rsidRPr="00500B01">
        <w:rPr>
          <w:rFonts w:ascii="Arial" w:hAnsi="Arial" w:cs="Arial"/>
          <w:b/>
          <w:sz w:val="24"/>
          <w:szCs w:val="24"/>
        </w:rPr>
        <w:t xml:space="preserve"> „</w:t>
      </w:r>
      <w:r w:rsidR="00B448B4" w:rsidRPr="00425851">
        <w:rPr>
          <w:rFonts w:ascii="Arial" w:hAnsi="Arial" w:cs="Arial"/>
          <w:b/>
          <w:sz w:val="24"/>
          <w:szCs w:val="24"/>
        </w:rPr>
        <w:t>Koncepční a analytická podpora RVVI</w:t>
      </w:r>
      <w:r w:rsidRPr="00500B01">
        <w:rPr>
          <w:rFonts w:ascii="Arial" w:hAnsi="Arial" w:cs="Arial"/>
          <w:b/>
          <w:sz w:val="24"/>
          <w:szCs w:val="24"/>
        </w:rPr>
        <w:t>“</w:t>
      </w:r>
    </w:p>
    <w:p w14:paraId="0CF51AAD" w14:textId="77777777" w:rsidR="00644DED" w:rsidRPr="00511DC0" w:rsidRDefault="00644DED" w:rsidP="00147748">
      <w:pPr>
        <w:spacing w:after="120"/>
        <w:jc w:val="center"/>
        <w:rPr>
          <w:rFonts w:ascii="Arial" w:hAnsi="Arial" w:cs="Arial"/>
          <w:b/>
          <w:sz w:val="24"/>
          <w:szCs w:val="24"/>
        </w:rPr>
      </w:pPr>
      <w:r w:rsidRPr="00FF0D76">
        <w:rPr>
          <w:rFonts w:ascii="Arial" w:hAnsi="Arial" w:cs="Arial"/>
          <w:sz w:val="22"/>
          <w:szCs w:val="22"/>
        </w:rPr>
        <w:t>uzavřená dle zákona č. 89/2012 Sb., občanský zákoník</w:t>
      </w:r>
      <w:r>
        <w:rPr>
          <w:rFonts w:ascii="Arial" w:hAnsi="Arial" w:cs="Arial"/>
          <w:sz w:val="22"/>
          <w:szCs w:val="22"/>
        </w:rPr>
        <w:t>, ve znění pozdějších předpisů</w:t>
      </w:r>
      <w:r w:rsidRPr="00FF0D76">
        <w:rPr>
          <w:rFonts w:ascii="Arial" w:hAnsi="Arial" w:cs="Arial"/>
          <w:sz w:val="22"/>
          <w:szCs w:val="22"/>
        </w:rPr>
        <w:t xml:space="preserve"> (dále jen „občanský zákoník</w:t>
      </w:r>
      <w:r>
        <w:rPr>
          <w:rFonts w:ascii="Arial" w:hAnsi="Arial" w:cs="Arial"/>
          <w:sz w:val="22"/>
          <w:szCs w:val="22"/>
        </w:rPr>
        <w:t>“),</w:t>
      </w:r>
      <w:r w:rsidRPr="00FF0D76">
        <w:rPr>
          <w:rFonts w:ascii="Arial" w:hAnsi="Arial" w:cs="Arial"/>
          <w:sz w:val="22"/>
          <w:szCs w:val="22"/>
        </w:rPr>
        <w:t xml:space="preserve"> a dle zákona č. 121/2000 Sb., o právu autorském, o právech souvisejících s</w:t>
      </w:r>
      <w:r>
        <w:rPr>
          <w:rFonts w:ascii="Arial" w:hAnsi="Arial" w:cs="Arial"/>
          <w:sz w:val="22"/>
          <w:szCs w:val="22"/>
        </w:rPr>
        <w:t> </w:t>
      </w:r>
      <w:r w:rsidRPr="00FF0D76">
        <w:rPr>
          <w:rFonts w:ascii="Arial" w:hAnsi="Arial" w:cs="Arial"/>
          <w:sz w:val="22"/>
          <w:szCs w:val="22"/>
        </w:rPr>
        <w:t>právem autorským a o změně některých zákonů (autorský zákon), ve znění pozdějších předpisů (dále jen „autorský zákon“)</w:t>
      </w:r>
    </w:p>
    <w:p w14:paraId="320D13D3" w14:textId="77777777" w:rsidR="00644DED" w:rsidRDefault="00644DED" w:rsidP="000A2C83">
      <w:pPr>
        <w:spacing w:before="480" w:after="120"/>
        <w:rPr>
          <w:rFonts w:ascii="Arial" w:hAnsi="Arial" w:cs="Arial"/>
          <w:b/>
          <w:sz w:val="22"/>
          <w:szCs w:val="22"/>
        </w:rPr>
      </w:pPr>
      <w:r w:rsidRPr="00FD4FF1">
        <w:rPr>
          <w:rFonts w:ascii="Arial" w:hAnsi="Arial" w:cs="Arial"/>
          <w:b/>
          <w:sz w:val="22"/>
          <w:szCs w:val="22"/>
        </w:rPr>
        <w:t>Česká republika - Úřad vlády České republiky</w:t>
      </w:r>
    </w:p>
    <w:p w14:paraId="3ABE493D" w14:textId="77777777" w:rsidR="00644DED" w:rsidRPr="00FD4FF1" w:rsidRDefault="00C45D1B" w:rsidP="00147748">
      <w:pPr>
        <w:ind w:left="2625" w:hanging="2625"/>
        <w:rPr>
          <w:rFonts w:ascii="Arial" w:hAnsi="Arial" w:cs="Arial"/>
          <w:sz w:val="22"/>
          <w:szCs w:val="22"/>
        </w:rPr>
      </w:pPr>
      <w:r>
        <w:rPr>
          <w:rFonts w:ascii="Arial" w:hAnsi="Arial" w:cs="Arial"/>
          <w:sz w:val="22"/>
          <w:szCs w:val="22"/>
        </w:rPr>
        <w:t xml:space="preserve">kterou zastupuje:             </w:t>
      </w:r>
      <w:r w:rsidR="00644DED" w:rsidRPr="00425851">
        <w:rPr>
          <w:rFonts w:ascii="Arial" w:hAnsi="Arial" w:cs="Arial"/>
          <w:sz w:val="22"/>
          <w:szCs w:val="22"/>
        </w:rPr>
        <w:t>Ing. Jan Marek, CSc.</w:t>
      </w:r>
      <w:r w:rsidR="00644DED">
        <w:rPr>
          <w:rFonts w:ascii="Arial" w:hAnsi="Arial" w:cs="Arial"/>
          <w:sz w:val="22"/>
          <w:szCs w:val="22"/>
        </w:rPr>
        <w:t xml:space="preserve"> </w:t>
      </w:r>
      <w:r w:rsidR="00644DED" w:rsidRPr="00425851">
        <w:rPr>
          <w:rFonts w:ascii="Arial" w:hAnsi="Arial" w:cs="Arial"/>
          <w:sz w:val="22"/>
          <w:szCs w:val="22"/>
        </w:rPr>
        <w:t>ředitel Odboru Rady pro výzkum, vývoj a inovace</w:t>
      </w:r>
      <w:r w:rsidR="00644DED">
        <w:rPr>
          <w:rFonts w:ascii="Arial" w:hAnsi="Arial" w:cs="Arial"/>
          <w:sz w:val="22"/>
          <w:szCs w:val="22"/>
        </w:rPr>
        <w:t>,</w:t>
      </w:r>
      <w:r w:rsidR="00644DED" w:rsidRPr="00FD4FF1">
        <w:rPr>
          <w:rFonts w:ascii="Arial" w:hAnsi="Arial" w:cs="Arial"/>
          <w:sz w:val="22"/>
          <w:szCs w:val="22"/>
        </w:rPr>
        <w:t xml:space="preserve"> </w:t>
      </w:r>
      <w:r>
        <w:rPr>
          <w:rFonts w:ascii="Arial" w:hAnsi="Arial" w:cs="Arial"/>
          <w:sz w:val="22"/>
          <w:szCs w:val="22"/>
        </w:rPr>
        <w:t xml:space="preserve">  </w:t>
      </w:r>
      <w:r w:rsidR="00644DED" w:rsidRPr="00FD4FF1">
        <w:rPr>
          <w:rFonts w:ascii="Arial" w:hAnsi="Arial" w:cs="Arial"/>
          <w:sz w:val="22"/>
          <w:szCs w:val="22"/>
        </w:rPr>
        <w:t>na základě vnitřního předpisu</w:t>
      </w:r>
    </w:p>
    <w:p w14:paraId="310C7CDB" w14:textId="77777777" w:rsidR="00644DED" w:rsidRPr="00FD4FF1" w:rsidRDefault="00644DED" w:rsidP="00147748">
      <w:pPr>
        <w:tabs>
          <w:tab w:val="left" w:pos="2552"/>
        </w:tabs>
        <w:rPr>
          <w:rFonts w:ascii="Arial" w:hAnsi="Arial" w:cs="Arial"/>
          <w:sz w:val="22"/>
          <w:szCs w:val="22"/>
        </w:rPr>
      </w:pPr>
      <w:r w:rsidRPr="00FD4FF1">
        <w:rPr>
          <w:rFonts w:ascii="Arial" w:hAnsi="Arial" w:cs="Arial"/>
          <w:sz w:val="22"/>
          <w:szCs w:val="22"/>
        </w:rPr>
        <w:t xml:space="preserve">se sídlem: </w:t>
      </w:r>
      <w:r w:rsidRPr="00FD4FF1">
        <w:rPr>
          <w:rFonts w:ascii="Arial" w:hAnsi="Arial" w:cs="Arial"/>
          <w:sz w:val="22"/>
          <w:szCs w:val="22"/>
        </w:rPr>
        <w:tab/>
        <w:t>nábř. E. Beneše 128/4, 118 01 Praha 1 – Malá Strana</w:t>
      </w:r>
    </w:p>
    <w:p w14:paraId="471EB347" w14:textId="77777777" w:rsidR="00644DED" w:rsidRPr="00FD4FF1" w:rsidRDefault="00644DED" w:rsidP="00147748">
      <w:pPr>
        <w:tabs>
          <w:tab w:val="left" w:pos="2552"/>
        </w:tabs>
        <w:rPr>
          <w:rFonts w:ascii="Arial" w:hAnsi="Arial" w:cs="Arial"/>
          <w:snapToGrid w:val="0"/>
          <w:sz w:val="22"/>
          <w:szCs w:val="22"/>
        </w:rPr>
      </w:pPr>
      <w:r w:rsidRPr="00FD4FF1">
        <w:rPr>
          <w:rFonts w:ascii="Arial" w:hAnsi="Arial" w:cs="Arial"/>
          <w:sz w:val="22"/>
          <w:szCs w:val="22"/>
        </w:rPr>
        <w:t xml:space="preserve">IČO: </w:t>
      </w:r>
      <w:r w:rsidRPr="00FD4FF1">
        <w:rPr>
          <w:rFonts w:ascii="Arial" w:hAnsi="Arial" w:cs="Arial"/>
          <w:sz w:val="22"/>
          <w:szCs w:val="22"/>
        </w:rPr>
        <w:tab/>
      </w:r>
      <w:r w:rsidRPr="00FD4FF1">
        <w:rPr>
          <w:rFonts w:ascii="Arial" w:hAnsi="Arial" w:cs="Arial"/>
          <w:snapToGrid w:val="0"/>
          <w:sz w:val="22"/>
          <w:szCs w:val="22"/>
        </w:rPr>
        <w:t>00006599</w:t>
      </w:r>
      <w:r w:rsidRPr="00FD4FF1">
        <w:rPr>
          <w:rFonts w:ascii="Arial" w:hAnsi="Arial" w:cs="Arial"/>
          <w:snapToGrid w:val="0"/>
          <w:sz w:val="22"/>
          <w:szCs w:val="22"/>
        </w:rPr>
        <w:tab/>
      </w:r>
      <w:r w:rsidRPr="00FD4FF1">
        <w:rPr>
          <w:rFonts w:ascii="Arial" w:hAnsi="Arial" w:cs="Arial"/>
          <w:snapToGrid w:val="0"/>
          <w:sz w:val="22"/>
          <w:szCs w:val="22"/>
        </w:rPr>
        <w:tab/>
      </w:r>
    </w:p>
    <w:p w14:paraId="7FD07CD6" w14:textId="77777777" w:rsidR="00644DED" w:rsidRPr="00BE2AFC" w:rsidRDefault="00644DED" w:rsidP="00147748">
      <w:pPr>
        <w:tabs>
          <w:tab w:val="left" w:pos="2552"/>
        </w:tabs>
        <w:rPr>
          <w:rFonts w:ascii="Arial" w:hAnsi="Arial" w:cs="Arial"/>
          <w:snapToGrid w:val="0"/>
          <w:sz w:val="22"/>
          <w:szCs w:val="22"/>
        </w:rPr>
      </w:pPr>
      <w:r w:rsidRPr="00FD4FF1">
        <w:rPr>
          <w:rFonts w:ascii="Arial" w:hAnsi="Arial" w:cs="Arial"/>
          <w:snapToGrid w:val="0"/>
          <w:sz w:val="22"/>
          <w:szCs w:val="22"/>
        </w:rPr>
        <w:t xml:space="preserve">DIČ: </w:t>
      </w:r>
      <w:r w:rsidRPr="00FD4FF1">
        <w:rPr>
          <w:rFonts w:ascii="Arial" w:hAnsi="Arial" w:cs="Arial"/>
          <w:snapToGrid w:val="0"/>
          <w:sz w:val="22"/>
          <w:szCs w:val="22"/>
        </w:rPr>
        <w:tab/>
      </w:r>
      <w:r w:rsidRPr="00BE2AFC">
        <w:rPr>
          <w:rFonts w:ascii="Arial" w:hAnsi="Arial" w:cs="Arial"/>
          <w:snapToGrid w:val="0"/>
          <w:sz w:val="22"/>
          <w:szCs w:val="22"/>
        </w:rPr>
        <w:t>CZ00006599</w:t>
      </w:r>
    </w:p>
    <w:p w14:paraId="7C5219F8" w14:textId="09F0CA7A" w:rsidR="00644DED" w:rsidRPr="00FF0D76" w:rsidRDefault="00644DED" w:rsidP="00147748">
      <w:pPr>
        <w:tabs>
          <w:tab w:val="left" w:pos="2552"/>
        </w:tabs>
        <w:rPr>
          <w:rFonts w:ascii="Arial" w:hAnsi="Arial" w:cs="Arial"/>
          <w:sz w:val="22"/>
          <w:szCs w:val="22"/>
        </w:rPr>
      </w:pPr>
      <w:r w:rsidRPr="00BE2AFC">
        <w:rPr>
          <w:rFonts w:ascii="Arial" w:hAnsi="Arial" w:cs="Arial"/>
          <w:sz w:val="22"/>
          <w:szCs w:val="22"/>
        </w:rPr>
        <w:t xml:space="preserve">bankovní spojení: </w:t>
      </w:r>
      <w:r w:rsidRPr="00BE2AFC">
        <w:rPr>
          <w:rFonts w:ascii="Arial" w:hAnsi="Arial" w:cs="Arial"/>
          <w:sz w:val="22"/>
          <w:szCs w:val="22"/>
        </w:rPr>
        <w:tab/>
      </w:r>
      <w:proofErr w:type="spellStart"/>
      <w:r w:rsidR="00BE2AFC" w:rsidRPr="00BE2AFC">
        <w:rPr>
          <w:rFonts w:ascii="Arial" w:hAnsi="Arial" w:cs="Arial"/>
          <w:sz w:val="22"/>
          <w:szCs w:val="22"/>
        </w:rPr>
        <w:t>xxxxxxxxx</w:t>
      </w:r>
      <w:r w:rsidR="00BE2AFC">
        <w:rPr>
          <w:rFonts w:ascii="Arial" w:hAnsi="Arial" w:cs="Arial"/>
          <w:sz w:val="22"/>
          <w:szCs w:val="22"/>
        </w:rPr>
        <w:t>xxx</w:t>
      </w:r>
      <w:proofErr w:type="spellEnd"/>
    </w:p>
    <w:p w14:paraId="74BB4596" w14:textId="3301F530" w:rsidR="00644DED" w:rsidRPr="00FF0D76" w:rsidRDefault="00644DED" w:rsidP="00147748">
      <w:pPr>
        <w:tabs>
          <w:tab w:val="left" w:pos="2552"/>
        </w:tabs>
        <w:rPr>
          <w:rFonts w:ascii="Arial" w:hAnsi="Arial" w:cs="Arial"/>
          <w:sz w:val="22"/>
          <w:szCs w:val="22"/>
        </w:rPr>
      </w:pPr>
      <w:r w:rsidRPr="00FF0D76">
        <w:rPr>
          <w:rFonts w:ascii="Arial" w:hAnsi="Arial" w:cs="Arial"/>
          <w:sz w:val="22"/>
          <w:szCs w:val="22"/>
        </w:rPr>
        <w:t>kontaktní osob</w:t>
      </w:r>
      <w:r>
        <w:rPr>
          <w:rFonts w:ascii="Arial" w:hAnsi="Arial" w:cs="Arial"/>
          <w:sz w:val="22"/>
          <w:szCs w:val="22"/>
        </w:rPr>
        <w:t>a</w:t>
      </w:r>
      <w:r w:rsidRPr="00FF0D76">
        <w:rPr>
          <w:rFonts w:ascii="Arial" w:hAnsi="Arial" w:cs="Arial"/>
          <w:sz w:val="22"/>
          <w:szCs w:val="22"/>
        </w:rPr>
        <w:t xml:space="preserve">: </w:t>
      </w:r>
      <w:r w:rsidRPr="00FF0D76">
        <w:rPr>
          <w:rFonts w:ascii="Arial" w:hAnsi="Arial" w:cs="Arial"/>
          <w:sz w:val="22"/>
          <w:szCs w:val="22"/>
        </w:rPr>
        <w:tab/>
      </w:r>
      <w:r w:rsidR="004B51F2" w:rsidRPr="00425851">
        <w:rPr>
          <w:rFonts w:ascii="Arial" w:hAnsi="Arial" w:cs="Arial"/>
          <w:sz w:val="22"/>
          <w:szCs w:val="22"/>
        </w:rPr>
        <w:t>Ing. Jan Marek, CSc.</w:t>
      </w:r>
    </w:p>
    <w:p w14:paraId="4F698D7E" w14:textId="77777777" w:rsidR="00644DED" w:rsidRDefault="00644DED" w:rsidP="00147748">
      <w:pPr>
        <w:rPr>
          <w:rFonts w:ascii="Arial" w:hAnsi="Arial" w:cs="Arial"/>
          <w:sz w:val="22"/>
          <w:szCs w:val="22"/>
        </w:rPr>
      </w:pPr>
    </w:p>
    <w:p w14:paraId="1F65FA4F" w14:textId="77777777" w:rsidR="00644DED" w:rsidRPr="00FF0D76" w:rsidRDefault="00644DED" w:rsidP="00147748">
      <w:pPr>
        <w:rPr>
          <w:rFonts w:ascii="Arial" w:hAnsi="Arial" w:cs="Arial"/>
          <w:sz w:val="22"/>
          <w:szCs w:val="22"/>
        </w:rPr>
      </w:pPr>
      <w:r w:rsidRPr="00FF0D76">
        <w:rPr>
          <w:rFonts w:ascii="Arial" w:hAnsi="Arial" w:cs="Arial"/>
          <w:sz w:val="22"/>
          <w:szCs w:val="22"/>
        </w:rPr>
        <w:t>(dále jen „</w:t>
      </w:r>
      <w:r w:rsidRPr="00644DED">
        <w:rPr>
          <w:rFonts w:ascii="Arial" w:hAnsi="Arial" w:cs="Arial"/>
          <w:b/>
          <w:sz w:val="22"/>
          <w:szCs w:val="22"/>
        </w:rPr>
        <w:t>objednatel</w:t>
      </w:r>
      <w:r w:rsidRPr="00FF0D76">
        <w:rPr>
          <w:rFonts w:ascii="Arial" w:hAnsi="Arial" w:cs="Arial"/>
          <w:sz w:val="22"/>
          <w:szCs w:val="22"/>
        </w:rPr>
        <w:t>“)</w:t>
      </w:r>
    </w:p>
    <w:p w14:paraId="264072E1" w14:textId="77777777" w:rsidR="00644DED" w:rsidRPr="00FF0D76" w:rsidRDefault="00644DED" w:rsidP="00147748">
      <w:pPr>
        <w:spacing w:before="120" w:after="120"/>
        <w:rPr>
          <w:rFonts w:ascii="Arial" w:hAnsi="Arial" w:cs="Arial"/>
          <w:sz w:val="22"/>
          <w:szCs w:val="22"/>
        </w:rPr>
      </w:pPr>
      <w:r w:rsidRPr="00FF0D76">
        <w:rPr>
          <w:rFonts w:ascii="Arial" w:hAnsi="Arial" w:cs="Arial"/>
          <w:sz w:val="22"/>
          <w:szCs w:val="22"/>
        </w:rPr>
        <w:t>a</w:t>
      </w:r>
    </w:p>
    <w:p w14:paraId="14F82BAC" w14:textId="77777777" w:rsidR="004B51F2" w:rsidRPr="004B51F2" w:rsidRDefault="004B51F2" w:rsidP="004B51F2">
      <w:pPr>
        <w:tabs>
          <w:tab w:val="left" w:pos="2552"/>
        </w:tabs>
        <w:spacing w:after="120"/>
        <w:rPr>
          <w:rFonts w:ascii="Arial" w:hAnsi="Arial" w:cs="Arial"/>
          <w:b/>
          <w:sz w:val="22"/>
          <w:szCs w:val="22"/>
        </w:rPr>
      </w:pPr>
      <w:r w:rsidRPr="004B51F2">
        <w:rPr>
          <w:rFonts w:ascii="Arial" w:hAnsi="Arial" w:cs="Arial"/>
          <w:b/>
          <w:sz w:val="22"/>
          <w:szCs w:val="22"/>
        </w:rPr>
        <w:t>Technologické centrum Akademie věd České republiky</w:t>
      </w:r>
    </w:p>
    <w:p w14:paraId="0FB02121" w14:textId="77777777" w:rsidR="004B51F2" w:rsidRPr="00725D22" w:rsidRDefault="004B51F2" w:rsidP="004B51F2">
      <w:pPr>
        <w:tabs>
          <w:tab w:val="left" w:pos="2552"/>
        </w:tabs>
        <w:rPr>
          <w:rFonts w:ascii="Arial" w:hAnsi="Arial" w:cs="Arial"/>
          <w:bCs/>
          <w:sz w:val="22"/>
          <w:szCs w:val="22"/>
        </w:rPr>
      </w:pPr>
      <w:r>
        <w:rPr>
          <w:rFonts w:ascii="Arial" w:hAnsi="Arial" w:cs="Arial"/>
          <w:sz w:val="22"/>
          <w:szCs w:val="22"/>
        </w:rPr>
        <w:t xml:space="preserve">kterou zastupuje: </w:t>
      </w:r>
      <w:r>
        <w:rPr>
          <w:rFonts w:ascii="Arial" w:hAnsi="Arial" w:cs="Arial"/>
          <w:sz w:val="22"/>
          <w:szCs w:val="22"/>
        </w:rPr>
        <w:tab/>
        <w:t>Ing. Karel Klusáček, CSc., MBA</w:t>
      </w:r>
    </w:p>
    <w:p w14:paraId="72F3B8F1" w14:textId="77777777" w:rsidR="004B51F2" w:rsidRPr="00725D22" w:rsidRDefault="004B51F2" w:rsidP="004B51F2">
      <w:pPr>
        <w:tabs>
          <w:tab w:val="left" w:pos="2552"/>
        </w:tabs>
        <w:rPr>
          <w:rFonts w:ascii="Arial" w:hAnsi="Arial" w:cs="Arial"/>
          <w:sz w:val="22"/>
          <w:szCs w:val="22"/>
        </w:rPr>
      </w:pPr>
      <w:r w:rsidRPr="00725D22">
        <w:rPr>
          <w:rFonts w:ascii="Arial" w:hAnsi="Arial" w:cs="Arial"/>
          <w:sz w:val="22"/>
          <w:szCs w:val="22"/>
        </w:rPr>
        <w:t>se sídle</w:t>
      </w:r>
      <w:r>
        <w:rPr>
          <w:rFonts w:ascii="Arial" w:hAnsi="Arial" w:cs="Arial"/>
          <w:sz w:val="22"/>
          <w:szCs w:val="22"/>
        </w:rPr>
        <w:t xml:space="preserve">m: </w:t>
      </w:r>
      <w:r>
        <w:rPr>
          <w:rFonts w:ascii="Arial" w:hAnsi="Arial" w:cs="Arial"/>
          <w:sz w:val="22"/>
          <w:szCs w:val="22"/>
        </w:rPr>
        <w:tab/>
        <w:t>Ve Struhách 1076/ 27, 160 00 Praha 6</w:t>
      </w:r>
    </w:p>
    <w:p w14:paraId="0B0ADA1C" w14:textId="77777777" w:rsidR="004B51F2" w:rsidRPr="00725D22" w:rsidRDefault="004B51F2" w:rsidP="004B51F2">
      <w:pPr>
        <w:tabs>
          <w:tab w:val="left" w:pos="2552"/>
        </w:tabs>
        <w:rPr>
          <w:rFonts w:ascii="Arial" w:hAnsi="Arial" w:cs="Arial"/>
          <w:sz w:val="22"/>
          <w:szCs w:val="22"/>
        </w:rPr>
      </w:pPr>
      <w:r>
        <w:rPr>
          <w:rFonts w:ascii="Arial" w:hAnsi="Arial" w:cs="Arial"/>
          <w:sz w:val="22"/>
          <w:szCs w:val="22"/>
        </w:rPr>
        <w:t>IČO:</w:t>
      </w:r>
      <w:r>
        <w:rPr>
          <w:rFonts w:ascii="Arial" w:hAnsi="Arial" w:cs="Arial"/>
          <w:sz w:val="22"/>
          <w:szCs w:val="22"/>
        </w:rPr>
        <w:tab/>
        <w:t>60456540</w:t>
      </w:r>
      <w:r w:rsidRPr="00725D22">
        <w:rPr>
          <w:rFonts w:ascii="Arial" w:hAnsi="Arial" w:cs="Arial"/>
          <w:sz w:val="22"/>
          <w:szCs w:val="22"/>
        </w:rPr>
        <w:tab/>
      </w:r>
      <w:r w:rsidRPr="00725D22">
        <w:rPr>
          <w:rFonts w:ascii="Arial" w:hAnsi="Arial" w:cs="Arial"/>
          <w:sz w:val="22"/>
          <w:szCs w:val="22"/>
        </w:rPr>
        <w:tab/>
      </w:r>
    </w:p>
    <w:p w14:paraId="3A5E0EA8" w14:textId="77777777" w:rsidR="004B51F2" w:rsidRPr="00725D22" w:rsidRDefault="004B51F2" w:rsidP="004B51F2">
      <w:pPr>
        <w:tabs>
          <w:tab w:val="left" w:pos="2552"/>
        </w:tabs>
        <w:rPr>
          <w:rFonts w:ascii="Arial" w:hAnsi="Arial" w:cs="Arial"/>
          <w:sz w:val="22"/>
          <w:szCs w:val="22"/>
        </w:rPr>
      </w:pPr>
      <w:r>
        <w:rPr>
          <w:rFonts w:ascii="Arial" w:hAnsi="Arial" w:cs="Arial"/>
          <w:sz w:val="22"/>
          <w:szCs w:val="22"/>
        </w:rPr>
        <w:t>DIČ:</w:t>
      </w:r>
      <w:r>
        <w:rPr>
          <w:rFonts w:ascii="Arial" w:hAnsi="Arial" w:cs="Arial"/>
          <w:sz w:val="22"/>
          <w:szCs w:val="22"/>
        </w:rPr>
        <w:tab/>
        <w:t>CZ60456540</w:t>
      </w:r>
    </w:p>
    <w:p w14:paraId="45651C7F" w14:textId="3DBFFA6F" w:rsidR="004B51F2" w:rsidRPr="00725D22" w:rsidRDefault="004B51F2" w:rsidP="004B51F2">
      <w:pPr>
        <w:tabs>
          <w:tab w:val="left" w:pos="2552"/>
        </w:tabs>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sidR="00BE2AFC" w:rsidRPr="00BE2AFC">
        <w:rPr>
          <w:rFonts w:ascii="Arial" w:hAnsi="Arial" w:cs="Arial"/>
          <w:sz w:val="22"/>
          <w:szCs w:val="22"/>
        </w:rPr>
        <w:t>xxxxxxxxx</w:t>
      </w:r>
      <w:r w:rsidR="00BE2AFC">
        <w:rPr>
          <w:rFonts w:ascii="Arial" w:hAnsi="Arial" w:cs="Arial"/>
          <w:sz w:val="22"/>
          <w:szCs w:val="22"/>
        </w:rPr>
        <w:t>xxx</w:t>
      </w:r>
      <w:bookmarkStart w:id="0" w:name="_GoBack"/>
      <w:bookmarkEnd w:id="0"/>
    </w:p>
    <w:p w14:paraId="53030954" w14:textId="77777777" w:rsidR="004B51F2" w:rsidRPr="00725D22" w:rsidRDefault="004B51F2" w:rsidP="004B51F2">
      <w:pPr>
        <w:tabs>
          <w:tab w:val="left" w:pos="2552"/>
        </w:tabs>
        <w:rPr>
          <w:rFonts w:ascii="Arial" w:hAnsi="Arial" w:cs="Arial"/>
          <w:sz w:val="22"/>
          <w:szCs w:val="22"/>
        </w:rPr>
      </w:pPr>
      <w:r>
        <w:rPr>
          <w:rFonts w:ascii="Arial" w:hAnsi="Arial" w:cs="Arial"/>
          <w:sz w:val="22"/>
          <w:szCs w:val="22"/>
        </w:rPr>
        <w:t xml:space="preserve">kontaktní osoba: </w:t>
      </w:r>
      <w:r>
        <w:rPr>
          <w:rFonts w:ascii="Arial" w:hAnsi="Arial" w:cs="Arial"/>
          <w:sz w:val="22"/>
          <w:szCs w:val="22"/>
        </w:rPr>
        <w:tab/>
        <w:t>Ing. Michal Pazour, Ph.D.</w:t>
      </w:r>
    </w:p>
    <w:p w14:paraId="3689C983" w14:textId="77777777" w:rsidR="004B51F2" w:rsidRPr="00FF0D76" w:rsidRDefault="004B51F2" w:rsidP="004B51F2">
      <w:pPr>
        <w:rPr>
          <w:rFonts w:ascii="Arial" w:hAnsi="Arial" w:cs="Arial"/>
          <w:bCs/>
          <w:sz w:val="22"/>
          <w:szCs w:val="22"/>
        </w:rPr>
      </w:pPr>
      <w:r w:rsidRPr="00725D22">
        <w:rPr>
          <w:rFonts w:ascii="Arial" w:hAnsi="Arial" w:cs="Arial"/>
          <w:sz w:val="22"/>
          <w:szCs w:val="22"/>
        </w:rPr>
        <w:t xml:space="preserve">zapsaná </w:t>
      </w:r>
      <w:r w:rsidRPr="00725D22">
        <w:rPr>
          <w:rFonts w:ascii="Arial" w:hAnsi="Arial" w:cs="Arial"/>
          <w:bCs/>
          <w:sz w:val="22"/>
          <w:szCs w:val="22"/>
        </w:rPr>
        <w:t xml:space="preserve">ve veřejném </w:t>
      </w:r>
      <w:r w:rsidRPr="00725D22">
        <w:rPr>
          <w:rFonts w:ascii="Arial" w:hAnsi="Arial" w:cs="Arial"/>
          <w:sz w:val="22"/>
          <w:szCs w:val="22"/>
        </w:rPr>
        <w:t>rejstříku u</w:t>
      </w:r>
      <w:r>
        <w:rPr>
          <w:rFonts w:ascii="Arial" w:hAnsi="Arial" w:cs="Arial"/>
          <w:sz w:val="22"/>
          <w:szCs w:val="22"/>
        </w:rPr>
        <w:t xml:space="preserve"> Městského</w:t>
      </w:r>
      <w:r w:rsidRPr="00725D22">
        <w:rPr>
          <w:rFonts w:ascii="Arial" w:hAnsi="Arial" w:cs="Arial"/>
          <w:sz w:val="22"/>
          <w:szCs w:val="22"/>
        </w:rPr>
        <w:t xml:space="preserve"> soudu</w:t>
      </w:r>
      <w:r>
        <w:rPr>
          <w:rFonts w:ascii="Arial" w:hAnsi="Arial" w:cs="Arial"/>
          <w:sz w:val="22"/>
          <w:szCs w:val="22"/>
        </w:rPr>
        <w:t xml:space="preserve"> v Praze</w:t>
      </w:r>
      <w:r w:rsidRPr="00725D22">
        <w:rPr>
          <w:rFonts w:ascii="Arial" w:hAnsi="Arial" w:cs="Arial"/>
          <w:sz w:val="22"/>
          <w:szCs w:val="22"/>
        </w:rPr>
        <w:t xml:space="preserve">, </w:t>
      </w:r>
      <w:r w:rsidRPr="00725D22">
        <w:rPr>
          <w:rFonts w:ascii="Arial" w:hAnsi="Arial" w:cs="Arial"/>
          <w:bCs/>
          <w:sz w:val="22"/>
          <w:szCs w:val="22"/>
        </w:rPr>
        <w:t xml:space="preserve">spisová značka </w:t>
      </w:r>
      <w:r>
        <w:rPr>
          <w:rFonts w:ascii="Arial" w:hAnsi="Arial" w:cs="Arial"/>
          <w:sz w:val="22"/>
          <w:szCs w:val="22"/>
        </w:rPr>
        <w:t>L58787</w:t>
      </w:r>
    </w:p>
    <w:p w14:paraId="236862FA" w14:textId="5F0472F1" w:rsidR="00644DED" w:rsidRPr="00FF0D76" w:rsidRDefault="004B51F2" w:rsidP="004B51F2">
      <w:pPr>
        <w:spacing w:before="120"/>
        <w:rPr>
          <w:rFonts w:ascii="Arial" w:hAnsi="Arial" w:cs="Arial"/>
          <w:sz w:val="22"/>
          <w:szCs w:val="22"/>
        </w:rPr>
      </w:pPr>
      <w:r w:rsidRPr="00FF0D76">
        <w:rPr>
          <w:rFonts w:ascii="Arial" w:hAnsi="Arial" w:cs="Arial"/>
          <w:sz w:val="22"/>
          <w:szCs w:val="22"/>
        </w:rPr>
        <w:t xml:space="preserve"> </w:t>
      </w:r>
      <w:r w:rsidR="00644DED" w:rsidRPr="00FF0D76">
        <w:rPr>
          <w:rFonts w:ascii="Arial" w:hAnsi="Arial" w:cs="Arial"/>
          <w:sz w:val="22"/>
          <w:szCs w:val="22"/>
        </w:rPr>
        <w:t>(dále jen „</w:t>
      </w:r>
      <w:r w:rsidR="00B448B4">
        <w:rPr>
          <w:rFonts w:ascii="Arial" w:hAnsi="Arial" w:cs="Arial"/>
          <w:b/>
          <w:sz w:val="22"/>
          <w:szCs w:val="22"/>
        </w:rPr>
        <w:t>zhotovitel</w:t>
      </w:r>
      <w:r w:rsidR="00644DED" w:rsidRPr="00FF0D76">
        <w:rPr>
          <w:rFonts w:ascii="Arial" w:hAnsi="Arial" w:cs="Arial"/>
          <w:sz w:val="22"/>
          <w:szCs w:val="22"/>
        </w:rPr>
        <w:t>“)</w:t>
      </w:r>
    </w:p>
    <w:p w14:paraId="76A9E064" w14:textId="77777777" w:rsidR="00644DED" w:rsidRPr="00FF0D76" w:rsidRDefault="00644DED" w:rsidP="00147748">
      <w:pPr>
        <w:rPr>
          <w:rFonts w:ascii="Arial" w:hAnsi="Arial" w:cs="Arial"/>
          <w:sz w:val="22"/>
          <w:szCs w:val="22"/>
        </w:rPr>
      </w:pPr>
    </w:p>
    <w:p w14:paraId="0A149341" w14:textId="1C4D9C71" w:rsidR="003D1DF2" w:rsidRDefault="003D1DF2" w:rsidP="003D1DF2">
      <w:pPr>
        <w:spacing w:after="240"/>
        <w:rPr>
          <w:rFonts w:ascii="Arial" w:eastAsia="Times New Roman" w:hAnsi="Arial" w:cs="Arial"/>
          <w:sz w:val="22"/>
          <w:szCs w:val="22"/>
        </w:rPr>
      </w:pPr>
      <w:r w:rsidRPr="00C76B6C">
        <w:rPr>
          <w:rFonts w:ascii="Arial" w:eastAsia="Times New Roman" w:hAnsi="Arial" w:cs="Arial"/>
          <w:sz w:val="22"/>
          <w:szCs w:val="22"/>
        </w:rPr>
        <w:t>uzavřely na základě rozhodnutí zadavatele o výběru dodavatele v zadávacím řízení na veřejnou zakázku na služby s </w:t>
      </w:r>
      <w:r w:rsidRPr="00CE1103">
        <w:rPr>
          <w:rFonts w:ascii="Arial" w:eastAsia="Times New Roman" w:hAnsi="Arial" w:cs="Arial"/>
          <w:sz w:val="22"/>
          <w:szCs w:val="22"/>
        </w:rPr>
        <w:t xml:space="preserve">názvem </w:t>
      </w:r>
      <w:r w:rsidRPr="00CE1103">
        <w:rPr>
          <w:rFonts w:ascii="Arial" w:hAnsi="Arial" w:cs="Arial"/>
          <w:sz w:val="22"/>
          <w:szCs w:val="22"/>
        </w:rPr>
        <w:t>„</w:t>
      </w:r>
      <w:r>
        <w:rPr>
          <w:rFonts w:ascii="Arial" w:hAnsi="Arial" w:cs="Arial"/>
          <w:b/>
          <w:bCs/>
          <w:sz w:val="22"/>
          <w:szCs w:val="22"/>
        </w:rPr>
        <w:t>Koncepční a analytická podpora RVVI</w:t>
      </w:r>
      <w:r w:rsidRPr="00CE1103">
        <w:rPr>
          <w:rFonts w:ascii="Arial" w:hAnsi="Arial" w:cs="Arial"/>
          <w:sz w:val="22"/>
          <w:szCs w:val="22"/>
        </w:rPr>
        <w:t>“</w:t>
      </w:r>
      <w:r w:rsidRPr="00CE1103">
        <w:rPr>
          <w:rFonts w:ascii="Arial" w:eastAsia="Times New Roman" w:hAnsi="Arial" w:cs="Arial"/>
          <w:sz w:val="22"/>
          <w:szCs w:val="22"/>
        </w:rPr>
        <w:t xml:space="preserve"> (dále jen „veřejná zakázka“) zadávanou v otevřeném</w:t>
      </w:r>
      <w:r w:rsidRPr="00C76B6C">
        <w:rPr>
          <w:rFonts w:ascii="Arial" w:eastAsia="Times New Roman" w:hAnsi="Arial" w:cs="Arial"/>
          <w:sz w:val="22"/>
          <w:szCs w:val="22"/>
        </w:rPr>
        <w:t xml:space="preserve"> nadlimitním řízení podle § 56 zákona č. 134/2016 Sb., o zadávání veřejných zakázek, ve znění pozdějších předpisů (dále jen „ZZVZ“), </w:t>
      </w:r>
      <w:proofErr w:type="spellStart"/>
      <w:r w:rsidRPr="00C76B6C">
        <w:rPr>
          <w:rFonts w:ascii="Arial" w:eastAsia="Times New Roman" w:hAnsi="Arial" w:cs="Arial"/>
          <w:sz w:val="22"/>
          <w:szCs w:val="22"/>
        </w:rPr>
        <w:t>sp</w:t>
      </w:r>
      <w:proofErr w:type="spellEnd"/>
      <w:r w:rsidRPr="00C76B6C">
        <w:rPr>
          <w:rFonts w:ascii="Arial" w:eastAsia="Times New Roman" w:hAnsi="Arial" w:cs="Arial"/>
          <w:sz w:val="22"/>
          <w:szCs w:val="22"/>
        </w:rPr>
        <w:t xml:space="preserve">. zn. </w:t>
      </w:r>
      <w:r>
        <w:rPr>
          <w:rFonts w:ascii="Arial" w:hAnsi="Arial" w:cs="Arial"/>
          <w:sz w:val="22"/>
          <w:szCs w:val="22"/>
        </w:rPr>
        <w:t>10374/2021-UVCR</w:t>
      </w:r>
      <w:r w:rsidRPr="00C76B6C">
        <w:rPr>
          <w:rFonts w:ascii="Arial" w:eastAsia="Times New Roman" w:hAnsi="Arial" w:cs="Arial"/>
          <w:sz w:val="22"/>
          <w:szCs w:val="22"/>
        </w:rPr>
        <w:t xml:space="preserve"> ve smyslu podmínek a ustanovení uvedených v kompletní zadávací dokumentaci a</w:t>
      </w:r>
      <w:r>
        <w:rPr>
          <w:rFonts w:ascii="Arial" w:eastAsia="Times New Roman" w:hAnsi="Arial" w:cs="Arial"/>
          <w:sz w:val="22"/>
          <w:szCs w:val="22"/>
        </w:rPr>
        <w:t> </w:t>
      </w:r>
      <w:r w:rsidRPr="00C76B6C">
        <w:rPr>
          <w:rFonts w:ascii="Arial" w:eastAsia="Times New Roman" w:hAnsi="Arial" w:cs="Arial"/>
          <w:sz w:val="22"/>
          <w:szCs w:val="22"/>
        </w:rPr>
        <w:t xml:space="preserve">v souladu s nabídkou </w:t>
      </w:r>
      <w:r>
        <w:rPr>
          <w:rFonts w:ascii="Arial" w:eastAsia="Times New Roman" w:hAnsi="Arial" w:cs="Arial"/>
          <w:sz w:val="22"/>
          <w:szCs w:val="22"/>
        </w:rPr>
        <w:t>zhotovitele níže uvedeného dne, měsíce a </w:t>
      </w:r>
      <w:r w:rsidRPr="00C76B6C">
        <w:rPr>
          <w:rFonts w:ascii="Arial" w:eastAsia="Times New Roman" w:hAnsi="Arial" w:cs="Arial"/>
          <w:sz w:val="22"/>
          <w:szCs w:val="22"/>
        </w:rPr>
        <w:t xml:space="preserve">roku v souladu s § </w:t>
      </w:r>
      <w:r>
        <w:rPr>
          <w:rFonts w:ascii="Arial" w:eastAsia="Times New Roman" w:hAnsi="Arial" w:cs="Arial"/>
          <w:sz w:val="22"/>
          <w:szCs w:val="22"/>
        </w:rPr>
        <w:t xml:space="preserve">2586 a násl. </w:t>
      </w:r>
      <w:r w:rsidRPr="00C76B6C">
        <w:rPr>
          <w:rFonts w:ascii="Arial" w:eastAsia="Times New Roman" w:hAnsi="Arial" w:cs="Arial"/>
          <w:sz w:val="22"/>
          <w:szCs w:val="22"/>
        </w:rPr>
        <w:t xml:space="preserve">občanského zákoníku tuto smlouvu o </w:t>
      </w:r>
      <w:r>
        <w:rPr>
          <w:rFonts w:ascii="Arial" w:eastAsia="Times New Roman" w:hAnsi="Arial" w:cs="Arial"/>
          <w:sz w:val="22"/>
          <w:szCs w:val="22"/>
        </w:rPr>
        <w:t>dílo</w:t>
      </w:r>
      <w:r w:rsidRPr="00C76B6C">
        <w:rPr>
          <w:rFonts w:ascii="Arial" w:eastAsia="Times New Roman" w:hAnsi="Arial" w:cs="Arial"/>
          <w:sz w:val="22"/>
          <w:szCs w:val="22"/>
        </w:rPr>
        <w:t xml:space="preserve"> </w:t>
      </w:r>
      <w:r w:rsidRPr="3C8DA9E4">
        <w:rPr>
          <w:rFonts w:ascii="Arial" w:hAnsi="Arial" w:cs="Arial"/>
          <w:sz w:val="22"/>
          <w:szCs w:val="22"/>
        </w:rPr>
        <w:t>„</w:t>
      </w:r>
      <w:r>
        <w:rPr>
          <w:rFonts w:ascii="Arial" w:hAnsi="Arial" w:cs="Arial"/>
          <w:b/>
          <w:bCs/>
          <w:sz w:val="22"/>
          <w:szCs w:val="22"/>
        </w:rPr>
        <w:t>Koncepční a analytická podpora RVVI</w:t>
      </w:r>
      <w:r>
        <w:rPr>
          <w:rFonts w:ascii="Arial" w:eastAsia="Times New Roman" w:hAnsi="Arial" w:cs="Arial"/>
          <w:sz w:val="22"/>
          <w:szCs w:val="22"/>
        </w:rPr>
        <w:t xml:space="preserve"> ”</w:t>
      </w:r>
      <w:r w:rsidRPr="00C76B6C">
        <w:rPr>
          <w:rFonts w:ascii="Arial" w:eastAsia="Times New Roman" w:hAnsi="Arial" w:cs="Arial"/>
          <w:spacing w:val="-1"/>
          <w:sz w:val="22"/>
          <w:szCs w:val="22"/>
        </w:rPr>
        <w:t xml:space="preserve"> </w:t>
      </w:r>
      <w:r w:rsidRPr="00C76B6C">
        <w:rPr>
          <w:rFonts w:ascii="Arial" w:eastAsia="Times New Roman" w:hAnsi="Arial" w:cs="Arial"/>
          <w:sz w:val="22"/>
          <w:szCs w:val="22"/>
        </w:rPr>
        <w:t>(</w:t>
      </w:r>
      <w:r w:rsidRPr="00C76B6C">
        <w:rPr>
          <w:rFonts w:ascii="Arial" w:eastAsia="Times New Roman" w:hAnsi="Arial" w:cs="Arial"/>
          <w:spacing w:val="-1"/>
          <w:sz w:val="22"/>
          <w:szCs w:val="22"/>
        </w:rPr>
        <w:t>d</w:t>
      </w:r>
      <w:r w:rsidRPr="00C76B6C">
        <w:rPr>
          <w:rFonts w:ascii="Arial" w:eastAsia="Times New Roman" w:hAnsi="Arial" w:cs="Arial"/>
          <w:sz w:val="22"/>
          <w:szCs w:val="22"/>
        </w:rPr>
        <w:t>á</w:t>
      </w:r>
      <w:r w:rsidRPr="00C76B6C">
        <w:rPr>
          <w:rFonts w:ascii="Arial" w:eastAsia="Times New Roman" w:hAnsi="Arial" w:cs="Arial"/>
          <w:spacing w:val="-1"/>
          <w:sz w:val="22"/>
          <w:szCs w:val="22"/>
        </w:rPr>
        <w:t>le j</w:t>
      </w:r>
      <w:r w:rsidRPr="00C76B6C">
        <w:rPr>
          <w:rFonts w:ascii="Arial" w:eastAsia="Times New Roman" w:hAnsi="Arial" w:cs="Arial"/>
          <w:sz w:val="22"/>
          <w:szCs w:val="22"/>
        </w:rPr>
        <w:t>e</w:t>
      </w:r>
      <w:r w:rsidRPr="00C76B6C">
        <w:rPr>
          <w:rFonts w:ascii="Arial" w:eastAsia="Times New Roman" w:hAnsi="Arial" w:cs="Arial"/>
          <w:spacing w:val="1"/>
          <w:sz w:val="22"/>
          <w:szCs w:val="22"/>
        </w:rPr>
        <w:t xml:space="preserve">n </w:t>
      </w:r>
      <w:r w:rsidRPr="00C76B6C">
        <w:rPr>
          <w:rFonts w:ascii="Arial" w:eastAsia="Times New Roman" w:hAnsi="Arial" w:cs="Arial"/>
          <w:sz w:val="22"/>
          <w:szCs w:val="22"/>
        </w:rPr>
        <w:t>„</w:t>
      </w:r>
      <w:r w:rsidRPr="00C76B6C">
        <w:rPr>
          <w:rFonts w:ascii="Arial" w:eastAsia="Times New Roman" w:hAnsi="Arial" w:cs="Arial"/>
          <w:spacing w:val="-1"/>
          <w:sz w:val="22"/>
          <w:szCs w:val="22"/>
        </w:rPr>
        <w:t>smlouv</w:t>
      </w:r>
      <w:r w:rsidRPr="00C76B6C">
        <w:rPr>
          <w:rFonts w:ascii="Arial" w:eastAsia="Times New Roman" w:hAnsi="Arial" w:cs="Arial"/>
          <w:sz w:val="22"/>
          <w:szCs w:val="22"/>
        </w:rPr>
        <w:t>a“</w:t>
      </w:r>
      <w:r>
        <w:rPr>
          <w:rFonts w:ascii="Arial" w:eastAsia="Times New Roman" w:hAnsi="Arial" w:cs="Arial"/>
          <w:sz w:val="22"/>
          <w:szCs w:val="22"/>
        </w:rPr>
        <w:t>)</w:t>
      </w:r>
      <w:r w:rsidRPr="3C8DA9E4">
        <w:rPr>
          <w:rFonts w:ascii="Arial" w:eastAsia="Times New Roman" w:hAnsi="Arial" w:cs="Arial"/>
          <w:sz w:val="22"/>
          <w:szCs w:val="22"/>
        </w:rPr>
        <w:t>.</w:t>
      </w:r>
    </w:p>
    <w:p w14:paraId="7849CD10" w14:textId="77777777" w:rsidR="00644DED" w:rsidRPr="0091516D" w:rsidRDefault="00644DED" w:rsidP="007F1E98">
      <w:pPr>
        <w:pStyle w:val="lnky"/>
        <w:rPr>
          <w:rFonts w:ascii="Arial" w:hAnsi="Arial" w:cs="Arial"/>
          <w:sz w:val="22"/>
          <w:szCs w:val="22"/>
        </w:rPr>
      </w:pPr>
      <w:r w:rsidRPr="0091516D">
        <w:rPr>
          <w:rFonts w:ascii="Arial" w:hAnsi="Arial" w:cs="Arial"/>
          <w:sz w:val="22"/>
          <w:szCs w:val="22"/>
        </w:rPr>
        <w:t>Článek I.</w:t>
      </w:r>
    </w:p>
    <w:p w14:paraId="424CE9E1" w14:textId="5D9B4C8D" w:rsidR="00644DED" w:rsidRDefault="00644DED" w:rsidP="007F1E98">
      <w:pPr>
        <w:pStyle w:val="podnadpis"/>
        <w:spacing w:before="0"/>
        <w:rPr>
          <w:rFonts w:ascii="Arial" w:hAnsi="Arial" w:cs="Arial"/>
          <w:sz w:val="22"/>
          <w:szCs w:val="22"/>
        </w:rPr>
      </w:pPr>
      <w:r w:rsidRPr="00805F9E">
        <w:rPr>
          <w:rFonts w:ascii="Arial" w:hAnsi="Arial" w:cs="Arial"/>
          <w:sz w:val="22"/>
          <w:szCs w:val="22"/>
        </w:rPr>
        <w:t>Předmět smlouvy</w:t>
      </w:r>
    </w:p>
    <w:p w14:paraId="7A056990" w14:textId="37E48EA0" w:rsidR="007F1E98" w:rsidRDefault="007F1E98" w:rsidP="00BA0FA2">
      <w:pPr>
        <w:numPr>
          <w:ilvl w:val="0"/>
          <w:numId w:val="76"/>
        </w:numPr>
        <w:spacing w:after="120"/>
        <w:ind w:left="425" w:hanging="425"/>
        <w:rPr>
          <w:rFonts w:ascii="Arial" w:hAnsi="Arial" w:cs="Arial"/>
          <w:color w:val="000000"/>
          <w:sz w:val="22"/>
          <w:szCs w:val="22"/>
        </w:rPr>
      </w:pPr>
      <w:r w:rsidRPr="007F1E98">
        <w:rPr>
          <w:rFonts w:ascii="Arial" w:hAnsi="Arial" w:cs="Arial"/>
          <w:color w:val="000000"/>
          <w:sz w:val="22"/>
          <w:szCs w:val="22"/>
        </w:rPr>
        <w:t xml:space="preserve">Předmětem této smlouvy je závazek zhotovitele provést na svůj náklad a nebezpečí pro objednatele dílo specifikované v čl. II této smlouvy (dále také jen „dílo“) za podmínek stanovených touto smlouvou </w:t>
      </w:r>
      <w:r>
        <w:rPr>
          <w:rFonts w:ascii="Arial" w:hAnsi="Arial" w:cs="Arial"/>
          <w:color w:val="000000"/>
          <w:sz w:val="22"/>
          <w:szCs w:val="22"/>
        </w:rPr>
        <w:t>a její přílohou</w:t>
      </w:r>
      <w:r w:rsidRPr="007F1E98">
        <w:rPr>
          <w:rFonts w:ascii="Arial" w:hAnsi="Arial" w:cs="Arial"/>
          <w:color w:val="000000"/>
          <w:sz w:val="22"/>
          <w:szCs w:val="22"/>
        </w:rPr>
        <w:t xml:space="preserve">, za účelem </w:t>
      </w:r>
      <w:r>
        <w:rPr>
          <w:rFonts w:ascii="Arial" w:hAnsi="Arial" w:cs="Arial"/>
          <w:color w:val="000000"/>
          <w:sz w:val="22"/>
          <w:szCs w:val="22"/>
        </w:rPr>
        <w:t xml:space="preserve">zhotovení dokumentů pro koncepční a analytickou odporu RVVI </w:t>
      </w:r>
      <w:r w:rsidRPr="007F1E98">
        <w:rPr>
          <w:rFonts w:ascii="Arial" w:hAnsi="Arial" w:cs="Arial"/>
          <w:color w:val="000000"/>
          <w:sz w:val="22"/>
          <w:szCs w:val="22"/>
        </w:rPr>
        <w:t xml:space="preserve"> a</w:t>
      </w:r>
      <w:r>
        <w:rPr>
          <w:rFonts w:ascii="Arial" w:hAnsi="Arial" w:cs="Arial"/>
          <w:color w:val="000000"/>
          <w:sz w:val="22"/>
          <w:szCs w:val="22"/>
        </w:rPr>
        <w:t xml:space="preserve"> dále</w:t>
      </w:r>
      <w:r w:rsidRPr="007F1E98">
        <w:rPr>
          <w:rFonts w:ascii="Arial" w:hAnsi="Arial" w:cs="Arial"/>
          <w:color w:val="000000"/>
          <w:sz w:val="22"/>
          <w:szCs w:val="22"/>
        </w:rPr>
        <w:t xml:space="preserve"> závazek objednatele řádně provedené dílo převzít a zaplatit zhotoviteli sjednanou cenu.</w:t>
      </w:r>
    </w:p>
    <w:p w14:paraId="56405834" w14:textId="77777777" w:rsidR="004B51F2" w:rsidRPr="007F1E98" w:rsidRDefault="004B51F2" w:rsidP="004B51F2">
      <w:pPr>
        <w:spacing w:after="120"/>
        <w:ind w:left="425"/>
        <w:rPr>
          <w:rFonts w:ascii="Arial" w:hAnsi="Arial" w:cs="Arial"/>
          <w:color w:val="000000"/>
          <w:sz w:val="22"/>
          <w:szCs w:val="22"/>
        </w:rPr>
      </w:pPr>
    </w:p>
    <w:p w14:paraId="29D4B76F" w14:textId="2B41062E" w:rsidR="007F1E98" w:rsidRPr="007F1E98" w:rsidRDefault="007F1E98" w:rsidP="007F1E98">
      <w:pPr>
        <w:pStyle w:val="Nadpis4"/>
        <w:keepNext w:val="0"/>
        <w:numPr>
          <w:ilvl w:val="0"/>
          <w:numId w:val="0"/>
        </w:numPr>
        <w:spacing w:before="360" w:after="120"/>
        <w:jc w:val="center"/>
      </w:pPr>
      <w:r w:rsidRPr="007F1E98">
        <w:rPr>
          <w:rFonts w:ascii="Arial" w:eastAsia="Calibri" w:hAnsi="Arial" w:cs="Arial"/>
          <w:bCs w:val="0"/>
          <w:sz w:val="22"/>
          <w:szCs w:val="22"/>
        </w:rPr>
        <w:lastRenderedPageBreak/>
        <w:t>Článek II.</w:t>
      </w:r>
      <w:r w:rsidRPr="00970D9D">
        <w:rPr>
          <w:b w:val="0"/>
          <w:spacing w:val="1"/>
        </w:rPr>
        <w:br/>
      </w:r>
      <w:r w:rsidRPr="007F1E98">
        <w:rPr>
          <w:rFonts w:ascii="Arial" w:eastAsia="Calibri" w:hAnsi="Arial" w:cs="Arial"/>
          <w:bCs w:val="0"/>
          <w:sz w:val="22"/>
          <w:szCs w:val="22"/>
        </w:rPr>
        <w:t>Předmět díla</w:t>
      </w:r>
    </w:p>
    <w:p w14:paraId="4CF39A3F" w14:textId="4DDED962" w:rsidR="0009296B" w:rsidRDefault="00644DED" w:rsidP="00BA0FA2">
      <w:pPr>
        <w:numPr>
          <w:ilvl w:val="0"/>
          <w:numId w:val="78"/>
        </w:numPr>
        <w:spacing w:after="120"/>
        <w:ind w:left="357" w:hanging="357"/>
        <w:rPr>
          <w:rFonts w:ascii="Arial" w:hAnsi="Arial" w:cs="Arial"/>
          <w:color w:val="000000"/>
          <w:sz w:val="22"/>
          <w:szCs w:val="22"/>
        </w:rPr>
      </w:pPr>
      <w:r w:rsidRPr="007F1E98">
        <w:rPr>
          <w:rFonts w:ascii="Arial" w:hAnsi="Arial" w:cs="Arial"/>
          <w:color w:val="000000"/>
          <w:sz w:val="22"/>
          <w:szCs w:val="22"/>
        </w:rPr>
        <w:t xml:space="preserve">Předmětem </w:t>
      </w:r>
      <w:r w:rsidR="007F1E98" w:rsidRPr="007F1E98">
        <w:rPr>
          <w:rFonts w:ascii="Arial" w:hAnsi="Arial" w:cs="Arial"/>
          <w:color w:val="000000"/>
          <w:sz w:val="22"/>
          <w:szCs w:val="22"/>
        </w:rPr>
        <w:t xml:space="preserve">díla je </w:t>
      </w:r>
      <w:r w:rsidR="009B293D" w:rsidRPr="007F1E98">
        <w:rPr>
          <w:rFonts w:ascii="Arial" w:hAnsi="Arial" w:cs="Arial"/>
          <w:color w:val="000000"/>
          <w:sz w:val="22"/>
          <w:szCs w:val="22"/>
        </w:rPr>
        <w:t>zhotovit</w:t>
      </w:r>
      <w:r w:rsidR="007F1E98" w:rsidRPr="007F1E98">
        <w:rPr>
          <w:rFonts w:ascii="Arial" w:hAnsi="Arial" w:cs="Arial"/>
          <w:color w:val="000000"/>
          <w:sz w:val="22"/>
          <w:szCs w:val="22"/>
        </w:rPr>
        <w:t xml:space="preserve"> pro objednatele</w:t>
      </w:r>
      <w:r w:rsidRPr="007F1E98">
        <w:rPr>
          <w:rFonts w:ascii="Arial" w:hAnsi="Arial" w:cs="Arial"/>
          <w:color w:val="000000"/>
          <w:sz w:val="22"/>
          <w:szCs w:val="22"/>
        </w:rPr>
        <w:t xml:space="preserve"> </w:t>
      </w:r>
      <w:r w:rsidR="009B293D" w:rsidRPr="007F1E98">
        <w:rPr>
          <w:rFonts w:ascii="Arial" w:hAnsi="Arial" w:cs="Arial"/>
          <w:color w:val="000000"/>
          <w:sz w:val="22"/>
          <w:szCs w:val="22"/>
        </w:rPr>
        <w:t>dokumentaci</w:t>
      </w:r>
      <w:r w:rsidR="0009296B">
        <w:rPr>
          <w:rFonts w:ascii="Arial" w:hAnsi="Arial" w:cs="Arial"/>
          <w:color w:val="000000"/>
          <w:sz w:val="22"/>
          <w:szCs w:val="22"/>
        </w:rPr>
        <w:t xml:space="preserve"> pro následující </w:t>
      </w:r>
      <w:r w:rsidR="004815F5">
        <w:rPr>
          <w:rFonts w:ascii="Arial" w:hAnsi="Arial" w:cs="Arial"/>
          <w:color w:val="000000"/>
          <w:sz w:val="22"/>
          <w:szCs w:val="22"/>
        </w:rPr>
        <w:t>4</w:t>
      </w:r>
      <w:r w:rsidR="0009296B">
        <w:rPr>
          <w:rFonts w:ascii="Arial" w:hAnsi="Arial" w:cs="Arial"/>
          <w:color w:val="000000"/>
          <w:sz w:val="22"/>
          <w:szCs w:val="22"/>
        </w:rPr>
        <w:t xml:space="preserve"> </w:t>
      </w:r>
      <w:proofErr w:type="spellStart"/>
      <w:r w:rsidR="0009296B">
        <w:rPr>
          <w:rFonts w:ascii="Arial" w:hAnsi="Arial" w:cs="Arial"/>
          <w:color w:val="000000"/>
          <w:sz w:val="22"/>
          <w:szCs w:val="22"/>
        </w:rPr>
        <w:t>tématické</w:t>
      </w:r>
      <w:proofErr w:type="spellEnd"/>
      <w:r w:rsidR="0009296B">
        <w:rPr>
          <w:rFonts w:ascii="Arial" w:hAnsi="Arial" w:cs="Arial"/>
          <w:color w:val="000000"/>
          <w:sz w:val="22"/>
          <w:szCs w:val="22"/>
        </w:rPr>
        <w:t xml:space="preserve"> celky: </w:t>
      </w:r>
    </w:p>
    <w:p w14:paraId="7FC025BF" w14:textId="2F9EAADD" w:rsidR="00004CD6" w:rsidRPr="00D921AE" w:rsidRDefault="00004CD6" w:rsidP="00BA0FA2">
      <w:pPr>
        <w:pStyle w:val="Odstavecseseznamem"/>
        <w:numPr>
          <w:ilvl w:val="0"/>
          <w:numId w:val="75"/>
        </w:numPr>
        <w:autoSpaceDE w:val="0"/>
        <w:autoSpaceDN w:val="0"/>
        <w:adjustRightInd w:val="0"/>
        <w:spacing w:after="120" w:line="240" w:lineRule="auto"/>
        <w:ind w:left="998" w:hanging="357"/>
        <w:jc w:val="both"/>
        <w:rPr>
          <w:rFonts w:ascii="Arial" w:hAnsi="Arial" w:cs="Arial"/>
          <w:iCs/>
        </w:rPr>
      </w:pPr>
      <w:r w:rsidRPr="00D921AE">
        <w:rPr>
          <w:rFonts w:ascii="Arial" w:hAnsi="Arial" w:cs="Arial"/>
          <w:iCs/>
        </w:rPr>
        <w:t xml:space="preserve">Podklady pro Národní politiku </w:t>
      </w:r>
      <w:r>
        <w:rPr>
          <w:rFonts w:ascii="Arial" w:hAnsi="Arial" w:cs="Arial"/>
          <w:iCs/>
        </w:rPr>
        <w:t xml:space="preserve">výzkumu, vývoje a inovací České republiky (dále jen „NP </w:t>
      </w:r>
      <w:proofErr w:type="spellStart"/>
      <w:r w:rsidRPr="00D921AE">
        <w:rPr>
          <w:rFonts w:ascii="Arial" w:hAnsi="Arial" w:cs="Arial"/>
          <w:iCs/>
        </w:rPr>
        <w:t>VaVaI</w:t>
      </w:r>
      <w:proofErr w:type="spellEnd"/>
      <w:r>
        <w:rPr>
          <w:rFonts w:ascii="Arial" w:hAnsi="Arial" w:cs="Arial"/>
          <w:iCs/>
        </w:rPr>
        <w:t>“) a věcné vymezení</w:t>
      </w:r>
      <w:r w:rsidRPr="00D921AE">
        <w:rPr>
          <w:rFonts w:ascii="Arial" w:hAnsi="Arial" w:cs="Arial"/>
          <w:iCs/>
        </w:rPr>
        <w:t xml:space="preserve"> Národních priorit orientovaného výzkumu, experimentálního vývoje a inovací (</w:t>
      </w:r>
      <w:r>
        <w:rPr>
          <w:rFonts w:ascii="Arial" w:hAnsi="Arial" w:cs="Arial"/>
          <w:iCs/>
        </w:rPr>
        <w:t>dále jen „</w:t>
      </w:r>
      <w:r w:rsidRPr="00D921AE">
        <w:rPr>
          <w:rFonts w:ascii="Arial" w:hAnsi="Arial" w:cs="Arial"/>
          <w:iCs/>
        </w:rPr>
        <w:t>NPOV</w:t>
      </w:r>
      <w:r>
        <w:rPr>
          <w:rFonts w:ascii="Arial" w:hAnsi="Arial" w:cs="Arial"/>
          <w:iCs/>
        </w:rPr>
        <w:t>“</w:t>
      </w:r>
      <w:r w:rsidRPr="00D921AE">
        <w:rPr>
          <w:rFonts w:ascii="Arial" w:hAnsi="Arial" w:cs="Arial"/>
          <w:iCs/>
        </w:rPr>
        <w:t>)</w:t>
      </w:r>
      <w:r>
        <w:rPr>
          <w:rFonts w:ascii="Arial" w:hAnsi="Arial" w:cs="Arial"/>
          <w:iCs/>
        </w:rPr>
        <w:t>;</w:t>
      </w:r>
    </w:p>
    <w:p w14:paraId="097508A6" w14:textId="135D0EE5" w:rsidR="00004CD6" w:rsidRPr="006606FB" w:rsidRDefault="00004CD6" w:rsidP="00BA0FA2">
      <w:pPr>
        <w:pStyle w:val="Odstavecseseznamem"/>
        <w:numPr>
          <w:ilvl w:val="0"/>
          <w:numId w:val="75"/>
        </w:numPr>
        <w:autoSpaceDE w:val="0"/>
        <w:autoSpaceDN w:val="0"/>
        <w:adjustRightInd w:val="0"/>
        <w:spacing w:after="120" w:line="240" w:lineRule="auto"/>
        <w:ind w:left="998" w:hanging="357"/>
        <w:jc w:val="both"/>
        <w:rPr>
          <w:rFonts w:ascii="Arial" w:hAnsi="Arial" w:cs="Arial"/>
        </w:rPr>
      </w:pPr>
      <w:r>
        <w:rPr>
          <w:rFonts w:ascii="Arial" w:hAnsi="Arial" w:cs="Arial"/>
          <w:iCs/>
        </w:rPr>
        <w:t>Podklady pro hodnocení</w:t>
      </w:r>
      <w:r w:rsidR="00174280">
        <w:rPr>
          <w:rFonts w:ascii="Arial" w:hAnsi="Arial" w:cs="Arial"/>
          <w:iCs/>
        </w:rPr>
        <w:t xml:space="preserve"> výzkumných organizací</w:t>
      </w:r>
      <w:r>
        <w:rPr>
          <w:rFonts w:ascii="Arial" w:hAnsi="Arial" w:cs="Arial"/>
          <w:iCs/>
        </w:rPr>
        <w:t>;</w:t>
      </w:r>
    </w:p>
    <w:p w14:paraId="6FA4F5F8" w14:textId="77777777" w:rsidR="004815F5" w:rsidRDefault="00004CD6" w:rsidP="004815F5">
      <w:pPr>
        <w:pStyle w:val="Odstavecseseznamem"/>
        <w:numPr>
          <w:ilvl w:val="0"/>
          <w:numId w:val="75"/>
        </w:numPr>
        <w:autoSpaceDE w:val="0"/>
        <w:autoSpaceDN w:val="0"/>
        <w:adjustRightInd w:val="0"/>
        <w:spacing w:after="120" w:line="240" w:lineRule="auto"/>
        <w:ind w:left="998" w:hanging="357"/>
        <w:jc w:val="both"/>
        <w:rPr>
          <w:rFonts w:ascii="Arial" w:hAnsi="Arial" w:cs="Arial"/>
          <w:iCs/>
        </w:rPr>
      </w:pPr>
      <w:r w:rsidRPr="006606FB">
        <w:rPr>
          <w:rFonts w:ascii="Arial" w:hAnsi="Arial" w:cs="Arial"/>
          <w:iCs/>
        </w:rPr>
        <w:t>Analýzy transferu znalostí a komercionalizace</w:t>
      </w:r>
      <w:r w:rsidR="006606FB" w:rsidRPr="006606FB">
        <w:rPr>
          <w:rFonts w:ascii="Arial" w:hAnsi="Arial" w:cs="Arial"/>
          <w:iCs/>
        </w:rPr>
        <w:t xml:space="preserve">, </w:t>
      </w:r>
    </w:p>
    <w:p w14:paraId="09455012" w14:textId="086575FA" w:rsidR="00004CD6" w:rsidRPr="004815F5" w:rsidRDefault="004815F5" w:rsidP="004815F5">
      <w:pPr>
        <w:pStyle w:val="Odstavecseseznamem"/>
        <w:numPr>
          <w:ilvl w:val="0"/>
          <w:numId w:val="75"/>
        </w:numPr>
        <w:autoSpaceDE w:val="0"/>
        <w:autoSpaceDN w:val="0"/>
        <w:adjustRightInd w:val="0"/>
        <w:spacing w:after="120"/>
        <w:rPr>
          <w:rFonts w:ascii="Arial" w:hAnsi="Arial" w:cs="Arial"/>
        </w:rPr>
      </w:pPr>
      <w:r w:rsidRPr="004815F5">
        <w:rPr>
          <w:rFonts w:ascii="Arial" w:hAnsi="Arial" w:cs="Arial"/>
        </w:rPr>
        <w:t>Systémové podklady jinde neuvedené</w:t>
      </w:r>
      <w:r>
        <w:rPr>
          <w:rFonts w:ascii="Arial" w:hAnsi="Arial" w:cs="Arial"/>
        </w:rPr>
        <w:t xml:space="preserve">, </w:t>
      </w:r>
      <w:r w:rsidR="006606FB" w:rsidRPr="004815F5">
        <w:rPr>
          <w:rFonts w:ascii="Arial" w:hAnsi="Arial" w:cs="Arial"/>
        </w:rPr>
        <w:t>(dále jen „plnění“).</w:t>
      </w:r>
    </w:p>
    <w:p w14:paraId="5B21AA44" w14:textId="35A0D0CF" w:rsidR="0009296B" w:rsidRPr="00F67521" w:rsidRDefault="0009296B" w:rsidP="00F67521">
      <w:pPr>
        <w:spacing w:after="120"/>
        <w:ind w:right="96"/>
        <w:rPr>
          <w:rFonts w:ascii="Arial" w:hAnsi="Arial" w:cs="Arial"/>
          <w:color w:val="000000"/>
          <w:sz w:val="22"/>
          <w:szCs w:val="22"/>
        </w:rPr>
      </w:pPr>
      <w:r>
        <w:rPr>
          <w:rFonts w:ascii="Arial" w:hAnsi="Arial" w:cs="Arial"/>
          <w:color w:val="000000"/>
          <w:sz w:val="22"/>
          <w:szCs w:val="22"/>
        </w:rPr>
        <w:t>P</w:t>
      </w:r>
      <w:r w:rsidR="00F67521">
        <w:rPr>
          <w:rFonts w:ascii="Arial" w:hAnsi="Arial" w:cs="Arial"/>
          <w:color w:val="000000"/>
          <w:sz w:val="22"/>
          <w:szCs w:val="22"/>
        </w:rPr>
        <w:t xml:space="preserve">odrobnější specifikace pro jednotlivé </w:t>
      </w:r>
      <w:proofErr w:type="spellStart"/>
      <w:r w:rsidR="00F67521">
        <w:rPr>
          <w:rFonts w:ascii="Arial" w:hAnsi="Arial" w:cs="Arial"/>
          <w:color w:val="000000"/>
          <w:sz w:val="22"/>
          <w:szCs w:val="22"/>
        </w:rPr>
        <w:t>tématické</w:t>
      </w:r>
      <w:proofErr w:type="spellEnd"/>
      <w:r w:rsidR="00F67521">
        <w:rPr>
          <w:rFonts w:ascii="Arial" w:hAnsi="Arial" w:cs="Arial"/>
          <w:color w:val="000000"/>
          <w:sz w:val="22"/>
          <w:szCs w:val="22"/>
        </w:rPr>
        <w:t xml:space="preserve"> celky jsou definovány</w:t>
      </w:r>
      <w:r>
        <w:rPr>
          <w:rFonts w:ascii="Arial" w:hAnsi="Arial" w:cs="Arial"/>
          <w:color w:val="000000"/>
          <w:sz w:val="22"/>
          <w:szCs w:val="22"/>
        </w:rPr>
        <w:t xml:space="preserve"> v odstavcích 2 až </w:t>
      </w:r>
      <w:r w:rsidR="004815F5">
        <w:rPr>
          <w:rFonts w:ascii="Arial" w:hAnsi="Arial" w:cs="Arial"/>
          <w:color w:val="000000"/>
          <w:sz w:val="22"/>
          <w:szCs w:val="22"/>
        </w:rPr>
        <w:t>5</w:t>
      </w:r>
      <w:r w:rsidR="00F67521">
        <w:rPr>
          <w:rFonts w:ascii="Arial" w:hAnsi="Arial" w:cs="Arial"/>
          <w:color w:val="000000"/>
          <w:sz w:val="22"/>
          <w:szCs w:val="22"/>
        </w:rPr>
        <w:t>, čl. II.</w:t>
      </w:r>
      <w:r>
        <w:rPr>
          <w:rFonts w:ascii="Arial" w:hAnsi="Arial" w:cs="Arial"/>
          <w:color w:val="000000"/>
          <w:sz w:val="22"/>
          <w:szCs w:val="22"/>
        </w:rPr>
        <w:t xml:space="preserve"> </w:t>
      </w:r>
    </w:p>
    <w:p w14:paraId="0E21D626" w14:textId="77777777" w:rsidR="001E686F" w:rsidRPr="001E686F" w:rsidRDefault="001E686F" w:rsidP="00BA0FA2">
      <w:pPr>
        <w:pStyle w:val="Odstavecseseznamem"/>
        <w:numPr>
          <w:ilvl w:val="0"/>
          <w:numId w:val="77"/>
        </w:numPr>
        <w:spacing w:after="120" w:line="240" w:lineRule="auto"/>
        <w:ind w:left="425" w:hanging="425"/>
        <w:contextualSpacing w:val="0"/>
        <w:jc w:val="both"/>
        <w:rPr>
          <w:rFonts w:ascii="Arial" w:hAnsi="Arial" w:cs="Arial"/>
          <w:iCs/>
          <w:vanish/>
          <w:sz w:val="20"/>
          <w:szCs w:val="20"/>
          <w:lang w:eastAsia="cs-CZ"/>
        </w:rPr>
      </w:pPr>
    </w:p>
    <w:p w14:paraId="3B55C121" w14:textId="7F3E2517" w:rsidR="0009296B" w:rsidRPr="0009296B" w:rsidRDefault="0009296B" w:rsidP="00BA0FA2">
      <w:pPr>
        <w:numPr>
          <w:ilvl w:val="0"/>
          <w:numId w:val="77"/>
        </w:numPr>
        <w:spacing w:after="120"/>
        <w:ind w:left="425" w:hanging="425"/>
        <w:rPr>
          <w:rFonts w:ascii="Arial" w:hAnsi="Arial" w:cs="Arial"/>
          <w:iCs/>
        </w:rPr>
      </w:pPr>
      <w:r w:rsidRPr="0009296B">
        <w:rPr>
          <w:rFonts w:ascii="Arial" w:hAnsi="Arial" w:cs="Arial"/>
          <w:iCs/>
        </w:rPr>
        <w:tab/>
      </w:r>
      <w:r w:rsidRPr="001D0339">
        <w:rPr>
          <w:rFonts w:ascii="Arial" w:hAnsi="Arial" w:cs="Arial"/>
          <w:b/>
          <w:iCs/>
          <w:sz w:val="22"/>
        </w:rPr>
        <w:t xml:space="preserve">Podklady pro NP </w:t>
      </w:r>
      <w:proofErr w:type="spellStart"/>
      <w:r w:rsidRPr="001D0339">
        <w:rPr>
          <w:rFonts w:ascii="Arial" w:hAnsi="Arial" w:cs="Arial"/>
          <w:b/>
          <w:iCs/>
          <w:sz w:val="22"/>
        </w:rPr>
        <w:t>VaVaI</w:t>
      </w:r>
      <w:proofErr w:type="spellEnd"/>
      <w:r w:rsidRPr="001D0339">
        <w:rPr>
          <w:rFonts w:ascii="Arial" w:hAnsi="Arial" w:cs="Arial"/>
          <w:b/>
          <w:iCs/>
          <w:sz w:val="22"/>
        </w:rPr>
        <w:t xml:space="preserve"> a věcné vymezení NPOV</w:t>
      </w:r>
      <w:r w:rsidRPr="001D0339">
        <w:rPr>
          <w:rFonts w:ascii="Arial" w:hAnsi="Arial" w:cs="Arial"/>
          <w:iCs/>
          <w:sz w:val="22"/>
        </w:rPr>
        <w:t xml:space="preserve"> </w:t>
      </w:r>
    </w:p>
    <w:p w14:paraId="63DED02D" w14:textId="77777777"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t>•</w:t>
      </w:r>
      <w:r w:rsidRPr="001D0339">
        <w:rPr>
          <w:rFonts w:ascii="Arial" w:hAnsi="Arial" w:cs="Arial"/>
          <w:iCs/>
          <w:sz w:val="22"/>
          <w:szCs w:val="22"/>
        </w:rPr>
        <w:tab/>
        <w:t xml:space="preserve">metodika tvorby NP </w:t>
      </w:r>
      <w:proofErr w:type="spellStart"/>
      <w:r w:rsidRPr="001D0339">
        <w:rPr>
          <w:rFonts w:ascii="Arial" w:hAnsi="Arial" w:cs="Arial"/>
          <w:iCs/>
          <w:sz w:val="22"/>
          <w:szCs w:val="22"/>
        </w:rPr>
        <w:t>VaVaI</w:t>
      </w:r>
      <w:proofErr w:type="spellEnd"/>
      <w:r w:rsidRPr="001D0339">
        <w:rPr>
          <w:rFonts w:ascii="Arial" w:hAnsi="Arial" w:cs="Arial"/>
          <w:iCs/>
          <w:sz w:val="22"/>
          <w:szCs w:val="22"/>
        </w:rPr>
        <w:t>,</w:t>
      </w:r>
    </w:p>
    <w:p w14:paraId="75E5293C" w14:textId="77777777"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t>•</w:t>
      </w:r>
      <w:r w:rsidRPr="001D0339">
        <w:rPr>
          <w:rFonts w:ascii="Arial" w:hAnsi="Arial" w:cs="Arial"/>
          <w:iCs/>
          <w:sz w:val="22"/>
          <w:szCs w:val="22"/>
        </w:rPr>
        <w:tab/>
        <w:t xml:space="preserve">strategický </w:t>
      </w:r>
      <w:proofErr w:type="spellStart"/>
      <w:r w:rsidRPr="001D0339">
        <w:rPr>
          <w:rFonts w:ascii="Arial" w:hAnsi="Arial" w:cs="Arial"/>
          <w:iCs/>
          <w:sz w:val="22"/>
          <w:szCs w:val="22"/>
        </w:rPr>
        <w:t>foresight</w:t>
      </w:r>
      <w:proofErr w:type="spellEnd"/>
      <w:r w:rsidRPr="001D0339">
        <w:rPr>
          <w:rFonts w:ascii="Arial" w:hAnsi="Arial" w:cs="Arial"/>
          <w:iCs/>
          <w:sz w:val="22"/>
          <w:szCs w:val="22"/>
        </w:rPr>
        <w:t xml:space="preserve"> pro NP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 systematická identifikace budoucích příležitostí a výzev pro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a posouzení relevantních výzkumných a inovačních kapacit v ČR v návaznosti na metodiku VÝME, která tvoří výstup projektu TITDUVCR946MT01 „Návrh metodiky pro identifikaci </w:t>
      </w:r>
      <w:proofErr w:type="spellStart"/>
      <w:r w:rsidRPr="001D0339">
        <w:rPr>
          <w:rFonts w:ascii="Arial" w:hAnsi="Arial" w:cs="Arial"/>
          <w:iCs/>
          <w:sz w:val="22"/>
          <w:szCs w:val="22"/>
        </w:rPr>
        <w:t>megatrendů</w:t>
      </w:r>
      <w:proofErr w:type="spellEnd"/>
      <w:r w:rsidRPr="001D0339">
        <w:rPr>
          <w:rFonts w:ascii="Arial" w:hAnsi="Arial" w:cs="Arial"/>
          <w:iCs/>
          <w:sz w:val="22"/>
          <w:szCs w:val="22"/>
        </w:rPr>
        <w:t xml:space="preserve"> a velkých společenských výzev významných pro ČR a pro výzkum v ČR a jejich první identifikace“,</w:t>
      </w:r>
    </w:p>
    <w:p w14:paraId="736BC94C" w14:textId="77777777"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t>•</w:t>
      </w:r>
      <w:r w:rsidRPr="001D0339">
        <w:rPr>
          <w:rFonts w:ascii="Arial" w:hAnsi="Arial" w:cs="Arial"/>
          <w:iCs/>
          <w:sz w:val="22"/>
          <w:szCs w:val="22"/>
        </w:rPr>
        <w:tab/>
        <w:t xml:space="preserve">vyhodnocení plnění jednotlivých opatření Aktualizace NP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2016 – 2020 (aktualizace 2018) z dostupných údajů včetně zhodnocení pokroku při plnění cílů Aktualizace NP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2016 – 2020 (aktualizace 2018) a srovnání se zahraničím,</w:t>
      </w:r>
    </w:p>
    <w:p w14:paraId="09165509" w14:textId="77777777"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t>•</w:t>
      </w:r>
      <w:r w:rsidRPr="001D0339">
        <w:rPr>
          <w:rFonts w:ascii="Arial" w:hAnsi="Arial" w:cs="Arial"/>
          <w:iCs/>
          <w:sz w:val="22"/>
          <w:szCs w:val="22"/>
        </w:rPr>
        <w:tab/>
        <w:t xml:space="preserve">vyhodnocení průběžného plnění jednotlivých opatření NP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2021+ z dostupných údajů včetně zhodnocení pokroku při plnění cílů NP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2021+ a srovnání se zahraničím,</w:t>
      </w:r>
    </w:p>
    <w:p w14:paraId="38C8E774" w14:textId="77777777"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t>•</w:t>
      </w:r>
      <w:r w:rsidRPr="001D0339">
        <w:rPr>
          <w:rFonts w:ascii="Arial" w:hAnsi="Arial" w:cs="Arial"/>
          <w:iCs/>
          <w:sz w:val="22"/>
          <w:szCs w:val="22"/>
        </w:rPr>
        <w:tab/>
        <w:t>aktualizace věcného vymezení NPOV (pozn.: stávající NPOV byly schváleny v roce 2012 na dobu do roku 2030.),</w:t>
      </w:r>
    </w:p>
    <w:p w14:paraId="0E6414ED" w14:textId="77777777" w:rsidR="0009296B" w:rsidRPr="001D0339" w:rsidRDefault="0009296B" w:rsidP="004B7CCD">
      <w:pPr>
        <w:autoSpaceDE w:val="0"/>
        <w:autoSpaceDN w:val="0"/>
        <w:adjustRightInd w:val="0"/>
        <w:spacing w:after="120"/>
        <w:ind w:left="425" w:hanging="425"/>
        <w:rPr>
          <w:rFonts w:ascii="Arial" w:hAnsi="Arial" w:cs="Arial"/>
          <w:iCs/>
          <w:sz w:val="22"/>
          <w:szCs w:val="22"/>
        </w:rPr>
      </w:pPr>
      <w:r w:rsidRPr="001D0339">
        <w:rPr>
          <w:rFonts w:ascii="Arial" w:hAnsi="Arial" w:cs="Arial"/>
          <w:iCs/>
          <w:sz w:val="22"/>
          <w:szCs w:val="22"/>
        </w:rPr>
        <w:t>•</w:t>
      </w:r>
      <w:r w:rsidRPr="001D0339">
        <w:rPr>
          <w:rFonts w:ascii="Arial" w:hAnsi="Arial" w:cs="Arial"/>
          <w:iCs/>
          <w:sz w:val="22"/>
          <w:szCs w:val="22"/>
        </w:rPr>
        <w:tab/>
        <w:t xml:space="preserve">posouzení případné nutnosti změny NP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2021+. </w:t>
      </w:r>
    </w:p>
    <w:p w14:paraId="30837C06" w14:textId="2ECEDBCD" w:rsidR="0009296B" w:rsidRPr="001D0339" w:rsidRDefault="0009296B" w:rsidP="0009296B">
      <w:pPr>
        <w:autoSpaceDE w:val="0"/>
        <w:autoSpaceDN w:val="0"/>
        <w:adjustRightInd w:val="0"/>
        <w:spacing w:after="120"/>
        <w:rPr>
          <w:rFonts w:ascii="Arial" w:hAnsi="Arial" w:cs="Arial"/>
          <w:iCs/>
          <w:sz w:val="22"/>
          <w:szCs w:val="22"/>
        </w:rPr>
      </w:pPr>
      <w:r w:rsidRPr="001D0339">
        <w:rPr>
          <w:rFonts w:ascii="Arial" w:hAnsi="Arial" w:cs="Arial"/>
          <w:b/>
          <w:iCs/>
          <w:sz w:val="22"/>
          <w:szCs w:val="22"/>
        </w:rPr>
        <w:t>V 1. úseku tematické části 1</w:t>
      </w:r>
      <w:r w:rsidR="00EC717F">
        <w:rPr>
          <w:rFonts w:ascii="Arial" w:hAnsi="Arial" w:cs="Arial"/>
          <w:b/>
          <w:iCs/>
          <w:sz w:val="22"/>
          <w:szCs w:val="22"/>
        </w:rPr>
        <w:t xml:space="preserve"> </w:t>
      </w:r>
      <w:r w:rsidR="00EC717F" w:rsidRPr="00EC717F">
        <w:rPr>
          <w:rFonts w:ascii="Arial" w:hAnsi="Arial" w:cs="Arial"/>
          <w:iCs/>
          <w:sz w:val="22"/>
          <w:szCs w:val="22"/>
        </w:rPr>
        <w:t>(čl. II odst. 1, bod 1)</w:t>
      </w:r>
      <w:r w:rsidRPr="001D0339">
        <w:rPr>
          <w:rFonts w:ascii="Arial" w:hAnsi="Arial" w:cs="Arial"/>
          <w:iCs/>
          <w:sz w:val="22"/>
          <w:szCs w:val="22"/>
        </w:rPr>
        <w:t xml:space="preserve"> navrhne zhotovitel postup přípravy v návaznosti na výstupy projektu TITDUVCR946MT01 „Návrh metodiky pro identifikaci </w:t>
      </w:r>
      <w:proofErr w:type="spellStart"/>
      <w:r w:rsidRPr="001D0339">
        <w:rPr>
          <w:rFonts w:ascii="Arial" w:hAnsi="Arial" w:cs="Arial"/>
          <w:iCs/>
          <w:sz w:val="22"/>
          <w:szCs w:val="22"/>
        </w:rPr>
        <w:t>megatrendů</w:t>
      </w:r>
      <w:proofErr w:type="spellEnd"/>
      <w:r w:rsidRPr="001D0339">
        <w:rPr>
          <w:rFonts w:ascii="Arial" w:hAnsi="Arial" w:cs="Arial"/>
          <w:iCs/>
          <w:sz w:val="22"/>
          <w:szCs w:val="22"/>
        </w:rPr>
        <w:t xml:space="preserve"> a velkých společenských výzev významných pro ČR a pro výzkum v ČR a jejich první identifikace“, včetně vytvoření pracovních/konzultačních skupin, kulatých stolů či jiných forem komunikace s odbornou veřejností (ve smyslu „</w:t>
      </w:r>
      <w:proofErr w:type="spellStart"/>
      <w:r w:rsidRPr="001D0339">
        <w:rPr>
          <w:rFonts w:ascii="Arial" w:hAnsi="Arial" w:cs="Arial"/>
          <w:iCs/>
          <w:sz w:val="22"/>
          <w:szCs w:val="22"/>
        </w:rPr>
        <w:t>quadruple</w:t>
      </w:r>
      <w:proofErr w:type="spellEnd"/>
      <w:r w:rsidRPr="001D0339">
        <w:rPr>
          <w:rFonts w:ascii="Arial" w:hAnsi="Arial" w:cs="Arial"/>
          <w:iCs/>
          <w:sz w:val="22"/>
          <w:szCs w:val="22"/>
        </w:rPr>
        <w:t xml:space="preserve"> helix“), podkladových studií a jejich vyhodnocení, apod., harmonogram práce s kontrolními dny s objednatelem a termíny předání jednotlivých výstupů. </w:t>
      </w:r>
    </w:p>
    <w:p w14:paraId="533C5EB0" w14:textId="63E98D1A"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t>•</w:t>
      </w:r>
      <w:r w:rsidRPr="001D0339">
        <w:rPr>
          <w:rFonts w:ascii="Arial" w:hAnsi="Arial" w:cs="Arial"/>
          <w:iCs/>
          <w:sz w:val="22"/>
          <w:szCs w:val="22"/>
        </w:rPr>
        <w:tab/>
        <w:t xml:space="preserve">zpracování podkladové zprávy s upozorněním na budoucí rizika, hrozby, příležitostí a výzvy a jejich promítnutí do NP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a NPOV, </w:t>
      </w:r>
    </w:p>
    <w:p w14:paraId="4E0962EC" w14:textId="4619AAF4" w:rsidR="0009296B" w:rsidRPr="001D0339" w:rsidRDefault="0009296B" w:rsidP="004B7CCD">
      <w:pPr>
        <w:autoSpaceDE w:val="0"/>
        <w:autoSpaceDN w:val="0"/>
        <w:adjustRightInd w:val="0"/>
        <w:spacing w:after="120"/>
        <w:ind w:left="425" w:hanging="425"/>
        <w:rPr>
          <w:rFonts w:ascii="Arial" w:hAnsi="Arial" w:cs="Arial"/>
          <w:iCs/>
          <w:sz w:val="22"/>
          <w:szCs w:val="22"/>
        </w:rPr>
      </w:pPr>
      <w:r w:rsidRPr="001D0339">
        <w:rPr>
          <w:rFonts w:ascii="Arial" w:hAnsi="Arial" w:cs="Arial"/>
          <w:iCs/>
          <w:sz w:val="22"/>
          <w:szCs w:val="22"/>
        </w:rPr>
        <w:t>•</w:t>
      </w:r>
      <w:r w:rsidRPr="001D0339">
        <w:rPr>
          <w:rFonts w:ascii="Arial" w:hAnsi="Arial" w:cs="Arial"/>
          <w:iCs/>
          <w:sz w:val="22"/>
          <w:szCs w:val="22"/>
        </w:rPr>
        <w:tab/>
      </w:r>
      <w:r w:rsidR="00F67521" w:rsidRPr="001D0339">
        <w:rPr>
          <w:rFonts w:ascii="Arial" w:hAnsi="Arial" w:cs="Arial"/>
          <w:iCs/>
          <w:sz w:val="22"/>
          <w:szCs w:val="22"/>
        </w:rPr>
        <w:t>zajištění</w:t>
      </w:r>
      <w:r w:rsidRPr="001D0339">
        <w:rPr>
          <w:rFonts w:ascii="Arial" w:hAnsi="Arial" w:cs="Arial"/>
          <w:iCs/>
          <w:sz w:val="22"/>
          <w:szCs w:val="22"/>
        </w:rPr>
        <w:t xml:space="preserve"> organizační podpor</w:t>
      </w:r>
      <w:r w:rsidR="00F67521" w:rsidRPr="001D0339">
        <w:rPr>
          <w:rFonts w:ascii="Arial" w:hAnsi="Arial" w:cs="Arial"/>
          <w:iCs/>
          <w:sz w:val="22"/>
          <w:szCs w:val="22"/>
        </w:rPr>
        <w:t>y</w:t>
      </w:r>
      <w:r w:rsidRPr="001D0339">
        <w:rPr>
          <w:rFonts w:ascii="Arial" w:hAnsi="Arial" w:cs="Arial"/>
          <w:iCs/>
          <w:sz w:val="22"/>
          <w:szCs w:val="22"/>
        </w:rPr>
        <w:t xml:space="preserve"> procesu formulace věcného vymezení NPOV a posouzení případné nutnosti změny NP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2021+, která zahrnuje přípravu a organizaci tří kulatých stolů s odbornou veřejností (ve smyslu „</w:t>
      </w:r>
      <w:proofErr w:type="spellStart"/>
      <w:r w:rsidRPr="001D0339">
        <w:rPr>
          <w:rFonts w:ascii="Arial" w:hAnsi="Arial" w:cs="Arial"/>
          <w:iCs/>
          <w:sz w:val="22"/>
          <w:szCs w:val="22"/>
        </w:rPr>
        <w:t>quadruple</w:t>
      </w:r>
      <w:proofErr w:type="spellEnd"/>
      <w:r w:rsidRPr="001D0339">
        <w:rPr>
          <w:rFonts w:ascii="Arial" w:hAnsi="Arial" w:cs="Arial"/>
          <w:iCs/>
          <w:sz w:val="22"/>
          <w:szCs w:val="22"/>
        </w:rPr>
        <w:t xml:space="preserve"> helix“) včetně přípravy podkladů, moderování kulatých stolů a navazujícího zpracování závěrů kulatých stolů a jejich zapracování do příslušných materiálů.</w:t>
      </w:r>
    </w:p>
    <w:p w14:paraId="5924E188" w14:textId="077A204F" w:rsidR="0009296B" w:rsidRPr="001D0339" w:rsidRDefault="0009296B" w:rsidP="0009296B">
      <w:pPr>
        <w:autoSpaceDE w:val="0"/>
        <w:autoSpaceDN w:val="0"/>
        <w:adjustRightInd w:val="0"/>
        <w:spacing w:after="120"/>
        <w:rPr>
          <w:rFonts w:ascii="Arial" w:hAnsi="Arial" w:cs="Arial"/>
          <w:iCs/>
          <w:sz w:val="22"/>
          <w:szCs w:val="22"/>
        </w:rPr>
      </w:pPr>
      <w:r w:rsidRPr="001D0339">
        <w:rPr>
          <w:rFonts w:ascii="Arial" w:hAnsi="Arial" w:cs="Arial"/>
          <w:b/>
          <w:iCs/>
          <w:sz w:val="22"/>
          <w:szCs w:val="22"/>
        </w:rPr>
        <w:t>Ve 2. úseku tematické části 1</w:t>
      </w:r>
      <w:r w:rsidR="00705CBA">
        <w:rPr>
          <w:rFonts w:ascii="Arial" w:hAnsi="Arial" w:cs="Arial"/>
          <w:b/>
          <w:iCs/>
          <w:sz w:val="22"/>
          <w:szCs w:val="22"/>
        </w:rPr>
        <w:t xml:space="preserve"> </w:t>
      </w:r>
      <w:r w:rsidR="00705CBA" w:rsidRPr="00EC717F">
        <w:rPr>
          <w:rFonts w:ascii="Arial" w:hAnsi="Arial" w:cs="Arial"/>
          <w:iCs/>
          <w:sz w:val="22"/>
          <w:szCs w:val="22"/>
        </w:rPr>
        <w:t>(čl. II odst. 1, bod 1)</w:t>
      </w:r>
      <w:r w:rsidR="00705CBA" w:rsidRPr="001D0339">
        <w:rPr>
          <w:rFonts w:ascii="Arial" w:hAnsi="Arial" w:cs="Arial"/>
          <w:iCs/>
          <w:sz w:val="22"/>
          <w:szCs w:val="22"/>
        </w:rPr>
        <w:t xml:space="preserve"> </w:t>
      </w:r>
      <w:r w:rsidRPr="001D0339">
        <w:rPr>
          <w:rFonts w:ascii="Arial" w:hAnsi="Arial" w:cs="Arial"/>
          <w:iCs/>
          <w:sz w:val="22"/>
          <w:szCs w:val="22"/>
        </w:rPr>
        <w:t xml:space="preserve"> je předmětem plnění zpracování podkladových studií/zpráv o:</w:t>
      </w:r>
    </w:p>
    <w:p w14:paraId="76ED0A86" w14:textId="1305D390" w:rsidR="0009296B" w:rsidRPr="00CD59F2"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CD59F2">
        <w:rPr>
          <w:rFonts w:ascii="Arial" w:hAnsi="Arial" w:cs="Arial"/>
          <w:iCs/>
        </w:rPr>
        <w:t xml:space="preserve">vyhodnocení plnění jednotlivých opatření Aktualizace NP </w:t>
      </w:r>
      <w:proofErr w:type="spellStart"/>
      <w:r w:rsidRPr="00CD59F2">
        <w:rPr>
          <w:rFonts w:ascii="Arial" w:hAnsi="Arial" w:cs="Arial"/>
          <w:iCs/>
        </w:rPr>
        <w:t>VaVaI</w:t>
      </w:r>
      <w:proofErr w:type="spellEnd"/>
      <w:r w:rsidRPr="00CD59F2">
        <w:rPr>
          <w:rFonts w:ascii="Arial" w:hAnsi="Arial" w:cs="Arial"/>
          <w:iCs/>
        </w:rPr>
        <w:t xml:space="preserve"> 2016 – 2020 (aktualizace 2018) z dostupných údajů včetně zhodnocení pokroku při plnění cílů Aktualizace NP </w:t>
      </w:r>
      <w:proofErr w:type="spellStart"/>
      <w:r w:rsidRPr="00CD59F2">
        <w:rPr>
          <w:rFonts w:ascii="Arial" w:hAnsi="Arial" w:cs="Arial"/>
          <w:iCs/>
        </w:rPr>
        <w:t>VaVaI</w:t>
      </w:r>
      <w:proofErr w:type="spellEnd"/>
      <w:r w:rsidRPr="00CD59F2">
        <w:rPr>
          <w:rFonts w:ascii="Arial" w:hAnsi="Arial" w:cs="Arial"/>
          <w:iCs/>
        </w:rPr>
        <w:t xml:space="preserve"> 2016 – 2020 (aktualizace 2018) a srovnání se zahraničím (materiály OECD a analytickými materiály Evropské komise a jejích odborných organizací - JRC, EEA a dalších);</w:t>
      </w:r>
    </w:p>
    <w:p w14:paraId="7EB9BB00" w14:textId="158D3ECF"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 xml:space="preserve">vyhodnocení průběžného plnění jednotlivých opatření NP </w:t>
      </w:r>
      <w:proofErr w:type="spellStart"/>
      <w:r w:rsidRPr="001D0339">
        <w:rPr>
          <w:rFonts w:ascii="Arial" w:hAnsi="Arial" w:cs="Arial"/>
          <w:iCs/>
        </w:rPr>
        <w:t>VaVaI</w:t>
      </w:r>
      <w:proofErr w:type="spellEnd"/>
      <w:r w:rsidRPr="001D0339">
        <w:rPr>
          <w:rFonts w:ascii="Arial" w:hAnsi="Arial" w:cs="Arial"/>
          <w:iCs/>
        </w:rPr>
        <w:t xml:space="preserve"> 2021+ z dostupných údajů včetně zhodnocení pokroku při plnění cílů NP </w:t>
      </w:r>
      <w:proofErr w:type="spellStart"/>
      <w:r w:rsidRPr="001D0339">
        <w:rPr>
          <w:rFonts w:ascii="Arial" w:hAnsi="Arial" w:cs="Arial"/>
          <w:iCs/>
        </w:rPr>
        <w:t>VaVaI</w:t>
      </w:r>
      <w:proofErr w:type="spellEnd"/>
      <w:r w:rsidRPr="001D0339">
        <w:rPr>
          <w:rFonts w:ascii="Arial" w:hAnsi="Arial" w:cs="Arial"/>
          <w:iCs/>
        </w:rPr>
        <w:t xml:space="preserve"> 2021+ a srovnání se zahraničím;</w:t>
      </w:r>
    </w:p>
    <w:p w14:paraId="3647E6D0" w14:textId="116F9348"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 xml:space="preserve">aktualizaci věcného vymezení NPOV; </w:t>
      </w:r>
    </w:p>
    <w:p w14:paraId="7F6E7E1E" w14:textId="50DBA78B"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 xml:space="preserve">posouzení případné nutnosti změny NP </w:t>
      </w:r>
      <w:proofErr w:type="spellStart"/>
      <w:r w:rsidRPr="001D0339">
        <w:rPr>
          <w:rFonts w:ascii="Arial" w:hAnsi="Arial" w:cs="Arial"/>
          <w:iCs/>
        </w:rPr>
        <w:t>VaVaI</w:t>
      </w:r>
      <w:proofErr w:type="spellEnd"/>
      <w:r w:rsidRPr="001D0339">
        <w:rPr>
          <w:rFonts w:ascii="Arial" w:hAnsi="Arial" w:cs="Arial"/>
          <w:iCs/>
        </w:rPr>
        <w:t xml:space="preserve"> 2021+. </w:t>
      </w:r>
    </w:p>
    <w:p w14:paraId="5FC05AC4" w14:textId="6D054CE1" w:rsidR="0009296B" w:rsidRPr="001D0339" w:rsidRDefault="00F67521" w:rsidP="0009296B">
      <w:pPr>
        <w:autoSpaceDE w:val="0"/>
        <w:autoSpaceDN w:val="0"/>
        <w:adjustRightInd w:val="0"/>
        <w:spacing w:after="120"/>
        <w:rPr>
          <w:rFonts w:ascii="Arial" w:hAnsi="Arial" w:cs="Arial"/>
          <w:iCs/>
          <w:sz w:val="22"/>
          <w:szCs w:val="22"/>
        </w:rPr>
      </w:pPr>
      <w:r w:rsidRPr="001D0339">
        <w:rPr>
          <w:rFonts w:ascii="Arial" w:hAnsi="Arial" w:cs="Arial"/>
          <w:iCs/>
          <w:sz w:val="22"/>
          <w:szCs w:val="22"/>
        </w:rPr>
        <w:t>Zhotovitel</w:t>
      </w:r>
      <w:r w:rsidR="0009296B" w:rsidRPr="001D0339">
        <w:rPr>
          <w:rFonts w:ascii="Arial" w:hAnsi="Arial" w:cs="Arial"/>
          <w:iCs/>
          <w:sz w:val="22"/>
          <w:szCs w:val="22"/>
        </w:rPr>
        <w:t xml:space="preserve"> navrhne indikátory pro plnění jednotlivých cílů NP </w:t>
      </w:r>
      <w:proofErr w:type="spellStart"/>
      <w:r w:rsidR="0009296B" w:rsidRPr="001D0339">
        <w:rPr>
          <w:rFonts w:ascii="Arial" w:hAnsi="Arial" w:cs="Arial"/>
          <w:iCs/>
          <w:sz w:val="22"/>
          <w:szCs w:val="22"/>
        </w:rPr>
        <w:t>VaVaI</w:t>
      </w:r>
      <w:proofErr w:type="spellEnd"/>
      <w:r w:rsidR="0009296B" w:rsidRPr="001D0339">
        <w:rPr>
          <w:rFonts w:ascii="Arial" w:hAnsi="Arial" w:cs="Arial"/>
          <w:iCs/>
          <w:sz w:val="22"/>
          <w:szCs w:val="22"/>
        </w:rPr>
        <w:t xml:space="preserve"> 2016 – 2020 (aktualizace 2018) a NP </w:t>
      </w:r>
      <w:proofErr w:type="spellStart"/>
      <w:r w:rsidR="0009296B" w:rsidRPr="001D0339">
        <w:rPr>
          <w:rFonts w:ascii="Arial" w:hAnsi="Arial" w:cs="Arial"/>
          <w:iCs/>
          <w:sz w:val="22"/>
          <w:szCs w:val="22"/>
        </w:rPr>
        <w:t>VaVaI</w:t>
      </w:r>
      <w:proofErr w:type="spellEnd"/>
      <w:r w:rsidR="0009296B" w:rsidRPr="001D0339">
        <w:rPr>
          <w:rFonts w:ascii="Arial" w:hAnsi="Arial" w:cs="Arial"/>
          <w:iCs/>
          <w:sz w:val="22"/>
          <w:szCs w:val="22"/>
        </w:rPr>
        <w:t xml:space="preserve"> 2021+, včetně zdrojů informací </w:t>
      </w:r>
      <w:r w:rsidRPr="001D0339">
        <w:rPr>
          <w:rFonts w:ascii="Arial" w:hAnsi="Arial" w:cs="Arial"/>
          <w:iCs/>
          <w:sz w:val="22"/>
          <w:szCs w:val="22"/>
        </w:rPr>
        <w:t>a dostupnosti potřebných údajů, výběr zdůvodní</w:t>
      </w:r>
      <w:r w:rsidR="0009296B" w:rsidRPr="001D0339">
        <w:rPr>
          <w:rFonts w:ascii="Arial" w:hAnsi="Arial" w:cs="Arial"/>
          <w:iCs/>
          <w:sz w:val="22"/>
          <w:szCs w:val="22"/>
        </w:rPr>
        <w:t xml:space="preserve"> a současně zohlední indikátory plnění jednotlivých opatření NP </w:t>
      </w:r>
      <w:proofErr w:type="spellStart"/>
      <w:r w:rsidR="0009296B" w:rsidRPr="001D0339">
        <w:rPr>
          <w:rFonts w:ascii="Arial" w:hAnsi="Arial" w:cs="Arial"/>
          <w:iCs/>
          <w:sz w:val="22"/>
          <w:szCs w:val="22"/>
        </w:rPr>
        <w:t>VaVaI</w:t>
      </w:r>
      <w:proofErr w:type="spellEnd"/>
      <w:r w:rsidR="0009296B" w:rsidRPr="001D0339">
        <w:rPr>
          <w:rFonts w:ascii="Arial" w:hAnsi="Arial" w:cs="Arial"/>
          <w:iCs/>
          <w:sz w:val="22"/>
          <w:szCs w:val="22"/>
        </w:rPr>
        <w:t xml:space="preserve"> 2021+. Po odsouhlasení </w:t>
      </w:r>
      <w:r w:rsidRPr="001D0339">
        <w:rPr>
          <w:rFonts w:ascii="Arial" w:hAnsi="Arial" w:cs="Arial"/>
          <w:iCs/>
          <w:sz w:val="22"/>
          <w:szCs w:val="22"/>
        </w:rPr>
        <w:t>s objednatelem</w:t>
      </w:r>
      <w:r w:rsidR="0009296B" w:rsidRPr="001D0339">
        <w:rPr>
          <w:rFonts w:ascii="Arial" w:hAnsi="Arial" w:cs="Arial"/>
          <w:iCs/>
          <w:sz w:val="22"/>
          <w:szCs w:val="22"/>
        </w:rPr>
        <w:t xml:space="preserve"> zpracuje vybraný </w:t>
      </w:r>
      <w:r w:rsidRPr="001D0339">
        <w:rPr>
          <w:rFonts w:ascii="Arial" w:hAnsi="Arial" w:cs="Arial"/>
          <w:iCs/>
          <w:sz w:val="22"/>
          <w:szCs w:val="22"/>
        </w:rPr>
        <w:t>zhotovitel:</w:t>
      </w:r>
    </w:p>
    <w:p w14:paraId="7166FDC6" w14:textId="7E6F864B" w:rsidR="0009296B" w:rsidRPr="00384D7F" w:rsidRDefault="00384D7F" w:rsidP="00384D7F">
      <w:pPr>
        <w:autoSpaceDE w:val="0"/>
        <w:autoSpaceDN w:val="0"/>
        <w:adjustRightInd w:val="0"/>
        <w:spacing w:after="120"/>
        <w:rPr>
          <w:rFonts w:ascii="Arial" w:hAnsi="Arial" w:cs="Arial"/>
          <w:iCs/>
          <w:sz w:val="22"/>
        </w:rPr>
      </w:pPr>
      <w:r w:rsidRPr="00384D7F">
        <w:rPr>
          <w:rFonts w:ascii="Arial" w:hAnsi="Arial" w:cs="Arial"/>
          <w:iCs/>
          <w:sz w:val="22"/>
        </w:rPr>
        <w:t>P</w:t>
      </w:r>
      <w:r w:rsidR="0009296B" w:rsidRPr="00384D7F">
        <w:rPr>
          <w:rFonts w:ascii="Arial" w:hAnsi="Arial" w:cs="Arial"/>
          <w:iCs/>
          <w:sz w:val="22"/>
        </w:rPr>
        <w:t xml:space="preserve">odkladovou zprávu k plnění jednotlivých opatření NP </w:t>
      </w:r>
      <w:proofErr w:type="spellStart"/>
      <w:r w:rsidR="0009296B" w:rsidRPr="00384D7F">
        <w:rPr>
          <w:rFonts w:ascii="Arial" w:hAnsi="Arial" w:cs="Arial"/>
          <w:iCs/>
          <w:sz w:val="22"/>
        </w:rPr>
        <w:t>VaVaI</w:t>
      </w:r>
      <w:proofErr w:type="spellEnd"/>
      <w:r w:rsidR="0009296B" w:rsidRPr="00384D7F">
        <w:rPr>
          <w:rFonts w:ascii="Arial" w:hAnsi="Arial" w:cs="Arial"/>
          <w:iCs/>
          <w:sz w:val="22"/>
        </w:rPr>
        <w:t xml:space="preserve"> 2016 – 2020 (aktualizace 2018) podle jednotlivých cílů:</w:t>
      </w:r>
    </w:p>
    <w:p w14:paraId="17227657" w14:textId="77777777"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lastRenderedPageBreak/>
        <w:t>o</w:t>
      </w:r>
      <w:r w:rsidRPr="001D0339">
        <w:rPr>
          <w:rFonts w:ascii="Arial" w:hAnsi="Arial" w:cs="Arial"/>
          <w:iCs/>
          <w:sz w:val="22"/>
          <w:szCs w:val="22"/>
        </w:rPr>
        <w:tab/>
        <w:t xml:space="preserve">Cíl 1: Řízení systému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w:t>
      </w:r>
    </w:p>
    <w:p w14:paraId="2022A02E" w14:textId="77777777"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t>o</w:t>
      </w:r>
      <w:r w:rsidRPr="001D0339">
        <w:rPr>
          <w:rFonts w:ascii="Arial" w:hAnsi="Arial" w:cs="Arial"/>
          <w:iCs/>
          <w:sz w:val="22"/>
          <w:szCs w:val="22"/>
        </w:rPr>
        <w:tab/>
        <w:t xml:space="preserve">Cíl 2: Veřejný sektor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w:t>
      </w:r>
    </w:p>
    <w:p w14:paraId="6B67BD81" w14:textId="77777777"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t>o</w:t>
      </w:r>
      <w:r w:rsidRPr="001D0339">
        <w:rPr>
          <w:rFonts w:ascii="Arial" w:hAnsi="Arial" w:cs="Arial"/>
          <w:iCs/>
          <w:sz w:val="22"/>
          <w:szCs w:val="22"/>
        </w:rPr>
        <w:tab/>
        <w:t xml:space="preserve">Cíl 3: Spolupráce soukromého a veřejného sektoru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w:t>
      </w:r>
    </w:p>
    <w:p w14:paraId="05DDF1EE" w14:textId="77777777"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t>o</w:t>
      </w:r>
      <w:r w:rsidRPr="001D0339">
        <w:rPr>
          <w:rFonts w:ascii="Arial" w:hAnsi="Arial" w:cs="Arial"/>
          <w:iCs/>
          <w:sz w:val="22"/>
          <w:szCs w:val="22"/>
        </w:rPr>
        <w:tab/>
        <w:t xml:space="preserve">Cíl 4: Inovace v podnicích; </w:t>
      </w:r>
    </w:p>
    <w:p w14:paraId="2E96F8E0" w14:textId="77777777"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t>o</w:t>
      </w:r>
      <w:r w:rsidRPr="001D0339">
        <w:rPr>
          <w:rFonts w:ascii="Arial" w:hAnsi="Arial" w:cs="Arial"/>
          <w:iCs/>
          <w:sz w:val="22"/>
          <w:szCs w:val="22"/>
        </w:rPr>
        <w:tab/>
        <w:t xml:space="preserve">Cíl 5: Výzvy pro </w:t>
      </w:r>
      <w:proofErr w:type="spellStart"/>
      <w:r w:rsidRPr="001D0339">
        <w:rPr>
          <w:rFonts w:ascii="Arial" w:hAnsi="Arial" w:cs="Arial"/>
          <w:iCs/>
          <w:sz w:val="22"/>
          <w:szCs w:val="22"/>
        </w:rPr>
        <w:t>VaVaI</w:t>
      </w:r>
      <w:proofErr w:type="spellEnd"/>
      <w:r w:rsidRPr="001D0339">
        <w:rPr>
          <w:rFonts w:ascii="Arial" w:hAnsi="Arial" w:cs="Arial"/>
          <w:iCs/>
          <w:sz w:val="22"/>
          <w:szCs w:val="22"/>
        </w:rPr>
        <w:t>;</w:t>
      </w:r>
    </w:p>
    <w:p w14:paraId="70D672CD" w14:textId="613DF247"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 xml:space="preserve">zhodnocení pokroku při plnění cílů Aktualizace NP </w:t>
      </w:r>
      <w:proofErr w:type="spellStart"/>
      <w:r w:rsidRPr="001D0339">
        <w:rPr>
          <w:rFonts w:ascii="Arial" w:hAnsi="Arial" w:cs="Arial"/>
          <w:iCs/>
        </w:rPr>
        <w:t>VaVaI</w:t>
      </w:r>
      <w:proofErr w:type="spellEnd"/>
      <w:r w:rsidRPr="001D0339">
        <w:rPr>
          <w:rFonts w:ascii="Arial" w:hAnsi="Arial" w:cs="Arial"/>
          <w:iCs/>
        </w:rPr>
        <w:t xml:space="preserve"> 2016 – 2020 (aktualizace 2018) a srovnání se zahraničím (materiály OECD a analytickými materiály Evropské komise a jejích odborných organizací - JRC, EEA a dalších), která bude obsahovat zejména:</w:t>
      </w:r>
    </w:p>
    <w:p w14:paraId="6DFF22F9" w14:textId="4B3483A6"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 xml:space="preserve">zjištění, zda opatření bylo realizováno či nikoliv a zda naplnilo či nenaplnilo myšlenku cílů definovaných v Aktualizaci NP </w:t>
      </w:r>
      <w:proofErr w:type="spellStart"/>
      <w:r w:rsidRPr="001D0339">
        <w:rPr>
          <w:rFonts w:ascii="Arial" w:hAnsi="Arial" w:cs="Arial"/>
          <w:iCs/>
        </w:rPr>
        <w:t>VaVaI</w:t>
      </w:r>
      <w:proofErr w:type="spellEnd"/>
      <w:r w:rsidRPr="001D0339">
        <w:rPr>
          <w:rFonts w:ascii="Arial" w:hAnsi="Arial" w:cs="Arial"/>
          <w:iCs/>
        </w:rPr>
        <w:t xml:space="preserve"> 2016 – 2020 (aktualizace 2018); </w:t>
      </w:r>
    </w:p>
    <w:p w14:paraId="6FED9813" w14:textId="5294E249"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u nerealizovaných opatření - zdůvodnění, proč nebylo opatření realizováno a navržení dalšího postupu;</w:t>
      </w:r>
    </w:p>
    <w:p w14:paraId="08F00738" w14:textId="5A870419"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 xml:space="preserve">u realizovaných opatření - zhodnocení výstupů realizace ve struktuře kdo, kdy a jak opatření realizoval, zda a jakou měrou opatření přispělo či nepřispělo k naplnění cílů Aktualizace NP </w:t>
      </w:r>
      <w:proofErr w:type="spellStart"/>
      <w:r w:rsidRPr="001D0339">
        <w:rPr>
          <w:rFonts w:ascii="Arial" w:hAnsi="Arial" w:cs="Arial"/>
          <w:iCs/>
        </w:rPr>
        <w:t>VaVaI</w:t>
      </w:r>
      <w:proofErr w:type="spellEnd"/>
      <w:r w:rsidRPr="001D0339">
        <w:rPr>
          <w:rFonts w:ascii="Arial" w:hAnsi="Arial" w:cs="Arial"/>
          <w:iCs/>
        </w:rPr>
        <w:t xml:space="preserve"> 2016 – 2020 (aktualizace 2018). Toto zhodnocení musí být podloženo analýzou/průzkumem;</w:t>
      </w:r>
    </w:p>
    <w:p w14:paraId="7B519BA0" w14:textId="28C35C68"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kvantifikaci specifických indikátorů, resp. zpracování kvalitativních a kvantifikovatelných indikátorů;</w:t>
      </w:r>
    </w:p>
    <w:p w14:paraId="04CC3061" w14:textId="6E04864A" w:rsidR="0009296B" w:rsidRPr="001D0339" w:rsidRDefault="00931D7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vytvoří celkový profil</w:t>
      </w:r>
      <w:r w:rsidR="0009296B" w:rsidRPr="001D0339">
        <w:rPr>
          <w:rFonts w:ascii="Arial" w:hAnsi="Arial" w:cs="Arial"/>
          <w:iCs/>
        </w:rPr>
        <w:t xml:space="preserve"> ČR a jiných zemí na bázi specifických indikátorů, např. formou (metodou) paprskových grafů, vícerozměrných statistických analýz, jako je analýza hlavních komponent nebo faktorová analýza;</w:t>
      </w:r>
    </w:p>
    <w:p w14:paraId="2868B868" w14:textId="01CF312E"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analýzu trendu pro jednotlivé specifické indikátory;</w:t>
      </w:r>
    </w:p>
    <w:p w14:paraId="547725FA" w14:textId="67AB3F2E"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 xml:space="preserve">vyčíslení obecných indikátorů majících vztah k opatřením v Aktualizaci NP </w:t>
      </w:r>
      <w:proofErr w:type="spellStart"/>
      <w:r w:rsidRPr="001D0339">
        <w:rPr>
          <w:rFonts w:ascii="Arial" w:hAnsi="Arial" w:cs="Arial"/>
          <w:iCs/>
        </w:rPr>
        <w:t>VaVaI</w:t>
      </w:r>
      <w:proofErr w:type="spellEnd"/>
      <w:r w:rsidRPr="001D0339">
        <w:rPr>
          <w:rFonts w:ascii="Arial" w:hAnsi="Arial" w:cs="Arial"/>
          <w:iCs/>
        </w:rPr>
        <w:t xml:space="preserve"> 2016 – 2020 (aktualizace 2018), např. přímá finanční podpora </w:t>
      </w:r>
      <w:proofErr w:type="spellStart"/>
      <w:r w:rsidRPr="001D0339">
        <w:rPr>
          <w:rFonts w:ascii="Arial" w:hAnsi="Arial" w:cs="Arial"/>
          <w:iCs/>
        </w:rPr>
        <w:t>VaVaI</w:t>
      </w:r>
      <w:proofErr w:type="spellEnd"/>
      <w:r w:rsidRPr="001D0339">
        <w:rPr>
          <w:rFonts w:ascii="Arial" w:hAnsi="Arial" w:cs="Arial"/>
          <w:iCs/>
        </w:rPr>
        <w:t xml:space="preserve"> z různých zdrojů, nepřímá podpora </w:t>
      </w:r>
      <w:proofErr w:type="spellStart"/>
      <w:r w:rsidRPr="001D0339">
        <w:rPr>
          <w:rFonts w:ascii="Arial" w:hAnsi="Arial" w:cs="Arial"/>
          <w:iCs/>
        </w:rPr>
        <w:t>VaVaI</w:t>
      </w:r>
      <w:proofErr w:type="spellEnd"/>
      <w:r w:rsidRPr="001D0339">
        <w:rPr>
          <w:rFonts w:ascii="Arial" w:hAnsi="Arial" w:cs="Arial"/>
          <w:iCs/>
        </w:rPr>
        <w:t xml:space="preserve"> formou daňového odpočtu, úroveň mezinárodní spolupráce na vědeckých publikacích, a jejich srovnání se zahraničím;</w:t>
      </w:r>
    </w:p>
    <w:p w14:paraId="79F8CA7F" w14:textId="70E18285" w:rsidR="0009296B" w:rsidRPr="001D0339" w:rsidRDefault="0009296B" w:rsidP="00BA0FA2">
      <w:pPr>
        <w:pStyle w:val="Odstavecseseznamem"/>
        <w:numPr>
          <w:ilvl w:val="0"/>
          <w:numId w:val="79"/>
        </w:numPr>
        <w:autoSpaceDE w:val="0"/>
        <w:autoSpaceDN w:val="0"/>
        <w:adjustRightInd w:val="0"/>
        <w:spacing w:after="120" w:line="240" w:lineRule="auto"/>
        <w:ind w:left="425" w:hanging="425"/>
        <w:contextualSpacing w:val="0"/>
        <w:jc w:val="both"/>
        <w:rPr>
          <w:rFonts w:ascii="Arial" w:hAnsi="Arial" w:cs="Arial"/>
          <w:iCs/>
        </w:rPr>
      </w:pPr>
      <w:r w:rsidRPr="001D0339">
        <w:rPr>
          <w:rFonts w:ascii="Arial" w:hAnsi="Arial" w:cs="Arial"/>
          <w:iCs/>
        </w:rPr>
        <w:t>so</w:t>
      </w:r>
      <w:r w:rsidR="00384D7F">
        <w:rPr>
          <w:rFonts w:ascii="Arial" w:hAnsi="Arial" w:cs="Arial"/>
          <w:iCs/>
        </w:rPr>
        <w:t>uhrn nejpodstatnějších zjištění.</w:t>
      </w:r>
    </w:p>
    <w:p w14:paraId="587D72CE" w14:textId="3DF0384F" w:rsidR="0009296B" w:rsidRPr="00384D7F" w:rsidRDefault="00384D7F" w:rsidP="00384D7F">
      <w:pPr>
        <w:autoSpaceDE w:val="0"/>
        <w:autoSpaceDN w:val="0"/>
        <w:adjustRightInd w:val="0"/>
        <w:spacing w:after="120"/>
        <w:rPr>
          <w:rFonts w:ascii="Arial" w:hAnsi="Arial" w:cs="Arial"/>
          <w:iCs/>
          <w:sz w:val="22"/>
        </w:rPr>
      </w:pPr>
      <w:r w:rsidRPr="00384D7F">
        <w:rPr>
          <w:rFonts w:ascii="Arial" w:hAnsi="Arial" w:cs="Arial"/>
          <w:iCs/>
          <w:sz w:val="22"/>
        </w:rPr>
        <w:t>P</w:t>
      </w:r>
      <w:r w:rsidR="0009296B" w:rsidRPr="00384D7F">
        <w:rPr>
          <w:rFonts w:ascii="Arial" w:hAnsi="Arial" w:cs="Arial"/>
          <w:iCs/>
          <w:sz w:val="22"/>
        </w:rPr>
        <w:t xml:space="preserve">odkladovou zprávu k průběžnému plnění jednotlivých opatření NP </w:t>
      </w:r>
      <w:proofErr w:type="spellStart"/>
      <w:r w:rsidR="0009296B" w:rsidRPr="00384D7F">
        <w:rPr>
          <w:rFonts w:ascii="Arial" w:hAnsi="Arial" w:cs="Arial"/>
          <w:iCs/>
          <w:sz w:val="22"/>
        </w:rPr>
        <w:t>VaVaI</w:t>
      </w:r>
      <w:proofErr w:type="spellEnd"/>
      <w:r w:rsidR="0009296B" w:rsidRPr="00384D7F">
        <w:rPr>
          <w:rFonts w:ascii="Arial" w:hAnsi="Arial" w:cs="Arial"/>
          <w:iCs/>
          <w:sz w:val="22"/>
        </w:rPr>
        <w:t xml:space="preserve"> 2021+ podle jednotlivých cílů: </w:t>
      </w:r>
    </w:p>
    <w:p w14:paraId="5FAA2EA9" w14:textId="77777777"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t>o</w:t>
      </w:r>
      <w:r w:rsidRPr="001D0339">
        <w:rPr>
          <w:rFonts w:ascii="Arial" w:hAnsi="Arial" w:cs="Arial"/>
          <w:iCs/>
          <w:sz w:val="22"/>
          <w:szCs w:val="22"/>
        </w:rPr>
        <w:tab/>
        <w:t>Cíl 1: Nastavit strategicky řízený a efektivně financovaný systém výzkumu, vývoje a inovací ČR;</w:t>
      </w:r>
    </w:p>
    <w:p w14:paraId="1ECD03D4" w14:textId="6A124D87" w:rsidR="0009296B" w:rsidRPr="001D0339" w:rsidRDefault="004B7CCD" w:rsidP="004B7CCD">
      <w:pPr>
        <w:autoSpaceDE w:val="0"/>
        <w:autoSpaceDN w:val="0"/>
        <w:adjustRightInd w:val="0"/>
        <w:spacing w:after="120"/>
        <w:ind w:left="425" w:hanging="425"/>
        <w:contextualSpacing/>
        <w:rPr>
          <w:rFonts w:ascii="Arial" w:hAnsi="Arial" w:cs="Arial"/>
          <w:iCs/>
          <w:sz w:val="22"/>
          <w:szCs w:val="22"/>
        </w:rPr>
      </w:pPr>
      <w:r>
        <w:rPr>
          <w:rFonts w:ascii="Arial" w:hAnsi="Arial" w:cs="Arial"/>
          <w:iCs/>
          <w:sz w:val="22"/>
          <w:szCs w:val="22"/>
        </w:rPr>
        <w:t>o</w:t>
      </w:r>
      <w:r>
        <w:rPr>
          <w:rFonts w:ascii="Arial" w:hAnsi="Arial" w:cs="Arial"/>
          <w:iCs/>
          <w:sz w:val="22"/>
          <w:szCs w:val="22"/>
        </w:rPr>
        <w:tab/>
      </w:r>
      <w:r w:rsidR="0009296B" w:rsidRPr="001D0339">
        <w:rPr>
          <w:rFonts w:ascii="Arial" w:hAnsi="Arial" w:cs="Arial"/>
          <w:iCs/>
          <w:sz w:val="22"/>
          <w:szCs w:val="22"/>
        </w:rPr>
        <w:t xml:space="preserve">Cíl 2: Podpořit výzkumné organizace ve vytváření motivujících pracovních podmínek a rozvoj potenciálu lidí napříč celým spektrem výzkumu a vývoje; </w:t>
      </w:r>
    </w:p>
    <w:p w14:paraId="3A18AE36" w14:textId="77777777"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t>o</w:t>
      </w:r>
      <w:r w:rsidRPr="001D0339">
        <w:rPr>
          <w:rFonts w:ascii="Arial" w:hAnsi="Arial" w:cs="Arial"/>
          <w:iCs/>
          <w:sz w:val="22"/>
          <w:szCs w:val="22"/>
        </w:rPr>
        <w:tab/>
        <w:t xml:space="preserve">Cíl 3: Zvýšit kvalitu a mezinárodní excelenci výzkumu a vývoje v ČR, dosáhnout zvýšení otevřenosti a atraktivity ČR pro mezinárodní výzkum a vývoj a zintenzivnit integraci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ČR do Evropského výzkumného prostoru; </w:t>
      </w:r>
    </w:p>
    <w:p w14:paraId="5FE0316C" w14:textId="77777777" w:rsidR="0009296B" w:rsidRPr="001D0339" w:rsidRDefault="0009296B" w:rsidP="004B7CCD">
      <w:pPr>
        <w:autoSpaceDE w:val="0"/>
        <w:autoSpaceDN w:val="0"/>
        <w:adjustRightInd w:val="0"/>
        <w:spacing w:after="120"/>
        <w:ind w:left="425" w:hanging="425"/>
        <w:contextualSpacing/>
        <w:rPr>
          <w:rFonts w:ascii="Arial" w:hAnsi="Arial" w:cs="Arial"/>
          <w:iCs/>
          <w:sz w:val="22"/>
          <w:szCs w:val="22"/>
        </w:rPr>
      </w:pPr>
      <w:r w:rsidRPr="001D0339">
        <w:rPr>
          <w:rFonts w:ascii="Arial" w:hAnsi="Arial" w:cs="Arial"/>
          <w:iCs/>
          <w:sz w:val="22"/>
          <w:szCs w:val="22"/>
        </w:rPr>
        <w:t>o</w:t>
      </w:r>
      <w:r w:rsidRPr="001D0339">
        <w:rPr>
          <w:rFonts w:ascii="Arial" w:hAnsi="Arial" w:cs="Arial"/>
          <w:iCs/>
          <w:sz w:val="22"/>
          <w:szCs w:val="22"/>
        </w:rPr>
        <w:tab/>
        <w:t xml:space="preserve">Cíl 4: Podpořit rozšíření spolupráce mezi výzkumnou a aplikační sférou v oblasti výzkumu, vývoje a inovací; </w:t>
      </w:r>
    </w:p>
    <w:p w14:paraId="36D4D3FA" w14:textId="77777777" w:rsidR="0009296B" w:rsidRPr="001D0339" w:rsidRDefault="0009296B" w:rsidP="004B7CCD">
      <w:pPr>
        <w:autoSpaceDE w:val="0"/>
        <w:autoSpaceDN w:val="0"/>
        <w:adjustRightInd w:val="0"/>
        <w:spacing w:after="120"/>
        <w:ind w:left="425" w:hanging="425"/>
        <w:rPr>
          <w:rFonts w:ascii="Arial" w:hAnsi="Arial" w:cs="Arial"/>
          <w:iCs/>
          <w:sz w:val="22"/>
          <w:szCs w:val="22"/>
        </w:rPr>
      </w:pPr>
      <w:r w:rsidRPr="001D0339">
        <w:rPr>
          <w:rFonts w:ascii="Arial" w:hAnsi="Arial" w:cs="Arial"/>
          <w:iCs/>
          <w:sz w:val="22"/>
          <w:szCs w:val="22"/>
        </w:rPr>
        <w:t>o</w:t>
      </w:r>
      <w:r w:rsidRPr="001D0339">
        <w:rPr>
          <w:rFonts w:ascii="Arial" w:hAnsi="Arial" w:cs="Arial"/>
          <w:iCs/>
          <w:sz w:val="22"/>
          <w:szCs w:val="22"/>
        </w:rPr>
        <w:tab/>
        <w:t>Cíl 5: Dosáhnout rozvoje výzkumu, vývoje a inovací v podnicích a ve veřejném sektoru;</w:t>
      </w:r>
    </w:p>
    <w:p w14:paraId="1DD4EC33" w14:textId="77777777" w:rsidR="0009296B" w:rsidRPr="001D0339" w:rsidRDefault="0009296B" w:rsidP="0009296B">
      <w:pPr>
        <w:autoSpaceDE w:val="0"/>
        <w:autoSpaceDN w:val="0"/>
        <w:adjustRightInd w:val="0"/>
        <w:spacing w:after="120"/>
        <w:rPr>
          <w:rFonts w:ascii="Arial" w:hAnsi="Arial" w:cs="Arial"/>
          <w:iCs/>
          <w:sz w:val="22"/>
          <w:szCs w:val="22"/>
        </w:rPr>
      </w:pPr>
      <w:r w:rsidRPr="001D0339">
        <w:rPr>
          <w:rFonts w:ascii="Arial" w:hAnsi="Arial" w:cs="Arial"/>
          <w:iCs/>
          <w:sz w:val="22"/>
          <w:szCs w:val="22"/>
        </w:rPr>
        <w:t xml:space="preserve">včetně zhodnocení pokroku při plnění cílů NP </w:t>
      </w:r>
      <w:proofErr w:type="spellStart"/>
      <w:r w:rsidRPr="001D0339">
        <w:rPr>
          <w:rFonts w:ascii="Arial" w:hAnsi="Arial" w:cs="Arial"/>
          <w:iCs/>
          <w:sz w:val="22"/>
          <w:szCs w:val="22"/>
        </w:rPr>
        <w:t>VaVaI</w:t>
      </w:r>
      <w:proofErr w:type="spellEnd"/>
      <w:r w:rsidRPr="001D0339">
        <w:rPr>
          <w:rFonts w:ascii="Arial" w:hAnsi="Arial" w:cs="Arial"/>
          <w:iCs/>
          <w:sz w:val="22"/>
          <w:szCs w:val="22"/>
        </w:rPr>
        <w:t xml:space="preserve"> 2021+ a srovnání se zahraničím (materiály OECD a analytickými materiály Evropské komise a jejích odborných organizací - JRC, EEA a dalších), která bude obsahovat zejména:</w:t>
      </w:r>
    </w:p>
    <w:p w14:paraId="0C7613DB" w14:textId="3FEB9A2A"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 xml:space="preserve">zjištění, zda opatření bylo realizováno či nikoliv a zda naplnilo či nenaplnilo myšlenku cílů definovaných v NP </w:t>
      </w:r>
      <w:proofErr w:type="spellStart"/>
      <w:r w:rsidRPr="001D0339">
        <w:rPr>
          <w:rFonts w:ascii="Arial" w:hAnsi="Arial" w:cs="Arial"/>
          <w:iCs/>
        </w:rPr>
        <w:t>VaVaI</w:t>
      </w:r>
      <w:proofErr w:type="spellEnd"/>
      <w:r w:rsidRPr="001D0339">
        <w:rPr>
          <w:rFonts w:ascii="Arial" w:hAnsi="Arial" w:cs="Arial"/>
          <w:iCs/>
        </w:rPr>
        <w:t xml:space="preserve"> 2021+;</w:t>
      </w:r>
    </w:p>
    <w:p w14:paraId="28E47C4C" w14:textId="423F6066"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u nerealizovaných opatření - zdůvodnění, proč nebylo opatření realizováno a navržení dalšího postupu;</w:t>
      </w:r>
    </w:p>
    <w:p w14:paraId="60812AE0" w14:textId="798BB85A"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 xml:space="preserve">u realizovaných opatření - zhodnocení výstupů realizace ve struktuře kdo, kdy a jak opatření realizoval, zda a jakou měrou opatření přispělo či nepřispělo k naplnění cílů NP </w:t>
      </w:r>
      <w:proofErr w:type="spellStart"/>
      <w:r w:rsidRPr="001D0339">
        <w:rPr>
          <w:rFonts w:ascii="Arial" w:hAnsi="Arial" w:cs="Arial"/>
          <w:iCs/>
        </w:rPr>
        <w:t>VaVaI</w:t>
      </w:r>
      <w:proofErr w:type="spellEnd"/>
      <w:r w:rsidRPr="001D0339">
        <w:rPr>
          <w:rFonts w:ascii="Arial" w:hAnsi="Arial" w:cs="Arial"/>
          <w:iCs/>
        </w:rPr>
        <w:t xml:space="preserve"> 2021+. Toto zhodnocení musí být podloženo analýzou</w:t>
      </w:r>
      <w:r w:rsidR="00931D7B" w:rsidRPr="001D0339">
        <w:rPr>
          <w:rFonts w:ascii="Arial" w:hAnsi="Arial" w:cs="Arial"/>
          <w:iCs/>
        </w:rPr>
        <w:t>/</w:t>
      </w:r>
      <w:r w:rsidRPr="001D0339">
        <w:rPr>
          <w:rFonts w:ascii="Arial" w:hAnsi="Arial" w:cs="Arial"/>
          <w:iCs/>
        </w:rPr>
        <w:t>průzkumem;</w:t>
      </w:r>
    </w:p>
    <w:p w14:paraId="5656C737" w14:textId="1EE812FF"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kvantifikaci specifických indikátorů;</w:t>
      </w:r>
    </w:p>
    <w:p w14:paraId="5A255BC6" w14:textId="55C2D1F9" w:rsidR="0009296B" w:rsidRPr="001D0339" w:rsidRDefault="00931D7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vytvoření</w:t>
      </w:r>
      <w:r w:rsidR="0009296B" w:rsidRPr="001D0339">
        <w:rPr>
          <w:rFonts w:ascii="Arial" w:hAnsi="Arial" w:cs="Arial"/>
          <w:iCs/>
        </w:rPr>
        <w:t xml:space="preserve"> celkového profilu ČR a jiných zemí na bázi specifických indikátorů, např. formou (metodou) paprskových grafů, vícerozměrných statistických analýz, jako je analýza hlavních komponent nebo faktorová analýza;</w:t>
      </w:r>
    </w:p>
    <w:p w14:paraId="663EB01E" w14:textId="63D649B8"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analýzu trendu pro jednotlivé specifické indikátory;</w:t>
      </w:r>
    </w:p>
    <w:p w14:paraId="0DF74C0A" w14:textId="62903802"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lastRenderedPageBreak/>
        <w:t xml:space="preserve">vyčíslení obecných indikátorů majících vztah k opatřením v NP </w:t>
      </w:r>
      <w:proofErr w:type="spellStart"/>
      <w:r w:rsidRPr="001D0339">
        <w:rPr>
          <w:rFonts w:ascii="Arial" w:hAnsi="Arial" w:cs="Arial"/>
          <w:iCs/>
        </w:rPr>
        <w:t>VaVaI</w:t>
      </w:r>
      <w:proofErr w:type="spellEnd"/>
      <w:r w:rsidRPr="001D0339">
        <w:rPr>
          <w:rFonts w:ascii="Arial" w:hAnsi="Arial" w:cs="Arial"/>
          <w:iCs/>
        </w:rPr>
        <w:t xml:space="preserve"> 2021+, např. přímá finanční podpora </w:t>
      </w:r>
      <w:proofErr w:type="spellStart"/>
      <w:r w:rsidRPr="001D0339">
        <w:rPr>
          <w:rFonts w:ascii="Arial" w:hAnsi="Arial" w:cs="Arial"/>
          <w:iCs/>
        </w:rPr>
        <w:t>VaVaI</w:t>
      </w:r>
      <w:proofErr w:type="spellEnd"/>
      <w:r w:rsidRPr="001D0339">
        <w:rPr>
          <w:rFonts w:ascii="Arial" w:hAnsi="Arial" w:cs="Arial"/>
          <w:iCs/>
        </w:rPr>
        <w:t xml:space="preserve"> z různých zdrojů, nepřímá podpora </w:t>
      </w:r>
      <w:proofErr w:type="spellStart"/>
      <w:r w:rsidRPr="001D0339">
        <w:rPr>
          <w:rFonts w:ascii="Arial" w:hAnsi="Arial" w:cs="Arial"/>
          <w:iCs/>
        </w:rPr>
        <w:t>VaVaI</w:t>
      </w:r>
      <w:proofErr w:type="spellEnd"/>
      <w:r w:rsidRPr="001D0339">
        <w:rPr>
          <w:rFonts w:ascii="Arial" w:hAnsi="Arial" w:cs="Arial"/>
          <w:iCs/>
        </w:rPr>
        <w:t xml:space="preserve"> formou daňového odpočtu, úroveň mezinárodní spolupráce na vědeckých publikacích, a jejich srovnání se zahraničím;</w:t>
      </w:r>
    </w:p>
    <w:p w14:paraId="632CC6A4" w14:textId="56DAA111"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so</w:t>
      </w:r>
      <w:r w:rsidR="00384D7F">
        <w:rPr>
          <w:rFonts w:ascii="Arial" w:hAnsi="Arial" w:cs="Arial"/>
          <w:iCs/>
        </w:rPr>
        <w:t>uhrn nejpodstatnějších zjištění.</w:t>
      </w:r>
    </w:p>
    <w:p w14:paraId="47CD6575" w14:textId="33DCBAEE" w:rsidR="0009296B" w:rsidRPr="00384D7F" w:rsidRDefault="00384D7F" w:rsidP="00384D7F">
      <w:pPr>
        <w:autoSpaceDE w:val="0"/>
        <w:autoSpaceDN w:val="0"/>
        <w:adjustRightInd w:val="0"/>
        <w:spacing w:after="120"/>
        <w:rPr>
          <w:rFonts w:ascii="Arial" w:hAnsi="Arial" w:cs="Arial"/>
          <w:iCs/>
          <w:sz w:val="22"/>
        </w:rPr>
      </w:pPr>
      <w:r w:rsidRPr="00384D7F">
        <w:rPr>
          <w:rFonts w:ascii="Arial" w:hAnsi="Arial" w:cs="Arial"/>
          <w:iCs/>
          <w:sz w:val="22"/>
        </w:rPr>
        <w:t>P</w:t>
      </w:r>
      <w:r w:rsidR="0009296B" w:rsidRPr="00384D7F">
        <w:rPr>
          <w:rFonts w:ascii="Arial" w:hAnsi="Arial" w:cs="Arial"/>
          <w:iCs/>
          <w:sz w:val="22"/>
        </w:rPr>
        <w:t>odkladovou zprávu k aktualizaci definic NPOV, která bude obsahovat zejména:</w:t>
      </w:r>
    </w:p>
    <w:p w14:paraId="2DBA1837" w14:textId="587BA6CA"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 xml:space="preserve">metodiku zhodnocení plnění stávajících NPOV a samotné zhodnocení; </w:t>
      </w:r>
    </w:p>
    <w:p w14:paraId="573FC03C" w14:textId="0EE85B09"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 xml:space="preserve">popis vazeb mezi NPOV a Národní RIS3 strategií z hlediska porovnání prioritních oblastí, podoblastí a cílů </w:t>
      </w:r>
      <w:proofErr w:type="spellStart"/>
      <w:r w:rsidRPr="001D0339">
        <w:rPr>
          <w:rFonts w:ascii="Arial" w:hAnsi="Arial" w:cs="Arial"/>
          <w:iCs/>
        </w:rPr>
        <w:t>VaVaI</w:t>
      </w:r>
      <w:proofErr w:type="spellEnd"/>
      <w:r w:rsidRPr="001D0339">
        <w:rPr>
          <w:rFonts w:ascii="Arial" w:hAnsi="Arial" w:cs="Arial"/>
          <w:iCs/>
        </w:rPr>
        <w:t xml:space="preserve"> obsažených v NPOV a jejich přílohách s prioritami výzkumu, vývoje a inovací zjištěnými prostřednictvím tzv. </w:t>
      </w:r>
      <w:proofErr w:type="spellStart"/>
      <w:r w:rsidRPr="001D0339">
        <w:rPr>
          <w:rFonts w:ascii="Arial" w:hAnsi="Arial" w:cs="Arial"/>
          <w:iCs/>
        </w:rPr>
        <w:t>entrepreneurial</w:t>
      </w:r>
      <w:proofErr w:type="spellEnd"/>
      <w:r w:rsidRPr="001D0339">
        <w:rPr>
          <w:rFonts w:ascii="Arial" w:hAnsi="Arial" w:cs="Arial"/>
          <w:iCs/>
        </w:rPr>
        <w:t xml:space="preserve"> </w:t>
      </w:r>
      <w:proofErr w:type="spellStart"/>
      <w:r w:rsidRPr="001D0339">
        <w:rPr>
          <w:rFonts w:ascii="Arial" w:hAnsi="Arial" w:cs="Arial"/>
          <w:iCs/>
        </w:rPr>
        <w:t>discovery</w:t>
      </w:r>
      <w:proofErr w:type="spellEnd"/>
      <w:r w:rsidRPr="001D0339">
        <w:rPr>
          <w:rFonts w:ascii="Arial" w:hAnsi="Arial" w:cs="Arial"/>
          <w:iCs/>
        </w:rPr>
        <w:t xml:space="preserve"> </w:t>
      </w:r>
      <w:proofErr w:type="spellStart"/>
      <w:r w:rsidRPr="001D0339">
        <w:rPr>
          <w:rFonts w:ascii="Arial" w:hAnsi="Arial" w:cs="Arial"/>
          <w:iCs/>
        </w:rPr>
        <w:t>process</w:t>
      </w:r>
      <w:proofErr w:type="spellEnd"/>
      <w:r w:rsidRPr="001D0339">
        <w:rPr>
          <w:rFonts w:ascii="Arial" w:hAnsi="Arial" w:cs="Arial"/>
          <w:iCs/>
        </w:rPr>
        <w:t xml:space="preserve">, tj. procesu podnikatelského objevování nových příležitostí, v rámci Národních inovačních platforem, zejména s ohledem na velké společenské výzvy a nové přístupy k výzkumu na úrovni EK; </w:t>
      </w:r>
    </w:p>
    <w:p w14:paraId="43BE97DC" w14:textId="31FD9F8F"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 xml:space="preserve">popis vztahu priorit </w:t>
      </w:r>
      <w:proofErr w:type="spellStart"/>
      <w:r w:rsidRPr="001D0339">
        <w:rPr>
          <w:rFonts w:ascii="Arial" w:hAnsi="Arial" w:cs="Arial"/>
          <w:iCs/>
        </w:rPr>
        <w:t>VaVaI</w:t>
      </w:r>
      <w:proofErr w:type="spellEnd"/>
      <w:r w:rsidRPr="001D0339">
        <w:rPr>
          <w:rFonts w:ascii="Arial" w:hAnsi="Arial" w:cs="Arial"/>
          <w:iCs/>
        </w:rPr>
        <w:t xml:space="preserve"> obsažených v NPOV a Národní RIS 3 strategii ke globálním společenským výzvám a </w:t>
      </w:r>
      <w:proofErr w:type="spellStart"/>
      <w:r w:rsidRPr="001D0339">
        <w:rPr>
          <w:rFonts w:ascii="Arial" w:hAnsi="Arial" w:cs="Arial"/>
          <w:iCs/>
        </w:rPr>
        <w:t>megatrendům</w:t>
      </w:r>
      <w:proofErr w:type="spellEnd"/>
      <w:r w:rsidRPr="001D0339">
        <w:rPr>
          <w:rFonts w:ascii="Arial" w:hAnsi="Arial" w:cs="Arial"/>
          <w:iCs/>
        </w:rPr>
        <w:t xml:space="preserve">, a to v kontextu zhodnocení dosavadního vývoje v oblasti </w:t>
      </w:r>
      <w:proofErr w:type="spellStart"/>
      <w:r w:rsidRPr="001D0339">
        <w:rPr>
          <w:rFonts w:ascii="Arial" w:hAnsi="Arial" w:cs="Arial"/>
          <w:iCs/>
        </w:rPr>
        <w:t>VaVaI</w:t>
      </w:r>
      <w:proofErr w:type="spellEnd"/>
      <w:r w:rsidRPr="001D0339">
        <w:rPr>
          <w:rFonts w:ascii="Arial" w:hAnsi="Arial" w:cs="Arial"/>
          <w:iCs/>
        </w:rPr>
        <w:t xml:space="preserve"> s ohledem na širší ekonomické souvislosti a potřeby, společenské výzvy a trendy ve </w:t>
      </w:r>
      <w:proofErr w:type="spellStart"/>
      <w:r w:rsidRPr="001D0339">
        <w:rPr>
          <w:rFonts w:ascii="Arial" w:hAnsi="Arial" w:cs="Arial"/>
          <w:iCs/>
        </w:rPr>
        <w:t>VaVaI</w:t>
      </w:r>
      <w:proofErr w:type="spellEnd"/>
      <w:r w:rsidRPr="001D0339">
        <w:rPr>
          <w:rFonts w:ascii="Arial" w:hAnsi="Arial" w:cs="Arial"/>
          <w:iCs/>
        </w:rPr>
        <w:t xml:space="preserve"> se zohledněním aktuálních společenských hrozeb a výzev v návaznosti na výstupy projektu TITDUVCR946MT01 „Návrh metodiky pro identifikaci </w:t>
      </w:r>
      <w:proofErr w:type="spellStart"/>
      <w:r w:rsidRPr="001D0339">
        <w:rPr>
          <w:rFonts w:ascii="Arial" w:hAnsi="Arial" w:cs="Arial"/>
          <w:iCs/>
        </w:rPr>
        <w:t>megatrendů</w:t>
      </w:r>
      <w:proofErr w:type="spellEnd"/>
      <w:r w:rsidRPr="001D0339">
        <w:rPr>
          <w:rFonts w:ascii="Arial" w:hAnsi="Arial" w:cs="Arial"/>
          <w:iCs/>
        </w:rPr>
        <w:t xml:space="preserve"> a velkých společenských výzev významných pro ČR a pro výzkum v ČR a jejich první identifikace“;</w:t>
      </w:r>
    </w:p>
    <w:p w14:paraId="58DD3086" w14:textId="29FA07FC" w:rsidR="0009296B" w:rsidRPr="001D0339"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návrh doporučení pro státní správu k přístupu posuzování vazeb mezi NPOV a Národní RIS3 strategii se zdůvodněním navrženého řešení a metodický postup pro redefinici NPOV s cílem zvýšit odolnost české s</w:t>
      </w:r>
      <w:r w:rsidR="00931D7B" w:rsidRPr="001D0339">
        <w:rPr>
          <w:rFonts w:ascii="Arial" w:hAnsi="Arial" w:cs="Arial"/>
          <w:iCs/>
        </w:rPr>
        <w:t xml:space="preserve">polečnosti k naplnění opatření </w:t>
      </w:r>
      <w:r w:rsidRPr="001D0339">
        <w:rPr>
          <w:rFonts w:ascii="Arial" w:hAnsi="Arial" w:cs="Arial"/>
          <w:iCs/>
        </w:rPr>
        <w:t xml:space="preserve">č. 27 NP </w:t>
      </w:r>
      <w:proofErr w:type="spellStart"/>
      <w:r w:rsidRPr="001D0339">
        <w:rPr>
          <w:rFonts w:ascii="Arial" w:hAnsi="Arial" w:cs="Arial"/>
          <w:iCs/>
        </w:rPr>
        <w:t>VaVaI</w:t>
      </w:r>
      <w:proofErr w:type="spellEnd"/>
      <w:r w:rsidRPr="001D0339">
        <w:rPr>
          <w:rFonts w:ascii="Arial" w:hAnsi="Arial" w:cs="Arial"/>
          <w:iCs/>
        </w:rPr>
        <w:t xml:space="preserve"> 2021+;</w:t>
      </w:r>
    </w:p>
    <w:p w14:paraId="72D9A2CE" w14:textId="14FFEB7E" w:rsidR="004B7CCD" w:rsidRPr="00384D7F" w:rsidRDefault="0009296B" w:rsidP="00BA0FA2">
      <w:pPr>
        <w:pStyle w:val="Odstavecseseznamem"/>
        <w:numPr>
          <w:ilvl w:val="0"/>
          <w:numId w:val="79"/>
        </w:numPr>
        <w:autoSpaceDE w:val="0"/>
        <w:autoSpaceDN w:val="0"/>
        <w:adjustRightInd w:val="0"/>
        <w:spacing w:after="120" w:line="240" w:lineRule="auto"/>
        <w:ind w:left="425" w:hanging="425"/>
        <w:jc w:val="both"/>
        <w:rPr>
          <w:rFonts w:ascii="Arial" w:hAnsi="Arial" w:cs="Arial"/>
          <w:iCs/>
        </w:rPr>
      </w:pPr>
      <w:r w:rsidRPr="001D0339">
        <w:rPr>
          <w:rFonts w:ascii="Arial" w:hAnsi="Arial" w:cs="Arial"/>
          <w:iCs/>
        </w:rPr>
        <w:t>souhrn nejpodstatnějších zjištění a doporučení k řešení identifikovaných problémů</w:t>
      </w:r>
      <w:r w:rsidR="004B7CCD">
        <w:rPr>
          <w:rFonts w:ascii="Arial" w:hAnsi="Arial" w:cs="Arial"/>
          <w:iCs/>
        </w:rPr>
        <w:t>.</w:t>
      </w:r>
    </w:p>
    <w:p w14:paraId="3FB34CE2" w14:textId="529B9BC8" w:rsidR="0009296B" w:rsidRPr="001D0339" w:rsidRDefault="0009296B" w:rsidP="0009296B">
      <w:pPr>
        <w:autoSpaceDE w:val="0"/>
        <w:autoSpaceDN w:val="0"/>
        <w:adjustRightInd w:val="0"/>
        <w:spacing w:after="120"/>
        <w:rPr>
          <w:rFonts w:ascii="Arial" w:hAnsi="Arial" w:cs="Arial"/>
          <w:iCs/>
          <w:sz w:val="22"/>
          <w:szCs w:val="22"/>
        </w:rPr>
      </w:pPr>
      <w:r w:rsidRPr="001D0339">
        <w:rPr>
          <w:rFonts w:ascii="Arial" w:hAnsi="Arial" w:cs="Arial"/>
          <w:iCs/>
          <w:sz w:val="22"/>
          <w:szCs w:val="22"/>
        </w:rPr>
        <w:t xml:space="preserve">Návazně na podkladové zprávy uvedené výše zpracuje </w:t>
      </w:r>
      <w:r w:rsidR="00931D7B" w:rsidRPr="001D0339">
        <w:rPr>
          <w:rFonts w:ascii="Arial" w:hAnsi="Arial" w:cs="Arial"/>
          <w:iCs/>
          <w:sz w:val="22"/>
          <w:szCs w:val="22"/>
        </w:rPr>
        <w:t>zhotovitel</w:t>
      </w:r>
      <w:r w:rsidRPr="001D0339">
        <w:rPr>
          <w:rFonts w:ascii="Arial" w:hAnsi="Arial" w:cs="Arial"/>
          <w:iCs/>
          <w:sz w:val="22"/>
          <w:szCs w:val="22"/>
        </w:rPr>
        <w:t>:</w:t>
      </w:r>
    </w:p>
    <w:p w14:paraId="5C994BEC" w14:textId="7C1922A2" w:rsidR="0009296B" w:rsidRPr="00384D7F" w:rsidRDefault="00384D7F" w:rsidP="00384D7F">
      <w:pPr>
        <w:autoSpaceDE w:val="0"/>
        <w:autoSpaceDN w:val="0"/>
        <w:adjustRightInd w:val="0"/>
        <w:spacing w:after="120"/>
        <w:rPr>
          <w:rFonts w:ascii="Arial" w:hAnsi="Arial" w:cs="Arial"/>
          <w:iCs/>
          <w:sz w:val="22"/>
        </w:rPr>
      </w:pPr>
      <w:r w:rsidRPr="00384D7F">
        <w:rPr>
          <w:rFonts w:ascii="Arial" w:hAnsi="Arial" w:cs="Arial"/>
          <w:iCs/>
          <w:sz w:val="22"/>
        </w:rPr>
        <w:t>P</w:t>
      </w:r>
      <w:r w:rsidR="0009296B" w:rsidRPr="00384D7F">
        <w:rPr>
          <w:rFonts w:ascii="Arial" w:hAnsi="Arial" w:cs="Arial"/>
          <w:iCs/>
          <w:sz w:val="22"/>
        </w:rPr>
        <w:t xml:space="preserve">odkladovou zprávu, zaměřenou na posouzení případné nutnosti změny NP </w:t>
      </w:r>
      <w:proofErr w:type="spellStart"/>
      <w:r w:rsidR="0009296B" w:rsidRPr="00384D7F">
        <w:rPr>
          <w:rFonts w:ascii="Arial" w:hAnsi="Arial" w:cs="Arial"/>
          <w:iCs/>
          <w:sz w:val="22"/>
        </w:rPr>
        <w:t>VaVaI</w:t>
      </w:r>
      <w:proofErr w:type="spellEnd"/>
      <w:r w:rsidR="0009296B" w:rsidRPr="00384D7F">
        <w:rPr>
          <w:rFonts w:ascii="Arial" w:hAnsi="Arial" w:cs="Arial"/>
          <w:iCs/>
          <w:sz w:val="22"/>
        </w:rPr>
        <w:t xml:space="preserve"> 2021+, která bude obsahovat zejména:</w:t>
      </w:r>
    </w:p>
    <w:p w14:paraId="00028411" w14:textId="35C7C207" w:rsidR="0009296B" w:rsidRPr="001D0339" w:rsidRDefault="0009296B" w:rsidP="00BA0FA2">
      <w:pPr>
        <w:pStyle w:val="Odstavecseseznamem"/>
        <w:numPr>
          <w:ilvl w:val="0"/>
          <w:numId w:val="79"/>
        </w:numPr>
        <w:autoSpaceDE w:val="0"/>
        <w:autoSpaceDN w:val="0"/>
        <w:adjustRightInd w:val="0"/>
        <w:spacing w:after="240" w:line="240" w:lineRule="auto"/>
        <w:ind w:left="425" w:hanging="425"/>
        <w:contextualSpacing w:val="0"/>
        <w:jc w:val="both"/>
        <w:rPr>
          <w:rFonts w:ascii="Arial" w:hAnsi="Arial" w:cs="Arial"/>
          <w:iCs/>
        </w:rPr>
      </w:pPr>
      <w:r w:rsidRPr="001D0339">
        <w:rPr>
          <w:rFonts w:ascii="Arial" w:hAnsi="Arial" w:cs="Arial"/>
          <w:iCs/>
        </w:rPr>
        <w:t xml:space="preserve">návrh doporučení pro státní správu k případné nutnosti změny NP </w:t>
      </w:r>
      <w:proofErr w:type="spellStart"/>
      <w:r w:rsidRPr="001D0339">
        <w:rPr>
          <w:rFonts w:ascii="Arial" w:hAnsi="Arial" w:cs="Arial"/>
          <w:iCs/>
        </w:rPr>
        <w:t>VaVaI</w:t>
      </w:r>
      <w:proofErr w:type="spellEnd"/>
      <w:r w:rsidRPr="001D0339">
        <w:rPr>
          <w:rFonts w:ascii="Arial" w:hAnsi="Arial" w:cs="Arial"/>
          <w:iCs/>
        </w:rPr>
        <w:t xml:space="preserve"> 2021+ provedený na základě závěrů obsažených v dílčích zprávách a na základě zhodnocení vývoje aktuální politické a společenské situace a globálních trendů </w:t>
      </w:r>
      <w:proofErr w:type="spellStart"/>
      <w:r w:rsidRPr="001D0339">
        <w:rPr>
          <w:rFonts w:ascii="Arial" w:hAnsi="Arial" w:cs="Arial"/>
          <w:iCs/>
        </w:rPr>
        <w:t>VaVaI</w:t>
      </w:r>
      <w:proofErr w:type="spellEnd"/>
      <w:r w:rsidRPr="001D0339">
        <w:rPr>
          <w:rFonts w:ascii="Arial" w:hAnsi="Arial" w:cs="Arial"/>
          <w:iCs/>
        </w:rPr>
        <w:t xml:space="preserve"> (</w:t>
      </w:r>
      <w:proofErr w:type="spellStart"/>
      <w:r w:rsidRPr="001D0339">
        <w:rPr>
          <w:rFonts w:ascii="Arial" w:hAnsi="Arial" w:cs="Arial"/>
          <w:iCs/>
        </w:rPr>
        <w:t>megatrendy</w:t>
      </w:r>
      <w:proofErr w:type="spellEnd"/>
      <w:r w:rsidRPr="001D0339">
        <w:rPr>
          <w:rFonts w:ascii="Arial" w:hAnsi="Arial" w:cs="Arial"/>
          <w:iCs/>
        </w:rPr>
        <w:t xml:space="preserve">). </w:t>
      </w:r>
    </w:p>
    <w:p w14:paraId="5C8CEC99" w14:textId="20E4B2E4" w:rsidR="00931D7B" w:rsidRPr="001D0339" w:rsidRDefault="00931D7B" w:rsidP="00BA0FA2">
      <w:pPr>
        <w:pStyle w:val="Odstavecseseznamem"/>
        <w:numPr>
          <w:ilvl w:val="0"/>
          <w:numId w:val="77"/>
        </w:numPr>
        <w:spacing w:after="120"/>
        <w:rPr>
          <w:rFonts w:ascii="Arial" w:hAnsi="Arial" w:cs="Arial"/>
          <w:b/>
        </w:rPr>
      </w:pPr>
      <w:r w:rsidRPr="001D0339">
        <w:rPr>
          <w:rFonts w:ascii="Arial" w:hAnsi="Arial" w:cs="Arial"/>
          <w:b/>
        </w:rPr>
        <w:t xml:space="preserve">Podklady pro hodnocení </w:t>
      </w:r>
    </w:p>
    <w:p w14:paraId="1278B607" w14:textId="0DC15D8B" w:rsidR="00931D7B" w:rsidRPr="00635CE4" w:rsidRDefault="00931D7B" w:rsidP="00931D7B">
      <w:pPr>
        <w:spacing w:after="120"/>
        <w:rPr>
          <w:rFonts w:ascii="Arial" w:hAnsi="Arial" w:cs="Arial"/>
          <w:sz w:val="22"/>
          <w:szCs w:val="22"/>
        </w:rPr>
      </w:pPr>
      <w:r w:rsidRPr="00635CE4">
        <w:rPr>
          <w:rFonts w:ascii="Arial" w:hAnsi="Arial" w:cs="Arial"/>
          <w:sz w:val="22"/>
          <w:szCs w:val="22"/>
        </w:rPr>
        <w:t>V 1. tematické části 2</w:t>
      </w:r>
      <w:r w:rsidR="00384D7F">
        <w:rPr>
          <w:rFonts w:ascii="Arial" w:hAnsi="Arial" w:cs="Arial"/>
          <w:sz w:val="22"/>
          <w:szCs w:val="22"/>
        </w:rPr>
        <w:t xml:space="preserve"> </w:t>
      </w:r>
      <w:r w:rsidR="00384D7F" w:rsidRPr="00EC717F">
        <w:rPr>
          <w:rFonts w:ascii="Arial" w:hAnsi="Arial" w:cs="Arial"/>
          <w:iCs/>
          <w:sz w:val="22"/>
          <w:szCs w:val="22"/>
        </w:rPr>
        <w:t xml:space="preserve">(čl. II odst. 1, bod </w:t>
      </w:r>
      <w:r w:rsidR="00384D7F">
        <w:rPr>
          <w:rFonts w:ascii="Arial" w:hAnsi="Arial" w:cs="Arial"/>
          <w:iCs/>
          <w:sz w:val="22"/>
          <w:szCs w:val="22"/>
        </w:rPr>
        <w:t>2</w:t>
      </w:r>
      <w:r w:rsidR="00384D7F" w:rsidRPr="00EC717F">
        <w:rPr>
          <w:rFonts w:ascii="Arial" w:hAnsi="Arial" w:cs="Arial"/>
          <w:iCs/>
          <w:sz w:val="22"/>
          <w:szCs w:val="22"/>
        </w:rPr>
        <w:t>)</w:t>
      </w:r>
      <w:r w:rsidR="00384D7F" w:rsidRPr="001D0339">
        <w:rPr>
          <w:rFonts w:ascii="Arial" w:hAnsi="Arial" w:cs="Arial"/>
          <w:iCs/>
          <w:sz w:val="22"/>
          <w:szCs w:val="22"/>
        </w:rPr>
        <w:t xml:space="preserve"> </w:t>
      </w:r>
      <w:r w:rsidRPr="00635CE4">
        <w:rPr>
          <w:rFonts w:ascii="Arial" w:hAnsi="Arial" w:cs="Arial"/>
          <w:sz w:val="22"/>
          <w:szCs w:val="22"/>
        </w:rPr>
        <w:t xml:space="preserve"> </w:t>
      </w:r>
      <w:r w:rsidR="00384D7F">
        <w:rPr>
          <w:rFonts w:ascii="Arial" w:hAnsi="Arial" w:cs="Arial"/>
          <w:sz w:val="22"/>
          <w:szCs w:val="22"/>
        </w:rPr>
        <w:t>budou zpracovány</w:t>
      </w:r>
      <w:r w:rsidRPr="00635CE4">
        <w:rPr>
          <w:rFonts w:ascii="Arial" w:hAnsi="Arial" w:cs="Arial"/>
          <w:sz w:val="22"/>
          <w:szCs w:val="22"/>
        </w:rPr>
        <w:t>:</w:t>
      </w:r>
    </w:p>
    <w:p w14:paraId="3BEBD806" w14:textId="77777777" w:rsidR="00931D7B" w:rsidRPr="00635CE4" w:rsidRDefault="00931D7B" w:rsidP="00BA0FA2">
      <w:pPr>
        <w:pStyle w:val="Prosttext"/>
        <w:numPr>
          <w:ilvl w:val="0"/>
          <w:numId w:val="36"/>
        </w:numPr>
        <w:spacing w:after="120"/>
        <w:ind w:left="425" w:hanging="425"/>
        <w:contextualSpacing/>
        <w:jc w:val="both"/>
        <w:rPr>
          <w:rFonts w:ascii="Arial" w:hAnsi="Arial" w:cs="Arial"/>
          <w:sz w:val="22"/>
          <w:szCs w:val="22"/>
        </w:rPr>
      </w:pPr>
      <w:r w:rsidRPr="00635CE4">
        <w:rPr>
          <w:rFonts w:ascii="Arial" w:hAnsi="Arial" w:cs="Arial"/>
          <w:sz w:val="22"/>
          <w:szCs w:val="22"/>
        </w:rPr>
        <w:t>Analýza oborových kapacit výzkumných organizací podle oborů FORD;</w:t>
      </w:r>
    </w:p>
    <w:p w14:paraId="61CB41D5" w14:textId="77777777" w:rsidR="00931D7B" w:rsidRPr="00635CE4" w:rsidRDefault="00931D7B" w:rsidP="00BA0FA2">
      <w:pPr>
        <w:pStyle w:val="Prosttext"/>
        <w:numPr>
          <w:ilvl w:val="0"/>
          <w:numId w:val="36"/>
        </w:numPr>
        <w:spacing w:after="120"/>
        <w:ind w:left="425" w:hanging="425"/>
        <w:contextualSpacing/>
        <w:jc w:val="both"/>
        <w:rPr>
          <w:rFonts w:ascii="Arial" w:hAnsi="Arial" w:cs="Arial"/>
          <w:sz w:val="22"/>
          <w:szCs w:val="22"/>
        </w:rPr>
      </w:pPr>
      <w:r w:rsidRPr="00635CE4">
        <w:rPr>
          <w:rFonts w:ascii="Arial" w:hAnsi="Arial" w:cs="Arial"/>
          <w:sz w:val="22"/>
          <w:szCs w:val="22"/>
        </w:rPr>
        <w:t>Analýza způsobu rozdělování institucionální podpory na dlouhodobý koncepční rozvoj výzkumných organizací;</w:t>
      </w:r>
    </w:p>
    <w:p w14:paraId="4DA9788C" w14:textId="77777777" w:rsidR="00931D7B" w:rsidRPr="00635CE4" w:rsidRDefault="00931D7B" w:rsidP="00BA0FA2">
      <w:pPr>
        <w:pStyle w:val="Prosttext"/>
        <w:numPr>
          <w:ilvl w:val="0"/>
          <w:numId w:val="36"/>
        </w:numPr>
        <w:spacing w:after="120"/>
        <w:ind w:left="425" w:hanging="425"/>
        <w:contextualSpacing/>
        <w:jc w:val="both"/>
        <w:rPr>
          <w:rFonts w:ascii="Arial" w:hAnsi="Arial" w:cs="Arial"/>
          <w:sz w:val="22"/>
          <w:szCs w:val="22"/>
        </w:rPr>
      </w:pPr>
      <w:r w:rsidRPr="00635CE4">
        <w:rPr>
          <w:rFonts w:ascii="Arial" w:hAnsi="Arial" w:cs="Arial"/>
          <w:sz w:val="22"/>
          <w:szCs w:val="22"/>
        </w:rPr>
        <w:t>Srovnávací analýza hodnocení aplikovaného výzkumu a hodnocení společenských a humanitních oborů ve vybraných zemích;</w:t>
      </w:r>
    </w:p>
    <w:p w14:paraId="79826979" w14:textId="77777777" w:rsidR="00931D7B" w:rsidRPr="00635CE4" w:rsidRDefault="00931D7B" w:rsidP="00BA0FA2">
      <w:pPr>
        <w:pStyle w:val="Prosttext"/>
        <w:numPr>
          <w:ilvl w:val="0"/>
          <w:numId w:val="36"/>
        </w:numPr>
        <w:spacing w:after="120"/>
        <w:ind w:left="425" w:hanging="425"/>
        <w:contextualSpacing/>
        <w:jc w:val="both"/>
        <w:rPr>
          <w:rFonts w:ascii="Arial" w:hAnsi="Arial" w:cs="Arial"/>
          <w:sz w:val="22"/>
          <w:szCs w:val="22"/>
        </w:rPr>
      </w:pPr>
      <w:r w:rsidRPr="00635CE4">
        <w:rPr>
          <w:rFonts w:ascii="Arial" w:hAnsi="Arial" w:cs="Arial"/>
          <w:sz w:val="22"/>
          <w:szCs w:val="22"/>
        </w:rPr>
        <w:t>Výzkum evaluačních metod formou hloubkových rozhovorů s předními odborníky z oblasti společenských a humanitních oborů;</w:t>
      </w:r>
    </w:p>
    <w:p w14:paraId="1B154643" w14:textId="77777777" w:rsidR="00931D7B" w:rsidRPr="00635CE4" w:rsidRDefault="00931D7B" w:rsidP="00BA0FA2">
      <w:pPr>
        <w:pStyle w:val="Prosttext"/>
        <w:numPr>
          <w:ilvl w:val="0"/>
          <w:numId w:val="36"/>
        </w:numPr>
        <w:spacing w:after="120"/>
        <w:ind w:left="425" w:hanging="425"/>
        <w:contextualSpacing/>
        <w:jc w:val="both"/>
        <w:rPr>
          <w:rFonts w:ascii="Arial" w:hAnsi="Arial" w:cs="Arial"/>
          <w:sz w:val="22"/>
          <w:szCs w:val="22"/>
        </w:rPr>
      </w:pPr>
      <w:r w:rsidRPr="00635CE4">
        <w:rPr>
          <w:rFonts w:ascii="Arial" w:hAnsi="Arial" w:cs="Arial"/>
          <w:sz w:val="22"/>
          <w:szCs w:val="22"/>
        </w:rPr>
        <w:t>Zpráva o souladu metodik hodnocení v modulech 3 až 5 v gesci jednotlivých poskytovatelů s Metodikou 2017+;</w:t>
      </w:r>
    </w:p>
    <w:p w14:paraId="1A354332" w14:textId="6BB40429" w:rsidR="00931D7B" w:rsidRDefault="00931D7B" w:rsidP="00BA0FA2">
      <w:pPr>
        <w:pStyle w:val="Prosttext"/>
        <w:numPr>
          <w:ilvl w:val="0"/>
          <w:numId w:val="36"/>
        </w:numPr>
        <w:spacing w:after="120"/>
        <w:ind w:left="425" w:hanging="425"/>
        <w:jc w:val="both"/>
        <w:rPr>
          <w:rFonts w:ascii="Arial" w:hAnsi="Arial" w:cs="Arial"/>
          <w:sz w:val="22"/>
          <w:szCs w:val="22"/>
        </w:rPr>
      </w:pPr>
      <w:r w:rsidRPr="00635CE4">
        <w:rPr>
          <w:rFonts w:ascii="Arial" w:hAnsi="Arial" w:cs="Arial"/>
          <w:sz w:val="22"/>
          <w:szCs w:val="22"/>
        </w:rPr>
        <w:t xml:space="preserve">Citační analýza se zahrnutím celého obsahu </w:t>
      </w:r>
      <w:proofErr w:type="spellStart"/>
      <w:r w:rsidRPr="00635CE4">
        <w:rPr>
          <w:rFonts w:ascii="Arial" w:hAnsi="Arial" w:cs="Arial"/>
          <w:sz w:val="22"/>
          <w:szCs w:val="22"/>
        </w:rPr>
        <w:t>WoS</w:t>
      </w:r>
      <w:proofErr w:type="spellEnd"/>
      <w:r w:rsidRPr="00635CE4">
        <w:rPr>
          <w:rFonts w:ascii="Arial" w:hAnsi="Arial" w:cs="Arial"/>
          <w:sz w:val="22"/>
          <w:szCs w:val="22"/>
        </w:rPr>
        <w:t xml:space="preserve">. </w:t>
      </w:r>
    </w:p>
    <w:p w14:paraId="2E2EC3A1" w14:textId="77777777" w:rsidR="00384D7F" w:rsidRPr="00635CE4" w:rsidRDefault="00384D7F" w:rsidP="00384D7F">
      <w:pPr>
        <w:pStyle w:val="Prosttext"/>
        <w:spacing w:after="120"/>
        <w:jc w:val="both"/>
        <w:rPr>
          <w:rFonts w:ascii="Arial" w:hAnsi="Arial" w:cs="Arial"/>
          <w:sz w:val="22"/>
          <w:szCs w:val="22"/>
        </w:rPr>
      </w:pPr>
      <w:r w:rsidRPr="00635CE4">
        <w:rPr>
          <w:rFonts w:ascii="Arial" w:hAnsi="Arial" w:cs="Arial"/>
          <w:sz w:val="22"/>
          <w:szCs w:val="22"/>
        </w:rPr>
        <w:t>Účel</w:t>
      </w:r>
      <w:r w:rsidRPr="001D0339">
        <w:rPr>
          <w:rFonts w:ascii="Arial" w:hAnsi="Arial" w:cs="Arial"/>
          <w:sz w:val="22"/>
          <w:szCs w:val="22"/>
        </w:rPr>
        <w:t xml:space="preserve">em Analýzy oborových kapacit výzkumných organizací podle oborů FORD je zjistit oborové zaměření výzkumných organizací zahrnutých do hodnocení výzkumných organizací podle </w:t>
      </w:r>
      <w:r w:rsidRPr="00635CE4">
        <w:rPr>
          <w:rFonts w:ascii="Arial" w:hAnsi="Arial" w:cs="Arial"/>
          <w:sz w:val="22"/>
          <w:szCs w:val="22"/>
        </w:rPr>
        <w:t>Metodiky 2017+ dle oborů FORD, a to z pohledu:</w:t>
      </w:r>
    </w:p>
    <w:p w14:paraId="5313CDF4" w14:textId="77777777" w:rsidR="00384D7F" w:rsidRPr="00635CE4" w:rsidRDefault="00384D7F" w:rsidP="00BA0FA2">
      <w:pPr>
        <w:pStyle w:val="Prosttext"/>
        <w:numPr>
          <w:ilvl w:val="0"/>
          <w:numId w:val="38"/>
        </w:numPr>
        <w:spacing w:after="120"/>
        <w:ind w:left="425" w:hanging="425"/>
        <w:contextualSpacing/>
        <w:jc w:val="both"/>
        <w:rPr>
          <w:rFonts w:ascii="Arial" w:hAnsi="Arial" w:cs="Arial"/>
          <w:sz w:val="22"/>
          <w:szCs w:val="22"/>
        </w:rPr>
      </w:pPr>
      <w:r w:rsidRPr="00635CE4">
        <w:rPr>
          <w:rFonts w:ascii="Arial" w:hAnsi="Arial" w:cs="Arial"/>
          <w:sz w:val="22"/>
          <w:szCs w:val="22"/>
        </w:rPr>
        <w:t xml:space="preserve">lidských zdrojů, </w:t>
      </w:r>
    </w:p>
    <w:p w14:paraId="39D0FB02" w14:textId="77777777" w:rsidR="00384D7F" w:rsidRPr="00635CE4" w:rsidRDefault="00384D7F" w:rsidP="00BA0FA2">
      <w:pPr>
        <w:pStyle w:val="Prosttext"/>
        <w:numPr>
          <w:ilvl w:val="0"/>
          <w:numId w:val="38"/>
        </w:numPr>
        <w:spacing w:after="120"/>
        <w:ind w:left="425" w:hanging="425"/>
        <w:contextualSpacing/>
        <w:jc w:val="both"/>
        <w:rPr>
          <w:rFonts w:ascii="Arial" w:hAnsi="Arial" w:cs="Arial"/>
          <w:sz w:val="22"/>
          <w:szCs w:val="22"/>
        </w:rPr>
      </w:pPr>
      <w:r w:rsidRPr="00635CE4">
        <w:rPr>
          <w:rFonts w:ascii="Arial" w:hAnsi="Arial" w:cs="Arial"/>
          <w:sz w:val="22"/>
          <w:szCs w:val="22"/>
        </w:rPr>
        <w:t>struktury finanční podpory bez ohledu na zdroj financování,</w:t>
      </w:r>
    </w:p>
    <w:p w14:paraId="213A4EC0" w14:textId="77777777" w:rsidR="00384D7F" w:rsidRPr="00635CE4" w:rsidRDefault="00384D7F" w:rsidP="00BA0FA2">
      <w:pPr>
        <w:pStyle w:val="Prosttext"/>
        <w:numPr>
          <w:ilvl w:val="0"/>
          <w:numId w:val="38"/>
        </w:numPr>
        <w:spacing w:after="120"/>
        <w:ind w:left="425" w:hanging="425"/>
        <w:jc w:val="both"/>
        <w:rPr>
          <w:rFonts w:ascii="Arial" w:hAnsi="Arial" w:cs="Arial"/>
          <w:sz w:val="22"/>
          <w:szCs w:val="22"/>
        </w:rPr>
      </w:pPr>
      <w:r w:rsidRPr="00635CE4">
        <w:rPr>
          <w:rFonts w:ascii="Arial" w:hAnsi="Arial" w:cs="Arial"/>
          <w:sz w:val="22"/>
          <w:szCs w:val="22"/>
        </w:rPr>
        <w:t>tvorby výsledků.</w:t>
      </w:r>
    </w:p>
    <w:p w14:paraId="085F9A40" w14:textId="010E3E97" w:rsidR="00931D7B" w:rsidRPr="00635CE4" w:rsidRDefault="00931D7B" w:rsidP="00931D7B">
      <w:pPr>
        <w:pStyle w:val="Prosttext"/>
        <w:spacing w:after="120"/>
        <w:jc w:val="both"/>
        <w:rPr>
          <w:rFonts w:ascii="Arial" w:hAnsi="Arial" w:cs="Arial"/>
          <w:sz w:val="22"/>
          <w:szCs w:val="22"/>
        </w:rPr>
      </w:pPr>
      <w:r w:rsidRPr="00635CE4">
        <w:rPr>
          <w:rFonts w:ascii="Arial" w:hAnsi="Arial" w:cs="Arial"/>
          <w:sz w:val="22"/>
          <w:szCs w:val="22"/>
        </w:rPr>
        <w:t>V 2. části tematické části 2</w:t>
      </w:r>
      <w:r w:rsidR="00384D7F">
        <w:rPr>
          <w:rFonts w:ascii="Arial" w:hAnsi="Arial" w:cs="Arial"/>
          <w:sz w:val="22"/>
          <w:szCs w:val="22"/>
        </w:rPr>
        <w:t xml:space="preserve"> </w:t>
      </w:r>
      <w:r w:rsidR="00384D7F" w:rsidRPr="00EC717F">
        <w:rPr>
          <w:rFonts w:ascii="Arial" w:hAnsi="Arial" w:cs="Arial"/>
          <w:iCs/>
          <w:sz w:val="22"/>
          <w:szCs w:val="22"/>
        </w:rPr>
        <w:t xml:space="preserve">(čl. II odst. 1, bod </w:t>
      </w:r>
      <w:r w:rsidR="00384D7F">
        <w:rPr>
          <w:rFonts w:ascii="Arial" w:hAnsi="Arial" w:cs="Arial"/>
          <w:iCs/>
          <w:sz w:val="22"/>
          <w:szCs w:val="22"/>
        </w:rPr>
        <w:t>2</w:t>
      </w:r>
      <w:r w:rsidR="00384D7F" w:rsidRPr="00EC717F">
        <w:rPr>
          <w:rFonts w:ascii="Arial" w:hAnsi="Arial" w:cs="Arial"/>
          <w:iCs/>
          <w:sz w:val="22"/>
          <w:szCs w:val="22"/>
        </w:rPr>
        <w:t>)</w:t>
      </w:r>
      <w:r w:rsidRPr="00635CE4">
        <w:rPr>
          <w:rFonts w:ascii="Arial" w:hAnsi="Arial" w:cs="Arial"/>
          <w:sz w:val="22"/>
          <w:szCs w:val="22"/>
        </w:rPr>
        <w:t xml:space="preserve"> </w:t>
      </w:r>
      <w:r w:rsidR="00384D7F">
        <w:rPr>
          <w:rFonts w:ascii="Arial" w:hAnsi="Arial" w:cs="Arial"/>
          <w:sz w:val="22"/>
          <w:szCs w:val="22"/>
        </w:rPr>
        <w:t>budou zpracovány</w:t>
      </w:r>
      <w:r w:rsidRPr="00635CE4">
        <w:rPr>
          <w:rFonts w:ascii="Arial" w:hAnsi="Arial" w:cs="Arial"/>
          <w:sz w:val="22"/>
          <w:szCs w:val="22"/>
        </w:rPr>
        <w:t>:</w:t>
      </w:r>
    </w:p>
    <w:p w14:paraId="56AD4EDB" w14:textId="77777777" w:rsidR="00931D7B" w:rsidRPr="00635CE4" w:rsidRDefault="00931D7B" w:rsidP="00BA0FA2">
      <w:pPr>
        <w:pStyle w:val="Prosttext"/>
        <w:numPr>
          <w:ilvl w:val="0"/>
          <w:numId w:val="38"/>
        </w:numPr>
        <w:spacing w:after="120"/>
        <w:ind w:left="425" w:hanging="425"/>
        <w:contextualSpacing/>
        <w:jc w:val="both"/>
        <w:rPr>
          <w:rFonts w:ascii="Arial" w:hAnsi="Arial" w:cs="Arial"/>
          <w:sz w:val="22"/>
          <w:szCs w:val="22"/>
        </w:rPr>
      </w:pPr>
      <w:r w:rsidRPr="00635CE4">
        <w:rPr>
          <w:rFonts w:ascii="Arial" w:hAnsi="Arial" w:cs="Arial"/>
          <w:sz w:val="22"/>
          <w:szCs w:val="22"/>
        </w:rPr>
        <w:t>Podkladové studie k hodnocení programů účelové podpory,</w:t>
      </w:r>
    </w:p>
    <w:p w14:paraId="51B71DF2" w14:textId="77777777" w:rsidR="00931D7B" w:rsidRPr="00635CE4" w:rsidRDefault="00931D7B" w:rsidP="00BA0FA2">
      <w:pPr>
        <w:pStyle w:val="Prosttext"/>
        <w:numPr>
          <w:ilvl w:val="0"/>
          <w:numId w:val="38"/>
        </w:numPr>
        <w:spacing w:after="120"/>
        <w:ind w:left="425" w:hanging="425"/>
        <w:jc w:val="both"/>
        <w:rPr>
          <w:rFonts w:ascii="Arial" w:hAnsi="Arial" w:cs="Arial"/>
          <w:sz w:val="22"/>
          <w:szCs w:val="22"/>
        </w:rPr>
      </w:pPr>
      <w:r w:rsidRPr="00635CE4">
        <w:rPr>
          <w:rFonts w:ascii="Arial" w:hAnsi="Arial" w:cs="Arial"/>
          <w:sz w:val="22"/>
          <w:szCs w:val="22"/>
        </w:rPr>
        <w:t>Systémové analýzy dopadů podpory účasti v aktivitách Evropské výzkumné rady, Rámcových programech EU a dalších vybraných programech a aktivitách.</w:t>
      </w:r>
    </w:p>
    <w:p w14:paraId="5EE18F91" w14:textId="6AD46263" w:rsidR="00931D7B" w:rsidRPr="00247CF0" w:rsidRDefault="001D0339" w:rsidP="00931D7B">
      <w:pPr>
        <w:spacing w:before="100" w:beforeAutospacing="1" w:after="120"/>
        <w:rPr>
          <w:rFonts w:eastAsia="Times New Roman"/>
          <w:sz w:val="24"/>
          <w:szCs w:val="24"/>
        </w:rPr>
      </w:pPr>
      <w:r>
        <w:rPr>
          <w:rFonts w:ascii="Arial" w:eastAsia="Times New Roman" w:hAnsi="Arial" w:cs="Arial"/>
          <w:sz w:val="22"/>
          <w:szCs w:val="22"/>
        </w:rPr>
        <w:t>Zhotovitel</w:t>
      </w:r>
      <w:r w:rsidR="00931D7B" w:rsidRPr="00247CF0">
        <w:rPr>
          <w:rFonts w:ascii="Arial" w:eastAsia="Times New Roman" w:hAnsi="Arial" w:cs="Arial"/>
          <w:sz w:val="22"/>
          <w:szCs w:val="22"/>
        </w:rPr>
        <w:t xml:space="preserve"> navrhne ve spolupráci </w:t>
      </w:r>
      <w:r>
        <w:rPr>
          <w:rFonts w:ascii="Arial" w:eastAsia="Times New Roman" w:hAnsi="Arial" w:cs="Arial"/>
          <w:sz w:val="22"/>
          <w:szCs w:val="22"/>
        </w:rPr>
        <w:t xml:space="preserve">s </w:t>
      </w:r>
      <w:proofErr w:type="spellStart"/>
      <w:r>
        <w:rPr>
          <w:rFonts w:ascii="Arial" w:eastAsia="Times New Roman" w:hAnsi="Arial" w:cs="Arial"/>
          <w:sz w:val="22"/>
          <w:szCs w:val="22"/>
        </w:rPr>
        <w:t>obejdnatelem</w:t>
      </w:r>
      <w:proofErr w:type="spellEnd"/>
      <w:r w:rsidR="00931D7B" w:rsidRPr="00247CF0">
        <w:rPr>
          <w:rFonts w:ascii="Arial" w:eastAsia="Times New Roman" w:hAnsi="Arial" w:cs="Arial"/>
          <w:sz w:val="22"/>
          <w:szCs w:val="22"/>
        </w:rPr>
        <w:t xml:space="preserve"> nejprve metodiku či způsob shromáždění potřebných údajů, a to jak veřejně dostupných, tak údajů a informací, které bude nutné získat od </w:t>
      </w:r>
      <w:r w:rsidR="00931D7B" w:rsidRPr="00247CF0">
        <w:rPr>
          <w:rFonts w:ascii="Arial" w:eastAsia="Times New Roman" w:hAnsi="Arial" w:cs="Arial"/>
          <w:sz w:val="22"/>
          <w:szCs w:val="22"/>
        </w:rPr>
        <w:lastRenderedPageBreak/>
        <w:t>výzkumných organizací</w:t>
      </w:r>
      <w:r w:rsidR="00931D7B">
        <w:rPr>
          <w:rFonts w:ascii="Arial" w:eastAsia="Times New Roman" w:hAnsi="Arial" w:cs="Arial"/>
          <w:sz w:val="22"/>
          <w:szCs w:val="22"/>
        </w:rPr>
        <w:t>, zahrne údaje shromažďované zadavatelem v rámci implementace Metodiky 2017+,</w:t>
      </w:r>
      <w:r w:rsidR="00931D7B" w:rsidRPr="00247CF0">
        <w:rPr>
          <w:rFonts w:ascii="Arial" w:eastAsia="Times New Roman" w:hAnsi="Arial" w:cs="Arial"/>
          <w:sz w:val="22"/>
          <w:szCs w:val="22"/>
        </w:rPr>
        <w:t xml:space="preserve"> a navrhne jmenovitě údaje, na kterých bude analýza založena. Po schválení metodiky </w:t>
      </w:r>
      <w:r>
        <w:rPr>
          <w:rFonts w:ascii="Arial" w:eastAsia="Times New Roman" w:hAnsi="Arial" w:cs="Arial"/>
          <w:sz w:val="22"/>
          <w:szCs w:val="22"/>
        </w:rPr>
        <w:t xml:space="preserve">objednatelem, zhotovitel </w:t>
      </w:r>
      <w:r w:rsidR="00931D7B" w:rsidRPr="00247CF0">
        <w:rPr>
          <w:rFonts w:ascii="Arial" w:eastAsia="Times New Roman" w:hAnsi="Arial" w:cs="Arial"/>
          <w:sz w:val="22"/>
          <w:szCs w:val="22"/>
        </w:rPr>
        <w:t>tyto údaje shromáždí a analýzu zpracuje.</w:t>
      </w:r>
    </w:p>
    <w:p w14:paraId="0E4DA677" w14:textId="6B386021" w:rsidR="00931D7B" w:rsidRPr="00635CE4" w:rsidRDefault="00931D7B" w:rsidP="00931D7B">
      <w:pPr>
        <w:pStyle w:val="Prosttext"/>
        <w:spacing w:after="120"/>
        <w:jc w:val="both"/>
        <w:rPr>
          <w:rFonts w:ascii="Arial" w:hAnsi="Arial" w:cs="Arial"/>
          <w:sz w:val="22"/>
          <w:szCs w:val="22"/>
        </w:rPr>
      </w:pPr>
      <w:r w:rsidRPr="00635CE4">
        <w:rPr>
          <w:rFonts w:ascii="Arial" w:hAnsi="Arial" w:cs="Arial"/>
          <w:sz w:val="22"/>
          <w:szCs w:val="22"/>
        </w:rPr>
        <w:t>Součástí plnění bude vyhodnocení metodik používaných poskytovateli</w:t>
      </w:r>
      <w:r w:rsidR="001D0339">
        <w:rPr>
          <w:rFonts w:ascii="Arial" w:hAnsi="Arial" w:cs="Arial"/>
          <w:sz w:val="22"/>
          <w:szCs w:val="22"/>
        </w:rPr>
        <w:t xml:space="preserve"> podpory</w:t>
      </w:r>
      <w:r w:rsidRPr="00635CE4">
        <w:rPr>
          <w:rFonts w:ascii="Arial" w:hAnsi="Arial" w:cs="Arial"/>
          <w:sz w:val="22"/>
          <w:szCs w:val="22"/>
        </w:rPr>
        <w:t xml:space="preserve"> pro hodnocení oborových kapacit výzkumných organizací v jejich působnosti, pokud v roce zpracování analýzy takové metodiky existují.</w:t>
      </w:r>
    </w:p>
    <w:p w14:paraId="53F7CF36" w14:textId="77777777" w:rsidR="00931D7B" w:rsidRPr="00635CE4" w:rsidRDefault="00931D7B" w:rsidP="00931D7B">
      <w:pPr>
        <w:pStyle w:val="Prosttext"/>
        <w:spacing w:after="120"/>
        <w:jc w:val="both"/>
        <w:rPr>
          <w:rFonts w:ascii="Arial" w:hAnsi="Arial" w:cs="Arial"/>
          <w:sz w:val="22"/>
          <w:szCs w:val="22"/>
        </w:rPr>
      </w:pPr>
      <w:r w:rsidRPr="00635CE4">
        <w:rPr>
          <w:rFonts w:ascii="Arial" w:hAnsi="Arial" w:cs="Arial"/>
          <w:sz w:val="22"/>
          <w:szCs w:val="22"/>
        </w:rPr>
        <w:t xml:space="preserve">Do </w:t>
      </w:r>
      <w:r w:rsidRPr="001D0339">
        <w:rPr>
          <w:rFonts w:ascii="Arial" w:hAnsi="Arial" w:cs="Arial"/>
          <w:sz w:val="22"/>
          <w:szCs w:val="22"/>
        </w:rPr>
        <w:t>Analýzy způsobu rozdělování institucionální podpory na dlouhodobý koncepční rozvoj výzkumných organizací budou</w:t>
      </w:r>
      <w:r w:rsidRPr="00635CE4">
        <w:rPr>
          <w:rFonts w:ascii="Arial" w:hAnsi="Arial" w:cs="Arial"/>
          <w:sz w:val="22"/>
          <w:szCs w:val="22"/>
        </w:rPr>
        <w:t xml:space="preserve"> zahrnuty všechny výzkumné organizace, kte</w:t>
      </w:r>
      <w:r>
        <w:rPr>
          <w:rFonts w:ascii="Arial" w:hAnsi="Arial" w:cs="Arial"/>
          <w:sz w:val="22"/>
          <w:szCs w:val="22"/>
        </w:rPr>
        <w:t xml:space="preserve">ré dostávají institucionální podporu na dlouhodobý koncepční rozvoj výzkumných organizací. </w:t>
      </w:r>
      <w:r w:rsidRPr="00635CE4">
        <w:rPr>
          <w:rFonts w:ascii="Arial" w:hAnsi="Arial" w:cs="Arial"/>
          <w:sz w:val="22"/>
          <w:szCs w:val="22"/>
        </w:rPr>
        <w:t>Analýza bude členěna podle výzkumných organizací a organizačních jednotek a podle oborů FORD</w:t>
      </w:r>
      <w:r>
        <w:rPr>
          <w:rFonts w:ascii="Arial" w:hAnsi="Arial" w:cs="Arial"/>
          <w:sz w:val="22"/>
          <w:szCs w:val="22"/>
        </w:rPr>
        <w:t xml:space="preserve"> a zahrne nejprve časové období od roku, kdy byla u jednotlivých poskytovatelů provedena fixace stabilizační složky institucionální podporu na dlouhodobý koncepční rozvoj výzkumných organizací dle Metodiky 2017+ do roku 2022 včetně a poté časové období let 2023 a 2024</w:t>
      </w:r>
      <w:r w:rsidRPr="00635CE4">
        <w:rPr>
          <w:rFonts w:ascii="Arial" w:hAnsi="Arial" w:cs="Arial"/>
          <w:sz w:val="22"/>
          <w:szCs w:val="22"/>
        </w:rPr>
        <w:t xml:space="preserve">. </w:t>
      </w:r>
    </w:p>
    <w:p w14:paraId="64D53C5B" w14:textId="2BAF8F92" w:rsidR="00931D7B" w:rsidRPr="00635CE4" w:rsidRDefault="001D0339" w:rsidP="00931D7B">
      <w:pPr>
        <w:pStyle w:val="Prosttext"/>
        <w:spacing w:after="120"/>
        <w:jc w:val="both"/>
        <w:rPr>
          <w:rFonts w:ascii="Arial" w:hAnsi="Arial" w:cs="Arial"/>
          <w:sz w:val="22"/>
          <w:szCs w:val="22"/>
        </w:rPr>
      </w:pPr>
      <w:r>
        <w:rPr>
          <w:rFonts w:ascii="Arial" w:hAnsi="Arial" w:cs="Arial"/>
          <w:sz w:val="22"/>
          <w:szCs w:val="22"/>
        </w:rPr>
        <w:t>Zhotovitel</w:t>
      </w:r>
      <w:r w:rsidR="00931D7B" w:rsidRPr="00635CE4">
        <w:rPr>
          <w:rFonts w:ascii="Arial" w:hAnsi="Arial" w:cs="Arial"/>
          <w:sz w:val="22"/>
          <w:szCs w:val="22"/>
        </w:rPr>
        <w:t xml:space="preserve"> navrhne metodiku </w:t>
      </w:r>
      <w:r w:rsidR="00931D7B">
        <w:rPr>
          <w:rFonts w:ascii="Arial" w:hAnsi="Arial" w:cs="Arial"/>
          <w:sz w:val="22"/>
          <w:szCs w:val="22"/>
        </w:rPr>
        <w:t>analýzy</w:t>
      </w:r>
      <w:r w:rsidR="00931D7B" w:rsidRPr="00635CE4">
        <w:rPr>
          <w:rFonts w:ascii="Arial" w:hAnsi="Arial" w:cs="Arial"/>
          <w:sz w:val="22"/>
          <w:szCs w:val="22"/>
        </w:rPr>
        <w:t>, kterou</w:t>
      </w:r>
      <w:r w:rsidR="00931D7B">
        <w:rPr>
          <w:rFonts w:ascii="Arial" w:hAnsi="Arial" w:cs="Arial"/>
          <w:sz w:val="22"/>
          <w:szCs w:val="22"/>
        </w:rPr>
        <w:t xml:space="preserve"> </w:t>
      </w:r>
      <w:r w:rsidR="00931D7B" w:rsidRPr="00635CE4">
        <w:rPr>
          <w:rFonts w:ascii="Arial" w:hAnsi="Arial" w:cs="Arial"/>
          <w:sz w:val="22"/>
          <w:szCs w:val="22"/>
        </w:rPr>
        <w:t>bude možné použít pro všechny výzkumné organizace zařazené do hodnocení výzkumných organizací v</w:t>
      </w:r>
      <w:r w:rsidR="00931D7B">
        <w:rPr>
          <w:rFonts w:ascii="Arial" w:hAnsi="Arial" w:cs="Arial"/>
          <w:sz w:val="22"/>
          <w:szCs w:val="22"/>
        </w:rPr>
        <w:t> jednotlivých letech</w:t>
      </w:r>
      <w:r w:rsidR="00931D7B" w:rsidRPr="00635CE4">
        <w:rPr>
          <w:rFonts w:ascii="Arial" w:hAnsi="Arial" w:cs="Arial"/>
          <w:sz w:val="22"/>
          <w:szCs w:val="22"/>
        </w:rPr>
        <w:t xml:space="preserve">. Po schválení metodiky </w:t>
      </w:r>
      <w:r>
        <w:rPr>
          <w:rFonts w:ascii="Arial" w:hAnsi="Arial" w:cs="Arial"/>
          <w:sz w:val="22"/>
          <w:szCs w:val="22"/>
        </w:rPr>
        <w:t>objednatelem</w:t>
      </w:r>
      <w:r w:rsidR="00931D7B" w:rsidRPr="00635CE4">
        <w:rPr>
          <w:rFonts w:ascii="Arial" w:hAnsi="Arial" w:cs="Arial"/>
          <w:sz w:val="22"/>
          <w:szCs w:val="22"/>
        </w:rPr>
        <w:t xml:space="preserve"> </w:t>
      </w:r>
      <w:r>
        <w:rPr>
          <w:rFonts w:ascii="Arial" w:hAnsi="Arial" w:cs="Arial"/>
          <w:sz w:val="22"/>
          <w:szCs w:val="22"/>
        </w:rPr>
        <w:t>zhotovitel</w:t>
      </w:r>
      <w:r w:rsidR="00931D7B" w:rsidRPr="00635CE4">
        <w:rPr>
          <w:rFonts w:ascii="Arial" w:hAnsi="Arial" w:cs="Arial"/>
          <w:sz w:val="22"/>
          <w:szCs w:val="22"/>
        </w:rPr>
        <w:t xml:space="preserve"> </w:t>
      </w:r>
      <w:r w:rsidR="00931D7B">
        <w:rPr>
          <w:rFonts w:ascii="Arial" w:hAnsi="Arial" w:cs="Arial"/>
          <w:sz w:val="22"/>
          <w:szCs w:val="22"/>
        </w:rPr>
        <w:t>analýzu</w:t>
      </w:r>
      <w:r w:rsidR="00931D7B" w:rsidRPr="00635CE4">
        <w:rPr>
          <w:rFonts w:ascii="Arial" w:hAnsi="Arial" w:cs="Arial"/>
          <w:sz w:val="22"/>
          <w:szCs w:val="22"/>
        </w:rPr>
        <w:t xml:space="preserve"> zpracuje a verifikuje.</w:t>
      </w:r>
    </w:p>
    <w:p w14:paraId="167E5E59" w14:textId="77777777" w:rsidR="001D0339" w:rsidRDefault="00931D7B" w:rsidP="00931D7B">
      <w:pPr>
        <w:pStyle w:val="Prosttext"/>
        <w:spacing w:after="120"/>
        <w:jc w:val="both"/>
        <w:rPr>
          <w:rFonts w:ascii="Arial" w:hAnsi="Arial" w:cs="Arial"/>
          <w:sz w:val="22"/>
          <w:szCs w:val="22"/>
        </w:rPr>
      </w:pPr>
      <w:r w:rsidRPr="00635CE4">
        <w:rPr>
          <w:rFonts w:ascii="Arial" w:hAnsi="Arial" w:cs="Arial"/>
          <w:sz w:val="22"/>
          <w:szCs w:val="22"/>
        </w:rPr>
        <w:t xml:space="preserve">Při zpracování </w:t>
      </w:r>
      <w:r w:rsidRPr="001D0339">
        <w:rPr>
          <w:rFonts w:ascii="Arial" w:hAnsi="Arial" w:cs="Arial"/>
          <w:sz w:val="22"/>
          <w:szCs w:val="22"/>
        </w:rPr>
        <w:t xml:space="preserve">Srovnávací analýzy hodnocení aplikovaného výzkumu a hodnocení společenských a humanitních oborů ve vybraných zemích </w:t>
      </w:r>
      <w:r w:rsidR="001D0339">
        <w:rPr>
          <w:rFonts w:ascii="Arial" w:hAnsi="Arial" w:cs="Arial"/>
          <w:sz w:val="22"/>
          <w:szCs w:val="22"/>
        </w:rPr>
        <w:t>zhotovitel nejprve navrhne objednatel</w:t>
      </w:r>
      <w:r w:rsidRPr="001D0339">
        <w:rPr>
          <w:rFonts w:ascii="Arial" w:hAnsi="Arial" w:cs="Arial"/>
          <w:sz w:val="22"/>
          <w:szCs w:val="22"/>
        </w:rPr>
        <w:t>i metodiku zpracování údajů včetně výběru referenčních zemí, po schválení metodiky</w:t>
      </w:r>
      <w:r w:rsidRPr="00635CE4">
        <w:rPr>
          <w:rFonts w:ascii="Arial" w:hAnsi="Arial" w:cs="Arial"/>
          <w:sz w:val="22"/>
          <w:szCs w:val="22"/>
        </w:rPr>
        <w:t xml:space="preserve"> </w:t>
      </w:r>
      <w:r w:rsidR="001D0339">
        <w:rPr>
          <w:rFonts w:ascii="Arial" w:hAnsi="Arial" w:cs="Arial"/>
          <w:sz w:val="22"/>
          <w:szCs w:val="22"/>
        </w:rPr>
        <w:t xml:space="preserve">objednatelem, zhotovitel </w:t>
      </w:r>
      <w:r w:rsidRPr="00635CE4">
        <w:rPr>
          <w:rFonts w:ascii="Arial" w:hAnsi="Arial" w:cs="Arial"/>
          <w:sz w:val="22"/>
          <w:szCs w:val="22"/>
        </w:rPr>
        <w:t>údaje shromáždí, zpracuje a verifikuje.</w:t>
      </w:r>
    </w:p>
    <w:p w14:paraId="637964EB" w14:textId="1FCD8C2E" w:rsidR="00931D7B" w:rsidRPr="00635CE4" w:rsidRDefault="001D0339" w:rsidP="00931D7B">
      <w:pPr>
        <w:pStyle w:val="Prosttext"/>
        <w:spacing w:after="120"/>
        <w:jc w:val="both"/>
        <w:rPr>
          <w:rFonts w:ascii="Arial" w:hAnsi="Arial" w:cs="Arial"/>
          <w:sz w:val="22"/>
          <w:szCs w:val="22"/>
        </w:rPr>
      </w:pPr>
      <w:r>
        <w:rPr>
          <w:rFonts w:ascii="Arial" w:hAnsi="Arial" w:cs="Arial"/>
          <w:sz w:val="22"/>
          <w:szCs w:val="22"/>
        </w:rPr>
        <w:t>Zhotovitel</w:t>
      </w:r>
      <w:r w:rsidR="00931D7B" w:rsidRPr="00635CE4">
        <w:rPr>
          <w:rFonts w:ascii="Arial" w:hAnsi="Arial" w:cs="Arial"/>
          <w:sz w:val="22"/>
          <w:szCs w:val="22"/>
        </w:rPr>
        <w:t>:</w:t>
      </w:r>
    </w:p>
    <w:p w14:paraId="432180DC" w14:textId="4E8F7B20" w:rsidR="00931D7B" w:rsidRPr="00635CE4" w:rsidRDefault="00931D7B" w:rsidP="00BA0FA2">
      <w:pPr>
        <w:pStyle w:val="Prosttext"/>
        <w:numPr>
          <w:ilvl w:val="0"/>
          <w:numId w:val="37"/>
        </w:numPr>
        <w:spacing w:after="120"/>
        <w:ind w:left="425" w:hanging="425"/>
        <w:contextualSpacing/>
        <w:jc w:val="both"/>
        <w:rPr>
          <w:rFonts w:ascii="Arial" w:hAnsi="Arial" w:cs="Arial"/>
          <w:sz w:val="22"/>
          <w:szCs w:val="22"/>
        </w:rPr>
      </w:pPr>
      <w:r w:rsidRPr="00635CE4">
        <w:rPr>
          <w:rFonts w:ascii="Arial" w:hAnsi="Arial" w:cs="Arial"/>
          <w:sz w:val="22"/>
          <w:szCs w:val="22"/>
        </w:rPr>
        <w:t>zahrn</w:t>
      </w:r>
      <w:r w:rsidR="001D0339">
        <w:rPr>
          <w:rFonts w:ascii="Arial" w:hAnsi="Arial" w:cs="Arial"/>
          <w:sz w:val="22"/>
          <w:szCs w:val="22"/>
        </w:rPr>
        <w:t>e</w:t>
      </w:r>
      <w:r w:rsidRPr="00635CE4">
        <w:rPr>
          <w:rFonts w:ascii="Arial" w:hAnsi="Arial" w:cs="Arial"/>
          <w:sz w:val="22"/>
          <w:szCs w:val="22"/>
        </w:rPr>
        <w:t xml:space="preserve"> do analýzy nejméně 5 členských států EU15 + Velkou Británii, a</w:t>
      </w:r>
    </w:p>
    <w:p w14:paraId="77594A91" w14:textId="5852EEB1" w:rsidR="00931D7B" w:rsidRPr="00635CE4" w:rsidRDefault="00931D7B" w:rsidP="00BA0FA2">
      <w:pPr>
        <w:pStyle w:val="Prosttext"/>
        <w:numPr>
          <w:ilvl w:val="0"/>
          <w:numId w:val="37"/>
        </w:numPr>
        <w:spacing w:after="120"/>
        <w:ind w:left="425" w:hanging="425"/>
        <w:jc w:val="both"/>
        <w:rPr>
          <w:rFonts w:ascii="Arial" w:hAnsi="Arial" w:cs="Arial"/>
          <w:sz w:val="22"/>
          <w:szCs w:val="22"/>
        </w:rPr>
      </w:pPr>
      <w:r w:rsidRPr="00635CE4">
        <w:rPr>
          <w:rFonts w:ascii="Arial" w:hAnsi="Arial" w:cs="Arial"/>
          <w:sz w:val="22"/>
          <w:szCs w:val="22"/>
        </w:rPr>
        <w:t>některé vybraných člensk</w:t>
      </w:r>
      <w:r w:rsidR="001D0339">
        <w:rPr>
          <w:rFonts w:ascii="Arial" w:hAnsi="Arial" w:cs="Arial"/>
          <w:sz w:val="22"/>
          <w:szCs w:val="22"/>
        </w:rPr>
        <w:t>é země</w:t>
      </w:r>
      <w:r w:rsidRPr="00635CE4">
        <w:rPr>
          <w:rFonts w:ascii="Arial" w:hAnsi="Arial" w:cs="Arial"/>
          <w:sz w:val="22"/>
          <w:szCs w:val="22"/>
        </w:rPr>
        <w:t xml:space="preserve"> EU15 byly podle </w:t>
      </w:r>
      <w:proofErr w:type="spellStart"/>
      <w:r w:rsidRPr="00635CE4">
        <w:rPr>
          <w:rFonts w:ascii="Arial" w:hAnsi="Arial" w:cs="Arial"/>
          <w:sz w:val="22"/>
          <w:szCs w:val="22"/>
        </w:rPr>
        <w:t>European</w:t>
      </w:r>
      <w:proofErr w:type="spellEnd"/>
      <w:r w:rsidRPr="00635CE4">
        <w:rPr>
          <w:rFonts w:ascii="Arial" w:hAnsi="Arial" w:cs="Arial"/>
          <w:sz w:val="22"/>
          <w:szCs w:val="22"/>
        </w:rPr>
        <w:t xml:space="preserve"> </w:t>
      </w:r>
      <w:proofErr w:type="spellStart"/>
      <w:r w:rsidRPr="00635CE4">
        <w:rPr>
          <w:rFonts w:ascii="Arial" w:hAnsi="Arial" w:cs="Arial"/>
          <w:sz w:val="22"/>
          <w:szCs w:val="22"/>
        </w:rPr>
        <w:t>Innovation</w:t>
      </w:r>
      <w:proofErr w:type="spellEnd"/>
      <w:r w:rsidRPr="00635CE4">
        <w:rPr>
          <w:rFonts w:ascii="Arial" w:hAnsi="Arial" w:cs="Arial"/>
          <w:sz w:val="22"/>
          <w:szCs w:val="22"/>
        </w:rPr>
        <w:t xml:space="preserve"> </w:t>
      </w:r>
      <w:proofErr w:type="spellStart"/>
      <w:r w:rsidRPr="00635CE4">
        <w:rPr>
          <w:rFonts w:ascii="Arial" w:hAnsi="Arial" w:cs="Arial"/>
          <w:sz w:val="22"/>
          <w:szCs w:val="22"/>
        </w:rPr>
        <w:t>Scoreboard</w:t>
      </w:r>
      <w:proofErr w:type="spellEnd"/>
      <w:r w:rsidRPr="00635CE4">
        <w:rPr>
          <w:rFonts w:ascii="Arial" w:hAnsi="Arial" w:cs="Arial"/>
          <w:sz w:val="22"/>
          <w:szCs w:val="22"/>
        </w:rPr>
        <w:t xml:space="preserve"> řazeny do skupiny „</w:t>
      </w:r>
      <w:proofErr w:type="spellStart"/>
      <w:r w:rsidRPr="00635CE4">
        <w:rPr>
          <w:rFonts w:ascii="Arial" w:hAnsi="Arial" w:cs="Arial"/>
          <w:sz w:val="22"/>
          <w:szCs w:val="22"/>
        </w:rPr>
        <w:t>strong</w:t>
      </w:r>
      <w:proofErr w:type="spellEnd"/>
      <w:r w:rsidRPr="00635CE4">
        <w:rPr>
          <w:rFonts w:ascii="Arial" w:hAnsi="Arial" w:cs="Arial"/>
          <w:sz w:val="22"/>
          <w:szCs w:val="22"/>
        </w:rPr>
        <w:t xml:space="preserve"> </w:t>
      </w:r>
      <w:proofErr w:type="spellStart"/>
      <w:r w:rsidRPr="00635CE4">
        <w:rPr>
          <w:rFonts w:ascii="Arial" w:hAnsi="Arial" w:cs="Arial"/>
          <w:sz w:val="22"/>
          <w:szCs w:val="22"/>
        </w:rPr>
        <w:t>innovators</w:t>
      </w:r>
      <w:proofErr w:type="spellEnd"/>
      <w:r w:rsidRPr="00635CE4">
        <w:rPr>
          <w:rFonts w:ascii="Arial" w:hAnsi="Arial" w:cs="Arial"/>
          <w:sz w:val="22"/>
          <w:szCs w:val="22"/>
        </w:rPr>
        <w:t>“ a některé do skupiny „</w:t>
      </w:r>
      <w:proofErr w:type="spellStart"/>
      <w:r w:rsidRPr="00635CE4">
        <w:rPr>
          <w:rFonts w:ascii="Arial" w:hAnsi="Arial" w:cs="Arial"/>
          <w:sz w:val="22"/>
          <w:szCs w:val="22"/>
        </w:rPr>
        <w:t>innovation</w:t>
      </w:r>
      <w:proofErr w:type="spellEnd"/>
      <w:r w:rsidRPr="00635CE4">
        <w:rPr>
          <w:rFonts w:ascii="Arial" w:hAnsi="Arial" w:cs="Arial"/>
          <w:sz w:val="22"/>
          <w:szCs w:val="22"/>
        </w:rPr>
        <w:t xml:space="preserve"> </w:t>
      </w:r>
      <w:proofErr w:type="spellStart"/>
      <w:r w:rsidRPr="00635CE4">
        <w:rPr>
          <w:rFonts w:ascii="Arial" w:hAnsi="Arial" w:cs="Arial"/>
          <w:sz w:val="22"/>
          <w:szCs w:val="22"/>
        </w:rPr>
        <w:t>leaders</w:t>
      </w:r>
      <w:proofErr w:type="spellEnd"/>
      <w:r w:rsidRPr="00635CE4">
        <w:rPr>
          <w:rFonts w:ascii="Arial" w:hAnsi="Arial" w:cs="Arial"/>
          <w:sz w:val="22"/>
          <w:szCs w:val="22"/>
        </w:rPr>
        <w:t>“.</w:t>
      </w:r>
    </w:p>
    <w:p w14:paraId="378E83EE" w14:textId="77777777" w:rsidR="00931D7B" w:rsidRPr="001D0339" w:rsidRDefault="00931D7B" w:rsidP="00931D7B">
      <w:pPr>
        <w:pStyle w:val="Prosttext"/>
        <w:spacing w:after="120"/>
        <w:jc w:val="both"/>
        <w:rPr>
          <w:rFonts w:ascii="Arial" w:hAnsi="Arial" w:cs="Arial"/>
          <w:sz w:val="22"/>
          <w:szCs w:val="22"/>
        </w:rPr>
      </w:pPr>
      <w:r w:rsidRPr="001D0339">
        <w:rPr>
          <w:rFonts w:ascii="Arial" w:hAnsi="Arial" w:cs="Arial"/>
          <w:sz w:val="22"/>
          <w:szCs w:val="22"/>
        </w:rPr>
        <w:t xml:space="preserve">Cílem části Výzkum evaluačních metod formou hloubkových rozhovorů s předními odborníky z oblasti společenských a humanitních oborů (formou </w:t>
      </w:r>
      <w:proofErr w:type="spellStart"/>
      <w:r w:rsidRPr="001D0339">
        <w:rPr>
          <w:rFonts w:ascii="Arial" w:hAnsi="Arial" w:cs="Arial"/>
          <w:sz w:val="22"/>
          <w:szCs w:val="22"/>
        </w:rPr>
        <w:t>focus</w:t>
      </w:r>
      <w:proofErr w:type="spellEnd"/>
      <w:r w:rsidRPr="001D0339">
        <w:rPr>
          <w:rFonts w:ascii="Arial" w:hAnsi="Arial" w:cs="Arial"/>
          <w:sz w:val="22"/>
          <w:szCs w:val="22"/>
        </w:rPr>
        <w:t xml:space="preserve"> </w:t>
      </w:r>
      <w:proofErr w:type="spellStart"/>
      <w:r w:rsidRPr="001D0339">
        <w:rPr>
          <w:rFonts w:ascii="Arial" w:hAnsi="Arial" w:cs="Arial"/>
          <w:sz w:val="22"/>
          <w:szCs w:val="22"/>
        </w:rPr>
        <w:t>group</w:t>
      </w:r>
      <w:proofErr w:type="spellEnd"/>
      <w:r w:rsidRPr="001D0339">
        <w:rPr>
          <w:rFonts w:ascii="Arial" w:hAnsi="Arial" w:cs="Arial"/>
          <w:sz w:val="22"/>
          <w:szCs w:val="22"/>
        </w:rPr>
        <w:t xml:space="preserve">) je stanovit klíčové (reálné či domnělé) problémy, které podle některých zástupců společenských a humanitních oborů brání mezinárodní komunikaci společenských a humanitních oborů výzkumu. </w:t>
      </w:r>
    </w:p>
    <w:p w14:paraId="7168009F" w14:textId="39BFDDA1" w:rsidR="00931D7B" w:rsidRPr="001D0339" w:rsidRDefault="001D0339" w:rsidP="00931D7B">
      <w:pPr>
        <w:pStyle w:val="Prosttext"/>
        <w:spacing w:after="120"/>
        <w:jc w:val="both"/>
        <w:rPr>
          <w:rFonts w:ascii="Arial" w:hAnsi="Arial" w:cs="Arial"/>
          <w:sz w:val="22"/>
          <w:szCs w:val="22"/>
        </w:rPr>
      </w:pPr>
      <w:r>
        <w:rPr>
          <w:rFonts w:ascii="Arial" w:hAnsi="Arial" w:cs="Arial"/>
          <w:sz w:val="22"/>
          <w:szCs w:val="22"/>
        </w:rPr>
        <w:t>Zhotovitel</w:t>
      </w:r>
      <w:r w:rsidR="00931D7B" w:rsidRPr="001D0339">
        <w:rPr>
          <w:rFonts w:ascii="Arial" w:hAnsi="Arial" w:cs="Arial"/>
          <w:sz w:val="22"/>
          <w:szCs w:val="22"/>
        </w:rPr>
        <w:t xml:space="preserve"> předloží </w:t>
      </w:r>
      <w:r>
        <w:rPr>
          <w:rFonts w:ascii="Arial" w:hAnsi="Arial" w:cs="Arial"/>
          <w:sz w:val="22"/>
          <w:szCs w:val="22"/>
        </w:rPr>
        <w:t>objednateli</w:t>
      </w:r>
      <w:r w:rsidR="00931D7B" w:rsidRPr="001D0339">
        <w:rPr>
          <w:rFonts w:ascii="Arial" w:hAnsi="Arial" w:cs="Arial"/>
          <w:sz w:val="22"/>
          <w:szCs w:val="22"/>
        </w:rPr>
        <w:t xml:space="preserve"> návrh s</w:t>
      </w:r>
      <w:r>
        <w:rPr>
          <w:rFonts w:ascii="Arial" w:hAnsi="Arial" w:cs="Arial"/>
          <w:sz w:val="22"/>
          <w:szCs w:val="22"/>
        </w:rPr>
        <w:t xml:space="preserve">truktury a zaměření rozhovorů, </w:t>
      </w:r>
      <w:r w:rsidR="00931D7B" w:rsidRPr="001D0339">
        <w:rPr>
          <w:rFonts w:ascii="Arial" w:hAnsi="Arial" w:cs="Arial"/>
          <w:sz w:val="22"/>
          <w:szCs w:val="22"/>
        </w:rPr>
        <w:t>způsob jejich vyhodnocení, navrhne seznam odborníků, na které se hodlá obrátit s žádostí o rozhovor, a kritéria jejich výběru. Po odsouhlasení</w:t>
      </w:r>
      <w:r>
        <w:rPr>
          <w:rFonts w:ascii="Arial" w:hAnsi="Arial" w:cs="Arial"/>
          <w:sz w:val="22"/>
          <w:szCs w:val="22"/>
        </w:rPr>
        <w:t xml:space="preserve"> objednatelem, zhotovitel </w:t>
      </w:r>
      <w:r w:rsidR="00931D7B" w:rsidRPr="001D0339">
        <w:rPr>
          <w:rFonts w:ascii="Arial" w:hAnsi="Arial" w:cs="Arial"/>
          <w:sz w:val="22"/>
          <w:szCs w:val="22"/>
        </w:rPr>
        <w:t>provede</w:t>
      </w:r>
      <w:r>
        <w:rPr>
          <w:rFonts w:ascii="Arial" w:hAnsi="Arial" w:cs="Arial"/>
          <w:sz w:val="22"/>
          <w:szCs w:val="22"/>
        </w:rPr>
        <w:t xml:space="preserve"> výzkum</w:t>
      </w:r>
      <w:r w:rsidR="00931D7B" w:rsidRPr="001D0339">
        <w:rPr>
          <w:rFonts w:ascii="Arial" w:hAnsi="Arial" w:cs="Arial"/>
          <w:sz w:val="22"/>
          <w:szCs w:val="22"/>
        </w:rPr>
        <w:t>.</w:t>
      </w:r>
    </w:p>
    <w:p w14:paraId="3DECD8AF" w14:textId="77777777" w:rsidR="00931D7B" w:rsidRPr="001D0339" w:rsidRDefault="00931D7B" w:rsidP="00931D7B">
      <w:pPr>
        <w:pStyle w:val="Prosttext"/>
        <w:spacing w:after="120"/>
        <w:jc w:val="both"/>
        <w:rPr>
          <w:rFonts w:ascii="Arial" w:hAnsi="Arial" w:cs="Arial"/>
          <w:sz w:val="22"/>
          <w:szCs w:val="22"/>
        </w:rPr>
      </w:pPr>
      <w:r w:rsidRPr="001D0339">
        <w:rPr>
          <w:rFonts w:ascii="Arial" w:hAnsi="Arial" w:cs="Arial"/>
          <w:sz w:val="22"/>
          <w:szCs w:val="22"/>
        </w:rPr>
        <w:t>Účelem Zprávy o souladu metodik hodnocení v modulech 3 až 5 Metodiky 2017+ v gesci jednotlivých poskytovatelů s Metodikou 2017+ je zjistit soulad metodických dokumentů týkajících se hodnocení prováděného poskytovateli institucionální podpory na dlouhodobý koncepční rozvoj výzkumných organizací s Metodikou 2017+.</w:t>
      </w:r>
    </w:p>
    <w:p w14:paraId="42419468" w14:textId="2CE944CB" w:rsidR="00931D7B" w:rsidRPr="00635CE4" w:rsidRDefault="001D0339" w:rsidP="00931D7B">
      <w:pPr>
        <w:pStyle w:val="Prosttext"/>
        <w:spacing w:after="120"/>
        <w:jc w:val="both"/>
        <w:rPr>
          <w:rFonts w:ascii="Arial" w:hAnsi="Arial" w:cs="Arial"/>
          <w:sz w:val="22"/>
          <w:szCs w:val="22"/>
        </w:rPr>
      </w:pPr>
      <w:r>
        <w:rPr>
          <w:rFonts w:ascii="Arial" w:hAnsi="Arial" w:cs="Arial"/>
          <w:sz w:val="22"/>
          <w:szCs w:val="22"/>
        </w:rPr>
        <w:t>Zhotovitel</w:t>
      </w:r>
      <w:r w:rsidR="00931D7B" w:rsidRPr="00635CE4">
        <w:rPr>
          <w:rFonts w:ascii="Arial" w:hAnsi="Arial" w:cs="Arial"/>
          <w:sz w:val="22"/>
          <w:szCs w:val="22"/>
        </w:rPr>
        <w:t xml:space="preserve"> požádá prostřednictvím </w:t>
      </w:r>
      <w:r>
        <w:rPr>
          <w:rFonts w:ascii="Arial" w:hAnsi="Arial" w:cs="Arial"/>
          <w:sz w:val="22"/>
          <w:szCs w:val="22"/>
        </w:rPr>
        <w:t>objednatele</w:t>
      </w:r>
      <w:r w:rsidR="00931D7B" w:rsidRPr="00635CE4">
        <w:rPr>
          <w:rFonts w:ascii="Arial" w:hAnsi="Arial" w:cs="Arial"/>
          <w:sz w:val="22"/>
          <w:szCs w:val="22"/>
        </w:rPr>
        <w:t xml:space="preserve"> všechny poskytovatele institucionální podpory na dlouhodobý koncepční rozvoj výzkumných organizací o poskytnutí metodických dokumentů pro hodnocení výzkumných organizací a posoudí jejich soulad s Metodikou 2017+. </w:t>
      </w:r>
      <w:r w:rsidR="00646B67">
        <w:rPr>
          <w:rFonts w:ascii="Arial" w:hAnsi="Arial" w:cs="Arial"/>
          <w:sz w:val="22"/>
          <w:szCs w:val="22"/>
        </w:rPr>
        <w:t>Zhotovitel</w:t>
      </w:r>
      <w:r w:rsidR="00931D7B" w:rsidRPr="00635CE4">
        <w:rPr>
          <w:rFonts w:ascii="Arial" w:hAnsi="Arial" w:cs="Arial"/>
          <w:sz w:val="22"/>
          <w:szCs w:val="22"/>
        </w:rPr>
        <w:t xml:space="preserve"> rovněž provede analýzu odlišností vyplývajících za současného zohlednění specifik jednotlivých poskytovatelů. Součástí zprávy budou příklady dobré praxe hodnocení.</w:t>
      </w:r>
    </w:p>
    <w:p w14:paraId="68E723A9" w14:textId="4205B663" w:rsidR="00931D7B" w:rsidRPr="00646B67" w:rsidRDefault="00931D7B" w:rsidP="00931D7B">
      <w:pPr>
        <w:pStyle w:val="Prosttext"/>
        <w:spacing w:after="120"/>
        <w:jc w:val="both"/>
        <w:rPr>
          <w:rFonts w:ascii="Arial" w:hAnsi="Arial" w:cs="Arial"/>
          <w:sz w:val="22"/>
          <w:szCs w:val="22"/>
        </w:rPr>
      </w:pPr>
      <w:r w:rsidRPr="00646B67">
        <w:rPr>
          <w:rFonts w:ascii="Arial" w:hAnsi="Arial" w:cs="Arial"/>
          <w:sz w:val="22"/>
          <w:szCs w:val="22"/>
        </w:rPr>
        <w:t xml:space="preserve">Citační analýza se zahrnutím celého obsahu </w:t>
      </w:r>
      <w:proofErr w:type="spellStart"/>
      <w:r w:rsidRPr="00646B67">
        <w:rPr>
          <w:rFonts w:ascii="Arial" w:hAnsi="Arial" w:cs="Arial"/>
          <w:sz w:val="22"/>
          <w:szCs w:val="22"/>
        </w:rPr>
        <w:t>WoS</w:t>
      </w:r>
      <w:proofErr w:type="spellEnd"/>
      <w:r w:rsidRPr="00646B67">
        <w:rPr>
          <w:rFonts w:ascii="Arial" w:hAnsi="Arial" w:cs="Arial"/>
          <w:sz w:val="22"/>
          <w:szCs w:val="22"/>
        </w:rPr>
        <w:t xml:space="preserve">. </w:t>
      </w:r>
      <w:r w:rsidR="00646B67">
        <w:rPr>
          <w:rFonts w:ascii="Arial" w:hAnsi="Arial" w:cs="Arial"/>
          <w:sz w:val="22"/>
          <w:szCs w:val="22"/>
        </w:rPr>
        <w:t>Zhotovitel</w:t>
      </w:r>
      <w:r w:rsidRPr="00646B67">
        <w:rPr>
          <w:rFonts w:ascii="Arial" w:hAnsi="Arial" w:cs="Arial"/>
          <w:sz w:val="22"/>
          <w:szCs w:val="22"/>
        </w:rPr>
        <w:t xml:space="preserve"> zpracuje návrh struktury citační analýzy a po jejím schválení </w:t>
      </w:r>
      <w:r w:rsidR="00646B67">
        <w:rPr>
          <w:rFonts w:ascii="Arial" w:hAnsi="Arial" w:cs="Arial"/>
          <w:sz w:val="22"/>
          <w:szCs w:val="22"/>
        </w:rPr>
        <w:t>objednatelem</w:t>
      </w:r>
      <w:r w:rsidRPr="00646B67">
        <w:rPr>
          <w:rFonts w:ascii="Arial" w:hAnsi="Arial" w:cs="Arial"/>
          <w:sz w:val="22"/>
          <w:szCs w:val="22"/>
        </w:rPr>
        <w:t xml:space="preserve"> ji zpracuje. Návrh citační analýzy bude vycházet z otevřených zdrojů Web </w:t>
      </w:r>
      <w:proofErr w:type="spellStart"/>
      <w:r w:rsidRPr="00646B67">
        <w:rPr>
          <w:rFonts w:ascii="Arial" w:hAnsi="Arial" w:cs="Arial"/>
          <w:sz w:val="22"/>
          <w:szCs w:val="22"/>
        </w:rPr>
        <w:t>of</w:t>
      </w:r>
      <w:proofErr w:type="spellEnd"/>
      <w:r w:rsidRPr="00646B67">
        <w:rPr>
          <w:rFonts w:ascii="Arial" w:hAnsi="Arial" w:cs="Arial"/>
          <w:sz w:val="22"/>
          <w:szCs w:val="22"/>
        </w:rPr>
        <w:t xml:space="preserve"> Science, zahrne údaje všech evidovaných výsledků České republiky a postihne pětileté období citační analýzy. Zadavatel požaduje, aby</w:t>
      </w:r>
    </w:p>
    <w:p w14:paraId="064FE7FC" w14:textId="77777777" w:rsidR="00931D7B" w:rsidRPr="00646B67" w:rsidRDefault="00931D7B" w:rsidP="00BA0FA2">
      <w:pPr>
        <w:pStyle w:val="Prosttext"/>
        <w:numPr>
          <w:ilvl w:val="0"/>
          <w:numId w:val="37"/>
        </w:numPr>
        <w:spacing w:after="120"/>
        <w:ind w:left="425" w:hanging="425"/>
        <w:contextualSpacing/>
        <w:jc w:val="both"/>
        <w:rPr>
          <w:rFonts w:ascii="Arial" w:hAnsi="Arial" w:cs="Arial"/>
          <w:sz w:val="22"/>
          <w:szCs w:val="22"/>
        </w:rPr>
      </w:pPr>
      <w:r w:rsidRPr="00646B67">
        <w:rPr>
          <w:rFonts w:ascii="Arial" w:hAnsi="Arial" w:cs="Arial"/>
          <w:sz w:val="22"/>
          <w:szCs w:val="22"/>
        </w:rPr>
        <w:t xml:space="preserve">klíčovými indikátory byly profil CNCI; počet publikací v 1 % a 10 % nejcitovanějších; </w:t>
      </w:r>
      <w:r w:rsidRPr="00646B67">
        <w:rPr>
          <w:rFonts w:ascii="Arial" w:hAnsi="Arial" w:cs="Arial"/>
          <w:sz w:val="22"/>
          <w:szCs w:val="22"/>
        </w:rPr>
        <w:br/>
        <w:t>profil percentilů 1 %, 5 %, 10 %, 25 %, 50 %,</w:t>
      </w:r>
    </w:p>
    <w:p w14:paraId="42835D01" w14:textId="77777777" w:rsidR="00931D7B" w:rsidRPr="00646B67" w:rsidRDefault="00931D7B" w:rsidP="00BA0FA2">
      <w:pPr>
        <w:pStyle w:val="Prosttext"/>
        <w:numPr>
          <w:ilvl w:val="0"/>
          <w:numId w:val="37"/>
        </w:numPr>
        <w:spacing w:after="120"/>
        <w:ind w:left="425" w:hanging="425"/>
        <w:contextualSpacing/>
        <w:jc w:val="both"/>
        <w:rPr>
          <w:rFonts w:ascii="Arial" w:hAnsi="Arial" w:cs="Arial"/>
          <w:sz w:val="22"/>
          <w:szCs w:val="22"/>
        </w:rPr>
      </w:pPr>
      <w:r w:rsidRPr="00646B67">
        <w:rPr>
          <w:rFonts w:ascii="Arial" w:hAnsi="Arial" w:cs="Arial"/>
          <w:sz w:val="22"/>
          <w:szCs w:val="22"/>
        </w:rPr>
        <w:t>byla zohledněna kvalita citací,</w:t>
      </w:r>
    </w:p>
    <w:p w14:paraId="4493BA84" w14:textId="77777777" w:rsidR="00931D7B" w:rsidRPr="00646B67" w:rsidRDefault="00931D7B" w:rsidP="00BA0FA2">
      <w:pPr>
        <w:pStyle w:val="Prosttext"/>
        <w:numPr>
          <w:ilvl w:val="0"/>
          <w:numId w:val="37"/>
        </w:numPr>
        <w:spacing w:after="120"/>
        <w:ind w:left="425" w:hanging="425"/>
        <w:jc w:val="both"/>
        <w:rPr>
          <w:rFonts w:ascii="Arial" w:hAnsi="Arial" w:cs="Arial"/>
          <w:sz w:val="22"/>
          <w:szCs w:val="22"/>
        </w:rPr>
      </w:pPr>
      <w:r w:rsidRPr="00646B67">
        <w:rPr>
          <w:rFonts w:ascii="Arial" w:hAnsi="Arial" w:cs="Arial"/>
          <w:sz w:val="22"/>
          <w:szCs w:val="22"/>
        </w:rPr>
        <w:t>součástí návrhu citační analýzy bylo konkrétní vymezení pětiletého časového období, za které bude citační analýza provedena.</w:t>
      </w:r>
    </w:p>
    <w:p w14:paraId="72673AE8" w14:textId="77777777" w:rsidR="00931D7B" w:rsidRPr="00646B67" w:rsidRDefault="00931D7B" w:rsidP="00931D7B">
      <w:pPr>
        <w:pStyle w:val="Prosttext"/>
        <w:spacing w:after="120"/>
        <w:jc w:val="both"/>
        <w:rPr>
          <w:rFonts w:ascii="Arial" w:hAnsi="Arial" w:cs="Arial"/>
          <w:sz w:val="22"/>
          <w:szCs w:val="22"/>
        </w:rPr>
      </w:pPr>
      <w:r w:rsidRPr="00646B67">
        <w:rPr>
          <w:rFonts w:ascii="Arial" w:hAnsi="Arial" w:cs="Arial"/>
          <w:sz w:val="22"/>
          <w:szCs w:val="22"/>
        </w:rPr>
        <w:t>Předmětem Podkladové studie k hodnocení programů účelové podpory je poskytnutí metodické podpory Radě pro výzkum, vývoj a inovace a poskytovatelům účelové podpory při hodnocení programů výzkumu, vývoje a inovací a skupin grantových projektů.</w:t>
      </w:r>
    </w:p>
    <w:p w14:paraId="32C22C7B" w14:textId="77777777" w:rsidR="00646B67" w:rsidRDefault="00646B67" w:rsidP="00931D7B">
      <w:pPr>
        <w:pStyle w:val="Prosttext"/>
        <w:spacing w:after="120"/>
        <w:jc w:val="both"/>
        <w:rPr>
          <w:rFonts w:ascii="Arial" w:hAnsi="Arial" w:cs="Arial"/>
          <w:sz w:val="22"/>
          <w:szCs w:val="22"/>
        </w:rPr>
      </w:pPr>
      <w:r>
        <w:rPr>
          <w:rFonts w:ascii="Arial" w:hAnsi="Arial" w:cs="Arial"/>
          <w:sz w:val="22"/>
          <w:szCs w:val="22"/>
        </w:rPr>
        <w:lastRenderedPageBreak/>
        <w:t>Zhotovitel</w:t>
      </w:r>
      <w:r w:rsidR="00931D7B" w:rsidRPr="00646B67">
        <w:rPr>
          <w:rFonts w:ascii="Arial" w:hAnsi="Arial" w:cs="Arial"/>
          <w:sz w:val="22"/>
          <w:szCs w:val="22"/>
        </w:rPr>
        <w:t xml:space="preserve"> vyjde ze zásad pro hodnocení programů účelové podpory a skupin grantových projektů, tyto obecné zásady aktualizuje a navrhne doporučení pro hodnocení programů výzkumu, vývoje a inovací u jednotlivých poskytovatelů.</w:t>
      </w:r>
    </w:p>
    <w:p w14:paraId="7D4BD821" w14:textId="6534B9A0" w:rsidR="00931D7B" w:rsidRPr="00635CE4" w:rsidRDefault="00931D7B" w:rsidP="00931D7B">
      <w:pPr>
        <w:pStyle w:val="Prosttext"/>
        <w:spacing w:after="120"/>
        <w:jc w:val="both"/>
        <w:rPr>
          <w:rFonts w:ascii="Arial" w:hAnsi="Arial" w:cs="Arial"/>
          <w:sz w:val="22"/>
          <w:szCs w:val="22"/>
        </w:rPr>
      </w:pPr>
      <w:r w:rsidRPr="00646B67">
        <w:rPr>
          <w:rFonts w:ascii="Arial" w:hAnsi="Arial" w:cs="Arial"/>
          <w:sz w:val="22"/>
          <w:szCs w:val="22"/>
        </w:rPr>
        <w:t xml:space="preserve"> </w:t>
      </w:r>
      <w:r w:rsidR="00646B67">
        <w:rPr>
          <w:rFonts w:ascii="Arial" w:hAnsi="Arial" w:cs="Arial"/>
          <w:sz w:val="22"/>
          <w:szCs w:val="22"/>
        </w:rPr>
        <w:t xml:space="preserve">Objednatel </w:t>
      </w:r>
      <w:r w:rsidRPr="00646B67">
        <w:rPr>
          <w:rFonts w:ascii="Arial" w:hAnsi="Arial" w:cs="Arial"/>
          <w:sz w:val="22"/>
          <w:szCs w:val="22"/>
        </w:rPr>
        <w:t>požaduje</w:t>
      </w:r>
      <w:r w:rsidR="00646B67">
        <w:rPr>
          <w:rFonts w:ascii="Arial" w:hAnsi="Arial" w:cs="Arial"/>
          <w:sz w:val="22"/>
          <w:szCs w:val="22"/>
        </w:rPr>
        <w:t>, aby zhotovitel</w:t>
      </w:r>
      <w:r w:rsidRPr="00635CE4">
        <w:rPr>
          <w:rFonts w:ascii="Arial" w:hAnsi="Arial" w:cs="Arial"/>
          <w:sz w:val="22"/>
          <w:szCs w:val="22"/>
        </w:rPr>
        <w:t xml:space="preserve">: </w:t>
      </w:r>
    </w:p>
    <w:p w14:paraId="61AF61F2" w14:textId="1C4B060D" w:rsidR="00931D7B" w:rsidRPr="00635CE4" w:rsidRDefault="00646B67" w:rsidP="00BA0FA2">
      <w:pPr>
        <w:pStyle w:val="Prosttext"/>
        <w:numPr>
          <w:ilvl w:val="0"/>
          <w:numId w:val="39"/>
        </w:numPr>
        <w:spacing w:after="120"/>
        <w:ind w:left="425" w:hanging="425"/>
        <w:contextualSpacing/>
        <w:jc w:val="both"/>
        <w:rPr>
          <w:rFonts w:ascii="Arial" w:hAnsi="Arial" w:cs="Arial"/>
          <w:sz w:val="22"/>
          <w:szCs w:val="22"/>
        </w:rPr>
      </w:pPr>
      <w:r>
        <w:rPr>
          <w:rFonts w:ascii="Arial" w:hAnsi="Arial" w:cs="Arial"/>
          <w:sz w:val="22"/>
          <w:szCs w:val="22"/>
        </w:rPr>
        <w:t>zohlednil</w:t>
      </w:r>
      <w:r w:rsidR="00931D7B" w:rsidRPr="00635CE4">
        <w:rPr>
          <w:rFonts w:ascii="Arial" w:hAnsi="Arial" w:cs="Arial"/>
          <w:sz w:val="22"/>
          <w:szCs w:val="22"/>
        </w:rPr>
        <w:t xml:space="preserve"> v podkladové studii odlišné zaměření a účel programů výzkumu, vývoje a inovací a skupin grantových projektů,</w:t>
      </w:r>
    </w:p>
    <w:p w14:paraId="204D79C7" w14:textId="77777777" w:rsidR="00931D7B" w:rsidRPr="00635CE4" w:rsidRDefault="00931D7B" w:rsidP="00BA0FA2">
      <w:pPr>
        <w:pStyle w:val="Prosttext"/>
        <w:numPr>
          <w:ilvl w:val="0"/>
          <w:numId w:val="39"/>
        </w:numPr>
        <w:spacing w:after="120"/>
        <w:ind w:left="425" w:hanging="425"/>
        <w:contextualSpacing/>
        <w:jc w:val="both"/>
        <w:rPr>
          <w:rFonts w:ascii="Arial" w:hAnsi="Arial" w:cs="Arial"/>
          <w:sz w:val="22"/>
          <w:szCs w:val="22"/>
        </w:rPr>
      </w:pPr>
      <w:r w:rsidRPr="00635CE4">
        <w:rPr>
          <w:rFonts w:ascii="Arial" w:hAnsi="Arial" w:cs="Arial"/>
          <w:sz w:val="22"/>
          <w:szCs w:val="22"/>
        </w:rPr>
        <w:t>vyhodnotil hodnocení programů v pěti letech předcházejících zpracování této podkladové studie a stanovil jejich přínosy a nedostatky,</w:t>
      </w:r>
    </w:p>
    <w:p w14:paraId="57457A3E" w14:textId="77777777" w:rsidR="00931D7B" w:rsidRPr="00635CE4" w:rsidRDefault="00931D7B" w:rsidP="00BA0FA2">
      <w:pPr>
        <w:pStyle w:val="Prosttext"/>
        <w:numPr>
          <w:ilvl w:val="0"/>
          <w:numId w:val="39"/>
        </w:numPr>
        <w:spacing w:after="120"/>
        <w:ind w:left="425" w:hanging="425"/>
        <w:jc w:val="both"/>
        <w:rPr>
          <w:rFonts w:ascii="Arial" w:hAnsi="Arial" w:cs="Arial"/>
          <w:sz w:val="22"/>
          <w:szCs w:val="22"/>
        </w:rPr>
      </w:pPr>
      <w:r w:rsidRPr="00635CE4">
        <w:rPr>
          <w:rFonts w:ascii="Arial" w:hAnsi="Arial" w:cs="Arial"/>
          <w:sz w:val="22"/>
          <w:szCs w:val="22"/>
        </w:rPr>
        <w:t>do podkladové studie zahrnul návrhy metod pro hodnocení návrhů programů (ex-ante), průběžné hodnocení i závěrečná hodnocení výsledků a dopadů a to s využitím zjištění podle předcházejícího odstavce.</w:t>
      </w:r>
    </w:p>
    <w:p w14:paraId="1F6F8A25" w14:textId="77777777" w:rsidR="00931D7B" w:rsidRPr="00635CE4" w:rsidRDefault="00931D7B" w:rsidP="00931D7B">
      <w:pPr>
        <w:pStyle w:val="Prosttext"/>
        <w:spacing w:after="120"/>
        <w:jc w:val="both"/>
        <w:rPr>
          <w:rFonts w:ascii="Arial" w:hAnsi="Arial" w:cs="Arial"/>
          <w:sz w:val="22"/>
          <w:szCs w:val="22"/>
        </w:rPr>
      </w:pPr>
      <w:r w:rsidRPr="00646B67">
        <w:rPr>
          <w:rFonts w:ascii="Arial" w:hAnsi="Arial" w:cs="Arial"/>
          <w:sz w:val="22"/>
          <w:szCs w:val="22"/>
        </w:rPr>
        <w:t>Účelem Systémové analýzy dopadů podpory účasti v aktivitách Evropské výzkumné rady, Rámcových programech EU a dalších vybraných programech a aktivitách</w:t>
      </w:r>
      <w:r w:rsidRPr="00635CE4">
        <w:rPr>
          <w:rFonts w:ascii="Arial" w:hAnsi="Arial" w:cs="Arial"/>
          <w:sz w:val="22"/>
          <w:szCs w:val="22"/>
        </w:rPr>
        <w:t xml:space="preserve"> je prověřit úspěšnost národních programů výzkumu, vývoje a inovací, skupin grantových projektů a opatření přijímaných výzkumnými organizacemi, zacílených na podporu účasti českých vědců a vědkyň. </w:t>
      </w:r>
    </w:p>
    <w:p w14:paraId="15137D51" w14:textId="04164440" w:rsidR="00931D7B" w:rsidRPr="00635CE4" w:rsidRDefault="00646B67" w:rsidP="00931D7B">
      <w:pPr>
        <w:pStyle w:val="Prosttext"/>
        <w:spacing w:after="120"/>
        <w:jc w:val="both"/>
        <w:rPr>
          <w:rFonts w:ascii="Arial" w:hAnsi="Arial" w:cs="Arial"/>
          <w:sz w:val="22"/>
          <w:szCs w:val="22"/>
        </w:rPr>
      </w:pPr>
      <w:r>
        <w:rPr>
          <w:rFonts w:ascii="Arial" w:hAnsi="Arial" w:cs="Arial"/>
          <w:sz w:val="22"/>
          <w:szCs w:val="22"/>
        </w:rPr>
        <w:t>Objednatel</w:t>
      </w:r>
      <w:r w:rsidR="00931D7B" w:rsidRPr="00635CE4">
        <w:rPr>
          <w:rFonts w:ascii="Arial" w:hAnsi="Arial" w:cs="Arial"/>
          <w:sz w:val="22"/>
          <w:szCs w:val="22"/>
        </w:rPr>
        <w:t xml:space="preserve"> požaduje, aby do systémové analýzy byly zahrnuty minimálně:</w:t>
      </w:r>
    </w:p>
    <w:p w14:paraId="27BB5808" w14:textId="77777777" w:rsidR="00931D7B" w:rsidRPr="00635CE4" w:rsidRDefault="00931D7B" w:rsidP="00BA0FA2">
      <w:pPr>
        <w:pStyle w:val="Prosttext"/>
        <w:numPr>
          <w:ilvl w:val="0"/>
          <w:numId w:val="40"/>
        </w:numPr>
        <w:spacing w:after="120"/>
        <w:ind w:left="425" w:hanging="425"/>
        <w:contextualSpacing/>
        <w:jc w:val="both"/>
        <w:rPr>
          <w:rFonts w:ascii="Arial" w:hAnsi="Arial" w:cs="Arial"/>
          <w:sz w:val="22"/>
          <w:szCs w:val="22"/>
        </w:rPr>
      </w:pPr>
      <w:r>
        <w:rPr>
          <w:rFonts w:ascii="Arial" w:hAnsi="Arial" w:cs="Arial"/>
          <w:sz w:val="22"/>
          <w:szCs w:val="22"/>
        </w:rPr>
        <w:t>p</w:t>
      </w:r>
      <w:r w:rsidRPr="00635CE4">
        <w:rPr>
          <w:rFonts w:ascii="Arial" w:hAnsi="Arial" w:cs="Arial"/>
          <w:sz w:val="22"/>
          <w:szCs w:val="22"/>
        </w:rPr>
        <w:t>rogramy a aktivity, včetně vnitřních opatření velkých výzkumných organizací, směřující k podpoře účasti českých vědců a vědkyň v aktivitách Evropské výzkumné rady a rámcových programů EU,</w:t>
      </w:r>
    </w:p>
    <w:p w14:paraId="592CE8F2" w14:textId="77777777" w:rsidR="00931D7B" w:rsidRPr="00635CE4" w:rsidRDefault="00931D7B" w:rsidP="00BA0FA2">
      <w:pPr>
        <w:pStyle w:val="Prosttext"/>
        <w:numPr>
          <w:ilvl w:val="0"/>
          <w:numId w:val="40"/>
        </w:numPr>
        <w:spacing w:after="120"/>
        <w:ind w:left="425" w:hanging="425"/>
        <w:contextualSpacing/>
        <w:jc w:val="both"/>
        <w:rPr>
          <w:rFonts w:ascii="Arial" w:hAnsi="Arial" w:cs="Arial"/>
          <w:sz w:val="22"/>
          <w:szCs w:val="22"/>
        </w:rPr>
      </w:pPr>
      <w:r>
        <w:rPr>
          <w:rFonts w:ascii="Arial" w:hAnsi="Arial" w:cs="Arial"/>
          <w:sz w:val="22"/>
          <w:szCs w:val="22"/>
        </w:rPr>
        <w:t>p</w:t>
      </w:r>
      <w:r w:rsidRPr="00635CE4">
        <w:rPr>
          <w:rFonts w:ascii="Arial" w:hAnsi="Arial" w:cs="Arial"/>
          <w:sz w:val="22"/>
          <w:szCs w:val="22"/>
        </w:rPr>
        <w:t>rogramy výzkumu, vývoje a inovací zaměřené na podporu mladých vědeckých pracovníků,</w:t>
      </w:r>
    </w:p>
    <w:p w14:paraId="2AF1750A" w14:textId="77777777" w:rsidR="00931D7B" w:rsidRPr="00635CE4" w:rsidRDefault="00931D7B" w:rsidP="00BA0FA2">
      <w:pPr>
        <w:pStyle w:val="Prosttext"/>
        <w:numPr>
          <w:ilvl w:val="0"/>
          <w:numId w:val="40"/>
        </w:numPr>
        <w:spacing w:after="120"/>
        <w:ind w:left="425" w:hanging="425"/>
        <w:jc w:val="both"/>
        <w:rPr>
          <w:rFonts w:ascii="Arial" w:hAnsi="Arial" w:cs="Arial"/>
          <w:sz w:val="22"/>
          <w:szCs w:val="22"/>
        </w:rPr>
      </w:pPr>
      <w:r>
        <w:rPr>
          <w:rFonts w:ascii="Arial" w:hAnsi="Arial" w:cs="Arial"/>
          <w:sz w:val="22"/>
          <w:szCs w:val="22"/>
        </w:rPr>
        <w:t>p</w:t>
      </w:r>
      <w:r w:rsidRPr="00635CE4">
        <w:rPr>
          <w:rFonts w:ascii="Arial" w:hAnsi="Arial" w:cs="Arial"/>
          <w:sz w:val="22"/>
          <w:szCs w:val="22"/>
        </w:rPr>
        <w:t>rogramy výzkumu, vývoje a inovací zaměřené na podporu excelence ve výzkumu, vývoji a inovacích.</w:t>
      </w:r>
    </w:p>
    <w:p w14:paraId="0C23D468" w14:textId="7F65B869" w:rsidR="00931D7B" w:rsidRPr="00635CE4" w:rsidRDefault="00646B67" w:rsidP="00931D7B">
      <w:pPr>
        <w:pStyle w:val="Prosttext"/>
        <w:spacing w:after="120"/>
        <w:jc w:val="both"/>
        <w:rPr>
          <w:rFonts w:ascii="Arial" w:hAnsi="Arial" w:cs="Arial"/>
          <w:sz w:val="22"/>
          <w:szCs w:val="22"/>
        </w:rPr>
      </w:pPr>
      <w:r>
        <w:rPr>
          <w:rFonts w:ascii="Arial" w:hAnsi="Arial" w:cs="Arial"/>
          <w:sz w:val="22"/>
          <w:szCs w:val="22"/>
        </w:rPr>
        <w:t>Objednatel požaduje, aby zhotovitel zhodnotil</w:t>
      </w:r>
      <w:r w:rsidR="00931D7B" w:rsidRPr="00635CE4">
        <w:rPr>
          <w:rFonts w:ascii="Arial" w:hAnsi="Arial" w:cs="Arial"/>
          <w:sz w:val="22"/>
          <w:szCs w:val="22"/>
        </w:rPr>
        <w:t xml:space="preserve"> nejen výzkumné výsledky, ale především další relevantní dopady uvedených aktivit, jako jsou např. pokračování kariéry výzkumného pracovníka/vědecké pracovnice (setrvání v systému </w:t>
      </w:r>
      <w:proofErr w:type="spellStart"/>
      <w:r w:rsidR="00931D7B" w:rsidRPr="00635CE4">
        <w:rPr>
          <w:rFonts w:ascii="Arial" w:hAnsi="Arial" w:cs="Arial"/>
          <w:sz w:val="22"/>
          <w:szCs w:val="22"/>
        </w:rPr>
        <w:t>VaVaI</w:t>
      </w:r>
      <w:proofErr w:type="spellEnd"/>
      <w:r w:rsidR="00931D7B" w:rsidRPr="00635CE4">
        <w:rPr>
          <w:rFonts w:ascii="Arial" w:hAnsi="Arial" w:cs="Arial"/>
          <w:sz w:val="22"/>
          <w:szCs w:val="22"/>
        </w:rPr>
        <w:t xml:space="preserve">) a jeho/její kariérní růst, rozdíl kvality výsledků aktivit na podporu excelence v porovnání s vhodným </w:t>
      </w:r>
      <w:proofErr w:type="spellStart"/>
      <w:r w:rsidR="00931D7B" w:rsidRPr="00635CE4">
        <w:rPr>
          <w:rFonts w:ascii="Arial" w:hAnsi="Arial" w:cs="Arial"/>
          <w:sz w:val="22"/>
          <w:szCs w:val="22"/>
        </w:rPr>
        <w:t>benchmarkem</w:t>
      </w:r>
      <w:proofErr w:type="spellEnd"/>
      <w:r w:rsidR="00931D7B" w:rsidRPr="00635CE4">
        <w:rPr>
          <w:rFonts w:ascii="Arial" w:hAnsi="Arial" w:cs="Arial"/>
          <w:sz w:val="22"/>
          <w:szCs w:val="22"/>
        </w:rPr>
        <w:t xml:space="preserve"> apod.  </w:t>
      </w:r>
    </w:p>
    <w:p w14:paraId="5598501A" w14:textId="5B7E464F" w:rsidR="00931D7B" w:rsidRPr="00D63852" w:rsidRDefault="00646B67" w:rsidP="00931D7B">
      <w:pPr>
        <w:pStyle w:val="Prosttext"/>
        <w:spacing w:after="120"/>
        <w:jc w:val="both"/>
        <w:rPr>
          <w:rFonts w:ascii="Arial" w:hAnsi="Arial" w:cs="Arial"/>
          <w:sz w:val="22"/>
          <w:szCs w:val="22"/>
        </w:rPr>
      </w:pPr>
      <w:r>
        <w:rPr>
          <w:rFonts w:ascii="Arial" w:hAnsi="Arial" w:cs="Arial"/>
          <w:sz w:val="22"/>
          <w:szCs w:val="22"/>
        </w:rPr>
        <w:t>Zhotovitel</w:t>
      </w:r>
      <w:r w:rsidR="00931D7B" w:rsidRPr="00635CE4">
        <w:rPr>
          <w:rFonts w:ascii="Arial" w:hAnsi="Arial" w:cs="Arial"/>
          <w:sz w:val="22"/>
          <w:szCs w:val="22"/>
        </w:rPr>
        <w:t xml:space="preserve"> navrhne metodiku, ve které uvede mimo jiné seznam programů a aktivit, které navrhuje analyzovat, a vhodné indikátory, vhodný </w:t>
      </w:r>
      <w:proofErr w:type="spellStart"/>
      <w:r w:rsidR="00931D7B" w:rsidRPr="00635CE4">
        <w:rPr>
          <w:rFonts w:ascii="Arial" w:hAnsi="Arial" w:cs="Arial"/>
          <w:sz w:val="22"/>
          <w:szCs w:val="22"/>
        </w:rPr>
        <w:t>benchmark</w:t>
      </w:r>
      <w:proofErr w:type="spellEnd"/>
      <w:r w:rsidR="00931D7B" w:rsidRPr="00635CE4">
        <w:rPr>
          <w:rFonts w:ascii="Arial" w:hAnsi="Arial" w:cs="Arial"/>
          <w:sz w:val="22"/>
          <w:szCs w:val="22"/>
        </w:rPr>
        <w:t xml:space="preserve"> a způsob vyhodnocení. Po schválení </w:t>
      </w:r>
      <w:r>
        <w:rPr>
          <w:rFonts w:ascii="Arial" w:hAnsi="Arial" w:cs="Arial"/>
          <w:sz w:val="22"/>
          <w:szCs w:val="22"/>
        </w:rPr>
        <w:t>objednatelem</w:t>
      </w:r>
      <w:r w:rsidR="00931D7B" w:rsidRPr="00635CE4">
        <w:rPr>
          <w:rFonts w:ascii="Arial" w:hAnsi="Arial" w:cs="Arial"/>
          <w:sz w:val="22"/>
          <w:szCs w:val="22"/>
        </w:rPr>
        <w:t xml:space="preserve"> analýzu zpracuje a vyhodnotí dlouhodobé dopady vzhledem k cílům těchto programů a aktivit.</w:t>
      </w:r>
    </w:p>
    <w:p w14:paraId="4F45E9BC" w14:textId="77777777" w:rsidR="00931D7B" w:rsidRPr="007501D6" w:rsidRDefault="00931D7B" w:rsidP="00BA0FA2">
      <w:pPr>
        <w:pStyle w:val="Odstavecseseznamem"/>
        <w:numPr>
          <w:ilvl w:val="0"/>
          <w:numId w:val="77"/>
        </w:numPr>
        <w:spacing w:after="120" w:line="240" w:lineRule="auto"/>
        <w:contextualSpacing w:val="0"/>
        <w:rPr>
          <w:rFonts w:ascii="Arial" w:hAnsi="Arial" w:cs="Arial"/>
          <w:b/>
        </w:rPr>
      </w:pPr>
      <w:r w:rsidRPr="007501D6">
        <w:rPr>
          <w:rFonts w:ascii="Arial" w:hAnsi="Arial" w:cs="Arial"/>
          <w:b/>
        </w:rPr>
        <w:t xml:space="preserve">Analýzy transferu znalostí a komercializace </w:t>
      </w:r>
    </w:p>
    <w:p w14:paraId="39E021F7" w14:textId="65D156F5" w:rsidR="004815F5" w:rsidRDefault="004815F5" w:rsidP="00931D7B">
      <w:pPr>
        <w:spacing w:after="120"/>
        <w:rPr>
          <w:rFonts w:ascii="Arial" w:hAnsi="Arial" w:cs="Arial"/>
          <w:sz w:val="22"/>
          <w:szCs w:val="22"/>
        </w:rPr>
      </w:pPr>
      <w:r w:rsidRPr="004815F5">
        <w:rPr>
          <w:rFonts w:ascii="Arial" w:hAnsi="Arial" w:cs="Arial"/>
          <w:sz w:val="22"/>
          <w:szCs w:val="22"/>
        </w:rPr>
        <w:t xml:space="preserve">Předmětem plnění je zpracování pravidelných analytických zpráv o komercializaci výsledků výzkumných organizací pokrývajících výsledky komercializace </w:t>
      </w:r>
      <w:proofErr w:type="spellStart"/>
      <w:r w:rsidRPr="004815F5">
        <w:rPr>
          <w:rFonts w:ascii="Arial" w:hAnsi="Arial" w:cs="Arial"/>
          <w:sz w:val="22"/>
          <w:szCs w:val="22"/>
        </w:rPr>
        <w:t>VaV</w:t>
      </w:r>
      <w:proofErr w:type="spellEnd"/>
      <w:r w:rsidRPr="004815F5">
        <w:rPr>
          <w:rFonts w:ascii="Arial" w:hAnsi="Arial" w:cs="Arial"/>
          <w:sz w:val="22"/>
          <w:szCs w:val="22"/>
        </w:rPr>
        <w:t xml:space="preserve"> (licence, patenty, smluvní vzory, smluvní výzkum, spin-</w:t>
      </w:r>
      <w:proofErr w:type="spellStart"/>
      <w:r w:rsidRPr="004815F5">
        <w:rPr>
          <w:rFonts w:ascii="Arial" w:hAnsi="Arial" w:cs="Arial"/>
          <w:sz w:val="22"/>
          <w:szCs w:val="22"/>
        </w:rPr>
        <w:t>offs</w:t>
      </w:r>
      <w:proofErr w:type="spellEnd"/>
      <w:r w:rsidRPr="004815F5">
        <w:rPr>
          <w:rFonts w:ascii="Arial" w:hAnsi="Arial" w:cs="Arial"/>
          <w:sz w:val="22"/>
          <w:szCs w:val="22"/>
        </w:rPr>
        <w:t>). Analytické podchycení objemu jinak nesledované spolupráce, např. technologických firem akademiků bez účasti výzkumných organizací.</w:t>
      </w:r>
    </w:p>
    <w:p w14:paraId="4C2987BC" w14:textId="77777777" w:rsidR="004815F5" w:rsidRPr="007501D6" w:rsidRDefault="004815F5" w:rsidP="004815F5">
      <w:pPr>
        <w:pStyle w:val="Odstavecseseznamem"/>
        <w:numPr>
          <w:ilvl w:val="0"/>
          <w:numId w:val="77"/>
        </w:numPr>
        <w:spacing w:after="120" w:line="240" w:lineRule="auto"/>
        <w:contextualSpacing w:val="0"/>
        <w:rPr>
          <w:rFonts w:ascii="Arial" w:hAnsi="Arial" w:cs="Arial"/>
          <w:b/>
        </w:rPr>
      </w:pPr>
      <w:r w:rsidRPr="007501D6">
        <w:rPr>
          <w:rFonts w:ascii="Arial" w:hAnsi="Arial" w:cs="Arial"/>
          <w:b/>
        </w:rPr>
        <w:t>Systémové podklady jinde neuvedené</w:t>
      </w:r>
    </w:p>
    <w:p w14:paraId="69A96BE4" w14:textId="6981F8B8" w:rsidR="004815F5" w:rsidRPr="004815F5" w:rsidRDefault="004815F5" w:rsidP="004815F5">
      <w:pPr>
        <w:spacing w:after="120"/>
        <w:ind w:left="1"/>
        <w:rPr>
          <w:rFonts w:ascii="Arial" w:hAnsi="Arial" w:cs="Arial"/>
        </w:rPr>
      </w:pPr>
      <w:r w:rsidRPr="004815F5">
        <w:rPr>
          <w:rFonts w:ascii="Arial" w:hAnsi="Arial" w:cs="Arial"/>
          <w:sz w:val="22"/>
        </w:rPr>
        <w:t>V</w:t>
      </w:r>
      <w:r w:rsidRPr="004815F5">
        <w:rPr>
          <w:rFonts w:ascii="Arial" w:hAnsi="Arial" w:cs="Arial"/>
        </w:rPr>
        <w:t> </w:t>
      </w:r>
      <w:r w:rsidRPr="004815F5">
        <w:rPr>
          <w:rFonts w:ascii="Arial" w:hAnsi="Arial" w:cs="Arial"/>
          <w:sz w:val="22"/>
          <w:szCs w:val="22"/>
        </w:rPr>
        <w:t>případě potřeby objednatele zpracovat studii/analýzu, nebo jinde nespecifikovanou podkladovou zprávu uplatní objednatel požadavek na zhotovitele s tím, že zhotovitel je povinen zpracovat studii/analýzu v termínech dle časového harmonogramu dle čl. III odst. 1 této smlouvy za podmínek stanovených objednatelem. Cena tohoto dílčího plnění bude stanovena za skutečně odpracované hodiny dle čl. V odst. 3 této smlouvy.</w:t>
      </w:r>
    </w:p>
    <w:p w14:paraId="5B69A0CB" w14:textId="77777777" w:rsidR="004815F5" w:rsidRPr="007501D6" w:rsidRDefault="004815F5" w:rsidP="00931D7B">
      <w:pPr>
        <w:spacing w:after="120"/>
        <w:rPr>
          <w:rFonts w:ascii="Arial" w:hAnsi="Arial" w:cs="Arial"/>
          <w:sz w:val="22"/>
          <w:szCs w:val="22"/>
        </w:rPr>
      </w:pPr>
    </w:p>
    <w:p w14:paraId="7BA54E96" w14:textId="77777777" w:rsidR="00931D7B" w:rsidRDefault="00931D7B" w:rsidP="0009296B">
      <w:pPr>
        <w:autoSpaceDE w:val="0"/>
        <w:autoSpaceDN w:val="0"/>
        <w:adjustRightInd w:val="0"/>
        <w:spacing w:after="120"/>
        <w:rPr>
          <w:rFonts w:ascii="Arial" w:hAnsi="Arial" w:cs="Arial"/>
          <w:iCs/>
        </w:rPr>
      </w:pPr>
    </w:p>
    <w:p w14:paraId="4B41AFC5" w14:textId="17EB7C48" w:rsidR="00866501" w:rsidRDefault="00866501" w:rsidP="00147748">
      <w:pPr>
        <w:jc w:val="left"/>
        <w:rPr>
          <w:rFonts w:ascii="Arial" w:hAnsi="Arial" w:cs="Arial"/>
          <w:sz w:val="22"/>
          <w:szCs w:val="22"/>
        </w:rPr>
        <w:sectPr w:rsidR="00866501" w:rsidSect="004B51F2">
          <w:headerReference w:type="first" r:id="rId9"/>
          <w:pgSz w:w="11906" w:h="16838"/>
          <w:pgMar w:top="851" w:right="1134" w:bottom="851" w:left="1134" w:header="709" w:footer="454" w:gutter="0"/>
          <w:cols w:space="708"/>
          <w:titlePg/>
          <w:docGrid w:linePitch="360"/>
        </w:sectPr>
      </w:pPr>
    </w:p>
    <w:p w14:paraId="3200E658" w14:textId="77777777" w:rsidR="00644DED" w:rsidRDefault="00644DED" w:rsidP="00147748">
      <w:pPr>
        <w:jc w:val="left"/>
        <w:rPr>
          <w:rFonts w:ascii="Arial" w:hAnsi="Arial" w:cs="Arial"/>
          <w:b/>
          <w:sz w:val="22"/>
          <w:szCs w:val="22"/>
        </w:rPr>
      </w:pPr>
    </w:p>
    <w:p w14:paraId="67918646" w14:textId="2300B45B" w:rsidR="00644DED" w:rsidRPr="002F6F17" w:rsidRDefault="00644DED" w:rsidP="00147748">
      <w:pPr>
        <w:pStyle w:val="lnky"/>
        <w:spacing w:before="480"/>
        <w:rPr>
          <w:rFonts w:ascii="Arial" w:hAnsi="Arial" w:cs="Arial"/>
          <w:sz w:val="22"/>
          <w:szCs w:val="22"/>
        </w:rPr>
      </w:pPr>
      <w:r w:rsidRPr="002F6F17">
        <w:rPr>
          <w:rFonts w:ascii="Arial" w:hAnsi="Arial" w:cs="Arial"/>
          <w:sz w:val="22"/>
          <w:szCs w:val="22"/>
        </w:rPr>
        <w:t xml:space="preserve">Článek </w:t>
      </w:r>
      <w:r w:rsidR="002F6F17" w:rsidRPr="002F6F17">
        <w:rPr>
          <w:rFonts w:ascii="Arial" w:hAnsi="Arial" w:cs="Arial"/>
          <w:sz w:val="22"/>
          <w:szCs w:val="22"/>
        </w:rPr>
        <w:t>I</w:t>
      </w:r>
      <w:r w:rsidRPr="002F6F17">
        <w:rPr>
          <w:rFonts w:ascii="Arial" w:hAnsi="Arial" w:cs="Arial"/>
          <w:sz w:val="22"/>
          <w:szCs w:val="22"/>
        </w:rPr>
        <w:t>II.</w:t>
      </w:r>
    </w:p>
    <w:p w14:paraId="54D91022" w14:textId="77777777" w:rsidR="00644DED" w:rsidRPr="0091516D" w:rsidRDefault="00644DED" w:rsidP="00147748">
      <w:pPr>
        <w:pStyle w:val="podnadpis"/>
        <w:spacing w:before="0" w:after="240"/>
        <w:rPr>
          <w:rFonts w:ascii="Arial" w:hAnsi="Arial" w:cs="Arial"/>
          <w:sz w:val="22"/>
          <w:szCs w:val="22"/>
        </w:rPr>
      </w:pPr>
      <w:r w:rsidRPr="002F6F17">
        <w:rPr>
          <w:rFonts w:ascii="Arial" w:hAnsi="Arial" w:cs="Arial"/>
          <w:sz w:val="22"/>
          <w:szCs w:val="22"/>
        </w:rPr>
        <w:t>Doba, místo a způsob plnění</w:t>
      </w:r>
    </w:p>
    <w:p w14:paraId="2D9C942E" w14:textId="73180843" w:rsidR="00174280" w:rsidRPr="009C2581" w:rsidRDefault="00866501" w:rsidP="009C2581">
      <w:pPr>
        <w:pStyle w:val="Normln1"/>
        <w:numPr>
          <w:ilvl w:val="0"/>
          <w:numId w:val="55"/>
        </w:numPr>
        <w:tabs>
          <w:tab w:val="left" w:pos="426"/>
        </w:tabs>
        <w:spacing w:line="240" w:lineRule="auto"/>
        <w:ind w:left="425" w:hanging="425"/>
        <w:contextualSpacing w:val="0"/>
        <w:jc w:val="both"/>
        <w:rPr>
          <w:szCs w:val="22"/>
        </w:rPr>
      </w:pPr>
      <w:r>
        <w:rPr>
          <w:szCs w:val="22"/>
        </w:rPr>
        <w:t>Zhotovitel</w:t>
      </w:r>
      <w:r w:rsidR="00644DED" w:rsidRPr="000E7F67">
        <w:rPr>
          <w:szCs w:val="22"/>
        </w:rPr>
        <w:t xml:space="preserve"> je povinen plnění poskytnout a výstupy z nich předat objednateli ve lhůtách dle časového harmonogramu uvedeného v</w:t>
      </w:r>
      <w:r w:rsidR="002F6F17">
        <w:rPr>
          <w:szCs w:val="22"/>
        </w:rPr>
        <w:t> </w:t>
      </w:r>
      <w:r w:rsidR="00644DED" w:rsidRPr="000E7F67">
        <w:rPr>
          <w:szCs w:val="22"/>
        </w:rPr>
        <w:t>tabulce</w:t>
      </w:r>
      <w:r w:rsidR="002F6F17">
        <w:rPr>
          <w:szCs w:val="22"/>
        </w:rPr>
        <w:t xml:space="preserve"> Časový harmonogram plnění veřejné zakázky s t</w:t>
      </w:r>
      <w:r w:rsidR="00644DED" w:rsidRPr="000E7F67">
        <w:rPr>
          <w:szCs w:val="22"/>
        </w:rPr>
        <w:t xml:space="preserve">ím, že plnění je rozděleno na </w:t>
      </w:r>
      <w:r w:rsidR="009C2581">
        <w:rPr>
          <w:szCs w:val="22"/>
        </w:rPr>
        <w:t>4</w:t>
      </w:r>
      <w:r w:rsidR="00644DED" w:rsidRPr="000E7F67">
        <w:rPr>
          <w:szCs w:val="22"/>
        </w:rPr>
        <w:t xml:space="preserve"> </w:t>
      </w:r>
      <w:proofErr w:type="spellStart"/>
      <w:r>
        <w:rPr>
          <w:szCs w:val="22"/>
        </w:rPr>
        <w:t>tématické</w:t>
      </w:r>
      <w:proofErr w:type="spellEnd"/>
      <w:r w:rsidR="00644DED" w:rsidRPr="000E7F67">
        <w:rPr>
          <w:szCs w:val="22"/>
        </w:rPr>
        <w:t xml:space="preserve"> </w:t>
      </w:r>
      <w:r w:rsidR="00174280">
        <w:rPr>
          <w:szCs w:val="22"/>
        </w:rPr>
        <w:t xml:space="preserve">celky, resp. </w:t>
      </w:r>
      <w:r w:rsidR="00644DED" w:rsidRPr="000E7F67">
        <w:rPr>
          <w:szCs w:val="22"/>
        </w:rPr>
        <w:t xml:space="preserve">fáze, které jsou vždy </w:t>
      </w:r>
      <w:r w:rsidR="00644DED">
        <w:rPr>
          <w:szCs w:val="22"/>
        </w:rPr>
        <w:t xml:space="preserve">dále členěny </w:t>
      </w:r>
      <w:r w:rsidR="00644DED" w:rsidRPr="000E7F67">
        <w:rPr>
          <w:szCs w:val="22"/>
        </w:rPr>
        <w:t xml:space="preserve">na 3 dílčí </w:t>
      </w:r>
      <w:proofErr w:type="spellStart"/>
      <w:r w:rsidR="003D1DF2">
        <w:rPr>
          <w:szCs w:val="22"/>
        </w:rPr>
        <w:t>tématické</w:t>
      </w:r>
      <w:proofErr w:type="spellEnd"/>
      <w:r w:rsidR="003D1DF2">
        <w:rPr>
          <w:szCs w:val="22"/>
        </w:rPr>
        <w:t xml:space="preserve"> </w:t>
      </w:r>
      <w:proofErr w:type="spellStart"/>
      <w:r w:rsidR="00CB067A">
        <w:rPr>
          <w:szCs w:val="22"/>
        </w:rPr>
        <w:t>podfáze</w:t>
      </w:r>
      <w:proofErr w:type="spellEnd"/>
      <w:r w:rsidR="00644DED">
        <w:rPr>
          <w:szCs w:val="22"/>
        </w:rPr>
        <w:t>:</w:t>
      </w:r>
    </w:p>
    <w:p w14:paraId="72C109C1" w14:textId="16DEA137" w:rsidR="009C2581" w:rsidRDefault="009C2581" w:rsidP="009C2581">
      <w:pPr>
        <w:pStyle w:val="Normln1"/>
        <w:numPr>
          <w:ilvl w:val="0"/>
          <w:numId w:val="82"/>
        </w:numPr>
        <w:tabs>
          <w:tab w:val="left" w:pos="426"/>
        </w:tabs>
        <w:spacing w:line="240" w:lineRule="auto"/>
        <w:contextualSpacing w:val="0"/>
        <w:jc w:val="both"/>
        <w:rPr>
          <w:szCs w:val="22"/>
        </w:rPr>
      </w:pPr>
      <w:r>
        <w:rPr>
          <w:szCs w:val="22"/>
        </w:rPr>
        <w:t xml:space="preserve">pilotní </w:t>
      </w:r>
      <w:proofErr w:type="spellStart"/>
      <w:r w:rsidR="002D1356">
        <w:rPr>
          <w:szCs w:val="22"/>
        </w:rPr>
        <w:t>pod</w:t>
      </w:r>
      <w:r>
        <w:rPr>
          <w:szCs w:val="22"/>
        </w:rPr>
        <w:t>fáze</w:t>
      </w:r>
      <w:proofErr w:type="spellEnd"/>
      <w:r>
        <w:rPr>
          <w:szCs w:val="22"/>
        </w:rPr>
        <w:t xml:space="preserve">, </w:t>
      </w:r>
    </w:p>
    <w:p w14:paraId="0303D95A" w14:textId="050FCE1E" w:rsidR="009C2581" w:rsidRDefault="009C2581" w:rsidP="009C2581">
      <w:pPr>
        <w:pStyle w:val="Normln1"/>
        <w:numPr>
          <w:ilvl w:val="0"/>
          <w:numId w:val="82"/>
        </w:numPr>
        <w:tabs>
          <w:tab w:val="left" w:pos="426"/>
        </w:tabs>
        <w:spacing w:line="240" w:lineRule="auto"/>
        <w:contextualSpacing w:val="0"/>
        <w:jc w:val="both"/>
        <w:rPr>
          <w:szCs w:val="22"/>
        </w:rPr>
      </w:pPr>
      <w:r>
        <w:rPr>
          <w:szCs w:val="22"/>
        </w:rPr>
        <w:t xml:space="preserve">sběrná </w:t>
      </w:r>
      <w:proofErr w:type="spellStart"/>
      <w:r w:rsidR="002D1356">
        <w:rPr>
          <w:szCs w:val="22"/>
        </w:rPr>
        <w:t>pod</w:t>
      </w:r>
      <w:r>
        <w:rPr>
          <w:szCs w:val="22"/>
        </w:rPr>
        <w:t>fáze</w:t>
      </w:r>
      <w:proofErr w:type="spellEnd"/>
      <w:r>
        <w:rPr>
          <w:szCs w:val="22"/>
        </w:rPr>
        <w:t>,</w:t>
      </w:r>
    </w:p>
    <w:p w14:paraId="1C7D38BF" w14:textId="2DE9F009" w:rsidR="009C2581" w:rsidRPr="009C2581" w:rsidRDefault="009C2581" w:rsidP="009C2581">
      <w:pPr>
        <w:pStyle w:val="Normln1"/>
        <w:numPr>
          <w:ilvl w:val="0"/>
          <w:numId w:val="82"/>
        </w:numPr>
        <w:tabs>
          <w:tab w:val="left" w:pos="426"/>
        </w:tabs>
        <w:spacing w:after="120" w:line="240" w:lineRule="auto"/>
        <w:ind w:left="1196" w:hanging="357"/>
        <w:contextualSpacing w:val="0"/>
        <w:jc w:val="both"/>
        <w:rPr>
          <w:szCs w:val="22"/>
        </w:rPr>
      </w:pPr>
      <w:r>
        <w:rPr>
          <w:szCs w:val="22"/>
        </w:rPr>
        <w:t xml:space="preserve">analytická </w:t>
      </w:r>
      <w:proofErr w:type="spellStart"/>
      <w:r w:rsidR="002D1356">
        <w:rPr>
          <w:szCs w:val="22"/>
        </w:rPr>
        <w:t>pod</w:t>
      </w:r>
      <w:r>
        <w:rPr>
          <w:szCs w:val="22"/>
        </w:rPr>
        <w:t>fáze</w:t>
      </w:r>
      <w:proofErr w:type="spellEnd"/>
      <w:r w:rsidRPr="000E7F67">
        <w:rPr>
          <w:szCs w:val="22"/>
        </w:rPr>
        <w:t>.</w:t>
      </w:r>
    </w:p>
    <w:p w14:paraId="264CC6FD" w14:textId="196F573B" w:rsidR="00866501" w:rsidRDefault="00866501" w:rsidP="00174280">
      <w:pPr>
        <w:pStyle w:val="Normln1"/>
        <w:tabs>
          <w:tab w:val="left" w:pos="426"/>
        </w:tabs>
        <w:spacing w:line="240" w:lineRule="auto"/>
        <w:contextualSpacing w:val="0"/>
        <w:jc w:val="both"/>
        <w:rPr>
          <w:szCs w:val="22"/>
        </w:rPr>
      </w:pPr>
      <w:r w:rsidRPr="009C2581">
        <w:rPr>
          <w:szCs w:val="22"/>
        </w:rPr>
        <w:t>Zhotovitel</w:t>
      </w:r>
      <w:r w:rsidR="00644DED" w:rsidRPr="009C2581">
        <w:rPr>
          <w:szCs w:val="22"/>
        </w:rPr>
        <w:t xml:space="preserve"> se zároveň zavazuje, že doba realizace každé jednotlivé </w:t>
      </w:r>
      <w:proofErr w:type="spellStart"/>
      <w:r w:rsidRPr="009C2581">
        <w:rPr>
          <w:szCs w:val="22"/>
        </w:rPr>
        <w:t>tématické</w:t>
      </w:r>
      <w:proofErr w:type="spellEnd"/>
      <w:r w:rsidRPr="009C2581">
        <w:rPr>
          <w:szCs w:val="22"/>
        </w:rPr>
        <w:t xml:space="preserve"> </w:t>
      </w:r>
      <w:proofErr w:type="spellStart"/>
      <w:r w:rsidR="00CB067A" w:rsidRPr="009C2581">
        <w:rPr>
          <w:szCs w:val="22"/>
        </w:rPr>
        <w:t>pod</w:t>
      </w:r>
      <w:r w:rsidRPr="009C2581">
        <w:rPr>
          <w:szCs w:val="22"/>
        </w:rPr>
        <w:t>fáze</w:t>
      </w:r>
      <w:proofErr w:type="spellEnd"/>
      <w:r w:rsidRPr="009C2581">
        <w:rPr>
          <w:szCs w:val="22"/>
        </w:rPr>
        <w:t xml:space="preserve"> </w:t>
      </w:r>
      <w:r w:rsidR="00CB067A" w:rsidRPr="009C2581">
        <w:rPr>
          <w:szCs w:val="22"/>
        </w:rPr>
        <w:t xml:space="preserve">v rámci </w:t>
      </w:r>
      <w:r w:rsidR="009C2581" w:rsidRPr="009C2581">
        <w:rPr>
          <w:szCs w:val="22"/>
        </w:rPr>
        <w:t>4</w:t>
      </w:r>
      <w:r w:rsidR="00CB067A" w:rsidRPr="009C2581">
        <w:rPr>
          <w:szCs w:val="22"/>
        </w:rPr>
        <w:t xml:space="preserve"> základních tematických fází </w:t>
      </w:r>
      <w:r w:rsidRPr="009C2581">
        <w:rPr>
          <w:szCs w:val="22"/>
        </w:rPr>
        <w:t>nepřekročí o více než 1 měsíc</w:t>
      </w:r>
      <w:r w:rsidR="00CB067A" w:rsidRPr="009C2581">
        <w:rPr>
          <w:szCs w:val="22"/>
        </w:rPr>
        <w:t xml:space="preserve"> termín uvedený níže v časovém harmonogramu</w:t>
      </w:r>
      <w:r w:rsidRPr="009C2581">
        <w:rPr>
          <w:szCs w:val="22"/>
        </w:rPr>
        <w:t xml:space="preserve">, ale </w:t>
      </w:r>
      <w:proofErr w:type="spellStart"/>
      <w:r w:rsidRPr="009C2581">
        <w:rPr>
          <w:szCs w:val="22"/>
        </w:rPr>
        <w:t>zárověň</w:t>
      </w:r>
      <w:proofErr w:type="spellEnd"/>
      <w:r w:rsidRPr="009C2581">
        <w:rPr>
          <w:szCs w:val="22"/>
        </w:rPr>
        <w:t xml:space="preserve"> všechny výstupy </w:t>
      </w:r>
      <w:r w:rsidR="00CB067A" w:rsidRPr="009C2581">
        <w:rPr>
          <w:szCs w:val="22"/>
        </w:rPr>
        <w:t xml:space="preserve">a plnění musí být ukončeno </w:t>
      </w:r>
      <w:r w:rsidRPr="009C2581">
        <w:rPr>
          <w:szCs w:val="22"/>
        </w:rPr>
        <w:t xml:space="preserve">nejpozději do </w:t>
      </w:r>
      <w:proofErr w:type="gramStart"/>
      <w:r w:rsidRPr="009C2581">
        <w:rPr>
          <w:szCs w:val="22"/>
        </w:rPr>
        <w:t>31.12.2024</w:t>
      </w:r>
      <w:proofErr w:type="gramEnd"/>
      <w:r w:rsidR="00644DED" w:rsidRPr="009C2581">
        <w:rPr>
          <w:szCs w:val="22"/>
        </w:rPr>
        <w:t>.</w:t>
      </w:r>
    </w:p>
    <w:p w14:paraId="6A7A9B32" w14:textId="77777777" w:rsidR="00866501" w:rsidRPr="00866501" w:rsidRDefault="00866501" w:rsidP="00147748">
      <w:pPr>
        <w:pStyle w:val="Normln1"/>
        <w:tabs>
          <w:tab w:val="left" w:pos="426"/>
        </w:tabs>
        <w:spacing w:line="240" w:lineRule="auto"/>
        <w:ind w:left="425"/>
        <w:contextualSpacing w:val="0"/>
        <w:jc w:val="both"/>
        <w:rPr>
          <w:szCs w:val="22"/>
        </w:rPr>
      </w:pPr>
    </w:p>
    <w:p w14:paraId="7CA0AB58" w14:textId="77777777" w:rsidR="00866501" w:rsidRPr="00866501" w:rsidRDefault="00866501" w:rsidP="00147748">
      <w:pPr>
        <w:pStyle w:val="Titulek"/>
        <w:keepNext/>
        <w:rPr>
          <w:rFonts w:ascii="Arial" w:hAnsi="Arial" w:cs="Arial"/>
          <w:color w:val="auto"/>
          <w:sz w:val="22"/>
        </w:rPr>
      </w:pPr>
      <w:r w:rsidRPr="00866501">
        <w:rPr>
          <w:rFonts w:ascii="Arial" w:hAnsi="Arial" w:cs="Arial"/>
          <w:color w:val="auto"/>
          <w:sz w:val="22"/>
        </w:rPr>
        <w:t>Časový harmonogram plnění veřejné zakázky</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A0" w:firstRow="1" w:lastRow="0" w:firstColumn="1" w:lastColumn="0" w:noHBand="1" w:noVBand="1"/>
      </w:tblPr>
      <w:tblGrid>
        <w:gridCol w:w="8996"/>
        <w:gridCol w:w="411"/>
        <w:gridCol w:w="410"/>
        <w:gridCol w:w="410"/>
        <w:gridCol w:w="410"/>
        <w:gridCol w:w="410"/>
        <w:gridCol w:w="410"/>
        <w:gridCol w:w="410"/>
        <w:gridCol w:w="410"/>
        <w:gridCol w:w="410"/>
        <w:gridCol w:w="410"/>
        <w:gridCol w:w="410"/>
        <w:gridCol w:w="410"/>
        <w:gridCol w:w="410"/>
        <w:gridCol w:w="410"/>
      </w:tblGrid>
      <w:tr w:rsidR="003F0F64" w:rsidRPr="00D44070" w14:paraId="51B45D07" w14:textId="77777777" w:rsidTr="0031640C">
        <w:trPr>
          <w:trHeight w:val="290"/>
          <w:jc w:val="center"/>
        </w:trPr>
        <w:tc>
          <w:tcPr>
            <w:tcW w:w="8926" w:type="dxa"/>
            <w:vMerge w:val="restart"/>
            <w:shd w:val="clear" w:color="auto" w:fill="auto"/>
            <w:vAlign w:val="bottom"/>
            <w:hideMark/>
          </w:tcPr>
          <w:p w14:paraId="3ADA5B89" w14:textId="77777777" w:rsidR="003F0F64" w:rsidRPr="00866501" w:rsidRDefault="003F0F64" w:rsidP="00147748">
            <w:pPr>
              <w:rPr>
                <w:rFonts w:ascii="Arial" w:hAnsi="Arial" w:cs="Arial"/>
              </w:rPr>
            </w:pPr>
          </w:p>
        </w:tc>
        <w:tc>
          <w:tcPr>
            <w:tcW w:w="284" w:type="dxa"/>
            <w:gridSpan w:val="2"/>
            <w:shd w:val="clear" w:color="auto" w:fill="auto"/>
            <w:vAlign w:val="center"/>
            <w:hideMark/>
          </w:tcPr>
          <w:p w14:paraId="38E67262" w14:textId="77777777" w:rsidR="003F0F64" w:rsidRPr="00866501" w:rsidRDefault="003F0F64" w:rsidP="00147748">
            <w:pPr>
              <w:jc w:val="center"/>
              <w:rPr>
                <w:rFonts w:ascii="Arial" w:hAnsi="Arial" w:cs="Arial"/>
              </w:rPr>
            </w:pPr>
            <w:r w:rsidRPr="00866501">
              <w:rPr>
                <w:rFonts w:ascii="Arial" w:hAnsi="Arial" w:cs="Arial"/>
              </w:rPr>
              <w:t>2021</w:t>
            </w:r>
          </w:p>
        </w:tc>
        <w:tc>
          <w:tcPr>
            <w:tcW w:w="284" w:type="dxa"/>
            <w:gridSpan w:val="4"/>
            <w:shd w:val="clear" w:color="auto" w:fill="auto"/>
            <w:vAlign w:val="center"/>
            <w:hideMark/>
          </w:tcPr>
          <w:p w14:paraId="7BBED8EA" w14:textId="77777777" w:rsidR="003F0F64" w:rsidRPr="00866501" w:rsidRDefault="003F0F64" w:rsidP="00147748">
            <w:pPr>
              <w:jc w:val="center"/>
              <w:rPr>
                <w:rFonts w:ascii="Arial" w:hAnsi="Arial" w:cs="Arial"/>
              </w:rPr>
            </w:pPr>
            <w:r w:rsidRPr="00866501">
              <w:rPr>
                <w:rFonts w:ascii="Arial" w:hAnsi="Arial" w:cs="Arial"/>
              </w:rPr>
              <w:t>2022</w:t>
            </w:r>
          </w:p>
        </w:tc>
        <w:tc>
          <w:tcPr>
            <w:tcW w:w="284" w:type="dxa"/>
            <w:gridSpan w:val="4"/>
            <w:shd w:val="clear" w:color="auto" w:fill="auto"/>
            <w:vAlign w:val="center"/>
            <w:hideMark/>
          </w:tcPr>
          <w:p w14:paraId="63947581" w14:textId="77777777" w:rsidR="003F0F64" w:rsidRPr="00866501" w:rsidRDefault="003F0F64" w:rsidP="00147748">
            <w:pPr>
              <w:jc w:val="center"/>
              <w:rPr>
                <w:rFonts w:ascii="Arial" w:hAnsi="Arial" w:cs="Arial"/>
              </w:rPr>
            </w:pPr>
            <w:r w:rsidRPr="00866501">
              <w:rPr>
                <w:rFonts w:ascii="Arial" w:hAnsi="Arial" w:cs="Arial"/>
              </w:rPr>
              <w:t>2023</w:t>
            </w:r>
          </w:p>
        </w:tc>
        <w:tc>
          <w:tcPr>
            <w:tcW w:w="284" w:type="dxa"/>
            <w:gridSpan w:val="4"/>
            <w:shd w:val="clear" w:color="auto" w:fill="auto"/>
            <w:vAlign w:val="center"/>
            <w:hideMark/>
          </w:tcPr>
          <w:p w14:paraId="516CB04D" w14:textId="77777777" w:rsidR="003F0F64" w:rsidRPr="00866501" w:rsidRDefault="003F0F64" w:rsidP="00147748">
            <w:pPr>
              <w:jc w:val="center"/>
              <w:rPr>
                <w:rFonts w:ascii="Arial" w:hAnsi="Arial" w:cs="Arial"/>
              </w:rPr>
            </w:pPr>
            <w:r w:rsidRPr="00866501">
              <w:rPr>
                <w:rFonts w:ascii="Arial" w:hAnsi="Arial" w:cs="Arial"/>
              </w:rPr>
              <w:t>2024</w:t>
            </w:r>
          </w:p>
        </w:tc>
      </w:tr>
      <w:tr w:rsidR="003F1E19" w:rsidRPr="00D44070" w14:paraId="0C5D79A5" w14:textId="77777777" w:rsidTr="0031640C">
        <w:trPr>
          <w:trHeight w:val="250"/>
          <w:jc w:val="center"/>
        </w:trPr>
        <w:tc>
          <w:tcPr>
            <w:tcW w:w="8926" w:type="dxa"/>
            <w:vMerge/>
            <w:shd w:val="clear" w:color="auto" w:fill="auto"/>
            <w:vAlign w:val="bottom"/>
            <w:hideMark/>
          </w:tcPr>
          <w:p w14:paraId="0F61B455" w14:textId="77777777" w:rsidR="003F0F64" w:rsidRPr="00866501" w:rsidRDefault="003F0F64" w:rsidP="00147748">
            <w:pPr>
              <w:rPr>
                <w:rFonts w:ascii="Arial" w:hAnsi="Arial" w:cs="Arial"/>
              </w:rPr>
            </w:pPr>
          </w:p>
        </w:tc>
        <w:tc>
          <w:tcPr>
            <w:tcW w:w="284" w:type="dxa"/>
            <w:shd w:val="clear" w:color="auto" w:fill="auto"/>
            <w:vAlign w:val="center"/>
            <w:hideMark/>
          </w:tcPr>
          <w:p w14:paraId="3A47E79B" w14:textId="77777777" w:rsidR="003F0F64" w:rsidRPr="0031640C" w:rsidRDefault="003F0F64" w:rsidP="00147748">
            <w:pPr>
              <w:jc w:val="center"/>
              <w:rPr>
                <w:rFonts w:ascii="Arial" w:hAnsi="Arial" w:cs="Arial"/>
              </w:rPr>
            </w:pPr>
            <w:r w:rsidRPr="0031640C">
              <w:rPr>
                <w:rFonts w:ascii="Arial" w:hAnsi="Arial" w:cs="Arial"/>
              </w:rPr>
              <w:t>3Q</w:t>
            </w:r>
          </w:p>
        </w:tc>
        <w:tc>
          <w:tcPr>
            <w:tcW w:w="284" w:type="dxa"/>
            <w:shd w:val="clear" w:color="auto" w:fill="auto"/>
            <w:vAlign w:val="center"/>
            <w:hideMark/>
          </w:tcPr>
          <w:p w14:paraId="738CE5E5" w14:textId="77777777" w:rsidR="003F0F64" w:rsidRPr="0031640C" w:rsidRDefault="003F0F64" w:rsidP="00147748">
            <w:pPr>
              <w:jc w:val="center"/>
              <w:rPr>
                <w:rFonts w:ascii="Arial" w:hAnsi="Arial" w:cs="Arial"/>
              </w:rPr>
            </w:pPr>
            <w:r w:rsidRPr="0031640C">
              <w:rPr>
                <w:rFonts w:ascii="Arial" w:hAnsi="Arial" w:cs="Arial"/>
              </w:rPr>
              <w:t>4Q</w:t>
            </w:r>
          </w:p>
        </w:tc>
        <w:tc>
          <w:tcPr>
            <w:tcW w:w="284" w:type="dxa"/>
            <w:shd w:val="clear" w:color="auto" w:fill="auto"/>
            <w:vAlign w:val="center"/>
            <w:hideMark/>
          </w:tcPr>
          <w:p w14:paraId="7F5C720E" w14:textId="77777777" w:rsidR="003F0F64" w:rsidRPr="0031640C" w:rsidRDefault="003F0F64" w:rsidP="00147748">
            <w:pPr>
              <w:jc w:val="center"/>
              <w:rPr>
                <w:rFonts w:ascii="Arial" w:hAnsi="Arial" w:cs="Arial"/>
              </w:rPr>
            </w:pPr>
            <w:r w:rsidRPr="0031640C">
              <w:rPr>
                <w:rFonts w:ascii="Arial" w:hAnsi="Arial" w:cs="Arial"/>
              </w:rPr>
              <w:t>1Q</w:t>
            </w:r>
          </w:p>
        </w:tc>
        <w:tc>
          <w:tcPr>
            <w:tcW w:w="284" w:type="dxa"/>
            <w:shd w:val="clear" w:color="auto" w:fill="auto"/>
            <w:vAlign w:val="center"/>
            <w:hideMark/>
          </w:tcPr>
          <w:p w14:paraId="18908AA2" w14:textId="77777777" w:rsidR="003F0F64" w:rsidRPr="0031640C" w:rsidRDefault="003F0F64" w:rsidP="00147748">
            <w:pPr>
              <w:jc w:val="center"/>
              <w:rPr>
                <w:rFonts w:ascii="Arial" w:hAnsi="Arial" w:cs="Arial"/>
              </w:rPr>
            </w:pPr>
            <w:r w:rsidRPr="0031640C">
              <w:rPr>
                <w:rFonts w:ascii="Arial" w:hAnsi="Arial" w:cs="Arial"/>
              </w:rPr>
              <w:t>2Q</w:t>
            </w:r>
          </w:p>
        </w:tc>
        <w:tc>
          <w:tcPr>
            <w:tcW w:w="284" w:type="dxa"/>
            <w:shd w:val="clear" w:color="auto" w:fill="auto"/>
            <w:vAlign w:val="center"/>
            <w:hideMark/>
          </w:tcPr>
          <w:p w14:paraId="7C2332F4" w14:textId="77777777" w:rsidR="003F0F64" w:rsidRPr="0031640C" w:rsidRDefault="003F0F64" w:rsidP="00147748">
            <w:pPr>
              <w:jc w:val="center"/>
              <w:rPr>
                <w:rFonts w:ascii="Arial" w:hAnsi="Arial" w:cs="Arial"/>
              </w:rPr>
            </w:pPr>
            <w:r w:rsidRPr="0031640C">
              <w:rPr>
                <w:rFonts w:ascii="Arial" w:hAnsi="Arial" w:cs="Arial"/>
              </w:rPr>
              <w:t>3Q</w:t>
            </w:r>
          </w:p>
        </w:tc>
        <w:tc>
          <w:tcPr>
            <w:tcW w:w="284" w:type="dxa"/>
            <w:shd w:val="clear" w:color="auto" w:fill="auto"/>
            <w:vAlign w:val="center"/>
            <w:hideMark/>
          </w:tcPr>
          <w:p w14:paraId="6D66AD21" w14:textId="77777777" w:rsidR="003F0F64" w:rsidRPr="0031640C" w:rsidRDefault="003F0F64" w:rsidP="00147748">
            <w:pPr>
              <w:jc w:val="center"/>
              <w:rPr>
                <w:rFonts w:ascii="Arial" w:hAnsi="Arial" w:cs="Arial"/>
              </w:rPr>
            </w:pPr>
            <w:r w:rsidRPr="0031640C">
              <w:rPr>
                <w:rFonts w:ascii="Arial" w:hAnsi="Arial" w:cs="Arial"/>
              </w:rPr>
              <w:t>4Q</w:t>
            </w:r>
          </w:p>
        </w:tc>
        <w:tc>
          <w:tcPr>
            <w:tcW w:w="284" w:type="dxa"/>
            <w:shd w:val="clear" w:color="auto" w:fill="auto"/>
            <w:vAlign w:val="center"/>
            <w:hideMark/>
          </w:tcPr>
          <w:p w14:paraId="170CB9CF" w14:textId="77777777" w:rsidR="003F0F64" w:rsidRPr="0031640C" w:rsidRDefault="003F0F64" w:rsidP="00147748">
            <w:pPr>
              <w:jc w:val="center"/>
              <w:rPr>
                <w:rFonts w:ascii="Arial" w:hAnsi="Arial" w:cs="Arial"/>
              </w:rPr>
            </w:pPr>
            <w:r w:rsidRPr="0031640C">
              <w:rPr>
                <w:rFonts w:ascii="Arial" w:hAnsi="Arial" w:cs="Arial"/>
              </w:rPr>
              <w:t>1Q</w:t>
            </w:r>
          </w:p>
        </w:tc>
        <w:tc>
          <w:tcPr>
            <w:tcW w:w="284" w:type="dxa"/>
            <w:shd w:val="clear" w:color="auto" w:fill="auto"/>
            <w:vAlign w:val="center"/>
            <w:hideMark/>
          </w:tcPr>
          <w:p w14:paraId="5E41068D" w14:textId="77777777" w:rsidR="003F0F64" w:rsidRPr="0031640C" w:rsidRDefault="003F0F64" w:rsidP="00147748">
            <w:pPr>
              <w:jc w:val="center"/>
              <w:rPr>
                <w:rFonts w:ascii="Arial" w:hAnsi="Arial" w:cs="Arial"/>
              </w:rPr>
            </w:pPr>
            <w:r w:rsidRPr="0031640C">
              <w:rPr>
                <w:rFonts w:ascii="Arial" w:hAnsi="Arial" w:cs="Arial"/>
              </w:rPr>
              <w:t>2Q</w:t>
            </w:r>
          </w:p>
        </w:tc>
        <w:tc>
          <w:tcPr>
            <w:tcW w:w="284" w:type="dxa"/>
            <w:shd w:val="clear" w:color="auto" w:fill="auto"/>
            <w:vAlign w:val="center"/>
            <w:hideMark/>
          </w:tcPr>
          <w:p w14:paraId="7FA52C94" w14:textId="77777777" w:rsidR="003F0F64" w:rsidRPr="0031640C" w:rsidRDefault="003F0F64" w:rsidP="00147748">
            <w:pPr>
              <w:jc w:val="center"/>
              <w:rPr>
                <w:rFonts w:ascii="Arial" w:hAnsi="Arial" w:cs="Arial"/>
              </w:rPr>
            </w:pPr>
            <w:r w:rsidRPr="0031640C">
              <w:rPr>
                <w:rFonts w:ascii="Arial" w:hAnsi="Arial" w:cs="Arial"/>
              </w:rPr>
              <w:t>3Q</w:t>
            </w:r>
          </w:p>
        </w:tc>
        <w:tc>
          <w:tcPr>
            <w:tcW w:w="284" w:type="dxa"/>
            <w:shd w:val="clear" w:color="auto" w:fill="auto"/>
            <w:vAlign w:val="center"/>
            <w:hideMark/>
          </w:tcPr>
          <w:p w14:paraId="7EAC3667" w14:textId="77777777" w:rsidR="003F0F64" w:rsidRPr="0031640C" w:rsidRDefault="003F0F64" w:rsidP="00147748">
            <w:pPr>
              <w:jc w:val="center"/>
              <w:rPr>
                <w:rFonts w:ascii="Arial" w:hAnsi="Arial" w:cs="Arial"/>
              </w:rPr>
            </w:pPr>
            <w:r w:rsidRPr="0031640C">
              <w:rPr>
                <w:rFonts w:ascii="Arial" w:hAnsi="Arial" w:cs="Arial"/>
              </w:rPr>
              <w:t>4Q</w:t>
            </w:r>
          </w:p>
        </w:tc>
        <w:tc>
          <w:tcPr>
            <w:tcW w:w="284" w:type="dxa"/>
            <w:shd w:val="clear" w:color="auto" w:fill="auto"/>
            <w:vAlign w:val="center"/>
            <w:hideMark/>
          </w:tcPr>
          <w:p w14:paraId="2FB00B60" w14:textId="77777777" w:rsidR="003F0F64" w:rsidRPr="0031640C" w:rsidRDefault="003F0F64" w:rsidP="00147748">
            <w:pPr>
              <w:jc w:val="center"/>
              <w:rPr>
                <w:rFonts w:ascii="Arial" w:hAnsi="Arial" w:cs="Arial"/>
              </w:rPr>
            </w:pPr>
            <w:r w:rsidRPr="0031640C">
              <w:rPr>
                <w:rFonts w:ascii="Arial" w:hAnsi="Arial" w:cs="Arial"/>
              </w:rPr>
              <w:t>1Q</w:t>
            </w:r>
          </w:p>
        </w:tc>
        <w:tc>
          <w:tcPr>
            <w:tcW w:w="284" w:type="dxa"/>
            <w:shd w:val="clear" w:color="auto" w:fill="auto"/>
            <w:vAlign w:val="center"/>
            <w:hideMark/>
          </w:tcPr>
          <w:p w14:paraId="0FB12264" w14:textId="77777777" w:rsidR="003F0F64" w:rsidRPr="0031640C" w:rsidRDefault="003F0F64" w:rsidP="00147748">
            <w:pPr>
              <w:jc w:val="center"/>
              <w:rPr>
                <w:rFonts w:ascii="Arial" w:hAnsi="Arial" w:cs="Arial"/>
              </w:rPr>
            </w:pPr>
            <w:r w:rsidRPr="0031640C">
              <w:rPr>
                <w:rFonts w:ascii="Arial" w:hAnsi="Arial" w:cs="Arial"/>
              </w:rPr>
              <w:t>2Q</w:t>
            </w:r>
          </w:p>
        </w:tc>
        <w:tc>
          <w:tcPr>
            <w:tcW w:w="284" w:type="dxa"/>
            <w:shd w:val="clear" w:color="auto" w:fill="auto"/>
            <w:vAlign w:val="center"/>
            <w:hideMark/>
          </w:tcPr>
          <w:p w14:paraId="198118DE" w14:textId="77777777" w:rsidR="003F0F64" w:rsidRPr="0031640C" w:rsidRDefault="003F0F64" w:rsidP="00147748">
            <w:pPr>
              <w:jc w:val="center"/>
              <w:rPr>
                <w:rFonts w:ascii="Arial" w:hAnsi="Arial" w:cs="Arial"/>
              </w:rPr>
            </w:pPr>
            <w:r w:rsidRPr="0031640C">
              <w:rPr>
                <w:rFonts w:ascii="Arial" w:hAnsi="Arial" w:cs="Arial"/>
              </w:rPr>
              <w:t>3Q</w:t>
            </w:r>
          </w:p>
        </w:tc>
        <w:tc>
          <w:tcPr>
            <w:tcW w:w="284" w:type="dxa"/>
            <w:shd w:val="clear" w:color="auto" w:fill="auto"/>
            <w:vAlign w:val="center"/>
            <w:hideMark/>
          </w:tcPr>
          <w:p w14:paraId="08A3BB84" w14:textId="77777777" w:rsidR="003F0F64" w:rsidRPr="0031640C" w:rsidRDefault="003F0F64" w:rsidP="00147748">
            <w:pPr>
              <w:jc w:val="center"/>
              <w:rPr>
                <w:rFonts w:ascii="Arial" w:hAnsi="Arial" w:cs="Arial"/>
              </w:rPr>
            </w:pPr>
            <w:r w:rsidRPr="0031640C">
              <w:rPr>
                <w:rFonts w:ascii="Arial" w:hAnsi="Arial" w:cs="Arial"/>
              </w:rPr>
              <w:t>4Q</w:t>
            </w:r>
          </w:p>
        </w:tc>
      </w:tr>
      <w:tr w:rsidR="00FE434D" w:rsidRPr="00D44070" w14:paraId="49059134" w14:textId="77777777" w:rsidTr="0031640C">
        <w:trPr>
          <w:trHeight w:val="240"/>
          <w:jc w:val="center"/>
        </w:trPr>
        <w:tc>
          <w:tcPr>
            <w:tcW w:w="284" w:type="dxa"/>
            <w:gridSpan w:val="15"/>
            <w:shd w:val="clear" w:color="auto" w:fill="auto"/>
            <w:vAlign w:val="center"/>
            <w:hideMark/>
          </w:tcPr>
          <w:p w14:paraId="1A1F978C" w14:textId="3943C5E8" w:rsidR="00FE434D" w:rsidRPr="00AA0B03" w:rsidRDefault="00AA0B03" w:rsidP="00AA0B03">
            <w:pPr>
              <w:rPr>
                <w:rFonts w:cstheme="minorHAnsi"/>
                <w:sz w:val="18"/>
                <w:szCs w:val="18"/>
              </w:rPr>
            </w:pPr>
            <w:r w:rsidRPr="00AA0B03">
              <w:rPr>
                <w:rFonts w:ascii="Arial" w:hAnsi="Arial" w:cs="Arial"/>
                <w:b/>
              </w:rPr>
              <w:t xml:space="preserve">1. </w:t>
            </w:r>
            <w:r w:rsidR="00FE434D" w:rsidRPr="00AA0B03">
              <w:rPr>
                <w:rFonts w:ascii="Arial" w:hAnsi="Arial" w:cs="Arial"/>
                <w:b/>
              </w:rPr>
              <w:t xml:space="preserve">Podklady pro Národní politiku </w:t>
            </w:r>
            <w:proofErr w:type="spellStart"/>
            <w:r w:rsidR="00FE434D" w:rsidRPr="00AA0B03">
              <w:rPr>
                <w:rFonts w:ascii="Arial" w:hAnsi="Arial" w:cs="Arial"/>
                <w:b/>
              </w:rPr>
              <w:t>VaVaI</w:t>
            </w:r>
            <w:proofErr w:type="spellEnd"/>
            <w:r w:rsidR="00FE434D" w:rsidRPr="00AA0B03">
              <w:rPr>
                <w:rFonts w:ascii="Arial" w:hAnsi="Arial" w:cs="Arial"/>
                <w:b/>
              </w:rPr>
              <w:t xml:space="preserve"> a pro věcné vymezení Národních priorit orientovaného výzkumu, experimentálního vývoje a inovací (NPOV)</w:t>
            </w:r>
          </w:p>
        </w:tc>
      </w:tr>
      <w:tr w:rsidR="003F1E19" w:rsidRPr="00D44070" w14:paraId="6C152313" w14:textId="77777777" w:rsidTr="0031640C">
        <w:trPr>
          <w:trHeight w:val="283"/>
          <w:jc w:val="center"/>
        </w:trPr>
        <w:tc>
          <w:tcPr>
            <w:tcW w:w="8926" w:type="dxa"/>
            <w:shd w:val="clear" w:color="auto" w:fill="auto"/>
            <w:vAlign w:val="center"/>
          </w:tcPr>
          <w:p w14:paraId="6230E457" w14:textId="054EAFD6" w:rsidR="00AE5AB8" w:rsidRPr="00866501" w:rsidRDefault="00AE5AB8" w:rsidP="00147748">
            <w:pPr>
              <w:rPr>
                <w:rFonts w:ascii="Arial" w:hAnsi="Arial" w:cs="Arial"/>
              </w:rPr>
            </w:pPr>
            <w:r>
              <w:rPr>
                <w:rFonts w:ascii="Arial" w:hAnsi="Arial" w:cs="Arial"/>
              </w:rPr>
              <w:t xml:space="preserve">Podkladové zprávy s upozorněním na budoucí hrozby, rizika, příležitosti </w:t>
            </w:r>
            <w:r w:rsidR="00687290">
              <w:rPr>
                <w:rFonts w:ascii="Arial" w:hAnsi="Arial" w:cs="Arial"/>
              </w:rPr>
              <w:t>(podklady pro kulaté stoly)</w:t>
            </w:r>
          </w:p>
        </w:tc>
        <w:tc>
          <w:tcPr>
            <w:tcW w:w="284" w:type="dxa"/>
            <w:shd w:val="clear" w:color="auto" w:fill="auto"/>
            <w:vAlign w:val="center"/>
          </w:tcPr>
          <w:p w14:paraId="08B4BCEB" w14:textId="77777777" w:rsidR="00AE5AB8" w:rsidRPr="00866501" w:rsidRDefault="00AE5AB8" w:rsidP="00147748">
            <w:pPr>
              <w:jc w:val="center"/>
              <w:rPr>
                <w:rFonts w:ascii="Arial" w:hAnsi="Arial" w:cs="Arial"/>
              </w:rPr>
            </w:pPr>
          </w:p>
        </w:tc>
        <w:tc>
          <w:tcPr>
            <w:tcW w:w="284" w:type="dxa"/>
            <w:shd w:val="clear" w:color="auto" w:fill="auto"/>
            <w:vAlign w:val="center"/>
          </w:tcPr>
          <w:p w14:paraId="18C038A6" w14:textId="77777777" w:rsidR="00AE5AB8" w:rsidRPr="00866501" w:rsidRDefault="00AE5AB8" w:rsidP="00147748">
            <w:pPr>
              <w:jc w:val="center"/>
              <w:rPr>
                <w:rFonts w:ascii="Arial" w:hAnsi="Arial" w:cs="Arial"/>
              </w:rPr>
            </w:pPr>
          </w:p>
        </w:tc>
        <w:tc>
          <w:tcPr>
            <w:tcW w:w="284" w:type="dxa"/>
            <w:shd w:val="clear" w:color="auto" w:fill="auto"/>
            <w:vAlign w:val="center"/>
          </w:tcPr>
          <w:p w14:paraId="2149F167" w14:textId="77777777" w:rsidR="00AE5AB8" w:rsidRPr="00866501" w:rsidRDefault="00AE5AB8" w:rsidP="00147748">
            <w:pPr>
              <w:jc w:val="center"/>
              <w:rPr>
                <w:rFonts w:ascii="Arial" w:hAnsi="Arial" w:cs="Arial"/>
              </w:rPr>
            </w:pPr>
          </w:p>
        </w:tc>
        <w:tc>
          <w:tcPr>
            <w:tcW w:w="284" w:type="dxa"/>
            <w:shd w:val="clear" w:color="auto" w:fill="auto"/>
            <w:vAlign w:val="center"/>
          </w:tcPr>
          <w:p w14:paraId="2CBEBFA1" w14:textId="33F13D33" w:rsidR="00AE5AB8" w:rsidRPr="00866501" w:rsidRDefault="00AE5AB8" w:rsidP="00147748">
            <w:pPr>
              <w:jc w:val="center"/>
              <w:rPr>
                <w:rFonts w:ascii="Arial" w:hAnsi="Arial" w:cs="Arial"/>
              </w:rPr>
            </w:pPr>
            <w:r>
              <w:rPr>
                <w:rFonts w:ascii="Arial" w:hAnsi="Arial" w:cs="Arial"/>
              </w:rPr>
              <w:t>X</w:t>
            </w:r>
          </w:p>
        </w:tc>
        <w:tc>
          <w:tcPr>
            <w:tcW w:w="284" w:type="dxa"/>
            <w:shd w:val="clear" w:color="auto" w:fill="auto"/>
            <w:vAlign w:val="center"/>
          </w:tcPr>
          <w:p w14:paraId="2CCA5AB5" w14:textId="25D0C69E" w:rsidR="00AE5AB8" w:rsidRPr="00866501" w:rsidRDefault="00AE5AB8" w:rsidP="00147748">
            <w:pPr>
              <w:jc w:val="center"/>
              <w:rPr>
                <w:rFonts w:ascii="Arial" w:hAnsi="Arial" w:cs="Arial"/>
              </w:rPr>
            </w:pPr>
            <w:r>
              <w:rPr>
                <w:rFonts w:ascii="Arial" w:hAnsi="Arial" w:cs="Arial"/>
              </w:rPr>
              <w:t>X</w:t>
            </w:r>
          </w:p>
        </w:tc>
        <w:tc>
          <w:tcPr>
            <w:tcW w:w="284" w:type="dxa"/>
            <w:shd w:val="clear" w:color="auto" w:fill="auto"/>
            <w:vAlign w:val="center"/>
          </w:tcPr>
          <w:p w14:paraId="6A0695B6" w14:textId="4DE0375B" w:rsidR="00AE5AB8" w:rsidRPr="00866501" w:rsidRDefault="00AE5AB8" w:rsidP="00147748">
            <w:pPr>
              <w:jc w:val="center"/>
              <w:rPr>
                <w:rFonts w:ascii="Arial" w:hAnsi="Arial" w:cs="Arial"/>
              </w:rPr>
            </w:pPr>
            <w:r>
              <w:rPr>
                <w:rFonts w:ascii="Arial" w:hAnsi="Arial" w:cs="Arial"/>
              </w:rPr>
              <w:t>X</w:t>
            </w:r>
          </w:p>
        </w:tc>
        <w:tc>
          <w:tcPr>
            <w:tcW w:w="284" w:type="dxa"/>
            <w:shd w:val="clear" w:color="auto" w:fill="auto"/>
            <w:vAlign w:val="center"/>
          </w:tcPr>
          <w:p w14:paraId="19AA5DA8" w14:textId="152E887D" w:rsidR="00AE5AB8" w:rsidRPr="00866501" w:rsidRDefault="00AE5AB8" w:rsidP="00147748">
            <w:pPr>
              <w:jc w:val="center"/>
              <w:rPr>
                <w:rFonts w:ascii="Arial" w:hAnsi="Arial" w:cs="Arial"/>
              </w:rPr>
            </w:pPr>
            <w:r>
              <w:rPr>
                <w:rFonts w:ascii="Arial" w:hAnsi="Arial" w:cs="Arial"/>
              </w:rPr>
              <w:t>X</w:t>
            </w:r>
          </w:p>
        </w:tc>
        <w:tc>
          <w:tcPr>
            <w:tcW w:w="284" w:type="dxa"/>
            <w:shd w:val="clear" w:color="auto" w:fill="auto"/>
            <w:vAlign w:val="center"/>
          </w:tcPr>
          <w:p w14:paraId="37D7B725" w14:textId="77777777" w:rsidR="00AE5AB8" w:rsidRPr="00866501" w:rsidRDefault="00AE5AB8" w:rsidP="00147748">
            <w:pPr>
              <w:jc w:val="center"/>
              <w:rPr>
                <w:rFonts w:ascii="Arial" w:hAnsi="Arial" w:cs="Arial"/>
              </w:rPr>
            </w:pPr>
          </w:p>
        </w:tc>
        <w:tc>
          <w:tcPr>
            <w:tcW w:w="284" w:type="dxa"/>
            <w:shd w:val="clear" w:color="auto" w:fill="auto"/>
            <w:vAlign w:val="center"/>
          </w:tcPr>
          <w:p w14:paraId="6999DA5C" w14:textId="77777777" w:rsidR="00AE5AB8" w:rsidRPr="00866501" w:rsidRDefault="00AE5AB8" w:rsidP="00147748">
            <w:pPr>
              <w:jc w:val="center"/>
              <w:rPr>
                <w:rFonts w:ascii="Arial" w:hAnsi="Arial" w:cs="Arial"/>
              </w:rPr>
            </w:pPr>
          </w:p>
        </w:tc>
        <w:tc>
          <w:tcPr>
            <w:tcW w:w="284" w:type="dxa"/>
            <w:shd w:val="clear" w:color="auto" w:fill="auto"/>
            <w:vAlign w:val="center"/>
          </w:tcPr>
          <w:p w14:paraId="4E5AE60B" w14:textId="42B0D90A" w:rsidR="00AE5AB8" w:rsidRPr="00866501" w:rsidRDefault="00AE5AB8" w:rsidP="00147748">
            <w:pPr>
              <w:jc w:val="center"/>
              <w:rPr>
                <w:rFonts w:ascii="Arial" w:hAnsi="Arial" w:cs="Arial"/>
              </w:rPr>
            </w:pPr>
          </w:p>
        </w:tc>
        <w:tc>
          <w:tcPr>
            <w:tcW w:w="284" w:type="dxa"/>
            <w:shd w:val="clear" w:color="auto" w:fill="auto"/>
            <w:vAlign w:val="center"/>
          </w:tcPr>
          <w:p w14:paraId="1038200C" w14:textId="6BB2BAB0" w:rsidR="00AE5AB8" w:rsidRPr="00866501" w:rsidRDefault="00AE5AB8" w:rsidP="00147748">
            <w:pPr>
              <w:jc w:val="center"/>
              <w:rPr>
                <w:rFonts w:ascii="Arial" w:hAnsi="Arial" w:cs="Arial"/>
              </w:rPr>
            </w:pPr>
          </w:p>
        </w:tc>
        <w:tc>
          <w:tcPr>
            <w:tcW w:w="284" w:type="dxa"/>
            <w:shd w:val="clear" w:color="auto" w:fill="auto"/>
            <w:vAlign w:val="center"/>
          </w:tcPr>
          <w:p w14:paraId="54321CFD" w14:textId="246FAFA9" w:rsidR="00AE5AB8" w:rsidRPr="00866501" w:rsidRDefault="00AE5AB8" w:rsidP="00147748">
            <w:pPr>
              <w:jc w:val="center"/>
              <w:rPr>
                <w:rFonts w:ascii="Arial" w:hAnsi="Arial" w:cs="Arial"/>
              </w:rPr>
            </w:pPr>
          </w:p>
        </w:tc>
        <w:tc>
          <w:tcPr>
            <w:tcW w:w="284" w:type="dxa"/>
            <w:shd w:val="clear" w:color="auto" w:fill="auto"/>
            <w:vAlign w:val="center"/>
          </w:tcPr>
          <w:p w14:paraId="218EEB55" w14:textId="7D50EBB6" w:rsidR="00AE5AB8" w:rsidRPr="00866501" w:rsidRDefault="00AE5AB8" w:rsidP="00147748">
            <w:pPr>
              <w:jc w:val="center"/>
              <w:rPr>
                <w:rFonts w:ascii="Arial" w:hAnsi="Arial" w:cs="Arial"/>
              </w:rPr>
            </w:pPr>
          </w:p>
        </w:tc>
        <w:tc>
          <w:tcPr>
            <w:tcW w:w="284" w:type="dxa"/>
            <w:shd w:val="clear" w:color="auto" w:fill="auto"/>
            <w:vAlign w:val="center"/>
          </w:tcPr>
          <w:p w14:paraId="02E6D20E" w14:textId="77777777" w:rsidR="00AE5AB8" w:rsidRPr="009801D5" w:rsidRDefault="00AE5AB8" w:rsidP="00147748">
            <w:pPr>
              <w:jc w:val="center"/>
              <w:rPr>
                <w:rFonts w:cstheme="minorHAnsi"/>
                <w:sz w:val="18"/>
                <w:szCs w:val="18"/>
              </w:rPr>
            </w:pPr>
          </w:p>
        </w:tc>
      </w:tr>
      <w:tr w:rsidR="003F1E19" w:rsidRPr="00D44070" w14:paraId="406EAEBF" w14:textId="77777777" w:rsidTr="0031640C">
        <w:trPr>
          <w:trHeight w:val="283"/>
          <w:jc w:val="center"/>
        </w:trPr>
        <w:tc>
          <w:tcPr>
            <w:tcW w:w="8926" w:type="dxa"/>
            <w:shd w:val="clear" w:color="auto" w:fill="auto"/>
            <w:vAlign w:val="center"/>
          </w:tcPr>
          <w:p w14:paraId="0D29B413" w14:textId="039E6B85" w:rsidR="008C4069" w:rsidRPr="00866501" w:rsidRDefault="008C4069" w:rsidP="00147748">
            <w:pPr>
              <w:rPr>
                <w:rFonts w:ascii="Arial" w:hAnsi="Arial" w:cs="Arial"/>
              </w:rPr>
            </w:pPr>
            <w:r>
              <w:rPr>
                <w:rFonts w:ascii="Arial" w:hAnsi="Arial" w:cs="Arial"/>
              </w:rPr>
              <w:t>1. kulatý stůl (vyhodnocení do 30 kalendářních dnů po uskutečnění kulatého stolu)</w:t>
            </w:r>
          </w:p>
        </w:tc>
        <w:tc>
          <w:tcPr>
            <w:tcW w:w="284" w:type="dxa"/>
            <w:shd w:val="clear" w:color="auto" w:fill="auto"/>
            <w:vAlign w:val="center"/>
          </w:tcPr>
          <w:p w14:paraId="13EDEAFC" w14:textId="77777777" w:rsidR="008C4069" w:rsidRPr="00866501" w:rsidRDefault="008C4069" w:rsidP="00147748">
            <w:pPr>
              <w:jc w:val="center"/>
              <w:rPr>
                <w:rFonts w:ascii="Arial" w:hAnsi="Arial" w:cs="Arial"/>
              </w:rPr>
            </w:pPr>
          </w:p>
        </w:tc>
        <w:tc>
          <w:tcPr>
            <w:tcW w:w="284" w:type="dxa"/>
            <w:shd w:val="clear" w:color="auto" w:fill="auto"/>
            <w:vAlign w:val="center"/>
          </w:tcPr>
          <w:p w14:paraId="295C9439" w14:textId="77777777" w:rsidR="008C4069" w:rsidRPr="00866501" w:rsidRDefault="008C4069" w:rsidP="00147748">
            <w:pPr>
              <w:jc w:val="center"/>
              <w:rPr>
                <w:rFonts w:ascii="Arial" w:hAnsi="Arial" w:cs="Arial"/>
              </w:rPr>
            </w:pPr>
          </w:p>
        </w:tc>
        <w:tc>
          <w:tcPr>
            <w:tcW w:w="284" w:type="dxa"/>
            <w:shd w:val="clear" w:color="auto" w:fill="auto"/>
            <w:vAlign w:val="center"/>
          </w:tcPr>
          <w:p w14:paraId="5FAF1DE8" w14:textId="77777777" w:rsidR="008C4069" w:rsidRPr="00866501" w:rsidRDefault="008C4069" w:rsidP="00147748">
            <w:pPr>
              <w:jc w:val="center"/>
              <w:rPr>
                <w:rFonts w:ascii="Arial" w:hAnsi="Arial" w:cs="Arial"/>
              </w:rPr>
            </w:pPr>
          </w:p>
        </w:tc>
        <w:tc>
          <w:tcPr>
            <w:tcW w:w="284" w:type="dxa"/>
            <w:shd w:val="clear" w:color="auto" w:fill="auto"/>
            <w:vAlign w:val="center"/>
          </w:tcPr>
          <w:p w14:paraId="5C1B26E5" w14:textId="77777777" w:rsidR="008C4069" w:rsidRPr="00866501" w:rsidRDefault="008C4069" w:rsidP="00147748">
            <w:pPr>
              <w:jc w:val="center"/>
              <w:rPr>
                <w:rFonts w:ascii="Arial" w:hAnsi="Arial" w:cs="Arial"/>
              </w:rPr>
            </w:pPr>
          </w:p>
        </w:tc>
        <w:tc>
          <w:tcPr>
            <w:tcW w:w="284" w:type="dxa"/>
            <w:shd w:val="clear" w:color="auto" w:fill="auto"/>
            <w:vAlign w:val="center"/>
          </w:tcPr>
          <w:p w14:paraId="18B00253" w14:textId="36C8C044" w:rsidR="008C4069" w:rsidRPr="00866501" w:rsidRDefault="008C4069" w:rsidP="00147748">
            <w:pPr>
              <w:jc w:val="center"/>
              <w:rPr>
                <w:rFonts w:ascii="Arial" w:hAnsi="Arial" w:cs="Arial"/>
              </w:rPr>
            </w:pPr>
            <w:r>
              <w:rPr>
                <w:rFonts w:ascii="Arial" w:hAnsi="Arial" w:cs="Arial"/>
              </w:rPr>
              <w:t>X</w:t>
            </w:r>
          </w:p>
        </w:tc>
        <w:tc>
          <w:tcPr>
            <w:tcW w:w="284" w:type="dxa"/>
            <w:shd w:val="clear" w:color="auto" w:fill="auto"/>
            <w:vAlign w:val="center"/>
          </w:tcPr>
          <w:p w14:paraId="3355E98B" w14:textId="77777777" w:rsidR="008C4069" w:rsidRPr="00866501" w:rsidRDefault="008C4069" w:rsidP="00147748">
            <w:pPr>
              <w:jc w:val="center"/>
              <w:rPr>
                <w:rFonts w:ascii="Arial" w:hAnsi="Arial" w:cs="Arial"/>
              </w:rPr>
            </w:pPr>
          </w:p>
        </w:tc>
        <w:tc>
          <w:tcPr>
            <w:tcW w:w="284" w:type="dxa"/>
            <w:shd w:val="clear" w:color="auto" w:fill="auto"/>
            <w:vAlign w:val="center"/>
          </w:tcPr>
          <w:p w14:paraId="01ED469A" w14:textId="77777777" w:rsidR="008C4069" w:rsidRPr="00866501" w:rsidRDefault="008C4069" w:rsidP="00147748">
            <w:pPr>
              <w:jc w:val="center"/>
              <w:rPr>
                <w:rFonts w:ascii="Arial" w:hAnsi="Arial" w:cs="Arial"/>
              </w:rPr>
            </w:pPr>
          </w:p>
        </w:tc>
        <w:tc>
          <w:tcPr>
            <w:tcW w:w="284" w:type="dxa"/>
            <w:shd w:val="clear" w:color="auto" w:fill="auto"/>
            <w:vAlign w:val="center"/>
          </w:tcPr>
          <w:p w14:paraId="06BA31E7" w14:textId="77777777" w:rsidR="008C4069" w:rsidRPr="00866501" w:rsidRDefault="008C4069" w:rsidP="00147748">
            <w:pPr>
              <w:jc w:val="center"/>
              <w:rPr>
                <w:rFonts w:ascii="Arial" w:hAnsi="Arial" w:cs="Arial"/>
              </w:rPr>
            </w:pPr>
          </w:p>
        </w:tc>
        <w:tc>
          <w:tcPr>
            <w:tcW w:w="284" w:type="dxa"/>
            <w:shd w:val="clear" w:color="auto" w:fill="auto"/>
            <w:vAlign w:val="center"/>
          </w:tcPr>
          <w:p w14:paraId="301927FD" w14:textId="77777777" w:rsidR="008C4069" w:rsidRPr="00866501" w:rsidRDefault="008C4069" w:rsidP="00147748">
            <w:pPr>
              <w:jc w:val="center"/>
              <w:rPr>
                <w:rFonts w:ascii="Arial" w:hAnsi="Arial" w:cs="Arial"/>
              </w:rPr>
            </w:pPr>
          </w:p>
        </w:tc>
        <w:tc>
          <w:tcPr>
            <w:tcW w:w="284" w:type="dxa"/>
            <w:shd w:val="clear" w:color="auto" w:fill="auto"/>
            <w:vAlign w:val="center"/>
          </w:tcPr>
          <w:p w14:paraId="501FE0CD" w14:textId="77777777" w:rsidR="008C4069" w:rsidRPr="00866501" w:rsidRDefault="008C4069" w:rsidP="00147748">
            <w:pPr>
              <w:jc w:val="center"/>
              <w:rPr>
                <w:rFonts w:ascii="Arial" w:hAnsi="Arial" w:cs="Arial"/>
              </w:rPr>
            </w:pPr>
          </w:p>
        </w:tc>
        <w:tc>
          <w:tcPr>
            <w:tcW w:w="284" w:type="dxa"/>
            <w:shd w:val="clear" w:color="auto" w:fill="auto"/>
            <w:vAlign w:val="center"/>
          </w:tcPr>
          <w:p w14:paraId="72000980" w14:textId="77777777" w:rsidR="008C4069" w:rsidRPr="00866501" w:rsidRDefault="008C4069" w:rsidP="00147748">
            <w:pPr>
              <w:jc w:val="center"/>
              <w:rPr>
                <w:rFonts w:ascii="Arial" w:hAnsi="Arial" w:cs="Arial"/>
              </w:rPr>
            </w:pPr>
          </w:p>
        </w:tc>
        <w:tc>
          <w:tcPr>
            <w:tcW w:w="284" w:type="dxa"/>
            <w:shd w:val="clear" w:color="auto" w:fill="auto"/>
            <w:vAlign w:val="center"/>
          </w:tcPr>
          <w:p w14:paraId="067960C0" w14:textId="77777777" w:rsidR="008C4069" w:rsidRPr="00866501" w:rsidRDefault="008C4069" w:rsidP="00147748">
            <w:pPr>
              <w:jc w:val="center"/>
              <w:rPr>
                <w:rFonts w:ascii="Arial" w:hAnsi="Arial" w:cs="Arial"/>
              </w:rPr>
            </w:pPr>
          </w:p>
        </w:tc>
        <w:tc>
          <w:tcPr>
            <w:tcW w:w="284" w:type="dxa"/>
            <w:shd w:val="clear" w:color="auto" w:fill="auto"/>
            <w:vAlign w:val="center"/>
          </w:tcPr>
          <w:p w14:paraId="798152EE" w14:textId="77777777" w:rsidR="008C4069" w:rsidRPr="00866501" w:rsidRDefault="008C4069" w:rsidP="00147748">
            <w:pPr>
              <w:jc w:val="center"/>
              <w:rPr>
                <w:rFonts w:ascii="Arial" w:hAnsi="Arial" w:cs="Arial"/>
              </w:rPr>
            </w:pPr>
          </w:p>
        </w:tc>
        <w:tc>
          <w:tcPr>
            <w:tcW w:w="284" w:type="dxa"/>
            <w:shd w:val="clear" w:color="auto" w:fill="auto"/>
            <w:vAlign w:val="center"/>
          </w:tcPr>
          <w:p w14:paraId="7157629A" w14:textId="77777777" w:rsidR="008C4069" w:rsidRPr="009801D5" w:rsidRDefault="008C4069" w:rsidP="00147748">
            <w:pPr>
              <w:jc w:val="center"/>
              <w:rPr>
                <w:rFonts w:cstheme="minorHAnsi"/>
                <w:sz w:val="18"/>
                <w:szCs w:val="18"/>
              </w:rPr>
            </w:pPr>
          </w:p>
        </w:tc>
      </w:tr>
      <w:tr w:rsidR="003F1E19" w:rsidRPr="00D44070" w14:paraId="1B0042B2" w14:textId="77777777" w:rsidTr="0031640C">
        <w:trPr>
          <w:trHeight w:val="283"/>
          <w:jc w:val="center"/>
        </w:trPr>
        <w:tc>
          <w:tcPr>
            <w:tcW w:w="8926" w:type="dxa"/>
            <w:shd w:val="clear" w:color="auto" w:fill="auto"/>
            <w:vAlign w:val="center"/>
          </w:tcPr>
          <w:p w14:paraId="6F2AD8AA" w14:textId="4A6838DD" w:rsidR="008C4069" w:rsidRPr="00866501" w:rsidRDefault="008C4069" w:rsidP="00147748">
            <w:pPr>
              <w:rPr>
                <w:rFonts w:ascii="Arial" w:hAnsi="Arial" w:cs="Arial"/>
              </w:rPr>
            </w:pPr>
            <w:r>
              <w:rPr>
                <w:rFonts w:ascii="Arial" w:hAnsi="Arial" w:cs="Arial"/>
              </w:rPr>
              <w:t>2. kulatý stůl (vyhodnocení do 30 kalendářních dnů po uskutečnění kulatého stolu)</w:t>
            </w:r>
          </w:p>
        </w:tc>
        <w:tc>
          <w:tcPr>
            <w:tcW w:w="284" w:type="dxa"/>
            <w:shd w:val="clear" w:color="auto" w:fill="auto"/>
            <w:vAlign w:val="center"/>
          </w:tcPr>
          <w:p w14:paraId="59C6DF14" w14:textId="77777777" w:rsidR="008C4069" w:rsidRPr="00866501" w:rsidRDefault="008C4069" w:rsidP="00147748">
            <w:pPr>
              <w:jc w:val="center"/>
              <w:rPr>
                <w:rFonts w:ascii="Arial" w:hAnsi="Arial" w:cs="Arial"/>
              </w:rPr>
            </w:pPr>
          </w:p>
        </w:tc>
        <w:tc>
          <w:tcPr>
            <w:tcW w:w="284" w:type="dxa"/>
            <w:shd w:val="clear" w:color="auto" w:fill="auto"/>
            <w:vAlign w:val="center"/>
          </w:tcPr>
          <w:p w14:paraId="3D68DCB4" w14:textId="77777777" w:rsidR="008C4069" w:rsidRPr="00866501" w:rsidRDefault="008C4069" w:rsidP="00147748">
            <w:pPr>
              <w:jc w:val="center"/>
              <w:rPr>
                <w:rFonts w:ascii="Arial" w:hAnsi="Arial" w:cs="Arial"/>
              </w:rPr>
            </w:pPr>
          </w:p>
        </w:tc>
        <w:tc>
          <w:tcPr>
            <w:tcW w:w="284" w:type="dxa"/>
            <w:shd w:val="clear" w:color="auto" w:fill="auto"/>
            <w:vAlign w:val="center"/>
          </w:tcPr>
          <w:p w14:paraId="7AE7C871" w14:textId="77777777" w:rsidR="008C4069" w:rsidRPr="00866501" w:rsidRDefault="008C4069" w:rsidP="00147748">
            <w:pPr>
              <w:jc w:val="center"/>
              <w:rPr>
                <w:rFonts w:ascii="Arial" w:hAnsi="Arial" w:cs="Arial"/>
              </w:rPr>
            </w:pPr>
          </w:p>
        </w:tc>
        <w:tc>
          <w:tcPr>
            <w:tcW w:w="284" w:type="dxa"/>
            <w:shd w:val="clear" w:color="auto" w:fill="auto"/>
            <w:vAlign w:val="center"/>
          </w:tcPr>
          <w:p w14:paraId="29019C33" w14:textId="77777777" w:rsidR="008C4069" w:rsidRPr="00866501" w:rsidRDefault="008C4069" w:rsidP="00147748">
            <w:pPr>
              <w:jc w:val="center"/>
              <w:rPr>
                <w:rFonts w:ascii="Arial" w:hAnsi="Arial" w:cs="Arial"/>
              </w:rPr>
            </w:pPr>
          </w:p>
        </w:tc>
        <w:tc>
          <w:tcPr>
            <w:tcW w:w="284" w:type="dxa"/>
            <w:shd w:val="clear" w:color="auto" w:fill="auto"/>
            <w:vAlign w:val="center"/>
          </w:tcPr>
          <w:p w14:paraId="3DD221D3" w14:textId="77777777" w:rsidR="008C4069" w:rsidRPr="00866501" w:rsidRDefault="008C4069" w:rsidP="00147748">
            <w:pPr>
              <w:jc w:val="center"/>
              <w:rPr>
                <w:rFonts w:ascii="Arial" w:hAnsi="Arial" w:cs="Arial"/>
              </w:rPr>
            </w:pPr>
          </w:p>
        </w:tc>
        <w:tc>
          <w:tcPr>
            <w:tcW w:w="284" w:type="dxa"/>
            <w:shd w:val="clear" w:color="auto" w:fill="auto"/>
            <w:vAlign w:val="center"/>
          </w:tcPr>
          <w:p w14:paraId="41687890" w14:textId="77777777" w:rsidR="008C4069" w:rsidRPr="00866501" w:rsidRDefault="008C4069" w:rsidP="00147748">
            <w:pPr>
              <w:jc w:val="center"/>
              <w:rPr>
                <w:rFonts w:ascii="Arial" w:hAnsi="Arial" w:cs="Arial"/>
              </w:rPr>
            </w:pPr>
          </w:p>
        </w:tc>
        <w:tc>
          <w:tcPr>
            <w:tcW w:w="284" w:type="dxa"/>
            <w:shd w:val="clear" w:color="auto" w:fill="auto"/>
            <w:vAlign w:val="center"/>
          </w:tcPr>
          <w:p w14:paraId="5FE60F24" w14:textId="77777777" w:rsidR="008C4069" w:rsidRPr="00866501" w:rsidRDefault="008C4069" w:rsidP="00147748">
            <w:pPr>
              <w:jc w:val="center"/>
              <w:rPr>
                <w:rFonts w:ascii="Arial" w:hAnsi="Arial" w:cs="Arial"/>
              </w:rPr>
            </w:pPr>
          </w:p>
        </w:tc>
        <w:tc>
          <w:tcPr>
            <w:tcW w:w="284" w:type="dxa"/>
            <w:shd w:val="clear" w:color="auto" w:fill="auto"/>
            <w:vAlign w:val="center"/>
          </w:tcPr>
          <w:p w14:paraId="17DFC853" w14:textId="50ECB3DF" w:rsidR="008C4069" w:rsidRPr="00866501" w:rsidRDefault="008C4069" w:rsidP="00147748">
            <w:pPr>
              <w:jc w:val="center"/>
              <w:rPr>
                <w:rFonts w:ascii="Arial" w:hAnsi="Arial" w:cs="Arial"/>
              </w:rPr>
            </w:pPr>
            <w:r>
              <w:rPr>
                <w:rFonts w:ascii="Arial" w:hAnsi="Arial" w:cs="Arial"/>
              </w:rPr>
              <w:t>X</w:t>
            </w:r>
          </w:p>
        </w:tc>
        <w:tc>
          <w:tcPr>
            <w:tcW w:w="284" w:type="dxa"/>
            <w:shd w:val="clear" w:color="auto" w:fill="auto"/>
            <w:vAlign w:val="center"/>
          </w:tcPr>
          <w:p w14:paraId="7F14CF5F" w14:textId="77777777" w:rsidR="008C4069" w:rsidRPr="00866501" w:rsidRDefault="008C4069" w:rsidP="00147748">
            <w:pPr>
              <w:jc w:val="center"/>
              <w:rPr>
                <w:rFonts w:ascii="Arial" w:hAnsi="Arial" w:cs="Arial"/>
              </w:rPr>
            </w:pPr>
          </w:p>
        </w:tc>
        <w:tc>
          <w:tcPr>
            <w:tcW w:w="284" w:type="dxa"/>
            <w:shd w:val="clear" w:color="auto" w:fill="auto"/>
            <w:vAlign w:val="center"/>
          </w:tcPr>
          <w:p w14:paraId="5C646AB1" w14:textId="77777777" w:rsidR="008C4069" w:rsidRPr="00866501" w:rsidRDefault="008C4069" w:rsidP="00147748">
            <w:pPr>
              <w:jc w:val="center"/>
              <w:rPr>
                <w:rFonts w:ascii="Arial" w:hAnsi="Arial" w:cs="Arial"/>
              </w:rPr>
            </w:pPr>
          </w:p>
        </w:tc>
        <w:tc>
          <w:tcPr>
            <w:tcW w:w="284" w:type="dxa"/>
            <w:shd w:val="clear" w:color="auto" w:fill="auto"/>
            <w:vAlign w:val="center"/>
          </w:tcPr>
          <w:p w14:paraId="135DF9D2" w14:textId="77777777" w:rsidR="008C4069" w:rsidRPr="00866501" w:rsidRDefault="008C4069" w:rsidP="00147748">
            <w:pPr>
              <w:jc w:val="center"/>
              <w:rPr>
                <w:rFonts w:ascii="Arial" w:hAnsi="Arial" w:cs="Arial"/>
              </w:rPr>
            </w:pPr>
          </w:p>
        </w:tc>
        <w:tc>
          <w:tcPr>
            <w:tcW w:w="284" w:type="dxa"/>
            <w:shd w:val="clear" w:color="auto" w:fill="auto"/>
            <w:vAlign w:val="center"/>
          </w:tcPr>
          <w:p w14:paraId="1745A7E3" w14:textId="77777777" w:rsidR="008C4069" w:rsidRPr="00866501" w:rsidRDefault="008C4069" w:rsidP="00147748">
            <w:pPr>
              <w:jc w:val="center"/>
              <w:rPr>
                <w:rFonts w:ascii="Arial" w:hAnsi="Arial" w:cs="Arial"/>
              </w:rPr>
            </w:pPr>
          </w:p>
        </w:tc>
        <w:tc>
          <w:tcPr>
            <w:tcW w:w="284" w:type="dxa"/>
            <w:shd w:val="clear" w:color="auto" w:fill="auto"/>
            <w:vAlign w:val="center"/>
          </w:tcPr>
          <w:p w14:paraId="66466496" w14:textId="77777777" w:rsidR="008C4069" w:rsidRPr="00866501" w:rsidRDefault="008C4069" w:rsidP="00147748">
            <w:pPr>
              <w:jc w:val="center"/>
              <w:rPr>
                <w:rFonts w:ascii="Arial" w:hAnsi="Arial" w:cs="Arial"/>
              </w:rPr>
            </w:pPr>
          </w:p>
        </w:tc>
        <w:tc>
          <w:tcPr>
            <w:tcW w:w="284" w:type="dxa"/>
            <w:shd w:val="clear" w:color="auto" w:fill="auto"/>
            <w:vAlign w:val="center"/>
          </w:tcPr>
          <w:p w14:paraId="358DC661" w14:textId="77777777" w:rsidR="008C4069" w:rsidRPr="009801D5" w:rsidRDefault="008C4069" w:rsidP="00147748">
            <w:pPr>
              <w:jc w:val="center"/>
              <w:rPr>
                <w:rFonts w:cstheme="minorHAnsi"/>
                <w:sz w:val="18"/>
                <w:szCs w:val="18"/>
              </w:rPr>
            </w:pPr>
          </w:p>
        </w:tc>
      </w:tr>
      <w:tr w:rsidR="003F1E19" w:rsidRPr="00D44070" w14:paraId="1A164285" w14:textId="77777777" w:rsidTr="0031640C">
        <w:trPr>
          <w:trHeight w:val="283"/>
          <w:jc w:val="center"/>
        </w:trPr>
        <w:tc>
          <w:tcPr>
            <w:tcW w:w="8926" w:type="dxa"/>
            <w:shd w:val="clear" w:color="auto" w:fill="auto"/>
            <w:vAlign w:val="center"/>
          </w:tcPr>
          <w:p w14:paraId="5F895DFE" w14:textId="5163BD9A" w:rsidR="008C4069" w:rsidRPr="00866501" w:rsidRDefault="008C4069" w:rsidP="00147748">
            <w:pPr>
              <w:rPr>
                <w:rFonts w:ascii="Arial" w:hAnsi="Arial" w:cs="Arial"/>
              </w:rPr>
            </w:pPr>
            <w:r>
              <w:rPr>
                <w:rFonts w:ascii="Arial" w:hAnsi="Arial" w:cs="Arial"/>
              </w:rPr>
              <w:t>3. kulatý stůl (vyhodnocení do 30 kalendářních dnů po uskutečnění kulatého stolu)</w:t>
            </w:r>
          </w:p>
        </w:tc>
        <w:tc>
          <w:tcPr>
            <w:tcW w:w="284" w:type="dxa"/>
            <w:shd w:val="clear" w:color="auto" w:fill="auto"/>
            <w:vAlign w:val="center"/>
          </w:tcPr>
          <w:p w14:paraId="33E7D2E2" w14:textId="77777777" w:rsidR="008C4069" w:rsidRPr="00866501" w:rsidRDefault="008C4069" w:rsidP="00147748">
            <w:pPr>
              <w:jc w:val="center"/>
              <w:rPr>
                <w:rFonts w:ascii="Arial" w:hAnsi="Arial" w:cs="Arial"/>
              </w:rPr>
            </w:pPr>
          </w:p>
        </w:tc>
        <w:tc>
          <w:tcPr>
            <w:tcW w:w="284" w:type="dxa"/>
            <w:shd w:val="clear" w:color="auto" w:fill="auto"/>
            <w:vAlign w:val="center"/>
          </w:tcPr>
          <w:p w14:paraId="5F91FA5F" w14:textId="77777777" w:rsidR="008C4069" w:rsidRPr="00866501" w:rsidRDefault="008C4069" w:rsidP="00147748">
            <w:pPr>
              <w:jc w:val="center"/>
              <w:rPr>
                <w:rFonts w:ascii="Arial" w:hAnsi="Arial" w:cs="Arial"/>
              </w:rPr>
            </w:pPr>
          </w:p>
        </w:tc>
        <w:tc>
          <w:tcPr>
            <w:tcW w:w="284" w:type="dxa"/>
            <w:shd w:val="clear" w:color="auto" w:fill="auto"/>
            <w:vAlign w:val="center"/>
          </w:tcPr>
          <w:p w14:paraId="7E3EF948" w14:textId="77777777" w:rsidR="008C4069" w:rsidRPr="00866501" w:rsidRDefault="008C4069" w:rsidP="00147748">
            <w:pPr>
              <w:jc w:val="center"/>
              <w:rPr>
                <w:rFonts w:ascii="Arial" w:hAnsi="Arial" w:cs="Arial"/>
              </w:rPr>
            </w:pPr>
          </w:p>
        </w:tc>
        <w:tc>
          <w:tcPr>
            <w:tcW w:w="284" w:type="dxa"/>
            <w:shd w:val="clear" w:color="auto" w:fill="auto"/>
            <w:vAlign w:val="center"/>
          </w:tcPr>
          <w:p w14:paraId="50EE3924" w14:textId="77777777" w:rsidR="008C4069" w:rsidRPr="00866501" w:rsidRDefault="008C4069" w:rsidP="00147748">
            <w:pPr>
              <w:jc w:val="center"/>
              <w:rPr>
                <w:rFonts w:ascii="Arial" w:hAnsi="Arial" w:cs="Arial"/>
              </w:rPr>
            </w:pPr>
          </w:p>
        </w:tc>
        <w:tc>
          <w:tcPr>
            <w:tcW w:w="284" w:type="dxa"/>
            <w:shd w:val="clear" w:color="auto" w:fill="auto"/>
            <w:vAlign w:val="center"/>
          </w:tcPr>
          <w:p w14:paraId="5E12E8D4" w14:textId="77777777" w:rsidR="008C4069" w:rsidRPr="00866501" w:rsidRDefault="008C4069" w:rsidP="00147748">
            <w:pPr>
              <w:jc w:val="center"/>
              <w:rPr>
                <w:rFonts w:ascii="Arial" w:hAnsi="Arial" w:cs="Arial"/>
              </w:rPr>
            </w:pPr>
          </w:p>
        </w:tc>
        <w:tc>
          <w:tcPr>
            <w:tcW w:w="284" w:type="dxa"/>
            <w:shd w:val="clear" w:color="auto" w:fill="auto"/>
            <w:vAlign w:val="center"/>
          </w:tcPr>
          <w:p w14:paraId="167AE330" w14:textId="77777777" w:rsidR="008C4069" w:rsidRPr="00866501" w:rsidRDefault="008C4069" w:rsidP="00147748">
            <w:pPr>
              <w:jc w:val="center"/>
              <w:rPr>
                <w:rFonts w:ascii="Arial" w:hAnsi="Arial" w:cs="Arial"/>
              </w:rPr>
            </w:pPr>
          </w:p>
        </w:tc>
        <w:tc>
          <w:tcPr>
            <w:tcW w:w="284" w:type="dxa"/>
            <w:shd w:val="clear" w:color="auto" w:fill="auto"/>
            <w:vAlign w:val="center"/>
          </w:tcPr>
          <w:p w14:paraId="036A5792" w14:textId="77777777" w:rsidR="008C4069" w:rsidRPr="00866501" w:rsidRDefault="008C4069" w:rsidP="00147748">
            <w:pPr>
              <w:jc w:val="center"/>
              <w:rPr>
                <w:rFonts w:ascii="Arial" w:hAnsi="Arial" w:cs="Arial"/>
              </w:rPr>
            </w:pPr>
          </w:p>
        </w:tc>
        <w:tc>
          <w:tcPr>
            <w:tcW w:w="284" w:type="dxa"/>
            <w:shd w:val="clear" w:color="auto" w:fill="auto"/>
            <w:vAlign w:val="center"/>
          </w:tcPr>
          <w:p w14:paraId="21AE392F" w14:textId="77777777" w:rsidR="008C4069" w:rsidRPr="00866501" w:rsidRDefault="008C4069" w:rsidP="00147748">
            <w:pPr>
              <w:jc w:val="center"/>
              <w:rPr>
                <w:rFonts w:ascii="Arial" w:hAnsi="Arial" w:cs="Arial"/>
              </w:rPr>
            </w:pPr>
          </w:p>
        </w:tc>
        <w:tc>
          <w:tcPr>
            <w:tcW w:w="284" w:type="dxa"/>
            <w:shd w:val="clear" w:color="auto" w:fill="auto"/>
            <w:vAlign w:val="center"/>
          </w:tcPr>
          <w:p w14:paraId="33D47BF1" w14:textId="36A2EEEF" w:rsidR="008C4069" w:rsidRPr="00866501" w:rsidRDefault="00687290" w:rsidP="00147748">
            <w:pPr>
              <w:jc w:val="center"/>
              <w:rPr>
                <w:rFonts w:ascii="Arial" w:hAnsi="Arial" w:cs="Arial"/>
              </w:rPr>
            </w:pPr>
            <w:r>
              <w:rPr>
                <w:rFonts w:ascii="Arial" w:hAnsi="Arial" w:cs="Arial"/>
              </w:rPr>
              <w:t>X</w:t>
            </w:r>
          </w:p>
        </w:tc>
        <w:tc>
          <w:tcPr>
            <w:tcW w:w="284" w:type="dxa"/>
            <w:shd w:val="clear" w:color="auto" w:fill="auto"/>
            <w:vAlign w:val="center"/>
          </w:tcPr>
          <w:p w14:paraId="79A3AB68" w14:textId="77777777" w:rsidR="008C4069" w:rsidRPr="00866501" w:rsidRDefault="008C4069" w:rsidP="00147748">
            <w:pPr>
              <w:jc w:val="center"/>
              <w:rPr>
                <w:rFonts w:ascii="Arial" w:hAnsi="Arial" w:cs="Arial"/>
              </w:rPr>
            </w:pPr>
          </w:p>
        </w:tc>
        <w:tc>
          <w:tcPr>
            <w:tcW w:w="284" w:type="dxa"/>
            <w:shd w:val="clear" w:color="auto" w:fill="auto"/>
            <w:vAlign w:val="center"/>
          </w:tcPr>
          <w:p w14:paraId="16F3B357" w14:textId="77777777" w:rsidR="008C4069" w:rsidRPr="00866501" w:rsidRDefault="008C4069" w:rsidP="00147748">
            <w:pPr>
              <w:jc w:val="center"/>
              <w:rPr>
                <w:rFonts w:ascii="Arial" w:hAnsi="Arial" w:cs="Arial"/>
              </w:rPr>
            </w:pPr>
          </w:p>
        </w:tc>
        <w:tc>
          <w:tcPr>
            <w:tcW w:w="284" w:type="dxa"/>
            <w:shd w:val="clear" w:color="auto" w:fill="auto"/>
            <w:vAlign w:val="center"/>
          </w:tcPr>
          <w:p w14:paraId="1E33BC24" w14:textId="7C8994AF" w:rsidR="008C4069" w:rsidRPr="00866501" w:rsidRDefault="008C4069" w:rsidP="00147748">
            <w:pPr>
              <w:jc w:val="center"/>
              <w:rPr>
                <w:rFonts w:ascii="Arial" w:hAnsi="Arial" w:cs="Arial"/>
              </w:rPr>
            </w:pPr>
          </w:p>
        </w:tc>
        <w:tc>
          <w:tcPr>
            <w:tcW w:w="284" w:type="dxa"/>
            <w:shd w:val="clear" w:color="auto" w:fill="auto"/>
            <w:vAlign w:val="center"/>
          </w:tcPr>
          <w:p w14:paraId="41C57902" w14:textId="77777777" w:rsidR="008C4069" w:rsidRPr="00866501" w:rsidRDefault="008C4069" w:rsidP="00147748">
            <w:pPr>
              <w:jc w:val="center"/>
              <w:rPr>
                <w:rFonts w:ascii="Arial" w:hAnsi="Arial" w:cs="Arial"/>
              </w:rPr>
            </w:pPr>
          </w:p>
        </w:tc>
        <w:tc>
          <w:tcPr>
            <w:tcW w:w="284" w:type="dxa"/>
            <w:shd w:val="clear" w:color="auto" w:fill="auto"/>
            <w:vAlign w:val="center"/>
          </w:tcPr>
          <w:p w14:paraId="4FC029F4" w14:textId="77777777" w:rsidR="008C4069" w:rsidRPr="009801D5" w:rsidRDefault="008C4069" w:rsidP="00147748">
            <w:pPr>
              <w:jc w:val="center"/>
              <w:rPr>
                <w:rFonts w:cstheme="minorHAnsi"/>
                <w:sz w:val="18"/>
                <w:szCs w:val="18"/>
              </w:rPr>
            </w:pPr>
          </w:p>
        </w:tc>
      </w:tr>
      <w:tr w:rsidR="00554ED5" w:rsidRPr="00D44070" w14:paraId="6857E38A" w14:textId="77777777" w:rsidTr="0031640C">
        <w:trPr>
          <w:trHeight w:val="283"/>
          <w:jc w:val="center"/>
        </w:trPr>
        <w:tc>
          <w:tcPr>
            <w:tcW w:w="8926" w:type="dxa"/>
            <w:shd w:val="clear" w:color="auto" w:fill="auto"/>
            <w:vAlign w:val="center"/>
          </w:tcPr>
          <w:p w14:paraId="0812D10E" w14:textId="42DD8C5F" w:rsidR="00554ED5" w:rsidRDefault="00554ED5" w:rsidP="00147748">
            <w:pPr>
              <w:rPr>
                <w:rFonts w:ascii="Arial" w:hAnsi="Arial" w:cs="Arial"/>
              </w:rPr>
            </w:pPr>
            <w:r>
              <w:rPr>
                <w:rFonts w:ascii="Arial" w:hAnsi="Arial" w:cs="Arial"/>
              </w:rPr>
              <w:t xml:space="preserve">Podkladová studie k vyhodnocení plnění </w:t>
            </w:r>
            <w:r w:rsidRPr="00866501">
              <w:rPr>
                <w:rFonts w:ascii="Arial" w:hAnsi="Arial" w:cs="Arial"/>
              </w:rPr>
              <w:t xml:space="preserve">Aktualizace NP </w:t>
            </w:r>
            <w:proofErr w:type="spellStart"/>
            <w:r w:rsidRPr="00866501">
              <w:rPr>
                <w:rFonts w:ascii="Arial" w:hAnsi="Arial" w:cs="Arial"/>
              </w:rPr>
              <w:t>VaVaI</w:t>
            </w:r>
            <w:proofErr w:type="spellEnd"/>
            <w:r w:rsidRPr="00866501">
              <w:rPr>
                <w:rFonts w:ascii="Arial" w:hAnsi="Arial" w:cs="Arial"/>
              </w:rPr>
              <w:t xml:space="preserve"> 2016 – 2020 (aktualizace 2018)</w:t>
            </w:r>
          </w:p>
        </w:tc>
        <w:tc>
          <w:tcPr>
            <w:tcW w:w="284" w:type="dxa"/>
            <w:shd w:val="clear" w:color="auto" w:fill="auto"/>
            <w:vAlign w:val="center"/>
          </w:tcPr>
          <w:p w14:paraId="54EAADCC" w14:textId="77777777" w:rsidR="00554ED5" w:rsidRPr="00866501" w:rsidRDefault="00554ED5" w:rsidP="00147748">
            <w:pPr>
              <w:jc w:val="center"/>
              <w:rPr>
                <w:rFonts w:ascii="Arial" w:hAnsi="Arial" w:cs="Arial"/>
              </w:rPr>
            </w:pPr>
          </w:p>
        </w:tc>
        <w:tc>
          <w:tcPr>
            <w:tcW w:w="284" w:type="dxa"/>
            <w:shd w:val="clear" w:color="auto" w:fill="auto"/>
            <w:vAlign w:val="center"/>
          </w:tcPr>
          <w:p w14:paraId="4A1A4F4A" w14:textId="77777777" w:rsidR="00554ED5" w:rsidRPr="00866501" w:rsidRDefault="00554ED5" w:rsidP="00147748">
            <w:pPr>
              <w:jc w:val="center"/>
              <w:rPr>
                <w:rFonts w:ascii="Arial" w:hAnsi="Arial" w:cs="Arial"/>
              </w:rPr>
            </w:pPr>
          </w:p>
        </w:tc>
        <w:tc>
          <w:tcPr>
            <w:tcW w:w="284" w:type="dxa"/>
            <w:shd w:val="clear" w:color="auto" w:fill="auto"/>
            <w:vAlign w:val="center"/>
          </w:tcPr>
          <w:p w14:paraId="6E609E1A" w14:textId="77777777" w:rsidR="00554ED5" w:rsidRPr="00866501" w:rsidRDefault="00554ED5" w:rsidP="00147748">
            <w:pPr>
              <w:jc w:val="center"/>
              <w:rPr>
                <w:rFonts w:ascii="Arial" w:hAnsi="Arial" w:cs="Arial"/>
              </w:rPr>
            </w:pPr>
          </w:p>
        </w:tc>
        <w:tc>
          <w:tcPr>
            <w:tcW w:w="284" w:type="dxa"/>
            <w:shd w:val="clear" w:color="auto" w:fill="auto"/>
            <w:vAlign w:val="center"/>
          </w:tcPr>
          <w:p w14:paraId="0B9E2B95" w14:textId="77777777" w:rsidR="00554ED5" w:rsidRPr="00866501" w:rsidRDefault="00554ED5" w:rsidP="00147748">
            <w:pPr>
              <w:jc w:val="center"/>
              <w:rPr>
                <w:rFonts w:ascii="Arial" w:hAnsi="Arial" w:cs="Arial"/>
              </w:rPr>
            </w:pPr>
          </w:p>
        </w:tc>
        <w:tc>
          <w:tcPr>
            <w:tcW w:w="284" w:type="dxa"/>
            <w:shd w:val="clear" w:color="auto" w:fill="auto"/>
            <w:vAlign w:val="center"/>
          </w:tcPr>
          <w:p w14:paraId="4DFAA867" w14:textId="77777777" w:rsidR="00554ED5" w:rsidRPr="00866501" w:rsidRDefault="00554ED5" w:rsidP="00147748">
            <w:pPr>
              <w:jc w:val="center"/>
              <w:rPr>
                <w:rFonts w:ascii="Arial" w:hAnsi="Arial" w:cs="Arial"/>
              </w:rPr>
            </w:pPr>
          </w:p>
        </w:tc>
        <w:tc>
          <w:tcPr>
            <w:tcW w:w="284" w:type="dxa"/>
            <w:shd w:val="clear" w:color="auto" w:fill="auto"/>
            <w:vAlign w:val="center"/>
          </w:tcPr>
          <w:p w14:paraId="241B56E1" w14:textId="77777777" w:rsidR="00554ED5" w:rsidRPr="00866501" w:rsidRDefault="00554ED5" w:rsidP="00147748">
            <w:pPr>
              <w:jc w:val="center"/>
              <w:rPr>
                <w:rFonts w:ascii="Arial" w:hAnsi="Arial" w:cs="Arial"/>
              </w:rPr>
            </w:pPr>
          </w:p>
        </w:tc>
        <w:tc>
          <w:tcPr>
            <w:tcW w:w="284" w:type="dxa"/>
            <w:shd w:val="clear" w:color="auto" w:fill="auto"/>
            <w:vAlign w:val="center"/>
          </w:tcPr>
          <w:p w14:paraId="47E0B8F3" w14:textId="290070C2"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tcPr>
          <w:p w14:paraId="1324197F" w14:textId="77777777" w:rsidR="00554ED5" w:rsidRPr="00866501" w:rsidRDefault="00554ED5" w:rsidP="00147748">
            <w:pPr>
              <w:jc w:val="center"/>
              <w:rPr>
                <w:rFonts w:ascii="Arial" w:hAnsi="Arial" w:cs="Arial"/>
              </w:rPr>
            </w:pPr>
          </w:p>
        </w:tc>
        <w:tc>
          <w:tcPr>
            <w:tcW w:w="284" w:type="dxa"/>
            <w:shd w:val="clear" w:color="auto" w:fill="auto"/>
            <w:vAlign w:val="center"/>
          </w:tcPr>
          <w:p w14:paraId="6AF2E118" w14:textId="77777777" w:rsidR="00554ED5" w:rsidRDefault="00554ED5" w:rsidP="00147748">
            <w:pPr>
              <w:jc w:val="center"/>
              <w:rPr>
                <w:rFonts w:ascii="Arial" w:hAnsi="Arial" w:cs="Arial"/>
              </w:rPr>
            </w:pPr>
          </w:p>
        </w:tc>
        <w:tc>
          <w:tcPr>
            <w:tcW w:w="284" w:type="dxa"/>
            <w:shd w:val="clear" w:color="auto" w:fill="auto"/>
            <w:vAlign w:val="center"/>
          </w:tcPr>
          <w:p w14:paraId="02B24C42" w14:textId="77777777" w:rsidR="00554ED5" w:rsidRPr="00866501" w:rsidRDefault="00554ED5" w:rsidP="00147748">
            <w:pPr>
              <w:jc w:val="center"/>
              <w:rPr>
                <w:rFonts w:ascii="Arial" w:hAnsi="Arial" w:cs="Arial"/>
              </w:rPr>
            </w:pPr>
          </w:p>
        </w:tc>
        <w:tc>
          <w:tcPr>
            <w:tcW w:w="284" w:type="dxa"/>
            <w:shd w:val="clear" w:color="auto" w:fill="auto"/>
            <w:vAlign w:val="center"/>
          </w:tcPr>
          <w:p w14:paraId="0D24413E" w14:textId="77777777" w:rsidR="00554ED5" w:rsidRPr="00866501" w:rsidRDefault="00554ED5" w:rsidP="00147748">
            <w:pPr>
              <w:jc w:val="center"/>
              <w:rPr>
                <w:rFonts w:ascii="Arial" w:hAnsi="Arial" w:cs="Arial"/>
              </w:rPr>
            </w:pPr>
          </w:p>
        </w:tc>
        <w:tc>
          <w:tcPr>
            <w:tcW w:w="284" w:type="dxa"/>
            <w:shd w:val="clear" w:color="auto" w:fill="auto"/>
            <w:vAlign w:val="center"/>
          </w:tcPr>
          <w:p w14:paraId="42E7A305" w14:textId="77777777" w:rsidR="00554ED5" w:rsidRPr="00866501" w:rsidRDefault="00554ED5" w:rsidP="00147748">
            <w:pPr>
              <w:jc w:val="center"/>
              <w:rPr>
                <w:rFonts w:ascii="Arial" w:hAnsi="Arial" w:cs="Arial"/>
              </w:rPr>
            </w:pPr>
          </w:p>
        </w:tc>
        <w:tc>
          <w:tcPr>
            <w:tcW w:w="284" w:type="dxa"/>
            <w:shd w:val="clear" w:color="auto" w:fill="auto"/>
            <w:vAlign w:val="center"/>
          </w:tcPr>
          <w:p w14:paraId="4B65C9D4" w14:textId="77777777" w:rsidR="00554ED5" w:rsidRPr="00866501" w:rsidRDefault="00554ED5" w:rsidP="00147748">
            <w:pPr>
              <w:jc w:val="center"/>
              <w:rPr>
                <w:rFonts w:ascii="Arial" w:hAnsi="Arial" w:cs="Arial"/>
              </w:rPr>
            </w:pPr>
          </w:p>
        </w:tc>
        <w:tc>
          <w:tcPr>
            <w:tcW w:w="284" w:type="dxa"/>
            <w:shd w:val="clear" w:color="auto" w:fill="auto"/>
            <w:vAlign w:val="center"/>
          </w:tcPr>
          <w:p w14:paraId="1AFC9E76" w14:textId="77777777" w:rsidR="00554ED5" w:rsidRPr="009801D5" w:rsidRDefault="00554ED5" w:rsidP="00147748">
            <w:pPr>
              <w:jc w:val="center"/>
              <w:rPr>
                <w:rFonts w:cstheme="minorHAnsi"/>
                <w:sz w:val="18"/>
                <w:szCs w:val="18"/>
              </w:rPr>
            </w:pPr>
          </w:p>
        </w:tc>
      </w:tr>
      <w:tr w:rsidR="00554ED5" w:rsidRPr="00D44070" w14:paraId="37A300B3" w14:textId="77777777" w:rsidTr="0031640C">
        <w:trPr>
          <w:trHeight w:val="283"/>
          <w:jc w:val="center"/>
        </w:trPr>
        <w:tc>
          <w:tcPr>
            <w:tcW w:w="8926" w:type="dxa"/>
            <w:shd w:val="clear" w:color="auto" w:fill="auto"/>
            <w:vAlign w:val="center"/>
          </w:tcPr>
          <w:p w14:paraId="45431108" w14:textId="485EF69F" w:rsidR="00554ED5" w:rsidRDefault="00554ED5" w:rsidP="00147748">
            <w:pPr>
              <w:rPr>
                <w:rFonts w:ascii="Arial" w:hAnsi="Arial" w:cs="Arial"/>
              </w:rPr>
            </w:pPr>
            <w:r>
              <w:rPr>
                <w:rFonts w:ascii="Arial" w:hAnsi="Arial" w:cs="Arial"/>
              </w:rPr>
              <w:t xml:space="preserve">Podkladová studie k vyhodnocení plnění </w:t>
            </w:r>
            <w:r w:rsidRPr="00866501">
              <w:rPr>
                <w:rFonts w:ascii="Arial" w:hAnsi="Arial" w:cs="Arial"/>
              </w:rPr>
              <w:t xml:space="preserve">NP </w:t>
            </w:r>
            <w:proofErr w:type="spellStart"/>
            <w:r w:rsidRPr="00866501">
              <w:rPr>
                <w:rFonts w:ascii="Arial" w:hAnsi="Arial" w:cs="Arial"/>
              </w:rPr>
              <w:t>VaVaI</w:t>
            </w:r>
            <w:proofErr w:type="spellEnd"/>
            <w:r w:rsidRPr="00866501">
              <w:rPr>
                <w:rFonts w:ascii="Arial" w:hAnsi="Arial" w:cs="Arial"/>
              </w:rPr>
              <w:t xml:space="preserve"> 2021+</w:t>
            </w:r>
          </w:p>
        </w:tc>
        <w:tc>
          <w:tcPr>
            <w:tcW w:w="284" w:type="dxa"/>
            <w:shd w:val="clear" w:color="auto" w:fill="auto"/>
            <w:vAlign w:val="center"/>
          </w:tcPr>
          <w:p w14:paraId="38F137A6" w14:textId="77777777" w:rsidR="00554ED5" w:rsidRPr="00866501" w:rsidRDefault="00554ED5" w:rsidP="00147748">
            <w:pPr>
              <w:jc w:val="center"/>
              <w:rPr>
                <w:rFonts w:ascii="Arial" w:hAnsi="Arial" w:cs="Arial"/>
              </w:rPr>
            </w:pPr>
          </w:p>
        </w:tc>
        <w:tc>
          <w:tcPr>
            <w:tcW w:w="284" w:type="dxa"/>
            <w:shd w:val="clear" w:color="auto" w:fill="auto"/>
            <w:vAlign w:val="center"/>
          </w:tcPr>
          <w:p w14:paraId="18F0A9AF" w14:textId="77777777" w:rsidR="00554ED5" w:rsidRPr="00866501" w:rsidRDefault="00554ED5" w:rsidP="00147748">
            <w:pPr>
              <w:jc w:val="center"/>
              <w:rPr>
                <w:rFonts w:ascii="Arial" w:hAnsi="Arial" w:cs="Arial"/>
              </w:rPr>
            </w:pPr>
          </w:p>
        </w:tc>
        <w:tc>
          <w:tcPr>
            <w:tcW w:w="284" w:type="dxa"/>
            <w:shd w:val="clear" w:color="auto" w:fill="auto"/>
            <w:vAlign w:val="center"/>
          </w:tcPr>
          <w:p w14:paraId="63AA51E6" w14:textId="77777777" w:rsidR="00554ED5" w:rsidRPr="00866501" w:rsidRDefault="00554ED5" w:rsidP="00147748">
            <w:pPr>
              <w:jc w:val="center"/>
              <w:rPr>
                <w:rFonts w:ascii="Arial" w:hAnsi="Arial" w:cs="Arial"/>
              </w:rPr>
            </w:pPr>
          </w:p>
        </w:tc>
        <w:tc>
          <w:tcPr>
            <w:tcW w:w="284" w:type="dxa"/>
            <w:shd w:val="clear" w:color="auto" w:fill="auto"/>
            <w:vAlign w:val="center"/>
          </w:tcPr>
          <w:p w14:paraId="1814CEA8" w14:textId="77777777" w:rsidR="00554ED5" w:rsidRPr="00866501" w:rsidRDefault="00554ED5" w:rsidP="00147748">
            <w:pPr>
              <w:jc w:val="center"/>
              <w:rPr>
                <w:rFonts w:ascii="Arial" w:hAnsi="Arial" w:cs="Arial"/>
              </w:rPr>
            </w:pPr>
          </w:p>
        </w:tc>
        <w:tc>
          <w:tcPr>
            <w:tcW w:w="284" w:type="dxa"/>
            <w:shd w:val="clear" w:color="auto" w:fill="auto"/>
            <w:vAlign w:val="center"/>
          </w:tcPr>
          <w:p w14:paraId="7148BE4C" w14:textId="77777777" w:rsidR="00554ED5" w:rsidRPr="00866501" w:rsidRDefault="00554ED5" w:rsidP="00147748">
            <w:pPr>
              <w:jc w:val="center"/>
              <w:rPr>
                <w:rFonts w:ascii="Arial" w:hAnsi="Arial" w:cs="Arial"/>
              </w:rPr>
            </w:pPr>
          </w:p>
        </w:tc>
        <w:tc>
          <w:tcPr>
            <w:tcW w:w="284" w:type="dxa"/>
            <w:shd w:val="clear" w:color="auto" w:fill="auto"/>
            <w:vAlign w:val="center"/>
          </w:tcPr>
          <w:p w14:paraId="0EB95D74" w14:textId="77777777" w:rsidR="00554ED5" w:rsidRPr="00866501" w:rsidRDefault="00554ED5" w:rsidP="00147748">
            <w:pPr>
              <w:jc w:val="center"/>
              <w:rPr>
                <w:rFonts w:ascii="Arial" w:hAnsi="Arial" w:cs="Arial"/>
              </w:rPr>
            </w:pPr>
          </w:p>
        </w:tc>
        <w:tc>
          <w:tcPr>
            <w:tcW w:w="284" w:type="dxa"/>
            <w:shd w:val="clear" w:color="auto" w:fill="auto"/>
            <w:vAlign w:val="center"/>
          </w:tcPr>
          <w:p w14:paraId="7842D7B8" w14:textId="77777777" w:rsidR="00554ED5" w:rsidRPr="00866501" w:rsidRDefault="00554ED5" w:rsidP="00147748">
            <w:pPr>
              <w:jc w:val="center"/>
              <w:rPr>
                <w:rFonts w:ascii="Arial" w:hAnsi="Arial" w:cs="Arial"/>
              </w:rPr>
            </w:pPr>
          </w:p>
        </w:tc>
        <w:tc>
          <w:tcPr>
            <w:tcW w:w="284" w:type="dxa"/>
            <w:shd w:val="clear" w:color="auto" w:fill="auto"/>
            <w:vAlign w:val="center"/>
          </w:tcPr>
          <w:p w14:paraId="375AB0F8" w14:textId="77777777" w:rsidR="00554ED5" w:rsidRPr="00866501" w:rsidRDefault="00554ED5" w:rsidP="00147748">
            <w:pPr>
              <w:jc w:val="center"/>
              <w:rPr>
                <w:rFonts w:ascii="Arial" w:hAnsi="Arial" w:cs="Arial"/>
              </w:rPr>
            </w:pPr>
          </w:p>
        </w:tc>
        <w:tc>
          <w:tcPr>
            <w:tcW w:w="284" w:type="dxa"/>
            <w:shd w:val="clear" w:color="auto" w:fill="auto"/>
            <w:vAlign w:val="center"/>
          </w:tcPr>
          <w:p w14:paraId="2D43EF24" w14:textId="77777777" w:rsidR="00554ED5" w:rsidRDefault="00554ED5" w:rsidP="00147748">
            <w:pPr>
              <w:jc w:val="center"/>
              <w:rPr>
                <w:rFonts w:ascii="Arial" w:hAnsi="Arial" w:cs="Arial"/>
              </w:rPr>
            </w:pPr>
          </w:p>
        </w:tc>
        <w:tc>
          <w:tcPr>
            <w:tcW w:w="284" w:type="dxa"/>
            <w:shd w:val="clear" w:color="auto" w:fill="auto"/>
            <w:vAlign w:val="center"/>
          </w:tcPr>
          <w:p w14:paraId="2239F1C6" w14:textId="77777777" w:rsidR="00554ED5" w:rsidRPr="00866501" w:rsidRDefault="00554ED5" w:rsidP="00147748">
            <w:pPr>
              <w:jc w:val="center"/>
              <w:rPr>
                <w:rFonts w:ascii="Arial" w:hAnsi="Arial" w:cs="Arial"/>
              </w:rPr>
            </w:pPr>
          </w:p>
        </w:tc>
        <w:tc>
          <w:tcPr>
            <w:tcW w:w="284" w:type="dxa"/>
            <w:shd w:val="clear" w:color="auto" w:fill="auto"/>
            <w:vAlign w:val="center"/>
          </w:tcPr>
          <w:p w14:paraId="23FD0D87" w14:textId="77777777" w:rsidR="00554ED5" w:rsidRPr="00866501" w:rsidRDefault="00554ED5" w:rsidP="00147748">
            <w:pPr>
              <w:jc w:val="center"/>
              <w:rPr>
                <w:rFonts w:ascii="Arial" w:hAnsi="Arial" w:cs="Arial"/>
              </w:rPr>
            </w:pPr>
          </w:p>
        </w:tc>
        <w:tc>
          <w:tcPr>
            <w:tcW w:w="284" w:type="dxa"/>
            <w:shd w:val="clear" w:color="auto" w:fill="auto"/>
            <w:vAlign w:val="center"/>
          </w:tcPr>
          <w:p w14:paraId="3DFCAA4B" w14:textId="77777777" w:rsidR="00554ED5" w:rsidRPr="00866501" w:rsidRDefault="00554ED5" w:rsidP="00147748">
            <w:pPr>
              <w:jc w:val="center"/>
              <w:rPr>
                <w:rFonts w:ascii="Arial" w:hAnsi="Arial" w:cs="Arial"/>
              </w:rPr>
            </w:pPr>
          </w:p>
        </w:tc>
        <w:tc>
          <w:tcPr>
            <w:tcW w:w="284" w:type="dxa"/>
            <w:shd w:val="clear" w:color="auto" w:fill="auto"/>
            <w:vAlign w:val="center"/>
          </w:tcPr>
          <w:p w14:paraId="211DC635" w14:textId="1D07B832"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tcPr>
          <w:p w14:paraId="0E499342" w14:textId="77777777" w:rsidR="00554ED5" w:rsidRPr="009801D5" w:rsidRDefault="00554ED5" w:rsidP="00147748">
            <w:pPr>
              <w:jc w:val="center"/>
              <w:rPr>
                <w:rFonts w:cstheme="minorHAnsi"/>
                <w:sz w:val="18"/>
                <w:szCs w:val="18"/>
              </w:rPr>
            </w:pPr>
          </w:p>
        </w:tc>
      </w:tr>
      <w:tr w:rsidR="00554ED5" w:rsidRPr="00D44070" w14:paraId="1A019DA7" w14:textId="77777777" w:rsidTr="0031640C">
        <w:trPr>
          <w:trHeight w:val="283"/>
          <w:jc w:val="center"/>
        </w:trPr>
        <w:tc>
          <w:tcPr>
            <w:tcW w:w="8926" w:type="dxa"/>
            <w:shd w:val="clear" w:color="auto" w:fill="auto"/>
            <w:vAlign w:val="center"/>
          </w:tcPr>
          <w:p w14:paraId="2ACC9038" w14:textId="7E2810FE" w:rsidR="00554ED5" w:rsidRDefault="00554ED5" w:rsidP="00147748">
            <w:pPr>
              <w:rPr>
                <w:rFonts w:ascii="Arial" w:hAnsi="Arial" w:cs="Arial"/>
              </w:rPr>
            </w:pPr>
            <w:r>
              <w:rPr>
                <w:rFonts w:ascii="Arial" w:hAnsi="Arial" w:cs="Arial"/>
              </w:rPr>
              <w:t>Podkladová studie k aktualizaci definic NPOV</w:t>
            </w:r>
          </w:p>
        </w:tc>
        <w:tc>
          <w:tcPr>
            <w:tcW w:w="284" w:type="dxa"/>
            <w:shd w:val="clear" w:color="auto" w:fill="auto"/>
            <w:vAlign w:val="center"/>
          </w:tcPr>
          <w:p w14:paraId="04C56FD7" w14:textId="77777777" w:rsidR="00554ED5" w:rsidRPr="00866501" w:rsidRDefault="00554ED5" w:rsidP="00147748">
            <w:pPr>
              <w:jc w:val="center"/>
              <w:rPr>
                <w:rFonts w:ascii="Arial" w:hAnsi="Arial" w:cs="Arial"/>
              </w:rPr>
            </w:pPr>
          </w:p>
        </w:tc>
        <w:tc>
          <w:tcPr>
            <w:tcW w:w="284" w:type="dxa"/>
            <w:shd w:val="clear" w:color="auto" w:fill="auto"/>
            <w:vAlign w:val="center"/>
          </w:tcPr>
          <w:p w14:paraId="25604720" w14:textId="77777777" w:rsidR="00554ED5" w:rsidRPr="00866501" w:rsidRDefault="00554ED5" w:rsidP="00147748">
            <w:pPr>
              <w:jc w:val="center"/>
              <w:rPr>
                <w:rFonts w:ascii="Arial" w:hAnsi="Arial" w:cs="Arial"/>
              </w:rPr>
            </w:pPr>
          </w:p>
        </w:tc>
        <w:tc>
          <w:tcPr>
            <w:tcW w:w="284" w:type="dxa"/>
            <w:shd w:val="clear" w:color="auto" w:fill="auto"/>
            <w:vAlign w:val="center"/>
          </w:tcPr>
          <w:p w14:paraId="79955D0E" w14:textId="77777777" w:rsidR="00554ED5" w:rsidRPr="00866501" w:rsidRDefault="00554ED5" w:rsidP="00147748">
            <w:pPr>
              <w:jc w:val="center"/>
              <w:rPr>
                <w:rFonts w:ascii="Arial" w:hAnsi="Arial" w:cs="Arial"/>
              </w:rPr>
            </w:pPr>
          </w:p>
        </w:tc>
        <w:tc>
          <w:tcPr>
            <w:tcW w:w="284" w:type="dxa"/>
            <w:shd w:val="clear" w:color="auto" w:fill="auto"/>
            <w:vAlign w:val="center"/>
          </w:tcPr>
          <w:p w14:paraId="721FD865" w14:textId="77777777" w:rsidR="00554ED5" w:rsidRPr="00866501" w:rsidRDefault="00554ED5" w:rsidP="00147748">
            <w:pPr>
              <w:jc w:val="center"/>
              <w:rPr>
                <w:rFonts w:ascii="Arial" w:hAnsi="Arial" w:cs="Arial"/>
              </w:rPr>
            </w:pPr>
          </w:p>
        </w:tc>
        <w:tc>
          <w:tcPr>
            <w:tcW w:w="284" w:type="dxa"/>
            <w:shd w:val="clear" w:color="auto" w:fill="auto"/>
            <w:vAlign w:val="center"/>
          </w:tcPr>
          <w:p w14:paraId="4ABD93B3" w14:textId="77777777" w:rsidR="00554ED5" w:rsidRPr="00866501" w:rsidRDefault="00554ED5" w:rsidP="00147748">
            <w:pPr>
              <w:jc w:val="center"/>
              <w:rPr>
                <w:rFonts w:ascii="Arial" w:hAnsi="Arial" w:cs="Arial"/>
              </w:rPr>
            </w:pPr>
          </w:p>
        </w:tc>
        <w:tc>
          <w:tcPr>
            <w:tcW w:w="284" w:type="dxa"/>
            <w:shd w:val="clear" w:color="auto" w:fill="auto"/>
            <w:vAlign w:val="center"/>
          </w:tcPr>
          <w:p w14:paraId="65D8215A" w14:textId="77777777" w:rsidR="00554ED5" w:rsidRPr="00866501" w:rsidRDefault="00554ED5" w:rsidP="00147748">
            <w:pPr>
              <w:jc w:val="center"/>
              <w:rPr>
                <w:rFonts w:ascii="Arial" w:hAnsi="Arial" w:cs="Arial"/>
              </w:rPr>
            </w:pPr>
          </w:p>
        </w:tc>
        <w:tc>
          <w:tcPr>
            <w:tcW w:w="284" w:type="dxa"/>
            <w:shd w:val="clear" w:color="auto" w:fill="auto"/>
            <w:vAlign w:val="center"/>
          </w:tcPr>
          <w:p w14:paraId="2F84660B" w14:textId="77777777" w:rsidR="00554ED5" w:rsidRPr="00866501" w:rsidRDefault="00554ED5" w:rsidP="00147748">
            <w:pPr>
              <w:jc w:val="center"/>
              <w:rPr>
                <w:rFonts w:ascii="Arial" w:hAnsi="Arial" w:cs="Arial"/>
              </w:rPr>
            </w:pPr>
          </w:p>
        </w:tc>
        <w:tc>
          <w:tcPr>
            <w:tcW w:w="284" w:type="dxa"/>
            <w:shd w:val="clear" w:color="auto" w:fill="auto"/>
            <w:vAlign w:val="center"/>
          </w:tcPr>
          <w:p w14:paraId="054B8080" w14:textId="77777777" w:rsidR="00554ED5" w:rsidRPr="00866501" w:rsidRDefault="00554ED5" w:rsidP="00147748">
            <w:pPr>
              <w:jc w:val="center"/>
              <w:rPr>
                <w:rFonts w:ascii="Arial" w:hAnsi="Arial" w:cs="Arial"/>
              </w:rPr>
            </w:pPr>
          </w:p>
        </w:tc>
        <w:tc>
          <w:tcPr>
            <w:tcW w:w="284" w:type="dxa"/>
            <w:shd w:val="clear" w:color="auto" w:fill="auto"/>
            <w:vAlign w:val="center"/>
          </w:tcPr>
          <w:p w14:paraId="3C8D736F" w14:textId="77777777" w:rsidR="00554ED5" w:rsidRDefault="00554ED5" w:rsidP="00147748">
            <w:pPr>
              <w:jc w:val="center"/>
              <w:rPr>
                <w:rFonts w:ascii="Arial" w:hAnsi="Arial" w:cs="Arial"/>
              </w:rPr>
            </w:pPr>
          </w:p>
        </w:tc>
        <w:tc>
          <w:tcPr>
            <w:tcW w:w="284" w:type="dxa"/>
            <w:shd w:val="clear" w:color="auto" w:fill="auto"/>
            <w:vAlign w:val="center"/>
          </w:tcPr>
          <w:p w14:paraId="1992475D" w14:textId="77777777" w:rsidR="00554ED5" w:rsidRPr="00866501" w:rsidRDefault="00554ED5" w:rsidP="00147748">
            <w:pPr>
              <w:jc w:val="center"/>
              <w:rPr>
                <w:rFonts w:ascii="Arial" w:hAnsi="Arial" w:cs="Arial"/>
              </w:rPr>
            </w:pPr>
          </w:p>
        </w:tc>
        <w:tc>
          <w:tcPr>
            <w:tcW w:w="284" w:type="dxa"/>
            <w:shd w:val="clear" w:color="auto" w:fill="auto"/>
            <w:vAlign w:val="center"/>
          </w:tcPr>
          <w:p w14:paraId="1BC86CB1" w14:textId="31F7DED3"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tcPr>
          <w:p w14:paraId="72FE74BA" w14:textId="77777777" w:rsidR="00554ED5" w:rsidRPr="00866501" w:rsidRDefault="00554ED5" w:rsidP="00147748">
            <w:pPr>
              <w:jc w:val="center"/>
              <w:rPr>
                <w:rFonts w:ascii="Arial" w:hAnsi="Arial" w:cs="Arial"/>
              </w:rPr>
            </w:pPr>
          </w:p>
        </w:tc>
        <w:tc>
          <w:tcPr>
            <w:tcW w:w="284" w:type="dxa"/>
            <w:shd w:val="clear" w:color="auto" w:fill="auto"/>
            <w:vAlign w:val="center"/>
          </w:tcPr>
          <w:p w14:paraId="26D0E6C7" w14:textId="77777777" w:rsidR="00554ED5" w:rsidRPr="00866501" w:rsidRDefault="00554ED5" w:rsidP="00147748">
            <w:pPr>
              <w:jc w:val="center"/>
              <w:rPr>
                <w:rFonts w:ascii="Arial" w:hAnsi="Arial" w:cs="Arial"/>
              </w:rPr>
            </w:pPr>
          </w:p>
        </w:tc>
        <w:tc>
          <w:tcPr>
            <w:tcW w:w="284" w:type="dxa"/>
            <w:shd w:val="clear" w:color="auto" w:fill="auto"/>
            <w:vAlign w:val="center"/>
          </w:tcPr>
          <w:p w14:paraId="373226A7" w14:textId="77777777" w:rsidR="00554ED5" w:rsidRPr="009801D5" w:rsidRDefault="00554ED5" w:rsidP="00147748">
            <w:pPr>
              <w:jc w:val="center"/>
              <w:rPr>
                <w:rFonts w:cstheme="minorHAnsi"/>
                <w:sz w:val="18"/>
                <w:szCs w:val="18"/>
              </w:rPr>
            </w:pPr>
          </w:p>
        </w:tc>
      </w:tr>
      <w:tr w:rsidR="00554ED5" w:rsidRPr="00D44070" w14:paraId="2A9B9750" w14:textId="77777777" w:rsidTr="0031640C">
        <w:trPr>
          <w:trHeight w:val="283"/>
          <w:jc w:val="center"/>
        </w:trPr>
        <w:tc>
          <w:tcPr>
            <w:tcW w:w="8926" w:type="dxa"/>
            <w:shd w:val="clear" w:color="auto" w:fill="auto"/>
            <w:vAlign w:val="center"/>
          </w:tcPr>
          <w:p w14:paraId="3C8BFB32" w14:textId="6220DB4E" w:rsidR="00554ED5" w:rsidRDefault="00554ED5" w:rsidP="00147748">
            <w:pPr>
              <w:rPr>
                <w:rFonts w:ascii="Arial" w:hAnsi="Arial" w:cs="Arial"/>
              </w:rPr>
            </w:pPr>
            <w:r w:rsidRPr="00866501">
              <w:rPr>
                <w:rFonts w:ascii="Arial" w:hAnsi="Arial" w:cs="Arial"/>
              </w:rPr>
              <w:t xml:space="preserve">Posouzení případné nutnosti změny NP </w:t>
            </w:r>
            <w:proofErr w:type="spellStart"/>
            <w:r w:rsidRPr="00866501">
              <w:rPr>
                <w:rFonts w:ascii="Arial" w:hAnsi="Arial" w:cs="Arial"/>
              </w:rPr>
              <w:t>VaVaI</w:t>
            </w:r>
            <w:proofErr w:type="spellEnd"/>
            <w:r w:rsidRPr="00866501">
              <w:rPr>
                <w:rFonts w:ascii="Arial" w:hAnsi="Arial" w:cs="Arial"/>
              </w:rPr>
              <w:t xml:space="preserve"> 2021</w:t>
            </w:r>
            <w:r>
              <w:rPr>
                <w:rFonts w:ascii="Arial" w:hAnsi="Arial" w:cs="Arial"/>
              </w:rPr>
              <w:t>+</w:t>
            </w:r>
          </w:p>
        </w:tc>
        <w:tc>
          <w:tcPr>
            <w:tcW w:w="284" w:type="dxa"/>
            <w:shd w:val="clear" w:color="auto" w:fill="auto"/>
            <w:vAlign w:val="center"/>
          </w:tcPr>
          <w:p w14:paraId="61308AD3" w14:textId="77777777" w:rsidR="00554ED5" w:rsidRPr="00866501" w:rsidRDefault="00554ED5" w:rsidP="00147748">
            <w:pPr>
              <w:jc w:val="center"/>
              <w:rPr>
                <w:rFonts w:ascii="Arial" w:hAnsi="Arial" w:cs="Arial"/>
              </w:rPr>
            </w:pPr>
          </w:p>
        </w:tc>
        <w:tc>
          <w:tcPr>
            <w:tcW w:w="284" w:type="dxa"/>
            <w:shd w:val="clear" w:color="auto" w:fill="auto"/>
            <w:vAlign w:val="center"/>
          </w:tcPr>
          <w:p w14:paraId="1E4A9C71" w14:textId="77777777" w:rsidR="00554ED5" w:rsidRPr="00866501" w:rsidRDefault="00554ED5" w:rsidP="00147748">
            <w:pPr>
              <w:jc w:val="center"/>
              <w:rPr>
                <w:rFonts w:ascii="Arial" w:hAnsi="Arial" w:cs="Arial"/>
              </w:rPr>
            </w:pPr>
          </w:p>
        </w:tc>
        <w:tc>
          <w:tcPr>
            <w:tcW w:w="284" w:type="dxa"/>
            <w:shd w:val="clear" w:color="auto" w:fill="auto"/>
            <w:vAlign w:val="center"/>
          </w:tcPr>
          <w:p w14:paraId="2F606216" w14:textId="77777777" w:rsidR="00554ED5" w:rsidRPr="00866501" w:rsidRDefault="00554ED5" w:rsidP="00147748">
            <w:pPr>
              <w:jc w:val="center"/>
              <w:rPr>
                <w:rFonts w:ascii="Arial" w:hAnsi="Arial" w:cs="Arial"/>
              </w:rPr>
            </w:pPr>
          </w:p>
        </w:tc>
        <w:tc>
          <w:tcPr>
            <w:tcW w:w="284" w:type="dxa"/>
            <w:shd w:val="clear" w:color="auto" w:fill="auto"/>
            <w:vAlign w:val="center"/>
          </w:tcPr>
          <w:p w14:paraId="1F9FA0F7" w14:textId="77777777" w:rsidR="00554ED5" w:rsidRPr="00866501" w:rsidRDefault="00554ED5" w:rsidP="00147748">
            <w:pPr>
              <w:jc w:val="center"/>
              <w:rPr>
                <w:rFonts w:ascii="Arial" w:hAnsi="Arial" w:cs="Arial"/>
              </w:rPr>
            </w:pPr>
          </w:p>
        </w:tc>
        <w:tc>
          <w:tcPr>
            <w:tcW w:w="284" w:type="dxa"/>
            <w:shd w:val="clear" w:color="auto" w:fill="auto"/>
            <w:vAlign w:val="center"/>
          </w:tcPr>
          <w:p w14:paraId="49EED555" w14:textId="77777777" w:rsidR="00554ED5" w:rsidRPr="00866501" w:rsidRDefault="00554ED5" w:rsidP="00147748">
            <w:pPr>
              <w:jc w:val="center"/>
              <w:rPr>
                <w:rFonts w:ascii="Arial" w:hAnsi="Arial" w:cs="Arial"/>
              </w:rPr>
            </w:pPr>
          </w:p>
        </w:tc>
        <w:tc>
          <w:tcPr>
            <w:tcW w:w="284" w:type="dxa"/>
            <w:shd w:val="clear" w:color="auto" w:fill="auto"/>
            <w:vAlign w:val="center"/>
          </w:tcPr>
          <w:p w14:paraId="6A7B0128" w14:textId="77777777" w:rsidR="00554ED5" w:rsidRPr="00866501" w:rsidRDefault="00554ED5" w:rsidP="00147748">
            <w:pPr>
              <w:jc w:val="center"/>
              <w:rPr>
                <w:rFonts w:ascii="Arial" w:hAnsi="Arial" w:cs="Arial"/>
              </w:rPr>
            </w:pPr>
          </w:p>
        </w:tc>
        <w:tc>
          <w:tcPr>
            <w:tcW w:w="284" w:type="dxa"/>
            <w:shd w:val="clear" w:color="auto" w:fill="auto"/>
            <w:vAlign w:val="center"/>
          </w:tcPr>
          <w:p w14:paraId="0BE84F39" w14:textId="77777777" w:rsidR="00554ED5" w:rsidRPr="00866501" w:rsidRDefault="00554ED5" w:rsidP="00147748">
            <w:pPr>
              <w:jc w:val="center"/>
              <w:rPr>
                <w:rFonts w:ascii="Arial" w:hAnsi="Arial" w:cs="Arial"/>
              </w:rPr>
            </w:pPr>
          </w:p>
        </w:tc>
        <w:tc>
          <w:tcPr>
            <w:tcW w:w="284" w:type="dxa"/>
            <w:shd w:val="clear" w:color="auto" w:fill="auto"/>
            <w:vAlign w:val="center"/>
          </w:tcPr>
          <w:p w14:paraId="6A340290" w14:textId="77777777" w:rsidR="00554ED5" w:rsidRPr="00866501" w:rsidRDefault="00554ED5" w:rsidP="00147748">
            <w:pPr>
              <w:jc w:val="center"/>
              <w:rPr>
                <w:rFonts w:ascii="Arial" w:hAnsi="Arial" w:cs="Arial"/>
              </w:rPr>
            </w:pPr>
          </w:p>
        </w:tc>
        <w:tc>
          <w:tcPr>
            <w:tcW w:w="284" w:type="dxa"/>
            <w:shd w:val="clear" w:color="auto" w:fill="auto"/>
            <w:vAlign w:val="center"/>
          </w:tcPr>
          <w:p w14:paraId="68534BBE" w14:textId="77777777" w:rsidR="00554ED5" w:rsidRDefault="00554ED5" w:rsidP="00147748">
            <w:pPr>
              <w:jc w:val="center"/>
              <w:rPr>
                <w:rFonts w:ascii="Arial" w:hAnsi="Arial" w:cs="Arial"/>
              </w:rPr>
            </w:pPr>
          </w:p>
        </w:tc>
        <w:tc>
          <w:tcPr>
            <w:tcW w:w="284" w:type="dxa"/>
            <w:shd w:val="clear" w:color="auto" w:fill="auto"/>
            <w:vAlign w:val="center"/>
          </w:tcPr>
          <w:p w14:paraId="5E8D9469" w14:textId="77777777" w:rsidR="00554ED5" w:rsidRPr="00866501" w:rsidRDefault="00554ED5" w:rsidP="00147748">
            <w:pPr>
              <w:jc w:val="center"/>
              <w:rPr>
                <w:rFonts w:ascii="Arial" w:hAnsi="Arial" w:cs="Arial"/>
              </w:rPr>
            </w:pPr>
          </w:p>
        </w:tc>
        <w:tc>
          <w:tcPr>
            <w:tcW w:w="284" w:type="dxa"/>
            <w:shd w:val="clear" w:color="auto" w:fill="auto"/>
            <w:vAlign w:val="center"/>
          </w:tcPr>
          <w:p w14:paraId="7883588F" w14:textId="77777777" w:rsidR="00554ED5" w:rsidRPr="00866501" w:rsidRDefault="00554ED5" w:rsidP="00147748">
            <w:pPr>
              <w:jc w:val="center"/>
              <w:rPr>
                <w:rFonts w:ascii="Arial" w:hAnsi="Arial" w:cs="Arial"/>
              </w:rPr>
            </w:pPr>
          </w:p>
        </w:tc>
        <w:tc>
          <w:tcPr>
            <w:tcW w:w="284" w:type="dxa"/>
            <w:shd w:val="clear" w:color="auto" w:fill="auto"/>
            <w:vAlign w:val="center"/>
          </w:tcPr>
          <w:p w14:paraId="61E94CAD" w14:textId="77777777" w:rsidR="00554ED5" w:rsidRPr="00866501" w:rsidRDefault="00554ED5" w:rsidP="00147748">
            <w:pPr>
              <w:jc w:val="center"/>
              <w:rPr>
                <w:rFonts w:ascii="Arial" w:hAnsi="Arial" w:cs="Arial"/>
              </w:rPr>
            </w:pPr>
          </w:p>
        </w:tc>
        <w:tc>
          <w:tcPr>
            <w:tcW w:w="284" w:type="dxa"/>
            <w:shd w:val="clear" w:color="auto" w:fill="auto"/>
            <w:vAlign w:val="center"/>
          </w:tcPr>
          <w:p w14:paraId="4E2F63E3" w14:textId="79C3FD2F"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tcPr>
          <w:p w14:paraId="0B17C98B" w14:textId="77777777" w:rsidR="00554ED5" w:rsidRPr="009801D5" w:rsidRDefault="00554ED5" w:rsidP="00147748">
            <w:pPr>
              <w:jc w:val="center"/>
              <w:rPr>
                <w:rFonts w:cstheme="minorHAnsi"/>
                <w:sz w:val="18"/>
                <w:szCs w:val="18"/>
              </w:rPr>
            </w:pPr>
          </w:p>
        </w:tc>
      </w:tr>
      <w:tr w:rsidR="00554ED5" w:rsidRPr="00D44070" w14:paraId="5D30A50B" w14:textId="77777777" w:rsidTr="00BE0418">
        <w:trPr>
          <w:trHeight w:val="238"/>
          <w:jc w:val="center"/>
        </w:trPr>
        <w:tc>
          <w:tcPr>
            <w:tcW w:w="284" w:type="dxa"/>
            <w:gridSpan w:val="15"/>
            <w:shd w:val="clear" w:color="auto" w:fill="auto"/>
            <w:vAlign w:val="center"/>
            <w:hideMark/>
          </w:tcPr>
          <w:p w14:paraId="3DCC2EEA" w14:textId="5BA92EEE" w:rsidR="00554ED5" w:rsidRPr="00BE0418" w:rsidRDefault="00BE0418" w:rsidP="00BE0418">
            <w:pPr>
              <w:rPr>
                <w:rFonts w:ascii="Arial" w:hAnsi="Arial" w:cs="Arial"/>
                <w:b/>
              </w:rPr>
            </w:pPr>
            <w:r w:rsidRPr="00BE0418">
              <w:rPr>
                <w:rFonts w:ascii="Arial" w:hAnsi="Arial" w:cs="Arial"/>
                <w:b/>
              </w:rPr>
              <w:t xml:space="preserve">2. </w:t>
            </w:r>
            <w:r w:rsidR="00554ED5" w:rsidRPr="00BE0418">
              <w:rPr>
                <w:rFonts w:ascii="Arial" w:hAnsi="Arial" w:cs="Arial"/>
                <w:b/>
              </w:rPr>
              <w:t xml:space="preserve">Podklady pro hodnocení výzkumných organizací </w:t>
            </w:r>
          </w:p>
        </w:tc>
      </w:tr>
      <w:tr w:rsidR="00554ED5" w:rsidRPr="00D44070" w14:paraId="5370C6FB" w14:textId="77777777" w:rsidTr="0031640C">
        <w:trPr>
          <w:trHeight w:val="240"/>
          <w:jc w:val="center"/>
        </w:trPr>
        <w:tc>
          <w:tcPr>
            <w:tcW w:w="8926" w:type="dxa"/>
            <w:shd w:val="clear" w:color="auto" w:fill="auto"/>
            <w:vAlign w:val="center"/>
          </w:tcPr>
          <w:p w14:paraId="69CED9A5" w14:textId="1D849EC8" w:rsidR="00554ED5" w:rsidRDefault="00554ED5" w:rsidP="00147748">
            <w:pPr>
              <w:rPr>
                <w:rFonts w:ascii="Arial" w:hAnsi="Arial" w:cs="Arial"/>
              </w:rPr>
            </w:pPr>
            <w:r>
              <w:rPr>
                <w:rFonts w:ascii="Arial" w:hAnsi="Arial" w:cs="Arial"/>
              </w:rPr>
              <w:t>Analýza oborových kapacit výzkumných organizací podle oborů FORD</w:t>
            </w:r>
          </w:p>
        </w:tc>
        <w:tc>
          <w:tcPr>
            <w:tcW w:w="284" w:type="dxa"/>
            <w:shd w:val="clear" w:color="auto" w:fill="auto"/>
            <w:vAlign w:val="center"/>
          </w:tcPr>
          <w:p w14:paraId="3F808840" w14:textId="77777777" w:rsidR="00554ED5" w:rsidRPr="00866501" w:rsidRDefault="00554ED5" w:rsidP="00147748">
            <w:pPr>
              <w:jc w:val="center"/>
              <w:rPr>
                <w:rFonts w:ascii="Arial" w:hAnsi="Arial" w:cs="Arial"/>
              </w:rPr>
            </w:pPr>
          </w:p>
        </w:tc>
        <w:tc>
          <w:tcPr>
            <w:tcW w:w="284" w:type="dxa"/>
            <w:shd w:val="clear" w:color="auto" w:fill="auto"/>
            <w:vAlign w:val="center"/>
          </w:tcPr>
          <w:p w14:paraId="40F7DC03" w14:textId="77777777" w:rsidR="00554ED5" w:rsidRPr="00866501" w:rsidRDefault="00554ED5" w:rsidP="00147748">
            <w:pPr>
              <w:jc w:val="center"/>
              <w:rPr>
                <w:rFonts w:ascii="Arial" w:hAnsi="Arial" w:cs="Arial"/>
              </w:rPr>
            </w:pPr>
          </w:p>
        </w:tc>
        <w:tc>
          <w:tcPr>
            <w:tcW w:w="284" w:type="dxa"/>
            <w:shd w:val="clear" w:color="auto" w:fill="auto"/>
            <w:vAlign w:val="center"/>
          </w:tcPr>
          <w:p w14:paraId="7FC033FB" w14:textId="77777777" w:rsidR="00554ED5" w:rsidRPr="00866501" w:rsidRDefault="00554ED5" w:rsidP="00147748">
            <w:pPr>
              <w:jc w:val="center"/>
              <w:rPr>
                <w:rFonts w:ascii="Arial" w:hAnsi="Arial" w:cs="Arial"/>
              </w:rPr>
            </w:pPr>
          </w:p>
        </w:tc>
        <w:tc>
          <w:tcPr>
            <w:tcW w:w="284" w:type="dxa"/>
            <w:shd w:val="clear" w:color="auto" w:fill="auto"/>
            <w:vAlign w:val="center"/>
          </w:tcPr>
          <w:p w14:paraId="0B971CAC" w14:textId="77777777" w:rsidR="00554ED5" w:rsidRPr="00866501" w:rsidRDefault="00554ED5" w:rsidP="00147748">
            <w:pPr>
              <w:jc w:val="center"/>
              <w:rPr>
                <w:rFonts w:ascii="Arial" w:hAnsi="Arial" w:cs="Arial"/>
              </w:rPr>
            </w:pPr>
          </w:p>
        </w:tc>
        <w:tc>
          <w:tcPr>
            <w:tcW w:w="284" w:type="dxa"/>
            <w:shd w:val="clear" w:color="auto" w:fill="auto"/>
            <w:vAlign w:val="center"/>
          </w:tcPr>
          <w:p w14:paraId="3F33A8F5" w14:textId="77777777" w:rsidR="00554ED5" w:rsidRPr="00866501" w:rsidRDefault="00554ED5" w:rsidP="00147748">
            <w:pPr>
              <w:jc w:val="center"/>
              <w:rPr>
                <w:rFonts w:ascii="Arial" w:hAnsi="Arial" w:cs="Arial"/>
              </w:rPr>
            </w:pPr>
          </w:p>
        </w:tc>
        <w:tc>
          <w:tcPr>
            <w:tcW w:w="284" w:type="dxa"/>
            <w:shd w:val="clear" w:color="auto" w:fill="auto"/>
            <w:vAlign w:val="center"/>
          </w:tcPr>
          <w:p w14:paraId="3BE59ADE" w14:textId="16E80673"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tcPr>
          <w:p w14:paraId="727304A5" w14:textId="77777777" w:rsidR="00554ED5" w:rsidRPr="00866501" w:rsidRDefault="00554ED5" w:rsidP="00147748">
            <w:pPr>
              <w:jc w:val="center"/>
              <w:rPr>
                <w:rFonts w:ascii="Arial" w:hAnsi="Arial" w:cs="Arial"/>
              </w:rPr>
            </w:pPr>
          </w:p>
        </w:tc>
        <w:tc>
          <w:tcPr>
            <w:tcW w:w="284" w:type="dxa"/>
            <w:shd w:val="clear" w:color="auto" w:fill="auto"/>
            <w:vAlign w:val="center"/>
          </w:tcPr>
          <w:p w14:paraId="41863184" w14:textId="77777777" w:rsidR="00554ED5" w:rsidRPr="00866501" w:rsidRDefault="00554ED5" w:rsidP="00147748">
            <w:pPr>
              <w:jc w:val="center"/>
              <w:rPr>
                <w:rFonts w:ascii="Arial" w:hAnsi="Arial" w:cs="Arial"/>
              </w:rPr>
            </w:pPr>
          </w:p>
        </w:tc>
        <w:tc>
          <w:tcPr>
            <w:tcW w:w="284" w:type="dxa"/>
            <w:shd w:val="clear" w:color="auto" w:fill="auto"/>
            <w:vAlign w:val="center"/>
          </w:tcPr>
          <w:p w14:paraId="54266D4B" w14:textId="77777777" w:rsidR="00554ED5" w:rsidRPr="00866501" w:rsidRDefault="00554ED5" w:rsidP="00147748">
            <w:pPr>
              <w:jc w:val="center"/>
              <w:rPr>
                <w:rFonts w:ascii="Arial" w:hAnsi="Arial" w:cs="Arial"/>
              </w:rPr>
            </w:pPr>
          </w:p>
        </w:tc>
        <w:tc>
          <w:tcPr>
            <w:tcW w:w="284" w:type="dxa"/>
            <w:shd w:val="clear" w:color="auto" w:fill="auto"/>
            <w:vAlign w:val="center"/>
          </w:tcPr>
          <w:p w14:paraId="613BB601" w14:textId="77777777" w:rsidR="00554ED5" w:rsidRDefault="00554ED5" w:rsidP="00147748">
            <w:pPr>
              <w:jc w:val="center"/>
              <w:rPr>
                <w:rFonts w:ascii="Arial" w:hAnsi="Arial" w:cs="Arial"/>
              </w:rPr>
            </w:pPr>
          </w:p>
        </w:tc>
        <w:tc>
          <w:tcPr>
            <w:tcW w:w="284" w:type="dxa"/>
            <w:shd w:val="clear" w:color="auto" w:fill="auto"/>
            <w:vAlign w:val="center"/>
          </w:tcPr>
          <w:p w14:paraId="4AC22372" w14:textId="77777777" w:rsidR="00554ED5" w:rsidRPr="00866501" w:rsidRDefault="00554ED5" w:rsidP="00147748">
            <w:pPr>
              <w:jc w:val="center"/>
              <w:rPr>
                <w:rFonts w:ascii="Arial" w:hAnsi="Arial" w:cs="Arial"/>
              </w:rPr>
            </w:pPr>
          </w:p>
        </w:tc>
        <w:tc>
          <w:tcPr>
            <w:tcW w:w="284" w:type="dxa"/>
            <w:shd w:val="clear" w:color="auto" w:fill="auto"/>
            <w:vAlign w:val="center"/>
          </w:tcPr>
          <w:p w14:paraId="14D6B983" w14:textId="77777777" w:rsidR="00554ED5" w:rsidRPr="00866501" w:rsidRDefault="00554ED5" w:rsidP="00147748">
            <w:pPr>
              <w:jc w:val="center"/>
              <w:rPr>
                <w:rFonts w:ascii="Arial" w:hAnsi="Arial" w:cs="Arial"/>
              </w:rPr>
            </w:pPr>
          </w:p>
        </w:tc>
        <w:tc>
          <w:tcPr>
            <w:tcW w:w="284" w:type="dxa"/>
            <w:shd w:val="clear" w:color="auto" w:fill="auto"/>
            <w:vAlign w:val="center"/>
          </w:tcPr>
          <w:p w14:paraId="0C979C0D" w14:textId="77777777" w:rsidR="00554ED5" w:rsidRPr="00866501" w:rsidRDefault="00554ED5" w:rsidP="00147748">
            <w:pPr>
              <w:jc w:val="center"/>
              <w:rPr>
                <w:rFonts w:ascii="Arial" w:hAnsi="Arial" w:cs="Arial"/>
              </w:rPr>
            </w:pPr>
          </w:p>
        </w:tc>
        <w:tc>
          <w:tcPr>
            <w:tcW w:w="284" w:type="dxa"/>
            <w:shd w:val="clear" w:color="auto" w:fill="auto"/>
            <w:vAlign w:val="center"/>
          </w:tcPr>
          <w:p w14:paraId="2F4A60D0" w14:textId="77777777" w:rsidR="00554ED5" w:rsidRPr="009801D5" w:rsidRDefault="00554ED5" w:rsidP="00147748">
            <w:pPr>
              <w:jc w:val="center"/>
              <w:rPr>
                <w:rFonts w:cstheme="minorHAnsi"/>
                <w:sz w:val="18"/>
                <w:szCs w:val="18"/>
              </w:rPr>
            </w:pPr>
          </w:p>
        </w:tc>
      </w:tr>
      <w:tr w:rsidR="00554ED5" w:rsidRPr="00D44070" w14:paraId="7E45FF76" w14:textId="77777777" w:rsidTr="0031640C">
        <w:trPr>
          <w:trHeight w:val="240"/>
          <w:jc w:val="center"/>
        </w:trPr>
        <w:tc>
          <w:tcPr>
            <w:tcW w:w="8926" w:type="dxa"/>
            <w:shd w:val="clear" w:color="auto" w:fill="auto"/>
            <w:vAlign w:val="center"/>
          </w:tcPr>
          <w:p w14:paraId="03A6782E" w14:textId="03CC1462" w:rsidR="00554ED5" w:rsidRDefault="00554ED5" w:rsidP="00147748">
            <w:pPr>
              <w:rPr>
                <w:rFonts w:ascii="Arial" w:hAnsi="Arial" w:cs="Arial"/>
              </w:rPr>
            </w:pPr>
            <w:r>
              <w:rPr>
                <w:rFonts w:ascii="Arial" w:hAnsi="Arial" w:cs="Arial"/>
              </w:rPr>
              <w:t>Analýza způsobu rozdělování institucionální podpory na dlouhodobý koncepční rozvoj výzkumných organizací</w:t>
            </w:r>
          </w:p>
        </w:tc>
        <w:tc>
          <w:tcPr>
            <w:tcW w:w="284" w:type="dxa"/>
            <w:shd w:val="clear" w:color="auto" w:fill="auto"/>
            <w:vAlign w:val="center"/>
          </w:tcPr>
          <w:p w14:paraId="245D2E8A" w14:textId="77777777" w:rsidR="00554ED5" w:rsidRPr="00866501" w:rsidRDefault="00554ED5" w:rsidP="00147748">
            <w:pPr>
              <w:jc w:val="center"/>
              <w:rPr>
                <w:rFonts w:ascii="Arial" w:hAnsi="Arial" w:cs="Arial"/>
              </w:rPr>
            </w:pPr>
          </w:p>
        </w:tc>
        <w:tc>
          <w:tcPr>
            <w:tcW w:w="284" w:type="dxa"/>
            <w:shd w:val="clear" w:color="auto" w:fill="auto"/>
            <w:vAlign w:val="center"/>
          </w:tcPr>
          <w:p w14:paraId="25CF35F5" w14:textId="77777777" w:rsidR="00554ED5" w:rsidRPr="00866501" w:rsidRDefault="00554ED5" w:rsidP="00147748">
            <w:pPr>
              <w:jc w:val="center"/>
              <w:rPr>
                <w:rFonts w:ascii="Arial" w:hAnsi="Arial" w:cs="Arial"/>
              </w:rPr>
            </w:pPr>
          </w:p>
        </w:tc>
        <w:tc>
          <w:tcPr>
            <w:tcW w:w="284" w:type="dxa"/>
            <w:shd w:val="clear" w:color="auto" w:fill="auto"/>
            <w:vAlign w:val="center"/>
          </w:tcPr>
          <w:p w14:paraId="1955B8F8" w14:textId="77777777" w:rsidR="00554ED5" w:rsidRPr="00866501" w:rsidRDefault="00554ED5" w:rsidP="00147748">
            <w:pPr>
              <w:jc w:val="center"/>
              <w:rPr>
                <w:rFonts w:ascii="Arial" w:hAnsi="Arial" w:cs="Arial"/>
              </w:rPr>
            </w:pPr>
          </w:p>
        </w:tc>
        <w:tc>
          <w:tcPr>
            <w:tcW w:w="284" w:type="dxa"/>
            <w:shd w:val="clear" w:color="auto" w:fill="auto"/>
            <w:vAlign w:val="center"/>
          </w:tcPr>
          <w:p w14:paraId="08A5C815" w14:textId="77777777" w:rsidR="00554ED5" w:rsidRPr="00866501" w:rsidRDefault="00554ED5" w:rsidP="00147748">
            <w:pPr>
              <w:jc w:val="center"/>
              <w:rPr>
                <w:rFonts w:ascii="Arial" w:hAnsi="Arial" w:cs="Arial"/>
              </w:rPr>
            </w:pPr>
          </w:p>
        </w:tc>
        <w:tc>
          <w:tcPr>
            <w:tcW w:w="284" w:type="dxa"/>
            <w:shd w:val="clear" w:color="auto" w:fill="auto"/>
            <w:vAlign w:val="center"/>
          </w:tcPr>
          <w:p w14:paraId="5AF973C4" w14:textId="77777777" w:rsidR="00554ED5" w:rsidRPr="00866501" w:rsidRDefault="00554ED5" w:rsidP="00147748">
            <w:pPr>
              <w:jc w:val="center"/>
              <w:rPr>
                <w:rFonts w:ascii="Arial" w:hAnsi="Arial" w:cs="Arial"/>
              </w:rPr>
            </w:pPr>
          </w:p>
        </w:tc>
        <w:tc>
          <w:tcPr>
            <w:tcW w:w="284" w:type="dxa"/>
            <w:shd w:val="clear" w:color="auto" w:fill="auto"/>
            <w:vAlign w:val="center"/>
          </w:tcPr>
          <w:p w14:paraId="2EDB1180" w14:textId="3AE1F001"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tcPr>
          <w:p w14:paraId="253B3989" w14:textId="77777777" w:rsidR="00554ED5" w:rsidRPr="00866501" w:rsidRDefault="00554ED5" w:rsidP="00147748">
            <w:pPr>
              <w:jc w:val="center"/>
              <w:rPr>
                <w:rFonts w:ascii="Arial" w:hAnsi="Arial" w:cs="Arial"/>
              </w:rPr>
            </w:pPr>
          </w:p>
        </w:tc>
        <w:tc>
          <w:tcPr>
            <w:tcW w:w="284" w:type="dxa"/>
            <w:shd w:val="clear" w:color="auto" w:fill="auto"/>
            <w:vAlign w:val="center"/>
          </w:tcPr>
          <w:p w14:paraId="6C1B1508" w14:textId="77777777" w:rsidR="00554ED5" w:rsidRPr="00866501" w:rsidRDefault="00554ED5" w:rsidP="00147748">
            <w:pPr>
              <w:jc w:val="center"/>
              <w:rPr>
                <w:rFonts w:ascii="Arial" w:hAnsi="Arial" w:cs="Arial"/>
              </w:rPr>
            </w:pPr>
          </w:p>
        </w:tc>
        <w:tc>
          <w:tcPr>
            <w:tcW w:w="284" w:type="dxa"/>
            <w:shd w:val="clear" w:color="auto" w:fill="auto"/>
            <w:vAlign w:val="center"/>
          </w:tcPr>
          <w:p w14:paraId="6602D30F" w14:textId="77777777" w:rsidR="00554ED5" w:rsidRPr="00866501" w:rsidRDefault="00554ED5" w:rsidP="00147748">
            <w:pPr>
              <w:jc w:val="center"/>
              <w:rPr>
                <w:rFonts w:ascii="Arial" w:hAnsi="Arial" w:cs="Arial"/>
              </w:rPr>
            </w:pPr>
          </w:p>
        </w:tc>
        <w:tc>
          <w:tcPr>
            <w:tcW w:w="284" w:type="dxa"/>
            <w:shd w:val="clear" w:color="auto" w:fill="auto"/>
            <w:vAlign w:val="center"/>
          </w:tcPr>
          <w:p w14:paraId="1567C9BB" w14:textId="77777777" w:rsidR="00554ED5" w:rsidRDefault="00554ED5" w:rsidP="00147748">
            <w:pPr>
              <w:jc w:val="center"/>
              <w:rPr>
                <w:rFonts w:ascii="Arial" w:hAnsi="Arial" w:cs="Arial"/>
              </w:rPr>
            </w:pPr>
          </w:p>
        </w:tc>
        <w:tc>
          <w:tcPr>
            <w:tcW w:w="284" w:type="dxa"/>
            <w:shd w:val="clear" w:color="auto" w:fill="auto"/>
            <w:vAlign w:val="center"/>
          </w:tcPr>
          <w:p w14:paraId="49B2D842" w14:textId="77777777" w:rsidR="00554ED5" w:rsidRPr="00866501" w:rsidRDefault="00554ED5" w:rsidP="00147748">
            <w:pPr>
              <w:jc w:val="center"/>
              <w:rPr>
                <w:rFonts w:ascii="Arial" w:hAnsi="Arial" w:cs="Arial"/>
              </w:rPr>
            </w:pPr>
          </w:p>
        </w:tc>
        <w:tc>
          <w:tcPr>
            <w:tcW w:w="284" w:type="dxa"/>
            <w:shd w:val="clear" w:color="auto" w:fill="auto"/>
            <w:vAlign w:val="center"/>
          </w:tcPr>
          <w:p w14:paraId="6D1F4732" w14:textId="77777777" w:rsidR="00554ED5" w:rsidRPr="00866501" w:rsidRDefault="00554ED5" w:rsidP="00147748">
            <w:pPr>
              <w:jc w:val="center"/>
              <w:rPr>
                <w:rFonts w:ascii="Arial" w:hAnsi="Arial" w:cs="Arial"/>
              </w:rPr>
            </w:pPr>
          </w:p>
        </w:tc>
        <w:tc>
          <w:tcPr>
            <w:tcW w:w="284" w:type="dxa"/>
            <w:shd w:val="clear" w:color="auto" w:fill="auto"/>
            <w:vAlign w:val="center"/>
          </w:tcPr>
          <w:p w14:paraId="63FB4698" w14:textId="77777777" w:rsidR="00554ED5" w:rsidRPr="00866501" w:rsidRDefault="00554ED5" w:rsidP="00147748">
            <w:pPr>
              <w:jc w:val="center"/>
              <w:rPr>
                <w:rFonts w:ascii="Arial" w:hAnsi="Arial" w:cs="Arial"/>
              </w:rPr>
            </w:pPr>
          </w:p>
        </w:tc>
        <w:tc>
          <w:tcPr>
            <w:tcW w:w="284" w:type="dxa"/>
            <w:shd w:val="clear" w:color="auto" w:fill="auto"/>
            <w:vAlign w:val="center"/>
          </w:tcPr>
          <w:p w14:paraId="39D011C2" w14:textId="662A954E" w:rsidR="00554ED5" w:rsidRPr="009801D5" w:rsidRDefault="00554ED5" w:rsidP="00147748">
            <w:pPr>
              <w:jc w:val="center"/>
              <w:rPr>
                <w:rFonts w:cstheme="minorHAnsi"/>
                <w:sz w:val="18"/>
                <w:szCs w:val="18"/>
              </w:rPr>
            </w:pPr>
            <w:r>
              <w:rPr>
                <w:rFonts w:cstheme="minorHAnsi"/>
                <w:sz w:val="18"/>
                <w:szCs w:val="18"/>
              </w:rPr>
              <w:t>X</w:t>
            </w:r>
          </w:p>
        </w:tc>
      </w:tr>
      <w:tr w:rsidR="00554ED5" w:rsidRPr="00D44070" w14:paraId="7021AA9E" w14:textId="77777777" w:rsidTr="0031640C">
        <w:trPr>
          <w:trHeight w:val="240"/>
          <w:jc w:val="center"/>
        </w:trPr>
        <w:tc>
          <w:tcPr>
            <w:tcW w:w="8926" w:type="dxa"/>
            <w:shd w:val="clear" w:color="auto" w:fill="auto"/>
            <w:vAlign w:val="center"/>
          </w:tcPr>
          <w:p w14:paraId="0B6C29D1" w14:textId="5AA1DE5C" w:rsidR="00554ED5" w:rsidRPr="00866501" w:rsidRDefault="00554ED5" w:rsidP="00147748">
            <w:pPr>
              <w:rPr>
                <w:rFonts w:ascii="Arial" w:hAnsi="Arial" w:cs="Arial"/>
              </w:rPr>
            </w:pPr>
            <w:r>
              <w:rPr>
                <w:rFonts w:ascii="Arial" w:hAnsi="Arial" w:cs="Arial"/>
              </w:rPr>
              <w:t>Srovnávací analýza hodnocení aplikovaného výzkumu a hodnocení společenských a humanitních oborů ve vybraných zemích</w:t>
            </w:r>
          </w:p>
        </w:tc>
        <w:tc>
          <w:tcPr>
            <w:tcW w:w="284" w:type="dxa"/>
            <w:shd w:val="clear" w:color="auto" w:fill="auto"/>
            <w:vAlign w:val="center"/>
          </w:tcPr>
          <w:p w14:paraId="4F8CF424" w14:textId="77777777" w:rsidR="00554ED5" w:rsidRPr="00866501" w:rsidRDefault="00554ED5" w:rsidP="00147748">
            <w:pPr>
              <w:jc w:val="center"/>
              <w:rPr>
                <w:rFonts w:ascii="Arial" w:hAnsi="Arial" w:cs="Arial"/>
              </w:rPr>
            </w:pPr>
          </w:p>
        </w:tc>
        <w:tc>
          <w:tcPr>
            <w:tcW w:w="284" w:type="dxa"/>
            <w:shd w:val="clear" w:color="auto" w:fill="auto"/>
            <w:vAlign w:val="center"/>
          </w:tcPr>
          <w:p w14:paraId="6D7EF246" w14:textId="77777777" w:rsidR="00554ED5" w:rsidRPr="00866501" w:rsidRDefault="00554ED5" w:rsidP="00147748">
            <w:pPr>
              <w:jc w:val="center"/>
              <w:rPr>
                <w:rFonts w:ascii="Arial" w:hAnsi="Arial" w:cs="Arial"/>
              </w:rPr>
            </w:pPr>
          </w:p>
        </w:tc>
        <w:tc>
          <w:tcPr>
            <w:tcW w:w="284" w:type="dxa"/>
            <w:shd w:val="clear" w:color="auto" w:fill="auto"/>
            <w:vAlign w:val="center"/>
          </w:tcPr>
          <w:p w14:paraId="3A216888" w14:textId="77777777" w:rsidR="00554ED5" w:rsidRPr="00866501" w:rsidRDefault="00554ED5" w:rsidP="00147748">
            <w:pPr>
              <w:jc w:val="center"/>
              <w:rPr>
                <w:rFonts w:ascii="Arial" w:hAnsi="Arial" w:cs="Arial"/>
              </w:rPr>
            </w:pPr>
          </w:p>
        </w:tc>
        <w:tc>
          <w:tcPr>
            <w:tcW w:w="284" w:type="dxa"/>
            <w:shd w:val="clear" w:color="auto" w:fill="auto"/>
            <w:vAlign w:val="center"/>
          </w:tcPr>
          <w:p w14:paraId="2EB4020C" w14:textId="77777777" w:rsidR="00554ED5" w:rsidRPr="00866501" w:rsidRDefault="00554ED5" w:rsidP="00147748">
            <w:pPr>
              <w:jc w:val="center"/>
              <w:rPr>
                <w:rFonts w:ascii="Arial" w:hAnsi="Arial" w:cs="Arial"/>
              </w:rPr>
            </w:pPr>
          </w:p>
        </w:tc>
        <w:tc>
          <w:tcPr>
            <w:tcW w:w="284" w:type="dxa"/>
            <w:shd w:val="clear" w:color="auto" w:fill="auto"/>
            <w:vAlign w:val="center"/>
          </w:tcPr>
          <w:p w14:paraId="4ABF5BA1" w14:textId="77777777" w:rsidR="00554ED5" w:rsidRPr="00866501" w:rsidRDefault="00554ED5" w:rsidP="00147748">
            <w:pPr>
              <w:jc w:val="center"/>
              <w:rPr>
                <w:rFonts w:ascii="Arial" w:hAnsi="Arial" w:cs="Arial"/>
              </w:rPr>
            </w:pPr>
          </w:p>
        </w:tc>
        <w:tc>
          <w:tcPr>
            <w:tcW w:w="284" w:type="dxa"/>
            <w:shd w:val="clear" w:color="auto" w:fill="auto"/>
            <w:vAlign w:val="center"/>
          </w:tcPr>
          <w:p w14:paraId="2A2AFE17" w14:textId="77777777" w:rsidR="00554ED5" w:rsidRPr="00866501" w:rsidRDefault="00554ED5" w:rsidP="00147748">
            <w:pPr>
              <w:jc w:val="center"/>
              <w:rPr>
                <w:rFonts w:ascii="Arial" w:hAnsi="Arial" w:cs="Arial"/>
              </w:rPr>
            </w:pPr>
          </w:p>
        </w:tc>
        <w:tc>
          <w:tcPr>
            <w:tcW w:w="284" w:type="dxa"/>
            <w:shd w:val="clear" w:color="auto" w:fill="auto"/>
            <w:vAlign w:val="center"/>
          </w:tcPr>
          <w:p w14:paraId="4E628096" w14:textId="77777777" w:rsidR="00554ED5" w:rsidRPr="00866501" w:rsidRDefault="00554ED5" w:rsidP="00147748">
            <w:pPr>
              <w:jc w:val="center"/>
              <w:rPr>
                <w:rFonts w:ascii="Arial" w:hAnsi="Arial" w:cs="Arial"/>
              </w:rPr>
            </w:pPr>
          </w:p>
        </w:tc>
        <w:tc>
          <w:tcPr>
            <w:tcW w:w="284" w:type="dxa"/>
            <w:shd w:val="clear" w:color="auto" w:fill="auto"/>
            <w:vAlign w:val="center"/>
          </w:tcPr>
          <w:p w14:paraId="33EBD83B" w14:textId="77777777" w:rsidR="00554ED5" w:rsidRPr="00866501" w:rsidRDefault="00554ED5" w:rsidP="00147748">
            <w:pPr>
              <w:jc w:val="center"/>
              <w:rPr>
                <w:rFonts w:ascii="Arial" w:hAnsi="Arial" w:cs="Arial"/>
              </w:rPr>
            </w:pPr>
          </w:p>
        </w:tc>
        <w:tc>
          <w:tcPr>
            <w:tcW w:w="284" w:type="dxa"/>
            <w:shd w:val="clear" w:color="auto" w:fill="auto"/>
            <w:vAlign w:val="center"/>
          </w:tcPr>
          <w:p w14:paraId="79D30BD3" w14:textId="77777777" w:rsidR="00554ED5" w:rsidRPr="00866501" w:rsidRDefault="00554ED5" w:rsidP="00147748">
            <w:pPr>
              <w:jc w:val="center"/>
              <w:rPr>
                <w:rFonts w:ascii="Arial" w:hAnsi="Arial" w:cs="Arial"/>
              </w:rPr>
            </w:pPr>
          </w:p>
        </w:tc>
        <w:tc>
          <w:tcPr>
            <w:tcW w:w="284" w:type="dxa"/>
            <w:shd w:val="clear" w:color="auto" w:fill="auto"/>
            <w:vAlign w:val="center"/>
          </w:tcPr>
          <w:p w14:paraId="307986EE" w14:textId="2A5DAE9D"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tcPr>
          <w:p w14:paraId="413A13E1" w14:textId="77777777" w:rsidR="00554ED5" w:rsidRPr="00866501" w:rsidRDefault="00554ED5" w:rsidP="00147748">
            <w:pPr>
              <w:jc w:val="center"/>
              <w:rPr>
                <w:rFonts w:ascii="Arial" w:hAnsi="Arial" w:cs="Arial"/>
              </w:rPr>
            </w:pPr>
          </w:p>
        </w:tc>
        <w:tc>
          <w:tcPr>
            <w:tcW w:w="284" w:type="dxa"/>
            <w:shd w:val="clear" w:color="auto" w:fill="auto"/>
            <w:vAlign w:val="center"/>
          </w:tcPr>
          <w:p w14:paraId="6C197A26" w14:textId="77777777" w:rsidR="00554ED5" w:rsidRPr="00866501" w:rsidRDefault="00554ED5" w:rsidP="00147748">
            <w:pPr>
              <w:jc w:val="center"/>
              <w:rPr>
                <w:rFonts w:ascii="Arial" w:hAnsi="Arial" w:cs="Arial"/>
              </w:rPr>
            </w:pPr>
          </w:p>
        </w:tc>
        <w:tc>
          <w:tcPr>
            <w:tcW w:w="284" w:type="dxa"/>
            <w:shd w:val="clear" w:color="auto" w:fill="auto"/>
            <w:vAlign w:val="center"/>
          </w:tcPr>
          <w:p w14:paraId="286FF4B9" w14:textId="77777777" w:rsidR="00554ED5" w:rsidRPr="00866501" w:rsidRDefault="00554ED5" w:rsidP="00147748">
            <w:pPr>
              <w:jc w:val="center"/>
              <w:rPr>
                <w:rFonts w:ascii="Arial" w:hAnsi="Arial" w:cs="Arial"/>
              </w:rPr>
            </w:pPr>
          </w:p>
        </w:tc>
        <w:tc>
          <w:tcPr>
            <w:tcW w:w="284" w:type="dxa"/>
            <w:shd w:val="clear" w:color="auto" w:fill="auto"/>
            <w:vAlign w:val="center"/>
          </w:tcPr>
          <w:p w14:paraId="6A0C2CDB" w14:textId="77777777" w:rsidR="00554ED5" w:rsidRPr="009801D5" w:rsidRDefault="00554ED5" w:rsidP="00147748">
            <w:pPr>
              <w:jc w:val="center"/>
              <w:rPr>
                <w:rFonts w:cstheme="minorHAnsi"/>
                <w:sz w:val="18"/>
                <w:szCs w:val="18"/>
              </w:rPr>
            </w:pPr>
          </w:p>
        </w:tc>
      </w:tr>
      <w:tr w:rsidR="00554ED5" w:rsidRPr="00D44070" w14:paraId="168F83B9" w14:textId="77777777" w:rsidTr="0031640C">
        <w:trPr>
          <w:trHeight w:val="240"/>
          <w:jc w:val="center"/>
        </w:trPr>
        <w:tc>
          <w:tcPr>
            <w:tcW w:w="8926" w:type="dxa"/>
            <w:shd w:val="clear" w:color="auto" w:fill="auto"/>
            <w:vAlign w:val="center"/>
          </w:tcPr>
          <w:p w14:paraId="1C98AC71" w14:textId="57901A8B" w:rsidR="00554ED5" w:rsidRPr="00866501" w:rsidRDefault="00554ED5" w:rsidP="00147748">
            <w:pPr>
              <w:rPr>
                <w:rFonts w:ascii="Arial" w:hAnsi="Arial" w:cs="Arial"/>
              </w:rPr>
            </w:pPr>
            <w:r>
              <w:rPr>
                <w:rFonts w:ascii="Arial" w:hAnsi="Arial" w:cs="Arial"/>
              </w:rPr>
              <w:t>Výzkum evaluačních metod formou hloubkových rozhovorů s předními odborníky z oblasti společenských a humanitních oborů</w:t>
            </w:r>
          </w:p>
        </w:tc>
        <w:tc>
          <w:tcPr>
            <w:tcW w:w="284" w:type="dxa"/>
            <w:shd w:val="clear" w:color="auto" w:fill="auto"/>
            <w:vAlign w:val="center"/>
          </w:tcPr>
          <w:p w14:paraId="281C2BA4" w14:textId="77777777" w:rsidR="00554ED5" w:rsidRPr="00866501" w:rsidRDefault="00554ED5" w:rsidP="00147748">
            <w:pPr>
              <w:jc w:val="center"/>
              <w:rPr>
                <w:rFonts w:ascii="Arial" w:hAnsi="Arial" w:cs="Arial"/>
              </w:rPr>
            </w:pPr>
          </w:p>
        </w:tc>
        <w:tc>
          <w:tcPr>
            <w:tcW w:w="284" w:type="dxa"/>
            <w:shd w:val="clear" w:color="auto" w:fill="auto"/>
            <w:vAlign w:val="center"/>
          </w:tcPr>
          <w:p w14:paraId="5BC2FC15" w14:textId="77777777" w:rsidR="00554ED5" w:rsidRPr="00866501" w:rsidRDefault="00554ED5" w:rsidP="00147748">
            <w:pPr>
              <w:jc w:val="center"/>
              <w:rPr>
                <w:rFonts w:ascii="Arial" w:hAnsi="Arial" w:cs="Arial"/>
              </w:rPr>
            </w:pPr>
          </w:p>
        </w:tc>
        <w:tc>
          <w:tcPr>
            <w:tcW w:w="284" w:type="dxa"/>
            <w:shd w:val="clear" w:color="auto" w:fill="auto"/>
            <w:vAlign w:val="center"/>
          </w:tcPr>
          <w:p w14:paraId="624D92BC" w14:textId="77777777" w:rsidR="00554ED5" w:rsidRPr="00866501" w:rsidRDefault="00554ED5" w:rsidP="00147748">
            <w:pPr>
              <w:jc w:val="center"/>
              <w:rPr>
                <w:rFonts w:ascii="Arial" w:hAnsi="Arial" w:cs="Arial"/>
              </w:rPr>
            </w:pPr>
          </w:p>
        </w:tc>
        <w:tc>
          <w:tcPr>
            <w:tcW w:w="284" w:type="dxa"/>
            <w:shd w:val="clear" w:color="auto" w:fill="auto"/>
            <w:vAlign w:val="center"/>
          </w:tcPr>
          <w:p w14:paraId="55031FB8" w14:textId="77777777" w:rsidR="00554ED5" w:rsidRPr="00866501" w:rsidRDefault="00554ED5" w:rsidP="00147748">
            <w:pPr>
              <w:jc w:val="center"/>
              <w:rPr>
                <w:rFonts w:ascii="Arial" w:hAnsi="Arial" w:cs="Arial"/>
              </w:rPr>
            </w:pPr>
          </w:p>
        </w:tc>
        <w:tc>
          <w:tcPr>
            <w:tcW w:w="284" w:type="dxa"/>
            <w:shd w:val="clear" w:color="auto" w:fill="auto"/>
            <w:vAlign w:val="center"/>
          </w:tcPr>
          <w:p w14:paraId="73E4C57C" w14:textId="77777777" w:rsidR="00554ED5" w:rsidRPr="00866501" w:rsidRDefault="00554ED5" w:rsidP="00147748">
            <w:pPr>
              <w:jc w:val="center"/>
              <w:rPr>
                <w:rFonts w:ascii="Arial" w:hAnsi="Arial" w:cs="Arial"/>
              </w:rPr>
            </w:pPr>
          </w:p>
        </w:tc>
        <w:tc>
          <w:tcPr>
            <w:tcW w:w="284" w:type="dxa"/>
            <w:shd w:val="clear" w:color="auto" w:fill="auto"/>
            <w:vAlign w:val="center"/>
          </w:tcPr>
          <w:p w14:paraId="2A79189D" w14:textId="77777777" w:rsidR="00554ED5" w:rsidRPr="00866501" w:rsidRDefault="00554ED5" w:rsidP="00147748">
            <w:pPr>
              <w:jc w:val="center"/>
              <w:rPr>
                <w:rFonts w:ascii="Arial" w:hAnsi="Arial" w:cs="Arial"/>
              </w:rPr>
            </w:pPr>
          </w:p>
        </w:tc>
        <w:tc>
          <w:tcPr>
            <w:tcW w:w="284" w:type="dxa"/>
            <w:shd w:val="clear" w:color="auto" w:fill="auto"/>
            <w:vAlign w:val="center"/>
          </w:tcPr>
          <w:p w14:paraId="02B20E8A" w14:textId="77777777" w:rsidR="00554ED5" w:rsidRPr="00866501" w:rsidRDefault="00554ED5" w:rsidP="00147748">
            <w:pPr>
              <w:jc w:val="center"/>
              <w:rPr>
                <w:rFonts w:ascii="Arial" w:hAnsi="Arial" w:cs="Arial"/>
              </w:rPr>
            </w:pPr>
          </w:p>
        </w:tc>
        <w:tc>
          <w:tcPr>
            <w:tcW w:w="284" w:type="dxa"/>
            <w:shd w:val="clear" w:color="auto" w:fill="auto"/>
            <w:vAlign w:val="center"/>
          </w:tcPr>
          <w:p w14:paraId="03E46CE6" w14:textId="06370F4B"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tcPr>
          <w:p w14:paraId="6D325FD6" w14:textId="77777777" w:rsidR="00554ED5" w:rsidRPr="00866501" w:rsidRDefault="00554ED5" w:rsidP="00147748">
            <w:pPr>
              <w:jc w:val="center"/>
              <w:rPr>
                <w:rFonts w:ascii="Arial" w:hAnsi="Arial" w:cs="Arial"/>
              </w:rPr>
            </w:pPr>
          </w:p>
        </w:tc>
        <w:tc>
          <w:tcPr>
            <w:tcW w:w="284" w:type="dxa"/>
            <w:shd w:val="clear" w:color="auto" w:fill="auto"/>
            <w:vAlign w:val="center"/>
          </w:tcPr>
          <w:p w14:paraId="409392FD" w14:textId="77777777" w:rsidR="00554ED5" w:rsidRPr="00866501" w:rsidRDefault="00554ED5" w:rsidP="00147748">
            <w:pPr>
              <w:jc w:val="center"/>
              <w:rPr>
                <w:rFonts w:ascii="Arial" w:hAnsi="Arial" w:cs="Arial"/>
              </w:rPr>
            </w:pPr>
          </w:p>
        </w:tc>
        <w:tc>
          <w:tcPr>
            <w:tcW w:w="284" w:type="dxa"/>
            <w:shd w:val="clear" w:color="auto" w:fill="auto"/>
            <w:vAlign w:val="center"/>
          </w:tcPr>
          <w:p w14:paraId="787AC102" w14:textId="77777777" w:rsidR="00554ED5" w:rsidRPr="00866501" w:rsidRDefault="00554ED5" w:rsidP="00147748">
            <w:pPr>
              <w:jc w:val="center"/>
              <w:rPr>
                <w:rFonts w:ascii="Arial" w:hAnsi="Arial" w:cs="Arial"/>
              </w:rPr>
            </w:pPr>
          </w:p>
        </w:tc>
        <w:tc>
          <w:tcPr>
            <w:tcW w:w="284" w:type="dxa"/>
            <w:shd w:val="clear" w:color="auto" w:fill="auto"/>
            <w:vAlign w:val="center"/>
          </w:tcPr>
          <w:p w14:paraId="184B6669" w14:textId="77777777" w:rsidR="00554ED5" w:rsidRPr="00866501" w:rsidRDefault="00554ED5" w:rsidP="00147748">
            <w:pPr>
              <w:jc w:val="center"/>
              <w:rPr>
                <w:rFonts w:ascii="Arial" w:hAnsi="Arial" w:cs="Arial"/>
              </w:rPr>
            </w:pPr>
          </w:p>
        </w:tc>
        <w:tc>
          <w:tcPr>
            <w:tcW w:w="284" w:type="dxa"/>
            <w:shd w:val="clear" w:color="auto" w:fill="auto"/>
            <w:vAlign w:val="center"/>
          </w:tcPr>
          <w:p w14:paraId="1FA48737" w14:textId="77777777" w:rsidR="00554ED5" w:rsidRPr="00866501" w:rsidRDefault="00554ED5" w:rsidP="00147748">
            <w:pPr>
              <w:jc w:val="center"/>
              <w:rPr>
                <w:rFonts w:ascii="Arial" w:hAnsi="Arial" w:cs="Arial"/>
              </w:rPr>
            </w:pPr>
          </w:p>
        </w:tc>
        <w:tc>
          <w:tcPr>
            <w:tcW w:w="284" w:type="dxa"/>
            <w:shd w:val="clear" w:color="auto" w:fill="auto"/>
            <w:vAlign w:val="center"/>
          </w:tcPr>
          <w:p w14:paraId="05E3FDE2" w14:textId="77777777" w:rsidR="00554ED5" w:rsidRPr="009801D5" w:rsidRDefault="00554ED5" w:rsidP="00147748">
            <w:pPr>
              <w:jc w:val="center"/>
              <w:rPr>
                <w:rFonts w:cstheme="minorHAnsi"/>
                <w:sz w:val="18"/>
                <w:szCs w:val="18"/>
              </w:rPr>
            </w:pPr>
          </w:p>
        </w:tc>
      </w:tr>
      <w:tr w:rsidR="00554ED5" w:rsidRPr="00D44070" w14:paraId="64CEA655" w14:textId="77777777" w:rsidTr="0031640C">
        <w:trPr>
          <w:trHeight w:val="240"/>
          <w:jc w:val="center"/>
        </w:trPr>
        <w:tc>
          <w:tcPr>
            <w:tcW w:w="8926" w:type="dxa"/>
            <w:shd w:val="clear" w:color="auto" w:fill="auto"/>
            <w:vAlign w:val="center"/>
          </w:tcPr>
          <w:p w14:paraId="5C8D7DF2" w14:textId="30C152C2" w:rsidR="00554ED5" w:rsidRPr="00866501" w:rsidRDefault="00554ED5" w:rsidP="00147748">
            <w:pPr>
              <w:rPr>
                <w:rFonts w:ascii="Arial" w:hAnsi="Arial" w:cs="Arial"/>
              </w:rPr>
            </w:pPr>
            <w:r>
              <w:rPr>
                <w:rFonts w:ascii="Arial" w:hAnsi="Arial" w:cs="Arial"/>
              </w:rPr>
              <w:lastRenderedPageBreak/>
              <w:t>Zprávy o souladu metodik hodnocení v modulech 3 až 5 v gesci jednotlivých poskytovatelů</w:t>
            </w:r>
          </w:p>
        </w:tc>
        <w:tc>
          <w:tcPr>
            <w:tcW w:w="284" w:type="dxa"/>
            <w:shd w:val="clear" w:color="auto" w:fill="auto"/>
            <w:vAlign w:val="center"/>
          </w:tcPr>
          <w:p w14:paraId="3B258A20" w14:textId="77777777" w:rsidR="00554ED5" w:rsidRPr="00866501" w:rsidRDefault="00554ED5" w:rsidP="00147748">
            <w:pPr>
              <w:jc w:val="center"/>
              <w:rPr>
                <w:rFonts w:ascii="Arial" w:hAnsi="Arial" w:cs="Arial"/>
              </w:rPr>
            </w:pPr>
          </w:p>
        </w:tc>
        <w:tc>
          <w:tcPr>
            <w:tcW w:w="284" w:type="dxa"/>
            <w:shd w:val="clear" w:color="auto" w:fill="auto"/>
            <w:vAlign w:val="center"/>
          </w:tcPr>
          <w:p w14:paraId="2A30C5F8" w14:textId="77777777" w:rsidR="00554ED5" w:rsidRPr="00866501" w:rsidRDefault="00554ED5" w:rsidP="00147748">
            <w:pPr>
              <w:jc w:val="center"/>
              <w:rPr>
                <w:rFonts w:ascii="Arial" w:hAnsi="Arial" w:cs="Arial"/>
              </w:rPr>
            </w:pPr>
          </w:p>
        </w:tc>
        <w:tc>
          <w:tcPr>
            <w:tcW w:w="284" w:type="dxa"/>
            <w:shd w:val="clear" w:color="auto" w:fill="auto"/>
            <w:vAlign w:val="center"/>
          </w:tcPr>
          <w:p w14:paraId="2C27747E" w14:textId="77777777" w:rsidR="00554ED5" w:rsidRPr="00866501" w:rsidRDefault="00554ED5" w:rsidP="00147748">
            <w:pPr>
              <w:jc w:val="center"/>
              <w:rPr>
                <w:rFonts w:ascii="Arial" w:hAnsi="Arial" w:cs="Arial"/>
              </w:rPr>
            </w:pPr>
          </w:p>
        </w:tc>
        <w:tc>
          <w:tcPr>
            <w:tcW w:w="284" w:type="dxa"/>
            <w:shd w:val="clear" w:color="auto" w:fill="auto"/>
            <w:vAlign w:val="center"/>
          </w:tcPr>
          <w:p w14:paraId="00ACBE80" w14:textId="77777777" w:rsidR="00554ED5" w:rsidRPr="00866501" w:rsidRDefault="00554ED5" w:rsidP="00147748">
            <w:pPr>
              <w:jc w:val="center"/>
              <w:rPr>
                <w:rFonts w:ascii="Arial" w:hAnsi="Arial" w:cs="Arial"/>
              </w:rPr>
            </w:pPr>
          </w:p>
        </w:tc>
        <w:tc>
          <w:tcPr>
            <w:tcW w:w="284" w:type="dxa"/>
            <w:shd w:val="clear" w:color="auto" w:fill="auto"/>
            <w:vAlign w:val="center"/>
          </w:tcPr>
          <w:p w14:paraId="7E14D4DE" w14:textId="77777777" w:rsidR="00554ED5" w:rsidRPr="00866501" w:rsidRDefault="00554ED5" w:rsidP="00147748">
            <w:pPr>
              <w:jc w:val="center"/>
              <w:rPr>
                <w:rFonts w:ascii="Arial" w:hAnsi="Arial" w:cs="Arial"/>
              </w:rPr>
            </w:pPr>
          </w:p>
        </w:tc>
        <w:tc>
          <w:tcPr>
            <w:tcW w:w="284" w:type="dxa"/>
            <w:shd w:val="clear" w:color="auto" w:fill="auto"/>
            <w:vAlign w:val="center"/>
          </w:tcPr>
          <w:p w14:paraId="0037347A" w14:textId="77777777" w:rsidR="00554ED5" w:rsidRPr="00866501" w:rsidRDefault="00554ED5" w:rsidP="00147748">
            <w:pPr>
              <w:jc w:val="center"/>
              <w:rPr>
                <w:rFonts w:ascii="Arial" w:hAnsi="Arial" w:cs="Arial"/>
              </w:rPr>
            </w:pPr>
          </w:p>
        </w:tc>
        <w:tc>
          <w:tcPr>
            <w:tcW w:w="284" w:type="dxa"/>
            <w:shd w:val="clear" w:color="auto" w:fill="auto"/>
            <w:vAlign w:val="center"/>
          </w:tcPr>
          <w:p w14:paraId="60E4D3A8" w14:textId="77777777" w:rsidR="00554ED5" w:rsidRPr="00866501" w:rsidRDefault="00554ED5" w:rsidP="00147748">
            <w:pPr>
              <w:jc w:val="center"/>
              <w:rPr>
                <w:rFonts w:ascii="Arial" w:hAnsi="Arial" w:cs="Arial"/>
              </w:rPr>
            </w:pPr>
          </w:p>
        </w:tc>
        <w:tc>
          <w:tcPr>
            <w:tcW w:w="284" w:type="dxa"/>
            <w:shd w:val="clear" w:color="auto" w:fill="auto"/>
            <w:vAlign w:val="center"/>
          </w:tcPr>
          <w:p w14:paraId="4598BBBC" w14:textId="77777777" w:rsidR="00554ED5" w:rsidRPr="00866501" w:rsidRDefault="00554ED5" w:rsidP="00147748">
            <w:pPr>
              <w:jc w:val="center"/>
              <w:rPr>
                <w:rFonts w:ascii="Arial" w:hAnsi="Arial" w:cs="Arial"/>
              </w:rPr>
            </w:pPr>
          </w:p>
        </w:tc>
        <w:tc>
          <w:tcPr>
            <w:tcW w:w="284" w:type="dxa"/>
            <w:shd w:val="clear" w:color="auto" w:fill="auto"/>
            <w:vAlign w:val="center"/>
          </w:tcPr>
          <w:p w14:paraId="0F66EC26" w14:textId="3BF02C98"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tcPr>
          <w:p w14:paraId="7A7E20E7" w14:textId="77777777" w:rsidR="00554ED5" w:rsidRPr="00866501" w:rsidRDefault="00554ED5" w:rsidP="00147748">
            <w:pPr>
              <w:jc w:val="center"/>
              <w:rPr>
                <w:rFonts w:ascii="Arial" w:hAnsi="Arial" w:cs="Arial"/>
              </w:rPr>
            </w:pPr>
          </w:p>
        </w:tc>
        <w:tc>
          <w:tcPr>
            <w:tcW w:w="284" w:type="dxa"/>
            <w:shd w:val="clear" w:color="auto" w:fill="auto"/>
            <w:vAlign w:val="center"/>
          </w:tcPr>
          <w:p w14:paraId="53C13979" w14:textId="77777777" w:rsidR="00554ED5" w:rsidRPr="00866501" w:rsidRDefault="00554ED5" w:rsidP="00147748">
            <w:pPr>
              <w:jc w:val="center"/>
              <w:rPr>
                <w:rFonts w:ascii="Arial" w:hAnsi="Arial" w:cs="Arial"/>
              </w:rPr>
            </w:pPr>
          </w:p>
        </w:tc>
        <w:tc>
          <w:tcPr>
            <w:tcW w:w="284" w:type="dxa"/>
            <w:shd w:val="clear" w:color="auto" w:fill="auto"/>
            <w:vAlign w:val="center"/>
          </w:tcPr>
          <w:p w14:paraId="36C6C507" w14:textId="77777777" w:rsidR="00554ED5" w:rsidRPr="00866501" w:rsidRDefault="00554ED5" w:rsidP="00147748">
            <w:pPr>
              <w:jc w:val="center"/>
              <w:rPr>
                <w:rFonts w:ascii="Arial" w:hAnsi="Arial" w:cs="Arial"/>
              </w:rPr>
            </w:pPr>
          </w:p>
        </w:tc>
        <w:tc>
          <w:tcPr>
            <w:tcW w:w="284" w:type="dxa"/>
            <w:shd w:val="clear" w:color="auto" w:fill="auto"/>
            <w:vAlign w:val="center"/>
          </w:tcPr>
          <w:p w14:paraId="028170DE" w14:textId="77777777" w:rsidR="00554ED5" w:rsidRPr="00866501" w:rsidRDefault="00554ED5" w:rsidP="00147748">
            <w:pPr>
              <w:jc w:val="center"/>
              <w:rPr>
                <w:rFonts w:ascii="Arial" w:hAnsi="Arial" w:cs="Arial"/>
              </w:rPr>
            </w:pPr>
          </w:p>
        </w:tc>
        <w:tc>
          <w:tcPr>
            <w:tcW w:w="284" w:type="dxa"/>
            <w:shd w:val="clear" w:color="auto" w:fill="auto"/>
            <w:vAlign w:val="center"/>
          </w:tcPr>
          <w:p w14:paraId="3AD3A787" w14:textId="034FFCED" w:rsidR="00554ED5" w:rsidRPr="009801D5" w:rsidRDefault="00554ED5" w:rsidP="00147748">
            <w:pPr>
              <w:jc w:val="center"/>
              <w:rPr>
                <w:rFonts w:cstheme="minorHAnsi"/>
                <w:sz w:val="18"/>
                <w:szCs w:val="18"/>
              </w:rPr>
            </w:pPr>
            <w:r>
              <w:rPr>
                <w:rFonts w:cstheme="minorHAnsi"/>
                <w:sz w:val="18"/>
                <w:szCs w:val="18"/>
              </w:rPr>
              <w:t>X</w:t>
            </w:r>
          </w:p>
        </w:tc>
      </w:tr>
      <w:tr w:rsidR="00554ED5" w:rsidRPr="00D44070" w14:paraId="670B2020" w14:textId="77777777" w:rsidTr="0031640C">
        <w:trPr>
          <w:trHeight w:val="240"/>
          <w:jc w:val="center"/>
        </w:trPr>
        <w:tc>
          <w:tcPr>
            <w:tcW w:w="8926" w:type="dxa"/>
            <w:shd w:val="clear" w:color="auto" w:fill="auto"/>
            <w:vAlign w:val="center"/>
          </w:tcPr>
          <w:p w14:paraId="2226601D" w14:textId="27D17DC3" w:rsidR="00554ED5" w:rsidRPr="00866501" w:rsidRDefault="00554ED5" w:rsidP="00147748">
            <w:pPr>
              <w:rPr>
                <w:rFonts w:ascii="Arial" w:hAnsi="Arial" w:cs="Arial"/>
              </w:rPr>
            </w:pPr>
            <w:r>
              <w:rPr>
                <w:rFonts w:ascii="Arial" w:hAnsi="Arial" w:cs="Arial"/>
              </w:rPr>
              <w:t xml:space="preserve">Citační analýza se zahrnutím celého obsahu </w:t>
            </w:r>
            <w:proofErr w:type="spellStart"/>
            <w:r>
              <w:rPr>
                <w:rFonts w:ascii="Arial" w:hAnsi="Arial" w:cs="Arial"/>
              </w:rPr>
              <w:t>WoS</w:t>
            </w:r>
            <w:proofErr w:type="spellEnd"/>
          </w:p>
        </w:tc>
        <w:tc>
          <w:tcPr>
            <w:tcW w:w="284" w:type="dxa"/>
            <w:shd w:val="clear" w:color="auto" w:fill="auto"/>
            <w:vAlign w:val="center"/>
          </w:tcPr>
          <w:p w14:paraId="3541F800" w14:textId="77777777" w:rsidR="00554ED5" w:rsidRPr="00866501" w:rsidRDefault="00554ED5" w:rsidP="00147748">
            <w:pPr>
              <w:jc w:val="center"/>
              <w:rPr>
                <w:rFonts w:ascii="Arial" w:hAnsi="Arial" w:cs="Arial"/>
              </w:rPr>
            </w:pPr>
          </w:p>
        </w:tc>
        <w:tc>
          <w:tcPr>
            <w:tcW w:w="284" w:type="dxa"/>
            <w:shd w:val="clear" w:color="auto" w:fill="auto"/>
            <w:vAlign w:val="center"/>
          </w:tcPr>
          <w:p w14:paraId="3ED3EC12" w14:textId="77777777" w:rsidR="00554ED5" w:rsidRPr="00866501" w:rsidRDefault="00554ED5" w:rsidP="00147748">
            <w:pPr>
              <w:jc w:val="center"/>
              <w:rPr>
                <w:rFonts w:ascii="Arial" w:hAnsi="Arial" w:cs="Arial"/>
              </w:rPr>
            </w:pPr>
          </w:p>
        </w:tc>
        <w:tc>
          <w:tcPr>
            <w:tcW w:w="284" w:type="dxa"/>
            <w:shd w:val="clear" w:color="auto" w:fill="auto"/>
            <w:vAlign w:val="center"/>
          </w:tcPr>
          <w:p w14:paraId="631440BC" w14:textId="77777777" w:rsidR="00554ED5" w:rsidRPr="00866501" w:rsidRDefault="00554ED5" w:rsidP="00147748">
            <w:pPr>
              <w:jc w:val="center"/>
              <w:rPr>
                <w:rFonts w:ascii="Arial" w:hAnsi="Arial" w:cs="Arial"/>
              </w:rPr>
            </w:pPr>
          </w:p>
        </w:tc>
        <w:tc>
          <w:tcPr>
            <w:tcW w:w="284" w:type="dxa"/>
            <w:shd w:val="clear" w:color="auto" w:fill="auto"/>
            <w:vAlign w:val="center"/>
          </w:tcPr>
          <w:p w14:paraId="1B04501B" w14:textId="77777777" w:rsidR="00554ED5" w:rsidRPr="00866501" w:rsidRDefault="00554ED5" w:rsidP="00147748">
            <w:pPr>
              <w:jc w:val="center"/>
              <w:rPr>
                <w:rFonts w:ascii="Arial" w:hAnsi="Arial" w:cs="Arial"/>
              </w:rPr>
            </w:pPr>
          </w:p>
        </w:tc>
        <w:tc>
          <w:tcPr>
            <w:tcW w:w="284" w:type="dxa"/>
            <w:shd w:val="clear" w:color="auto" w:fill="auto"/>
            <w:vAlign w:val="center"/>
          </w:tcPr>
          <w:p w14:paraId="0F81CD31" w14:textId="77777777" w:rsidR="00554ED5" w:rsidRPr="00866501" w:rsidRDefault="00554ED5" w:rsidP="00147748">
            <w:pPr>
              <w:jc w:val="center"/>
              <w:rPr>
                <w:rFonts w:ascii="Arial" w:hAnsi="Arial" w:cs="Arial"/>
              </w:rPr>
            </w:pPr>
          </w:p>
        </w:tc>
        <w:tc>
          <w:tcPr>
            <w:tcW w:w="284" w:type="dxa"/>
            <w:shd w:val="clear" w:color="auto" w:fill="auto"/>
            <w:vAlign w:val="center"/>
          </w:tcPr>
          <w:p w14:paraId="01A978D1" w14:textId="77777777" w:rsidR="00554ED5" w:rsidRPr="00866501" w:rsidRDefault="00554ED5" w:rsidP="00147748">
            <w:pPr>
              <w:jc w:val="center"/>
              <w:rPr>
                <w:rFonts w:ascii="Arial" w:hAnsi="Arial" w:cs="Arial"/>
              </w:rPr>
            </w:pPr>
          </w:p>
        </w:tc>
        <w:tc>
          <w:tcPr>
            <w:tcW w:w="284" w:type="dxa"/>
            <w:shd w:val="clear" w:color="auto" w:fill="auto"/>
            <w:vAlign w:val="center"/>
          </w:tcPr>
          <w:p w14:paraId="5D8C9D40" w14:textId="77777777" w:rsidR="00554ED5" w:rsidRPr="00866501" w:rsidRDefault="00554ED5" w:rsidP="00147748">
            <w:pPr>
              <w:jc w:val="center"/>
              <w:rPr>
                <w:rFonts w:ascii="Arial" w:hAnsi="Arial" w:cs="Arial"/>
              </w:rPr>
            </w:pPr>
          </w:p>
        </w:tc>
        <w:tc>
          <w:tcPr>
            <w:tcW w:w="284" w:type="dxa"/>
            <w:shd w:val="clear" w:color="auto" w:fill="auto"/>
            <w:vAlign w:val="center"/>
          </w:tcPr>
          <w:p w14:paraId="76798A59" w14:textId="77777777" w:rsidR="00554ED5" w:rsidRPr="00866501" w:rsidRDefault="00554ED5" w:rsidP="00147748">
            <w:pPr>
              <w:jc w:val="center"/>
              <w:rPr>
                <w:rFonts w:ascii="Arial" w:hAnsi="Arial" w:cs="Arial"/>
              </w:rPr>
            </w:pPr>
          </w:p>
        </w:tc>
        <w:tc>
          <w:tcPr>
            <w:tcW w:w="284" w:type="dxa"/>
            <w:shd w:val="clear" w:color="auto" w:fill="auto"/>
            <w:vAlign w:val="center"/>
          </w:tcPr>
          <w:p w14:paraId="2FBD656E" w14:textId="77777777" w:rsidR="00554ED5" w:rsidRPr="00866501" w:rsidRDefault="00554ED5" w:rsidP="00147748">
            <w:pPr>
              <w:jc w:val="center"/>
              <w:rPr>
                <w:rFonts w:ascii="Arial" w:hAnsi="Arial" w:cs="Arial"/>
              </w:rPr>
            </w:pPr>
          </w:p>
        </w:tc>
        <w:tc>
          <w:tcPr>
            <w:tcW w:w="284" w:type="dxa"/>
            <w:shd w:val="clear" w:color="auto" w:fill="auto"/>
            <w:vAlign w:val="center"/>
          </w:tcPr>
          <w:p w14:paraId="0FE8F26C" w14:textId="77777777" w:rsidR="00554ED5" w:rsidRPr="00866501" w:rsidRDefault="00554ED5" w:rsidP="00147748">
            <w:pPr>
              <w:jc w:val="center"/>
              <w:rPr>
                <w:rFonts w:ascii="Arial" w:hAnsi="Arial" w:cs="Arial"/>
              </w:rPr>
            </w:pPr>
          </w:p>
        </w:tc>
        <w:tc>
          <w:tcPr>
            <w:tcW w:w="284" w:type="dxa"/>
            <w:shd w:val="clear" w:color="auto" w:fill="auto"/>
            <w:vAlign w:val="center"/>
          </w:tcPr>
          <w:p w14:paraId="76A8DB51" w14:textId="61CA0D14"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tcPr>
          <w:p w14:paraId="46F2BA92" w14:textId="77777777" w:rsidR="00554ED5" w:rsidRPr="00866501" w:rsidRDefault="00554ED5" w:rsidP="00147748">
            <w:pPr>
              <w:jc w:val="center"/>
              <w:rPr>
                <w:rFonts w:ascii="Arial" w:hAnsi="Arial" w:cs="Arial"/>
              </w:rPr>
            </w:pPr>
          </w:p>
        </w:tc>
        <w:tc>
          <w:tcPr>
            <w:tcW w:w="284" w:type="dxa"/>
            <w:shd w:val="clear" w:color="auto" w:fill="auto"/>
            <w:vAlign w:val="center"/>
          </w:tcPr>
          <w:p w14:paraId="68EC4E86" w14:textId="77777777" w:rsidR="00554ED5" w:rsidRPr="00866501" w:rsidRDefault="00554ED5" w:rsidP="00147748">
            <w:pPr>
              <w:jc w:val="center"/>
              <w:rPr>
                <w:rFonts w:ascii="Arial" w:hAnsi="Arial" w:cs="Arial"/>
              </w:rPr>
            </w:pPr>
          </w:p>
        </w:tc>
        <w:tc>
          <w:tcPr>
            <w:tcW w:w="284" w:type="dxa"/>
            <w:shd w:val="clear" w:color="auto" w:fill="auto"/>
            <w:vAlign w:val="center"/>
          </w:tcPr>
          <w:p w14:paraId="4C8D6291" w14:textId="77777777" w:rsidR="00554ED5" w:rsidRPr="009801D5" w:rsidRDefault="00554ED5" w:rsidP="00147748">
            <w:pPr>
              <w:jc w:val="center"/>
              <w:rPr>
                <w:rFonts w:cstheme="minorHAnsi"/>
                <w:sz w:val="18"/>
                <w:szCs w:val="18"/>
              </w:rPr>
            </w:pPr>
          </w:p>
        </w:tc>
      </w:tr>
      <w:tr w:rsidR="00554ED5" w:rsidRPr="00D44070" w14:paraId="02BA278D" w14:textId="77777777" w:rsidTr="0031640C">
        <w:trPr>
          <w:trHeight w:val="240"/>
          <w:jc w:val="center"/>
        </w:trPr>
        <w:tc>
          <w:tcPr>
            <w:tcW w:w="8926" w:type="dxa"/>
            <w:shd w:val="clear" w:color="auto" w:fill="auto"/>
            <w:vAlign w:val="center"/>
          </w:tcPr>
          <w:p w14:paraId="3DD01EF6" w14:textId="6452F2FE" w:rsidR="00554ED5" w:rsidRPr="00866501" w:rsidRDefault="00554ED5" w:rsidP="00147748">
            <w:pPr>
              <w:rPr>
                <w:rFonts w:ascii="Arial" w:hAnsi="Arial" w:cs="Arial"/>
              </w:rPr>
            </w:pPr>
            <w:r>
              <w:rPr>
                <w:rFonts w:ascii="Arial" w:hAnsi="Arial" w:cs="Arial"/>
              </w:rPr>
              <w:t>Podkladové studie k hodnocení programů účelové podpory</w:t>
            </w:r>
          </w:p>
        </w:tc>
        <w:tc>
          <w:tcPr>
            <w:tcW w:w="284" w:type="dxa"/>
            <w:shd w:val="clear" w:color="auto" w:fill="auto"/>
            <w:vAlign w:val="center"/>
          </w:tcPr>
          <w:p w14:paraId="7440914A" w14:textId="77777777" w:rsidR="00554ED5" w:rsidRPr="00866501" w:rsidRDefault="00554ED5" w:rsidP="00147748">
            <w:pPr>
              <w:jc w:val="center"/>
              <w:rPr>
                <w:rFonts w:ascii="Arial" w:hAnsi="Arial" w:cs="Arial"/>
              </w:rPr>
            </w:pPr>
          </w:p>
        </w:tc>
        <w:tc>
          <w:tcPr>
            <w:tcW w:w="284" w:type="dxa"/>
            <w:shd w:val="clear" w:color="auto" w:fill="auto"/>
            <w:vAlign w:val="center"/>
          </w:tcPr>
          <w:p w14:paraId="6C12C07C" w14:textId="77777777" w:rsidR="00554ED5" w:rsidRPr="00866501" w:rsidRDefault="00554ED5" w:rsidP="00147748">
            <w:pPr>
              <w:jc w:val="center"/>
              <w:rPr>
                <w:rFonts w:ascii="Arial" w:hAnsi="Arial" w:cs="Arial"/>
              </w:rPr>
            </w:pPr>
          </w:p>
        </w:tc>
        <w:tc>
          <w:tcPr>
            <w:tcW w:w="284" w:type="dxa"/>
            <w:shd w:val="clear" w:color="auto" w:fill="auto"/>
            <w:vAlign w:val="center"/>
          </w:tcPr>
          <w:p w14:paraId="266F57F3" w14:textId="77777777" w:rsidR="00554ED5" w:rsidRPr="00866501" w:rsidRDefault="00554ED5" w:rsidP="00147748">
            <w:pPr>
              <w:jc w:val="center"/>
              <w:rPr>
                <w:rFonts w:ascii="Arial" w:hAnsi="Arial" w:cs="Arial"/>
              </w:rPr>
            </w:pPr>
          </w:p>
        </w:tc>
        <w:tc>
          <w:tcPr>
            <w:tcW w:w="284" w:type="dxa"/>
            <w:shd w:val="clear" w:color="auto" w:fill="auto"/>
            <w:vAlign w:val="center"/>
          </w:tcPr>
          <w:p w14:paraId="188DC558" w14:textId="77777777" w:rsidR="00554ED5" w:rsidRPr="00866501" w:rsidRDefault="00554ED5" w:rsidP="00147748">
            <w:pPr>
              <w:jc w:val="center"/>
              <w:rPr>
                <w:rFonts w:ascii="Arial" w:hAnsi="Arial" w:cs="Arial"/>
              </w:rPr>
            </w:pPr>
          </w:p>
        </w:tc>
        <w:tc>
          <w:tcPr>
            <w:tcW w:w="284" w:type="dxa"/>
            <w:shd w:val="clear" w:color="auto" w:fill="auto"/>
            <w:vAlign w:val="center"/>
          </w:tcPr>
          <w:p w14:paraId="11D88010" w14:textId="77777777" w:rsidR="00554ED5" w:rsidRPr="00866501" w:rsidRDefault="00554ED5" w:rsidP="00147748">
            <w:pPr>
              <w:jc w:val="center"/>
              <w:rPr>
                <w:rFonts w:ascii="Arial" w:hAnsi="Arial" w:cs="Arial"/>
              </w:rPr>
            </w:pPr>
          </w:p>
        </w:tc>
        <w:tc>
          <w:tcPr>
            <w:tcW w:w="284" w:type="dxa"/>
            <w:shd w:val="clear" w:color="auto" w:fill="auto"/>
            <w:vAlign w:val="center"/>
          </w:tcPr>
          <w:p w14:paraId="39B5970B" w14:textId="77777777" w:rsidR="00554ED5" w:rsidRPr="00866501" w:rsidRDefault="00554ED5" w:rsidP="00147748">
            <w:pPr>
              <w:jc w:val="center"/>
              <w:rPr>
                <w:rFonts w:ascii="Arial" w:hAnsi="Arial" w:cs="Arial"/>
              </w:rPr>
            </w:pPr>
          </w:p>
        </w:tc>
        <w:tc>
          <w:tcPr>
            <w:tcW w:w="284" w:type="dxa"/>
            <w:shd w:val="clear" w:color="auto" w:fill="auto"/>
            <w:vAlign w:val="center"/>
          </w:tcPr>
          <w:p w14:paraId="06704170" w14:textId="3A7F7EAA"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tcPr>
          <w:p w14:paraId="1B8B2142" w14:textId="77777777" w:rsidR="00554ED5" w:rsidRPr="00866501" w:rsidRDefault="00554ED5" w:rsidP="00147748">
            <w:pPr>
              <w:jc w:val="center"/>
              <w:rPr>
                <w:rFonts w:ascii="Arial" w:hAnsi="Arial" w:cs="Arial"/>
              </w:rPr>
            </w:pPr>
          </w:p>
        </w:tc>
        <w:tc>
          <w:tcPr>
            <w:tcW w:w="284" w:type="dxa"/>
            <w:shd w:val="clear" w:color="auto" w:fill="auto"/>
            <w:vAlign w:val="center"/>
          </w:tcPr>
          <w:p w14:paraId="4387A3F6" w14:textId="77777777" w:rsidR="00554ED5" w:rsidRPr="00866501" w:rsidRDefault="00554ED5" w:rsidP="00147748">
            <w:pPr>
              <w:jc w:val="center"/>
              <w:rPr>
                <w:rFonts w:ascii="Arial" w:hAnsi="Arial" w:cs="Arial"/>
              </w:rPr>
            </w:pPr>
          </w:p>
        </w:tc>
        <w:tc>
          <w:tcPr>
            <w:tcW w:w="284" w:type="dxa"/>
            <w:shd w:val="clear" w:color="auto" w:fill="auto"/>
            <w:vAlign w:val="center"/>
          </w:tcPr>
          <w:p w14:paraId="45A9FD0B" w14:textId="77777777" w:rsidR="00554ED5" w:rsidRPr="00866501" w:rsidRDefault="00554ED5" w:rsidP="00147748">
            <w:pPr>
              <w:jc w:val="center"/>
              <w:rPr>
                <w:rFonts w:ascii="Arial" w:hAnsi="Arial" w:cs="Arial"/>
              </w:rPr>
            </w:pPr>
          </w:p>
        </w:tc>
        <w:tc>
          <w:tcPr>
            <w:tcW w:w="284" w:type="dxa"/>
            <w:shd w:val="clear" w:color="auto" w:fill="auto"/>
            <w:vAlign w:val="center"/>
          </w:tcPr>
          <w:p w14:paraId="255D5F52" w14:textId="77777777" w:rsidR="00554ED5" w:rsidRPr="00866501" w:rsidRDefault="00554ED5" w:rsidP="00147748">
            <w:pPr>
              <w:jc w:val="center"/>
              <w:rPr>
                <w:rFonts w:ascii="Arial" w:hAnsi="Arial" w:cs="Arial"/>
              </w:rPr>
            </w:pPr>
          </w:p>
        </w:tc>
        <w:tc>
          <w:tcPr>
            <w:tcW w:w="284" w:type="dxa"/>
            <w:shd w:val="clear" w:color="auto" w:fill="auto"/>
            <w:vAlign w:val="center"/>
          </w:tcPr>
          <w:p w14:paraId="0A1E9BD8" w14:textId="77777777" w:rsidR="00554ED5" w:rsidRPr="00866501" w:rsidRDefault="00554ED5" w:rsidP="00147748">
            <w:pPr>
              <w:jc w:val="center"/>
              <w:rPr>
                <w:rFonts w:ascii="Arial" w:hAnsi="Arial" w:cs="Arial"/>
              </w:rPr>
            </w:pPr>
          </w:p>
        </w:tc>
        <w:tc>
          <w:tcPr>
            <w:tcW w:w="284" w:type="dxa"/>
            <w:shd w:val="clear" w:color="auto" w:fill="auto"/>
            <w:vAlign w:val="center"/>
          </w:tcPr>
          <w:p w14:paraId="534D52C8" w14:textId="77777777" w:rsidR="00554ED5" w:rsidRPr="00866501" w:rsidRDefault="00554ED5" w:rsidP="00147748">
            <w:pPr>
              <w:jc w:val="center"/>
              <w:rPr>
                <w:rFonts w:ascii="Arial" w:hAnsi="Arial" w:cs="Arial"/>
              </w:rPr>
            </w:pPr>
          </w:p>
        </w:tc>
        <w:tc>
          <w:tcPr>
            <w:tcW w:w="284" w:type="dxa"/>
            <w:shd w:val="clear" w:color="auto" w:fill="auto"/>
            <w:vAlign w:val="center"/>
          </w:tcPr>
          <w:p w14:paraId="586DAE07" w14:textId="77777777" w:rsidR="00554ED5" w:rsidRPr="009801D5" w:rsidRDefault="00554ED5" w:rsidP="00147748">
            <w:pPr>
              <w:jc w:val="center"/>
              <w:rPr>
                <w:rFonts w:cstheme="minorHAnsi"/>
                <w:sz w:val="18"/>
                <w:szCs w:val="18"/>
              </w:rPr>
            </w:pPr>
          </w:p>
        </w:tc>
      </w:tr>
      <w:tr w:rsidR="00554ED5" w:rsidRPr="00D44070" w14:paraId="2D6DEC0F" w14:textId="77777777" w:rsidTr="0031640C">
        <w:trPr>
          <w:trHeight w:val="240"/>
          <w:jc w:val="center"/>
        </w:trPr>
        <w:tc>
          <w:tcPr>
            <w:tcW w:w="8926" w:type="dxa"/>
            <w:shd w:val="clear" w:color="auto" w:fill="auto"/>
            <w:vAlign w:val="center"/>
          </w:tcPr>
          <w:p w14:paraId="50822AC8" w14:textId="7ACBD7D1" w:rsidR="00554ED5" w:rsidRPr="00866501" w:rsidRDefault="00554ED5" w:rsidP="00147748">
            <w:pPr>
              <w:rPr>
                <w:rFonts w:ascii="Arial" w:hAnsi="Arial" w:cs="Arial"/>
              </w:rPr>
            </w:pPr>
            <w:r>
              <w:rPr>
                <w:rFonts w:ascii="Arial" w:hAnsi="Arial" w:cs="Arial"/>
              </w:rPr>
              <w:t>Systémová analýza dopadů podpory účasti v aktivitách Evropské výzkumné rady, rámcových programech EU a dalších vybraných programech a aktivitách</w:t>
            </w:r>
          </w:p>
        </w:tc>
        <w:tc>
          <w:tcPr>
            <w:tcW w:w="284" w:type="dxa"/>
            <w:shd w:val="clear" w:color="auto" w:fill="auto"/>
            <w:vAlign w:val="center"/>
          </w:tcPr>
          <w:p w14:paraId="2CB02BB9" w14:textId="77777777" w:rsidR="00554ED5" w:rsidRPr="00866501" w:rsidRDefault="00554ED5" w:rsidP="00147748">
            <w:pPr>
              <w:jc w:val="center"/>
              <w:rPr>
                <w:rFonts w:ascii="Arial" w:hAnsi="Arial" w:cs="Arial"/>
              </w:rPr>
            </w:pPr>
          </w:p>
        </w:tc>
        <w:tc>
          <w:tcPr>
            <w:tcW w:w="284" w:type="dxa"/>
            <w:shd w:val="clear" w:color="auto" w:fill="auto"/>
            <w:vAlign w:val="center"/>
          </w:tcPr>
          <w:p w14:paraId="7D8A35B7" w14:textId="77777777" w:rsidR="00554ED5" w:rsidRPr="00866501" w:rsidRDefault="00554ED5" w:rsidP="00147748">
            <w:pPr>
              <w:jc w:val="center"/>
              <w:rPr>
                <w:rFonts w:ascii="Arial" w:hAnsi="Arial" w:cs="Arial"/>
              </w:rPr>
            </w:pPr>
          </w:p>
        </w:tc>
        <w:tc>
          <w:tcPr>
            <w:tcW w:w="284" w:type="dxa"/>
            <w:shd w:val="clear" w:color="auto" w:fill="auto"/>
            <w:vAlign w:val="center"/>
          </w:tcPr>
          <w:p w14:paraId="3A3BA1B2" w14:textId="77777777" w:rsidR="00554ED5" w:rsidRPr="00866501" w:rsidRDefault="00554ED5" w:rsidP="00147748">
            <w:pPr>
              <w:jc w:val="center"/>
              <w:rPr>
                <w:rFonts w:ascii="Arial" w:hAnsi="Arial" w:cs="Arial"/>
              </w:rPr>
            </w:pPr>
          </w:p>
        </w:tc>
        <w:tc>
          <w:tcPr>
            <w:tcW w:w="284" w:type="dxa"/>
            <w:shd w:val="clear" w:color="auto" w:fill="auto"/>
            <w:vAlign w:val="center"/>
          </w:tcPr>
          <w:p w14:paraId="1CB6F904" w14:textId="77777777" w:rsidR="00554ED5" w:rsidRPr="00866501" w:rsidRDefault="00554ED5" w:rsidP="00147748">
            <w:pPr>
              <w:jc w:val="center"/>
              <w:rPr>
                <w:rFonts w:ascii="Arial" w:hAnsi="Arial" w:cs="Arial"/>
              </w:rPr>
            </w:pPr>
          </w:p>
        </w:tc>
        <w:tc>
          <w:tcPr>
            <w:tcW w:w="284" w:type="dxa"/>
            <w:shd w:val="clear" w:color="auto" w:fill="auto"/>
            <w:vAlign w:val="center"/>
          </w:tcPr>
          <w:p w14:paraId="327BCFA4" w14:textId="77777777" w:rsidR="00554ED5" w:rsidRPr="00866501" w:rsidRDefault="00554ED5" w:rsidP="00147748">
            <w:pPr>
              <w:jc w:val="center"/>
              <w:rPr>
                <w:rFonts w:ascii="Arial" w:hAnsi="Arial" w:cs="Arial"/>
              </w:rPr>
            </w:pPr>
          </w:p>
        </w:tc>
        <w:tc>
          <w:tcPr>
            <w:tcW w:w="284" w:type="dxa"/>
            <w:shd w:val="clear" w:color="auto" w:fill="auto"/>
            <w:vAlign w:val="center"/>
          </w:tcPr>
          <w:p w14:paraId="52D9A177" w14:textId="77777777" w:rsidR="00554ED5" w:rsidRPr="00866501" w:rsidRDefault="00554ED5" w:rsidP="00147748">
            <w:pPr>
              <w:jc w:val="center"/>
              <w:rPr>
                <w:rFonts w:ascii="Arial" w:hAnsi="Arial" w:cs="Arial"/>
              </w:rPr>
            </w:pPr>
          </w:p>
        </w:tc>
        <w:tc>
          <w:tcPr>
            <w:tcW w:w="284" w:type="dxa"/>
            <w:shd w:val="clear" w:color="auto" w:fill="auto"/>
            <w:vAlign w:val="center"/>
          </w:tcPr>
          <w:p w14:paraId="021438BD" w14:textId="5C0F0E7B"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tcPr>
          <w:p w14:paraId="5CD14A5A" w14:textId="77777777" w:rsidR="00554ED5" w:rsidRPr="00866501" w:rsidRDefault="00554ED5" w:rsidP="00147748">
            <w:pPr>
              <w:jc w:val="center"/>
              <w:rPr>
                <w:rFonts w:ascii="Arial" w:hAnsi="Arial" w:cs="Arial"/>
              </w:rPr>
            </w:pPr>
          </w:p>
        </w:tc>
        <w:tc>
          <w:tcPr>
            <w:tcW w:w="284" w:type="dxa"/>
            <w:shd w:val="clear" w:color="auto" w:fill="auto"/>
            <w:vAlign w:val="center"/>
          </w:tcPr>
          <w:p w14:paraId="641E5887" w14:textId="77777777" w:rsidR="00554ED5" w:rsidRPr="00866501" w:rsidRDefault="00554ED5" w:rsidP="00147748">
            <w:pPr>
              <w:jc w:val="center"/>
              <w:rPr>
                <w:rFonts w:ascii="Arial" w:hAnsi="Arial" w:cs="Arial"/>
              </w:rPr>
            </w:pPr>
          </w:p>
        </w:tc>
        <w:tc>
          <w:tcPr>
            <w:tcW w:w="284" w:type="dxa"/>
            <w:shd w:val="clear" w:color="auto" w:fill="auto"/>
            <w:vAlign w:val="center"/>
          </w:tcPr>
          <w:p w14:paraId="7B373138" w14:textId="77777777" w:rsidR="00554ED5" w:rsidRPr="00866501" w:rsidRDefault="00554ED5" w:rsidP="00147748">
            <w:pPr>
              <w:jc w:val="center"/>
              <w:rPr>
                <w:rFonts w:ascii="Arial" w:hAnsi="Arial" w:cs="Arial"/>
              </w:rPr>
            </w:pPr>
          </w:p>
        </w:tc>
        <w:tc>
          <w:tcPr>
            <w:tcW w:w="284" w:type="dxa"/>
            <w:shd w:val="clear" w:color="auto" w:fill="auto"/>
            <w:vAlign w:val="center"/>
          </w:tcPr>
          <w:p w14:paraId="0F682D0E" w14:textId="77777777" w:rsidR="00554ED5" w:rsidRPr="00866501" w:rsidRDefault="00554ED5" w:rsidP="00147748">
            <w:pPr>
              <w:jc w:val="center"/>
              <w:rPr>
                <w:rFonts w:ascii="Arial" w:hAnsi="Arial" w:cs="Arial"/>
              </w:rPr>
            </w:pPr>
          </w:p>
        </w:tc>
        <w:tc>
          <w:tcPr>
            <w:tcW w:w="284" w:type="dxa"/>
            <w:shd w:val="clear" w:color="auto" w:fill="auto"/>
            <w:vAlign w:val="center"/>
          </w:tcPr>
          <w:p w14:paraId="2A95215E" w14:textId="77777777" w:rsidR="00554ED5" w:rsidRPr="00866501" w:rsidRDefault="00554ED5" w:rsidP="00147748">
            <w:pPr>
              <w:jc w:val="center"/>
              <w:rPr>
                <w:rFonts w:ascii="Arial" w:hAnsi="Arial" w:cs="Arial"/>
              </w:rPr>
            </w:pPr>
          </w:p>
        </w:tc>
        <w:tc>
          <w:tcPr>
            <w:tcW w:w="284" w:type="dxa"/>
            <w:shd w:val="clear" w:color="auto" w:fill="auto"/>
            <w:vAlign w:val="center"/>
          </w:tcPr>
          <w:p w14:paraId="362DDE3A" w14:textId="77777777" w:rsidR="00554ED5" w:rsidRPr="00866501" w:rsidRDefault="00554ED5" w:rsidP="00147748">
            <w:pPr>
              <w:jc w:val="center"/>
              <w:rPr>
                <w:rFonts w:ascii="Arial" w:hAnsi="Arial" w:cs="Arial"/>
              </w:rPr>
            </w:pPr>
          </w:p>
        </w:tc>
        <w:tc>
          <w:tcPr>
            <w:tcW w:w="284" w:type="dxa"/>
            <w:shd w:val="clear" w:color="auto" w:fill="auto"/>
            <w:vAlign w:val="center"/>
          </w:tcPr>
          <w:p w14:paraId="18B33110" w14:textId="77777777" w:rsidR="00554ED5" w:rsidRPr="009801D5" w:rsidRDefault="00554ED5" w:rsidP="00147748">
            <w:pPr>
              <w:jc w:val="center"/>
              <w:rPr>
                <w:rFonts w:cstheme="minorHAnsi"/>
                <w:sz w:val="18"/>
                <w:szCs w:val="18"/>
              </w:rPr>
            </w:pPr>
          </w:p>
        </w:tc>
      </w:tr>
      <w:tr w:rsidR="00554ED5" w:rsidRPr="00D44070" w14:paraId="2728056B" w14:textId="77777777" w:rsidTr="0031640C">
        <w:trPr>
          <w:trHeight w:val="240"/>
          <w:jc w:val="center"/>
        </w:trPr>
        <w:tc>
          <w:tcPr>
            <w:tcW w:w="284" w:type="dxa"/>
            <w:gridSpan w:val="15"/>
            <w:shd w:val="clear" w:color="auto" w:fill="auto"/>
            <w:vAlign w:val="center"/>
            <w:hideMark/>
          </w:tcPr>
          <w:p w14:paraId="363B974C" w14:textId="1694F3D5" w:rsidR="00554ED5" w:rsidRPr="00BE0418" w:rsidRDefault="00BE0418" w:rsidP="00BE0418">
            <w:pPr>
              <w:rPr>
                <w:rFonts w:ascii="Arial" w:hAnsi="Arial" w:cs="Arial"/>
                <w:b/>
              </w:rPr>
            </w:pPr>
            <w:r>
              <w:rPr>
                <w:rFonts w:ascii="Arial" w:hAnsi="Arial" w:cs="Arial"/>
                <w:b/>
              </w:rPr>
              <w:t xml:space="preserve">3. </w:t>
            </w:r>
            <w:r w:rsidR="00554ED5" w:rsidRPr="00BE0418">
              <w:rPr>
                <w:rFonts w:ascii="Arial" w:hAnsi="Arial" w:cs="Arial"/>
                <w:b/>
              </w:rPr>
              <w:t>Analýzy transferu znalostí a komercializace</w:t>
            </w:r>
          </w:p>
        </w:tc>
      </w:tr>
      <w:tr w:rsidR="00554ED5" w:rsidRPr="00D44070" w14:paraId="5E194953" w14:textId="77777777" w:rsidTr="0031640C">
        <w:trPr>
          <w:trHeight w:val="240"/>
          <w:jc w:val="center"/>
        </w:trPr>
        <w:tc>
          <w:tcPr>
            <w:tcW w:w="8926" w:type="dxa"/>
            <w:shd w:val="clear" w:color="auto" w:fill="auto"/>
            <w:vAlign w:val="center"/>
          </w:tcPr>
          <w:p w14:paraId="529E11F4" w14:textId="77777777" w:rsidR="00554ED5" w:rsidRDefault="00554ED5" w:rsidP="00147748">
            <w:pPr>
              <w:rPr>
                <w:rFonts w:ascii="Arial" w:hAnsi="Arial" w:cs="Arial"/>
              </w:rPr>
            </w:pPr>
            <w:r w:rsidRPr="00866501">
              <w:rPr>
                <w:rFonts w:ascii="Arial" w:hAnsi="Arial" w:cs="Arial"/>
              </w:rPr>
              <w:t xml:space="preserve">Zpracování pravidelných analytických zpráv o komercializaci výsledků </w:t>
            </w:r>
            <w:proofErr w:type="spellStart"/>
            <w:r w:rsidRPr="00866501">
              <w:rPr>
                <w:rFonts w:ascii="Arial" w:hAnsi="Arial" w:cs="Arial"/>
              </w:rPr>
              <w:t>VaV</w:t>
            </w:r>
            <w:proofErr w:type="spellEnd"/>
            <w:r w:rsidRPr="00866501">
              <w:rPr>
                <w:rFonts w:ascii="Arial" w:hAnsi="Arial" w:cs="Arial"/>
              </w:rPr>
              <w:t xml:space="preserve"> z výzkumných organizací</w:t>
            </w:r>
          </w:p>
        </w:tc>
        <w:tc>
          <w:tcPr>
            <w:tcW w:w="284" w:type="dxa"/>
            <w:shd w:val="clear" w:color="auto" w:fill="auto"/>
            <w:vAlign w:val="center"/>
          </w:tcPr>
          <w:p w14:paraId="1523A259" w14:textId="77777777" w:rsidR="00554ED5" w:rsidRPr="00866501" w:rsidRDefault="00554ED5" w:rsidP="00147748">
            <w:pPr>
              <w:jc w:val="center"/>
              <w:rPr>
                <w:rFonts w:ascii="Arial" w:hAnsi="Arial" w:cs="Arial"/>
              </w:rPr>
            </w:pPr>
          </w:p>
        </w:tc>
        <w:tc>
          <w:tcPr>
            <w:tcW w:w="284" w:type="dxa"/>
            <w:shd w:val="clear" w:color="auto" w:fill="auto"/>
            <w:vAlign w:val="center"/>
          </w:tcPr>
          <w:p w14:paraId="1317E89B" w14:textId="77777777" w:rsidR="00554ED5" w:rsidRPr="00866501" w:rsidRDefault="00554ED5" w:rsidP="00147748">
            <w:pPr>
              <w:jc w:val="center"/>
              <w:rPr>
                <w:rFonts w:ascii="Arial" w:hAnsi="Arial" w:cs="Arial"/>
              </w:rPr>
            </w:pPr>
          </w:p>
        </w:tc>
        <w:tc>
          <w:tcPr>
            <w:tcW w:w="284" w:type="dxa"/>
            <w:shd w:val="clear" w:color="auto" w:fill="auto"/>
            <w:vAlign w:val="center"/>
          </w:tcPr>
          <w:p w14:paraId="17434599" w14:textId="77777777" w:rsidR="00554ED5" w:rsidRPr="00866501" w:rsidRDefault="00554ED5" w:rsidP="00147748">
            <w:pPr>
              <w:jc w:val="center"/>
              <w:rPr>
                <w:rFonts w:ascii="Arial" w:hAnsi="Arial" w:cs="Arial"/>
              </w:rPr>
            </w:pPr>
          </w:p>
        </w:tc>
        <w:tc>
          <w:tcPr>
            <w:tcW w:w="284" w:type="dxa"/>
            <w:shd w:val="clear" w:color="auto" w:fill="auto"/>
            <w:vAlign w:val="center"/>
          </w:tcPr>
          <w:p w14:paraId="0AD1B668" w14:textId="77777777" w:rsidR="00554ED5" w:rsidRPr="00866501" w:rsidRDefault="00554ED5" w:rsidP="00147748">
            <w:pPr>
              <w:jc w:val="center"/>
              <w:rPr>
                <w:rFonts w:ascii="Arial" w:hAnsi="Arial" w:cs="Arial"/>
              </w:rPr>
            </w:pPr>
          </w:p>
        </w:tc>
        <w:tc>
          <w:tcPr>
            <w:tcW w:w="284" w:type="dxa"/>
            <w:shd w:val="clear" w:color="auto" w:fill="auto"/>
            <w:vAlign w:val="center"/>
          </w:tcPr>
          <w:p w14:paraId="2A4F739F" w14:textId="77777777" w:rsidR="00554ED5" w:rsidRPr="00866501" w:rsidRDefault="00554ED5" w:rsidP="00147748">
            <w:pPr>
              <w:jc w:val="center"/>
              <w:rPr>
                <w:rFonts w:ascii="Arial" w:hAnsi="Arial" w:cs="Arial"/>
              </w:rPr>
            </w:pPr>
          </w:p>
        </w:tc>
        <w:tc>
          <w:tcPr>
            <w:tcW w:w="284" w:type="dxa"/>
            <w:shd w:val="clear" w:color="auto" w:fill="auto"/>
            <w:vAlign w:val="center"/>
          </w:tcPr>
          <w:p w14:paraId="45136B4F" w14:textId="0C453677" w:rsidR="00554ED5" w:rsidRPr="00866501" w:rsidRDefault="00554ED5" w:rsidP="00147748">
            <w:pPr>
              <w:jc w:val="center"/>
              <w:rPr>
                <w:rFonts w:ascii="Arial" w:hAnsi="Arial" w:cs="Arial"/>
              </w:rPr>
            </w:pPr>
          </w:p>
        </w:tc>
        <w:tc>
          <w:tcPr>
            <w:tcW w:w="284" w:type="dxa"/>
            <w:shd w:val="clear" w:color="auto" w:fill="auto"/>
            <w:vAlign w:val="center"/>
          </w:tcPr>
          <w:p w14:paraId="150899A8" w14:textId="2C72D742" w:rsidR="00554ED5" w:rsidRDefault="00554ED5" w:rsidP="00147748">
            <w:pPr>
              <w:jc w:val="center"/>
              <w:rPr>
                <w:rFonts w:ascii="Arial" w:hAnsi="Arial" w:cs="Arial"/>
              </w:rPr>
            </w:pPr>
          </w:p>
        </w:tc>
        <w:tc>
          <w:tcPr>
            <w:tcW w:w="284" w:type="dxa"/>
            <w:shd w:val="clear" w:color="auto" w:fill="auto"/>
            <w:vAlign w:val="center"/>
          </w:tcPr>
          <w:p w14:paraId="05FB8159" w14:textId="50DE261C" w:rsidR="00554ED5" w:rsidRPr="00866501" w:rsidRDefault="0031640C" w:rsidP="00147748">
            <w:pPr>
              <w:jc w:val="center"/>
              <w:rPr>
                <w:rFonts w:ascii="Arial" w:hAnsi="Arial" w:cs="Arial"/>
              </w:rPr>
            </w:pPr>
            <w:r>
              <w:rPr>
                <w:rFonts w:ascii="Arial" w:hAnsi="Arial" w:cs="Arial"/>
              </w:rPr>
              <w:t>X</w:t>
            </w:r>
          </w:p>
        </w:tc>
        <w:tc>
          <w:tcPr>
            <w:tcW w:w="284" w:type="dxa"/>
            <w:shd w:val="clear" w:color="auto" w:fill="auto"/>
            <w:vAlign w:val="center"/>
          </w:tcPr>
          <w:p w14:paraId="1C9DF978" w14:textId="77777777" w:rsidR="00554ED5" w:rsidRPr="00866501" w:rsidRDefault="00554ED5" w:rsidP="00147748">
            <w:pPr>
              <w:jc w:val="center"/>
              <w:rPr>
                <w:rFonts w:ascii="Arial" w:hAnsi="Arial" w:cs="Arial"/>
              </w:rPr>
            </w:pPr>
          </w:p>
        </w:tc>
        <w:tc>
          <w:tcPr>
            <w:tcW w:w="284" w:type="dxa"/>
            <w:shd w:val="clear" w:color="auto" w:fill="auto"/>
            <w:vAlign w:val="center"/>
          </w:tcPr>
          <w:p w14:paraId="737824AB" w14:textId="77777777" w:rsidR="00554ED5" w:rsidRPr="00866501" w:rsidRDefault="00554ED5" w:rsidP="00147748">
            <w:pPr>
              <w:jc w:val="center"/>
              <w:rPr>
                <w:rFonts w:ascii="Arial" w:hAnsi="Arial" w:cs="Arial"/>
              </w:rPr>
            </w:pPr>
          </w:p>
        </w:tc>
        <w:tc>
          <w:tcPr>
            <w:tcW w:w="284" w:type="dxa"/>
            <w:shd w:val="clear" w:color="auto" w:fill="auto"/>
            <w:vAlign w:val="center"/>
          </w:tcPr>
          <w:p w14:paraId="6323972D" w14:textId="77777777" w:rsidR="00554ED5" w:rsidRPr="00866501" w:rsidRDefault="00554ED5" w:rsidP="00147748">
            <w:pPr>
              <w:jc w:val="center"/>
              <w:rPr>
                <w:rFonts w:ascii="Arial" w:hAnsi="Arial" w:cs="Arial"/>
              </w:rPr>
            </w:pPr>
          </w:p>
        </w:tc>
        <w:tc>
          <w:tcPr>
            <w:tcW w:w="284" w:type="dxa"/>
            <w:shd w:val="clear" w:color="auto" w:fill="auto"/>
            <w:vAlign w:val="center"/>
          </w:tcPr>
          <w:p w14:paraId="676B7848" w14:textId="20F1316D" w:rsidR="00554ED5" w:rsidRPr="00866501" w:rsidRDefault="00554ED5" w:rsidP="00147748">
            <w:pPr>
              <w:jc w:val="center"/>
              <w:rPr>
                <w:rFonts w:ascii="Arial" w:hAnsi="Arial" w:cs="Arial"/>
              </w:rPr>
            </w:pPr>
          </w:p>
        </w:tc>
        <w:tc>
          <w:tcPr>
            <w:tcW w:w="284" w:type="dxa"/>
            <w:shd w:val="clear" w:color="auto" w:fill="auto"/>
            <w:vAlign w:val="center"/>
          </w:tcPr>
          <w:p w14:paraId="20F24151" w14:textId="3E2B5F3B" w:rsidR="00554ED5" w:rsidRPr="00866501" w:rsidRDefault="00554ED5" w:rsidP="00147748">
            <w:pPr>
              <w:jc w:val="center"/>
              <w:rPr>
                <w:rFonts w:ascii="Arial" w:hAnsi="Arial" w:cs="Arial"/>
              </w:rPr>
            </w:pPr>
          </w:p>
        </w:tc>
        <w:tc>
          <w:tcPr>
            <w:tcW w:w="284" w:type="dxa"/>
            <w:shd w:val="clear" w:color="auto" w:fill="auto"/>
            <w:vAlign w:val="center"/>
          </w:tcPr>
          <w:p w14:paraId="08C08E21" w14:textId="6FC939F5" w:rsidR="00554ED5" w:rsidRPr="009801D5" w:rsidRDefault="00554ED5" w:rsidP="00147748">
            <w:pPr>
              <w:jc w:val="center"/>
              <w:rPr>
                <w:rFonts w:cstheme="minorHAnsi"/>
                <w:sz w:val="18"/>
                <w:szCs w:val="18"/>
              </w:rPr>
            </w:pPr>
            <w:r>
              <w:rPr>
                <w:rFonts w:cstheme="minorHAnsi"/>
                <w:sz w:val="18"/>
                <w:szCs w:val="18"/>
              </w:rPr>
              <w:t>X</w:t>
            </w:r>
          </w:p>
        </w:tc>
      </w:tr>
      <w:tr w:rsidR="00554ED5" w:rsidRPr="00D44070" w14:paraId="5EBFA6A3" w14:textId="77777777" w:rsidTr="0031640C">
        <w:trPr>
          <w:trHeight w:val="240"/>
          <w:jc w:val="center"/>
        </w:trPr>
        <w:tc>
          <w:tcPr>
            <w:tcW w:w="284" w:type="dxa"/>
            <w:gridSpan w:val="15"/>
            <w:shd w:val="clear" w:color="auto" w:fill="auto"/>
            <w:vAlign w:val="center"/>
            <w:hideMark/>
          </w:tcPr>
          <w:p w14:paraId="51846265" w14:textId="240ED36C" w:rsidR="00554ED5" w:rsidRPr="00BE0418" w:rsidRDefault="00BE0418" w:rsidP="00BE0418">
            <w:pPr>
              <w:rPr>
                <w:rFonts w:cstheme="minorHAnsi"/>
                <w:sz w:val="18"/>
                <w:szCs w:val="18"/>
              </w:rPr>
            </w:pPr>
            <w:r>
              <w:rPr>
                <w:rFonts w:ascii="Arial" w:hAnsi="Arial" w:cs="Arial"/>
                <w:b/>
              </w:rPr>
              <w:t xml:space="preserve">4. </w:t>
            </w:r>
            <w:r w:rsidR="00554ED5" w:rsidRPr="00BE0418">
              <w:rPr>
                <w:rFonts w:ascii="Arial" w:hAnsi="Arial" w:cs="Arial"/>
                <w:b/>
              </w:rPr>
              <w:t>Systémové podklady jinde neuvedené</w:t>
            </w:r>
          </w:p>
        </w:tc>
      </w:tr>
      <w:tr w:rsidR="00554ED5" w:rsidRPr="00D44070" w14:paraId="629D7B14" w14:textId="77777777" w:rsidTr="0031640C">
        <w:trPr>
          <w:trHeight w:val="330"/>
          <w:jc w:val="center"/>
        </w:trPr>
        <w:tc>
          <w:tcPr>
            <w:tcW w:w="8926" w:type="dxa"/>
            <w:shd w:val="clear" w:color="auto" w:fill="auto"/>
            <w:vAlign w:val="center"/>
            <w:hideMark/>
          </w:tcPr>
          <w:p w14:paraId="7968B545" w14:textId="7D4FAF06" w:rsidR="00554ED5" w:rsidRPr="00866501" w:rsidRDefault="00554ED5" w:rsidP="00147748">
            <w:pPr>
              <w:rPr>
                <w:rFonts w:ascii="Arial" w:hAnsi="Arial" w:cs="Arial"/>
              </w:rPr>
            </w:pPr>
            <w:r w:rsidRPr="00866501">
              <w:rPr>
                <w:rFonts w:ascii="Arial" w:hAnsi="Arial" w:cs="Arial"/>
              </w:rPr>
              <w:t>Zpracování odborných analytických podkladů podle aktuálních požadavků a potřeb RVVI spojených s její činností.</w:t>
            </w:r>
          </w:p>
        </w:tc>
        <w:tc>
          <w:tcPr>
            <w:tcW w:w="284" w:type="dxa"/>
            <w:shd w:val="clear" w:color="auto" w:fill="auto"/>
            <w:vAlign w:val="center"/>
            <w:hideMark/>
          </w:tcPr>
          <w:p w14:paraId="14B4C7DB" w14:textId="77777777" w:rsidR="00554ED5" w:rsidRPr="00866501" w:rsidRDefault="00554ED5" w:rsidP="00147748">
            <w:pPr>
              <w:jc w:val="center"/>
              <w:rPr>
                <w:rFonts w:ascii="Arial" w:hAnsi="Arial" w:cs="Arial"/>
              </w:rPr>
            </w:pPr>
          </w:p>
        </w:tc>
        <w:tc>
          <w:tcPr>
            <w:tcW w:w="284" w:type="dxa"/>
            <w:shd w:val="clear" w:color="auto" w:fill="auto"/>
            <w:vAlign w:val="center"/>
            <w:hideMark/>
          </w:tcPr>
          <w:p w14:paraId="7663CC0F" w14:textId="77777777" w:rsidR="00554ED5" w:rsidRPr="00866501" w:rsidRDefault="00554ED5" w:rsidP="00147748">
            <w:pPr>
              <w:jc w:val="center"/>
              <w:rPr>
                <w:rFonts w:ascii="Arial" w:hAnsi="Arial" w:cs="Arial"/>
              </w:rPr>
            </w:pPr>
          </w:p>
        </w:tc>
        <w:tc>
          <w:tcPr>
            <w:tcW w:w="284" w:type="dxa"/>
            <w:shd w:val="clear" w:color="auto" w:fill="auto"/>
            <w:vAlign w:val="center"/>
            <w:hideMark/>
          </w:tcPr>
          <w:p w14:paraId="6D9861CB" w14:textId="77777777" w:rsidR="00554ED5" w:rsidRPr="00866501" w:rsidRDefault="00554ED5" w:rsidP="00147748">
            <w:pPr>
              <w:jc w:val="center"/>
              <w:rPr>
                <w:rFonts w:ascii="Arial" w:hAnsi="Arial" w:cs="Arial"/>
              </w:rPr>
            </w:pPr>
          </w:p>
        </w:tc>
        <w:tc>
          <w:tcPr>
            <w:tcW w:w="284" w:type="dxa"/>
            <w:shd w:val="clear" w:color="auto" w:fill="auto"/>
            <w:vAlign w:val="center"/>
            <w:hideMark/>
          </w:tcPr>
          <w:p w14:paraId="09EC9CD0" w14:textId="50F247A6"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hideMark/>
          </w:tcPr>
          <w:p w14:paraId="554898F9" w14:textId="1A1C80B4"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hideMark/>
          </w:tcPr>
          <w:p w14:paraId="5D217840" w14:textId="114CB59C"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hideMark/>
          </w:tcPr>
          <w:p w14:paraId="680F0963" w14:textId="19BA278A"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hideMark/>
          </w:tcPr>
          <w:p w14:paraId="23E80883" w14:textId="600362B8"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hideMark/>
          </w:tcPr>
          <w:p w14:paraId="179B527F" w14:textId="76230409"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hideMark/>
          </w:tcPr>
          <w:p w14:paraId="3CB8A1DC" w14:textId="6B227B53"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hideMark/>
          </w:tcPr>
          <w:p w14:paraId="122658F4" w14:textId="39EFC6FA"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hideMark/>
          </w:tcPr>
          <w:p w14:paraId="642F4EEC" w14:textId="702D575B"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hideMark/>
          </w:tcPr>
          <w:p w14:paraId="05F39C1D" w14:textId="44E6CCAF" w:rsidR="00554ED5" w:rsidRPr="00866501" w:rsidRDefault="00554ED5" w:rsidP="00147748">
            <w:pPr>
              <w:jc w:val="center"/>
              <w:rPr>
                <w:rFonts w:ascii="Arial" w:hAnsi="Arial" w:cs="Arial"/>
              </w:rPr>
            </w:pPr>
            <w:r>
              <w:rPr>
                <w:rFonts w:ascii="Arial" w:hAnsi="Arial" w:cs="Arial"/>
              </w:rPr>
              <w:t>X</w:t>
            </w:r>
          </w:p>
        </w:tc>
        <w:tc>
          <w:tcPr>
            <w:tcW w:w="284" w:type="dxa"/>
            <w:shd w:val="clear" w:color="auto" w:fill="auto"/>
            <w:vAlign w:val="center"/>
            <w:hideMark/>
          </w:tcPr>
          <w:p w14:paraId="6DB8B8FC" w14:textId="2BFAACA3" w:rsidR="00554ED5" w:rsidRPr="009801D5" w:rsidRDefault="0031640C" w:rsidP="00147748">
            <w:pPr>
              <w:jc w:val="center"/>
              <w:rPr>
                <w:rFonts w:cstheme="minorHAnsi"/>
                <w:sz w:val="18"/>
                <w:szCs w:val="18"/>
              </w:rPr>
            </w:pPr>
            <w:r>
              <w:rPr>
                <w:rFonts w:cstheme="minorHAnsi"/>
                <w:sz w:val="18"/>
                <w:szCs w:val="18"/>
              </w:rPr>
              <w:t>X</w:t>
            </w:r>
          </w:p>
        </w:tc>
      </w:tr>
    </w:tbl>
    <w:p w14:paraId="4E5C4A4D" w14:textId="77777777" w:rsidR="00866501" w:rsidRPr="000E7F67" w:rsidRDefault="00866501" w:rsidP="00147748">
      <w:pPr>
        <w:pStyle w:val="Normln1"/>
        <w:tabs>
          <w:tab w:val="left" w:pos="426"/>
        </w:tabs>
        <w:spacing w:line="240" w:lineRule="auto"/>
        <w:ind w:left="425"/>
        <w:contextualSpacing w:val="0"/>
        <w:jc w:val="both"/>
        <w:rPr>
          <w:szCs w:val="22"/>
        </w:rPr>
      </w:pPr>
    </w:p>
    <w:p w14:paraId="4CCEB1C3" w14:textId="02DA7D4F" w:rsidR="008F5A98" w:rsidRPr="00A32C22" w:rsidRDefault="00A32C22" w:rsidP="009C2581">
      <w:pPr>
        <w:pStyle w:val="Normln1"/>
        <w:numPr>
          <w:ilvl w:val="0"/>
          <w:numId w:val="55"/>
        </w:numPr>
        <w:tabs>
          <w:tab w:val="left" w:pos="426"/>
        </w:tabs>
        <w:spacing w:after="120" w:line="240" w:lineRule="auto"/>
        <w:ind w:left="425" w:hanging="425"/>
        <w:contextualSpacing w:val="0"/>
        <w:jc w:val="both"/>
      </w:pPr>
      <w:r>
        <w:t xml:space="preserve">Zhotovitel do 30 dnů od účinnosti smlouvy zpracuje dle </w:t>
      </w:r>
      <w:proofErr w:type="spellStart"/>
      <w:proofErr w:type="gramStart"/>
      <w:r>
        <w:t>čl.II</w:t>
      </w:r>
      <w:proofErr w:type="spellEnd"/>
      <w:proofErr w:type="gramEnd"/>
      <w:r>
        <w:t xml:space="preserve"> odst. 2 až 4 návrhy metodik, postupů k řešení a indikátory. </w:t>
      </w:r>
      <w:r w:rsidR="008F5A98" w:rsidRPr="008F5A98">
        <w:t xml:space="preserve">O předání </w:t>
      </w:r>
      <w:r w:rsidR="008F5A98">
        <w:t>jednotlivých návrhů dle věty první tohoto článku</w:t>
      </w:r>
      <w:r w:rsidR="008F5A98" w:rsidRPr="008F5A98">
        <w:t xml:space="preserve"> bude sepsán </w:t>
      </w:r>
      <w:r w:rsidR="008F5A98">
        <w:t xml:space="preserve">vždy dílčí </w:t>
      </w:r>
      <w:r w:rsidR="008F5A98" w:rsidRPr="008F5A98">
        <w:t xml:space="preserve">předávací protokol, který bude potvrzen podpisy oprávněného zástupce objednatele a </w:t>
      </w:r>
      <w:r w:rsidR="008F5A98">
        <w:t>zhotovitele</w:t>
      </w:r>
      <w:r w:rsidR="008F5A98" w:rsidRPr="008F5A98">
        <w:t xml:space="preserve">. Návrh předávacího protokolu připraví </w:t>
      </w:r>
      <w:r w:rsidR="008F5A98">
        <w:t>zhotovitel</w:t>
      </w:r>
      <w:r w:rsidR="008F5A98" w:rsidRPr="008F5A98">
        <w:t xml:space="preserve"> a bude sepsán ve 2 vyhotoveních, z nichž každá smluvní strana obdrží po 1 vyhotovení. Po předání </w:t>
      </w:r>
      <w:r w:rsidR="008F5A98">
        <w:t>návrhů</w:t>
      </w:r>
      <w:r w:rsidR="008F5A98" w:rsidRPr="008F5A98">
        <w:t xml:space="preserve"> je objednatel oprávněn uplatnit připomínky a požadavky na opravu nebo doplnění </w:t>
      </w:r>
      <w:r w:rsidR="008F5A98">
        <w:t>jednotlivých návrhů</w:t>
      </w:r>
      <w:r w:rsidR="008F5A98" w:rsidRPr="008F5A98">
        <w:t xml:space="preserve"> do </w:t>
      </w:r>
      <w:r w:rsidR="008F5A98">
        <w:t>30</w:t>
      </w:r>
      <w:r w:rsidR="008F5A98" w:rsidRPr="008F5A98">
        <w:t xml:space="preserve"> kalendářních dnů ode dne podpisu </w:t>
      </w:r>
      <w:r w:rsidR="008F5A98">
        <w:t xml:space="preserve">příslušného </w:t>
      </w:r>
      <w:r w:rsidR="008F5A98" w:rsidRPr="008F5A98">
        <w:t xml:space="preserve">předávacího protokolu. </w:t>
      </w:r>
      <w:r w:rsidR="008F5A98">
        <w:t>Zhotovitel</w:t>
      </w:r>
      <w:r w:rsidR="008F5A98" w:rsidRPr="008F5A98">
        <w:t xml:space="preserve"> tyto vady opraví v termínu určeném objednatelem s ohledem na povahu a charakter těchto vad, který nesmí být kratší než 5 kalendářních dní. Po požadovaném zapracování připomínek a odstranění vad </w:t>
      </w:r>
      <w:r w:rsidR="008F5A98">
        <w:t>jednotlivého návrhu</w:t>
      </w:r>
      <w:r w:rsidR="008F5A98" w:rsidRPr="008F5A98">
        <w:t xml:space="preserve"> podepíše objednatel akceptační protokol. Návrh dílčího akceptačního protokolu připraví </w:t>
      </w:r>
      <w:r w:rsidR="008F5A98">
        <w:t>zhotovitel</w:t>
      </w:r>
      <w:r w:rsidR="008F5A98" w:rsidRPr="008F5A98">
        <w:t xml:space="preserve"> ve 2 vyhotoveních, která podepíší oprávnění zástupci obou smluvních stran, přičemž každá smluvní strana obdrží po 1 vyhotovení. Objednatel akceptuje podpisem akceptačního protokolu pouze plnění bez vad a nedodělků - „Akceptováno bez výhrad“.</w:t>
      </w:r>
    </w:p>
    <w:p w14:paraId="459B59AB" w14:textId="0E75BF01" w:rsidR="00866501" w:rsidRDefault="00644DED" w:rsidP="009C2581">
      <w:pPr>
        <w:pStyle w:val="Normln1"/>
        <w:numPr>
          <w:ilvl w:val="0"/>
          <w:numId w:val="55"/>
        </w:numPr>
        <w:tabs>
          <w:tab w:val="left" w:pos="426"/>
        </w:tabs>
        <w:spacing w:after="120" w:line="240" w:lineRule="auto"/>
        <w:ind w:left="425" w:hanging="425"/>
        <w:contextualSpacing w:val="0"/>
        <w:jc w:val="both"/>
      </w:pPr>
      <w:r w:rsidRPr="00B76DE3">
        <w:rPr>
          <w:szCs w:val="22"/>
        </w:rPr>
        <w:t xml:space="preserve">Místem plnění této smlouvy je celé území České republiky. Místem předání všech výstupů plnění je </w:t>
      </w:r>
      <w:r>
        <w:rPr>
          <w:szCs w:val="22"/>
        </w:rPr>
        <w:t>objekt</w:t>
      </w:r>
      <w:r w:rsidRPr="00B76DE3">
        <w:rPr>
          <w:szCs w:val="22"/>
        </w:rPr>
        <w:t xml:space="preserve"> objednatele</w:t>
      </w:r>
      <w:r>
        <w:rPr>
          <w:szCs w:val="22"/>
        </w:rPr>
        <w:t xml:space="preserve"> </w:t>
      </w:r>
      <w:r w:rsidR="00AD423A" w:rsidRPr="00AD423A">
        <w:rPr>
          <w:szCs w:val="22"/>
        </w:rPr>
        <w:t xml:space="preserve">Úřad vlády České republiky, nábřeží Ludvíka Svobody 1222/12, 110 15 Praha 1 – Nové Město, případně nebude-li </w:t>
      </w:r>
      <w:r w:rsidR="00AD423A">
        <w:rPr>
          <w:szCs w:val="22"/>
        </w:rPr>
        <w:t>objednatelem</w:t>
      </w:r>
      <w:r w:rsidR="00AD423A" w:rsidRPr="00AD423A">
        <w:rPr>
          <w:szCs w:val="22"/>
        </w:rPr>
        <w:t xml:space="preserve"> určeno jinak</w:t>
      </w:r>
      <w:r w:rsidR="00AD423A">
        <w:t>.</w:t>
      </w:r>
    </w:p>
    <w:p w14:paraId="4E3E690C" w14:textId="5F978038" w:rsidR="002F6F17" w:rsidRPr="002F6F17" w:rsidRDefault="002F6F17" w:rsidP="009C2581">
      <w:pPr>
        <w:pStyle w:val="Normln1"/>
        <w:numPr>
          <w:ilvl w:val="0"/>
          <w:numId w:val="55"/>
        </w:numPr>
        <w:tabs>
          <w:tab w:val="left" w:pos="426"/>
        </w:tabs>
        <w:spacing w:after="120" w:line="240" w:lineRule="auto"/>
        <w:ind w:left="425" w:hanging="425"/>
        <w:contextualSpacing w:val="0"/>
        <w:jc w:val="both"/>
      </w:pPr>
      <w:r w:rsidRPr="002F6F17">
        <w:t xml:space="preserve">Zhotovitel bere na vědomí, že plnění díla mohou omezit bezpečnostní a hygienická opatření přijatá </w:t>
      </w:r>
      <w:r>
        <w:t>Ministerstvem zdravotnictví ČR</w:t>
      </w:r>
      <w:r w:rsidR="00C7646D">
        <w:t xml:space="preserve"> (dále jen „MZ ČR</w:t>
      </w:r>
      <w:r w:rsidR="0050072A">
        <w:t>“</w:t>
      </w:r>
      <w:r w:rsidR="00C7646D">
        <w:t>)</w:t>
      </w:r>
      <w:r w:rsidRPr="002F6F17">
        <w:t xml:space="preserve"> v souvislosti s bojem proti onemocnění COVID-19 nebo jiného podobného onemocnění. Z těchto důvodů se </w:t>
      </w:r>
      <w:r>
        <w:t>ne</w:t>
      </w:r>
      <w:r w:rsidRPr="002F6F17">
        <w:t>prodlužuje lhůta pro dokončení provedení díla</w:t>
      </w:r>
      <w:r>
        <w:t>, protože zhotovitel může využít virtuální uskutečnění kulatých stolů</w:t>
      </w:r>
      <w:r w:rsidR="00C7646D">
        <w:t xml:space="preserve"> v případě přijatého opatření MZ ČR</w:t>
      </w:r>
      <w:r>
        <w:t>.</w:t>
      </w:r>
      <w:r w:rsidR="00C7646D">
        <w:t xml:space="preserve"> </w:t>
      </w:r>
      <w:r w:rsidRPr="002F6F17">
        <w:t>Tato skutečnost není důvodem pro navýšení ceny díla.</w:t>
      </w:r>
    </w:p>
    <w:p w14:paraId="7F16BB15" w14:textId="5D8AEB4B" w:rsidR="002F6F17" w:rsidRDefault="00C7646D" w:rsidP="009C2581">
      <w:pPr>
        <w:pStyle w:val="Normln1"/>
        <w:numPr>
          <w:ilvl w:val="0"/>
          <w:numId w:val="55"/>
        </w:numPr>
        <w:tabs>
          <w:tab w:val="left" w:pos="426"/>
        </w:tabs>
        <w:spacing w:after="120" w:line="240" w:lineRule="auto"/>
        <w:ind w:left="425" w:hanging="425"/>
        <w:contextualSpacing w:val="0"/>
        <w:jc w:val="both"/>
      </w:pPr>
      <w:r>
        <w:t>Zhotovitel bude pořádat</w:t>
      </w:r>
      <w:r w:rsidR="00F80A55">
        <w:t xml:space="preserve"> kulaté stoly ve svých zajištěných prostorech</w:t>
      </w:r>
      <w:r w:rsidR="003872AD">
        <w:t>, nebo jim zabezpečených virtuálních místnostech</w:t>
      </w:r>
      <w:r>
        <w:t>.</w:t>
      </w:r>
    </w:p>
    <w:p w14:paraId="5FFD2398" w14:textId="77777777" w:rsidR="002F6F17" w:rsidRDefault="002F6F17" w:rsidP="002F6F17">
      <w:pPr>
        <w:pStyle w:val="Normln1"/>
        <w:tabs>
          <w:tab w:val="left" w:pos="426"/>
        </w:tabs>
        <w:spacing w:before="240" w:after="240" w:line="240" w:lineRule="auto"/>
        <w:contextualSpacing w:val="0"/>
        <w:jc w:val="both"/>
        <w:sectPr w:rsidR="002F6F17" w:rsidSect="00866501">
          <w:pgSz w:w="16838" w:h="11906" w:orient="landscape"/>
          <w:pgMar w:top="1134" w:right="851" w:bottom="1134" w:left="851" w:header="709" w:footer="454" w:gutter="0"/>
          <w:cols w:space="708"/>
          <w:docGrid w:linePitch="360"/>
        </w:sectPr>
      </w:pPr>
    </w:p>
    <w:p w14:paraId="7EDE217D" w14:textId="701ECEDB" w:rsidR="00A32C22" w:rsidRPr="00A32C22" w:rsidRDefault="00A32C22" w:rsidP="00A32C22">
      <w:pPr>
        <w:pStyle w:val="Nadpis4"/>
        <w:keepNext w:val="0"/>
        <w:numPr>
          <w:ilvl w:val="0"/>
          <w:numId w:val="0"/>
        </w:numPr>
        <w:spacing w:before="360" w:after="120"/>
        <w:jc w:val="center"/>
        <w:rPr>
          <w:rFonts w:ascii="Arial" w:eastAsia="Calibri" w:hAnsi="Arial" w:cs="Arial"/>
          <w:bCs w:val="0"/>
          <w:sz w:val="22"/>
          <w:szCs w:val="22"/>
        </w:rPr>
      </w:pPr>
      <w:r w:rsidRPr="00A32C22">
        <w:rPr>
          <w:rFonts w:ascii="Arial" w:eastAsia="Calibri" w:hAnsi="Arial" w:cs="Arial"/>
          <w:bCs w:val="0"/>
          <w:sz w:val="22"/>
          <w:szCs w:val="22"/>
        </w:rPr>
        <w:lastRenderedPageBreak/>
        <w:t>Článek IV.</w:t>
      </w:r>
      <w:r w:rsidRPr="00A32C22">
        <w:rPr>
          <w:rFonts w:ascii="Arial" w:eastAsia="Calibri" w:hAnsi="Arial" w:cs="Arial"/>
          <w:bCs w:val="0"/>
          <w:sz w:val="22"/>
          <w:szCs w:val="22"/>
        </w:rPr>
        <w:br/>
        <w:t>Práva a povinnosti smluvních stran</w:t>
      </w:r>
    </w:p>
    <w:p w14:paraId="3BC3CF9D" w14:textId="72A166F9" w:rsidR="002F6F17" w:rsidRDefault="002F6F17" w:rsidP="00BA0FA2">
      <w:pPr>
        <w:pStyle w:val="Normln1"/>
        <w:numPr>
          <w:ilvl w:val="0"/>
          <w:numId w:val="80"/>
        </w:numPr>
        <w:tabs>
          <w:tab w:val="left" w:pos="426"/>
        </w:tabs>
        <w:spacing w:after="120" w:line="240" w:lineRule="auto"/>
        <w:ind w:left="425" w:hanging="425"/>
        <w:contextualSpacing w:val="0"/>
        <w:jc w:val="both"/>
        <w:rPr>
          <w:szCs w:val="22"/>
        </w:rPr>
      </w:pPr>
      <w:r>
        <w:rPr>
          <w:szCs w:val="22"/>
        </w:rPr>
        <w:t>Z</w:t>
      </w:r>
      <w:r w:rsidRPr="00B52811">
        <w:rPr>
          <w:szCs w:val="22"/>
        </w:rPr>
        <w:t xml:space="preserve">ávazek objednatele za řádně a včas </w:t>
      </w:r>
      <w:r>
        <w:rPr>
          <w:szCs w:val="22"/>
        </w:rPr>
        <w:t>obdržená díla</w:t>
      </w:r>
      <w:r w:rsidRPr="00B52811">
        <w:rPr>
          <w:szCs w:val="22"/>
        </w:rPr>
        <w:t xml:space="preserve"> zaplatit </w:t>
      </w:r>
      <w:r>
        <w:rPr>
          <w:szCs w:val="22"/>
        </w:rPr>
        <w:t xml:space="preserve">zhotoviteli </w:t>
      </w:r>
      <w:r w:rsidRPr="00B52811">
        <w:rPr>
          <w:szCs w:val="22"/>
        </w:rPr>
        <w:t>sjednanou cenu</w:t>
      </w:r>
      <w:r w:rsidR="00A32C22">
        <w:rPr>
          <w:szCs w:val="22"/>
        </w:rPr>
        <w:t xml:space="preserve"> dle přílohy č. 1</w:t>
      </w:r>
      <w:r w:rsidRPr="00B52811">
        <w:rPr>
          <w:szCs w:val="22"/>
        </w:rPr>
        <w:t>.</w:t>
      </w:r>
    </w:p>
    <w:p w14:paraId="6200827D" w14:textId="72DE6C29" w:rsidR="002F6F17" w:rsidRPr="00D30758" w:rsidRDefault="002F6F17" w:rsidP="00BA0FA2">
      <w:pPr>
        <w:pStyle w:val="Normln1"/>
        <w:numPr>
          <w:ilvl w:val="0"/>
          <w:numId w:val="80"/>
        </w:numPr>
        <w:tabs>
          <w:tab w:val="left" w:pos="426"/>
        </w:tabs>
        <w:spacing w:after="120" w:line="240" w:lineRule="auto"/>
        <w:ind w:left="425" w:hanging="425"/>
        <w:contextualSpacing w:val="0"/>
        <w:jc w:val="both"/>
        <w:rPr>
          <w:color w:val="auto"/>
          <w:szCs w:val="22"/>
        </w:rPr>
      </w:pPr>
      <w:r>
        <w:rPr>
          <w:szCs w:val="22"/>
        </w:rPr>
        <w:t>Zhotovitel</w:t>
      </w:r>
      <w:r w:rsidRPr="0081294B">
        <w:rPr>
          <w:szCs w:val="22"/>
        </w:rPr>
        <w:t xml:space="preserve"> se zavazuje pro objednatele provést v</w:t>
      </w:r>
      <w:r w:rsidR="00A32C22">
        <w:rPr>
          <w:szCs w:val="22"/>
        </w:rPr>
        <w:t> </w:t>
      </w:r>
      <w:r w:rsidRPr="0081294B">
        <w:rPr>
          <w:szCs w:val="22"/>
        </w:rPr>
        <w:t>termínech</w:t>
      </w:r>
      <w:r w:rsidR="00A32C22">
        <w:rPr>
          <w:szCs w:val="22"/>
        </w:rPr>
        <w:t xml:space="preserve"> dle čl. III odst. 1</w:t>
      </w:r>
      <w:r w:rsidRPr="0081294B">
        <w:rPr>
          <w:szCs w:val="22"/>
        </w:rPr>
        <w:t xml:space="preserve"> a dle požadavků </w:t>
      </w:r>
      <w:r w:rsidRPr="00D30758">
        <w:rPr>
          <w:color w:val="auto"/>
          <w:szCs w:val="22"/>
        </w:rPr>
        <w:t>stanovených touto smlouvou díla související se zpracování</w:t>
      </w:r>
      <w:r w:rsidR="00FB700C">
        <w:rPr>
          <w:color w:val="auto"/>
          <w:szCs w:val="22"/>
        </w:rPr>
        <w:t>m</w:t>
      </w:r>
      <w:r w:rsidRPr="00D30758">
        <w:rPr>
          <w:color w:val="auto"/>
          <w:szCs w:val="22"/>
        </w:rPr>
        <w:t xml:space="preserve"> požadované dokumentace. </w:t>
      </w:r>
    </w:p>
    <w:p w14:paraId="5A310E84" w14:textId="1D6E5DDA" w:rsidR="00D30758" w:rsidRPr="00076692" w:rsidRDefault="00D30758" w:rsidP="00BA0FA2">
      <w:pPr>
        <w:pStyle w:val="Normln1"/>
        <w:numPr>
          <w:ilvl w:val="0"/>
          <w:numId w:val="80"/>
        </w:numPr>
        <w:tabs>
          <w:tab w:val="left" w:pos="426"/>
        </w:tabs>
        <w:spacing w:after="120" w:line="240" w:lineRule="auto"/>
        <w:ind w:left="425" w:hanging="425"/>
        <w:contextualSpacing w:val="0"/>
        <w:jc w:val="both"/>
        <w:rPr>
          <w:color w:val="auto"/>
          <w:kern w:val="16"/>
          <w:szCs w:val="22"/>
        </w:rPr>
      </w:pPr>
      <w:r w:rsidRPr="00076692">
        <w:rPr>
          <w:color w:val="auto"/>
          <w:kern w:val="16"/>
          <w:szCs w:val="22"/>
        </w:rPr>
        <w:t>Požadavky zadavatele na výstupy</w:t>
      </w:r>
      <w:r w:rsidR="00EE08CF">
        <w:rPr>
          <w:color w:val="auto"/>
          <w:kern w:val="16"/>
          <w:szCs w:val="22"/>
        </w:rPr>
        <w:t>:</w:t>
      </w:r>
    </w:p>
    <w:p w14:paraId="2706C49B" w14:textId="77777777" w:rsidR="00D30758" w:rsidRPr="00D30758" w:rsidRDefault="00D30758" w:rsidP="00BA0FA2">
      <w:pPr>
        <w:pStyle w:val="Odstavecseseznamem"/>
        <w:numPr>
          <w:ilvl w:val="1"/>
          <w:numId w:val="72"/>
        </w:numPr>
        <w:spacing w:after="120"/>
        <w:rPr>
          <w:rFonts w:ascii="Arial" w:hAnsi="Arial" w:cs="Arial"/>
          <w:b/>
          <w:kern w:val="16"/>
        </w:rPr>
      </w:pPr>
      <w:r w:rsidRPr="00D30758">
        <w:rPr>
          <w:rFonts w:ascii="Arial" w:hAnsi="Arial" w:cs="Arial"/>
          <w:b/>
          <w:kern w:val="16"/>
        </w:rPr>
        <w:t>Rozsah výstupů podkladových zpráv</w:t>
      </w:r>
    </w:p>
    <w:p w14:paraId="49B1424E" w14:textId="068B2D47" w:rsidR="00D30758" w:rsidRPr="00D30758" w:rsidRDefault="00D30758" w:rsidP="00D30758">
      <w:pPr>
        <w:spacing w:after="120"/>
        <w:contextualSpacing/>
        <w:rPr>
          <w:rFonts w:ascii="Arial" w:hAnsi="Arial" w:cs="Arial"/>
          <w:kern w:val="16"/>
          <w:sz w:val="22"/>
          <w:szCs w:val="22"/>
        </w:rPr>
      </w:pPr>
      <w:r w:rsidRPr="00D30758">
        <w:rPr>
          <w:rFonts w:ascii="Arial" w:hAnsi="Arial" w:cs="Arial"/>
          <w:kern w:val="16"/>
          <w:sz w:val="22"/>
          <w:szCs w:val="22"/>
        </w:rPr>
        <w:t xml:space="preserve">Rozsah je specifikován pro text ve formátu A4 v běžném textovém rozsahu, se stránkovou normou 1800 znaků. </w:t>
      </w:r>
    </w:p>
    <w:p w14:paraId="30497591" w14:textId="77777777" w:rsidR="00D30758" w:rsidRPr="00D30758" w:rsidRDefault="00D30758" w:rsidP="00D30758">
      <w:pPr>
        <w:spacing w:after="120"/>
        <w:contextualSpacing/>
        <w:rPr>
          <w:rFonts w:ascii="Arial" w:hAnsi="Arial" w:cs="Arial"/>
          <w:kern w:val="16"/>
          <w:sz w:val="22"/>
          <w:szCs w:val="22"/>
        </w:rPr>
      </w:pPr>
      <w:r w:rsidRPr="00D30758">
        <w:rPr>
          <w:rFonts w:ascii="Arial" w:hAnsi="Arial" w:cs="Arial"/>
          <w:kern w:val="16"/>
          <w:sz w:val="22"/>
          <w:szCs w:val="22"/>
        </w:rPr>
        <w:t>Podkladové zprávy – rozsah není striktně stanoven. Doporučuje se rozsah 50 – 100 stran, a to včetně souhrnu nepodstatnějších zjištění v maximálním rozsahu 5 stran.</w:t>
      </w:r>
    </w:p>
    <w:p w14:paraId="0D2FFD3E" w14:textId="77777777" w:rsidR="00D30758" w:rsidRPr="00D30758" w:rsidRDefault="00D30758" w:rsidP="00D30758">
      <w:pPr>
        <w:spacing w:after="120"/>
        <w:contextualSpacing/>
        <w:rPr>
          <w:rFonts w:ascii="Arial" w:hAnsi="Arial" w:cs="Arial"/>
          <w:kern w:val="16"/>
          <w:sz w:val="22"/>
          <w:szCs w:val="22"/>
        </w:rPr>
      </w:pPr>
      <w:r w:rsidRPr="00D30758">
        <w:rPr>
          <w:rFonts w:ascii="Arial" w:hAnsi="Arial" w:cs="Arial"/>
          <w:kern w:val="16"/>
          <w:sz w:val="22"/>
          <w:szCs w:val="22"/>
        </w:rPr>
        <w:t>Podkladový dokument pro jednání kulatého stolu –  maximálně 10 stran.</w:t>
      </w:r>
    </w:p>
    <w:p w14:paraId="0512E488" w14:textId="77777777" w:rsidR="00D30758" w:rsidRPr="00D30758" w:rsidRDefault="00D30758" w:rsidP="00D30758">
      <w:pPr>
        <w:spacing w:after="120"/>
        <w:contextualSpacing/>
        <w:rPr>
          <w:rFonts w:ascii="Arial" w:hAnsi="Arial" w:cs="Arial"/>
          <w:kern w:val="16"/>
          <w:sz w:val="22"/>
          <w:szCs w:val="22"/>
        </w:rPr>
      </w:pPr>
      <w:r w:rsidRPr="00D30758">
        <w:rPr>
          <w:rFonts w:ascii="Arial" w:hAnsi="Arial" w:cs="Arial"/>
          <w:kern w:val="16"/>
          <w:sz w:val="22"/>
          <w:szCs w:val="22"/>
        </w:rPr>
        <w:t>Písemné shrnutí výstupů z jednání kulatého stolu – minimálně 5 stran.</w:t>
      </w:r>
    </w:p>
    <w:p w14:paraId="40D5E0F1" w14:textId="77777777" w:rsidR="00D30758" w:rsidRPr="00D30758" w:rsidRDefault="00D30758" w:rsidP="00BA0FA2">
      <w:pPr>
        <w:pStyle w:val="Odstavecseseznamem"/>
        <w:numPr>
          <w:ilvl w:val="1"/>
          <w:numId w:val="72"/>
        </w:numPr>
        <w:spacing w:after="120" w:line="240" w:lineRule="auto"/>
        <w:ind w:left="714" w:hanging="357"/>
        <w:contextualSpacing w:val="0"/>
        <w:rPr>
          <w:rFonts w:ascii="Arial" w:hAnsi="Arial" w:cs="Arial"/>
          <w:b/>
          <w:kern w:val="16"/>
        </w:rPr>
      </w:pPr>
      <w:r w:rsidRPr="00D30758">
        <w:rPr>
          <w:rFonts w:ascii="Arial" w:hAnsi="Arial" w:cs="Arial"/>
          <w:b/>
          <w:kern w:val="16"/>
        </w:rPr>
        <w:t>Požadavky na uspořádání kulatých stolů</w:t>
      </w:r>
    </w:p>
    <w:p w14:paraId="6823457B" w14:textId="77777777" w:rsidR="00D30758" w:rsidRPr="00D30758" w:rsidRDefault="00D30758" w:rsidP="00BA0FA2">
      <w:pPr>
        <w:numPr>
          <w:ilvl w:val="0"/>
          <w:numId w:val="70"/>
        </w:numPr>
        <w:overflowPunct w:val="0"/>
        <w:autoSpaceDE w:val="0"/>
        <w:autoSpaceDN w:val="0"/>
        <w:adjustRightInd w:val="0"/>
        <w:spacing w:after="120"/>
        <w:ind w:hanging="357"/>
        <w:contextualSpacing/>
        <w:textAlignment w:val="baseline"/>
        <w:rPr>
          <w:rFonts w:ascii="Arial" w:hAnsi="Arial" w:cs="Arial"/>
          <w:sz w:val="22"/>
          <w:szCs w:val="22"/>
        </w:rPr>
      </w:pPr>
      <w:r w:rsidRPr="00D30758">
        <w:rPr>
          <w:rFonts w:ascii="Arial" w:hAnsi="Arial" w:cs="Arial"/>
          <w:kern w:val="16"/>
          <w:sz w:val="22"/>
          <w:szCs w:val="22"/>
        </w:rPr>
        <w:t xml:space="preserve">Tři kulaté stoly ke strategickému </w:t>
      </w:r>
      <w:proofErr w:type="spellStart"/>
      <w:r w:rsidRPr="00D30758">
        <w:rPr>
          <w:rFonts w:ascii="Arial" w:hAnsi="Arial" w:cs="Arial"/>
          <w:kern w:val="16"/>
          <w:sz w:val="22"/>
          <w:szCs w:val="22"/>
        </w:rPr>
        <w:t>foresightu</w:t>
      </w:r>
      <w:proofErr w:type="spellEnd"/>
      <w:r w:rsidRPr="00D30758">
        <w:rPr>
          <w:rFonts w:ascii="Arial" w:hAnsi="Arial" w:cs="Arial"/>
          <w:kern w:val="16"/>
          <w:sz w:val="22"/>
          <w:szCs w:val="22"/>
        </w:rPr>
        <w:t xml:space="preserve"> pro NP </w:t>
      </w:r>
      <w:proofErr w:type="spellStart"/>
      <w:r w:rsidRPr="00D30758">
        <w:rPr>
          <w:rFonts w:ascii="Arial" w:hAnsi="Arial" w:cs="Arial"/>
          <w:kern w:val="16"/>
          <w:sz w:val="22"/>
          <w:szCs w:val="22"/>
        </w:rPr>
        <w:t>VaVaI</w:t>
      </w:r>
      <w:proofErr w:type="spellEnd"/>
      <w:r w:rsidRPr="00D30758">
        <w:rPr>
          <w:rFonts w:ascii="Arial" w:hAnsi="Arial" w:cs="Arial"/>
          <w:kern w:val="16"/>
          <w:sz w:val="22"/>
          <w:szCs w:val="22"/>
        </w:rPr>
        <w:t xml:space="preserve">, věcnému vymezení NPOV, hodnocení plnění NP </w:t>
      </w:r>
      <w:proofErr w:type="spellStart"/>
      <w:r w:rsidRPr="00D30758">
        <w:rPr>
          <w:rFonts w:ascii="Arial" w:hAnsi="Arial" w:cs="Arial"/>
          <w:kern w:val="16"/>
          <w:sz w:val="22"/>
          <w:szCs w:val="22"/>
        </w:rPr>
        <w:t>VaVaI</w:t>
      </w:r>
      <w:proofErr w:type="spellEnd"/>
      <w:r w:rsidRPr="00D30758">
        <w:rPr>
          <w:rFonts w:ascii="Arial" w:hAnsi="Arial" w:cs="Arial"/>
          <w:kern w:val="16"/>
          <w:sz w:val="22"/>
          <w:szCs w:val="22"/>
        </w:rPr>
        <w:t xml:space="preserve"> a posouzení případné nutnosti změny NP </w:t>
      </w:r>
      <w:proofErr w:type="spellStart"/>
      <w:r w:rsidRPr="00D30758">
        <w:rPr>
          <w:rFonts w:ascii="Arial" w:hAnsi="Arial" w:cs="Arial"/>
          <w:kern w:val="16"/>
          <w:sz w:val="22"/>
          <w:szCs w:val="22"/>
        </w:rPr>
        <w:t>VaVaI</w:t>
      </w:r>
      <w:proofErr w:type="spellEnd"/>
      <w:r w:rsidRPr="00D30758">
        <w:rPr>
          <w:rFonts w:ascii="Arial" w:hAnsi="Arial" w:cs="Arial"/>
          <w:kern w:val="16"/>
          <w:sz w:val="22"/>
          <w:szCs w:val="22"/>
        </w:rPr>
        <w:t xml:space="preserve"> 2021+ budou zorganizovány zhotovitelem v prostorách zhotovitele v průběhu 3Q 2022 – 2Q 2024, </w:t>
      </w:r>
      <w:r w:rsidRPr="00D30758">
        <w:rPr>
          <w:rFonts w:ascii="Arial" w:hAnsi="Arial" w:cs="Arial"/>
          <w:sz w:val="22"/>
          <w:szCs w:val="22"/>
        </w:rPr>
        <w:t xml:space="preserve">a to především včetně vytvoření podkladového dokumentu pro diskusi na kulatém stolu, moderace kulatého stolu a sepsání závěrů a doporučení z jednání. </w:t>
      </w:r>
    </w:p>
    <w:p w14:paraId="2C2D67E9" w14:textId="7065EDF6" w:rsidR="00D30758" w:rsidRPr="00D30758" w:rsidRDefault="00D30758" w:rsidP="00BA0FA2">
      <w:pPr>
        <w:numPr>
          <w:ilvl w:val="0"/>
          <w:numId w:val="70"/>
        </w:numPr>
        <w:overflowPunct w:val="0"/>
        <w:autoSpaceDE w:val="0"/>
        <w:autoSpaceDN w:val="0"/>
        <w:adjustRightInd w:val="0"/>
        <w:spacing w:after="120"/>
        <w:ind w:hanging="357"/>
        <w:contextualSpacing/>
        <w:textAlignment w:val="baseline"/>
        <w:rPr>
          <w:rFonts w:ascii="Arial" w:hAnsi="Arial" w:cs="Arial"/>
          <w:sz w:val="22"/>
          <w:szCs w:val="22"/>
        </w:rPr>
      </w:pPr>
      <w:r w:rsidRPr="00D30758">
        <w:rPr>
          <w:rFonts w:ascii="Arial" w:hAnsi="Arial" w:cs="Arial"/>
          <w:sz w:val="22"/>
          <w:szCs w:val="22"/>
        </w:rPr>
        <w:t xml:space="preserve">Konkrétní termín (den a hodina) konání kulatého stolu bude stanoven na podnět objednatele, a to </w:t>
      </w:r>
      <w:r>
        <w:rPr>
          <w:rFonts w:ascii="Arial" w:hAnsi="Arial" w:cs="Arial"/>
          <w:sz w:val="22"/>
          <w:szCs w:val="22"/>
        </w:rPr>
        <w:t xml:space="preserve">minimálně 5 </w:t>
      </w:r>
      <w:r w:rsidRPr="00D30758">
        <w:rPr>
          <w:rFonts w:ascii="Arial" w:hAnsi="Arial" w:cs="Arial"/>
          <w:sz w:val="22"/>
          <w:szCs w:val="22"/>
        </w:rPr>
        <w:t>týdnů před plánovaným dnem konání kulatého stolu.</w:t>
      </w:r>
    </w:p>
    <w:p w14:paraId="64F82285" w14:textId="77777777" w:rsidR="00D30758" w:rsidRPr="00D30758" w:rsidRDefault="00D30758" w:rsidP="00BA0FA2">
      <w:pPr>
        <w:numPr>
          <w:ilvl w:val="0"/>
          <w:numId w:val="70"/>
        </w:numPr>
        <w:tabs>
          <w:tab w:val="left" w:pos="1080"/>
        </w:tabs>
        <w:overflowPunct w:val="0"/>
        <w:autoSpaceDE w:val="0"/>
        <w:autoSpaceDN w:val="0"/>
        <w:adjustRightInd w:val="0"/>
        <w:spacing w:after="120"/>
        <w:ind w:hanging="357"/>
        <w:contextualSpacing/>
        <w:textAlignment w:val="baseline"/>
        <w:rPr>
          <w:rFonts w:ascii="Arial" w:hAnsi="Arial" w:cs="Arial"/>
          <w:sz w:val="22"/>
          <w:szCs w:val="22"/>
        </w:rPr>
      </w:pPr>
      <w:r w:rsidRPr="00D30758">
        <w:rPr>
          <w:rFonts w:ascii="Arial" w:hAnsi="Arial" w:cs="Arial"/>
          <w:sz w:val="22"/>
          <w:szCs w:val="22"/>
        </w:rPr>
        <w:t>Zajištěním kulatého stolu zhotovitelem se zejména rozumí činnosti:</w:t>
      </w:r>
    </w:p>
    <w:p w14:paraId="1E513018" w14:textId="77777777" w:rsidR="00D30758" w:rsidRPr="00D30758" w:rsidRDefault="00D30758" w:rsidP="00BA0FA2">
      <w:pPr>
        <w:numPr>
          <w:ilvl w:val="1"/>
          <w:numId w:val="70"/>
        </w:numPr>
        <w:tabs>
          <w:tab w:val="left" w:pos="851"/>
        </w:tabs>
        <w:overflowPunct w:val="0"/>
        <w:autoSpaceDE w:val="0"/>
        <w:autoSpaceDN w:val="0"/>
        <w:adjustRightInd w:val="0"/>
        <w:spacing w:after="120"/>
        <w:ind w:hanging="357"/>
        <w:contextualSpacing/>
        <w:textAlignment w:val="baseline"/>
        <w:rPr>
          <w:rFonts w:ascii="Arial" w:hAnsi="Arial" w:cs="Arial"/>
          <w:sz w:val="22"/>
          <w:szCs w:val="22"/>
        </w:rPr>
      </w:pPr>
      <w:r w:rsidRPr="00D30758">
        <w:rPr>
          <w:rFonts w:ascii="Arial" w:hAnsi="Arial" w:cs="Arial"/>
          <w:sz w:val="22"/>
          <w:szCs w:val="22"/>
        </w:rPr>
        <w:t>Zpracování podkladového dokumentu pro jednání kulatého stolu;</w:t>
      </w:r>
    </w:p>
    <w:p w14:paraId="2BAED226" w14:textId="77777777" w:rsidR="00D30758" w:rsidRPr="00D30758" w:rsidRDefault="00D30758" w:rsidP="00BA0FA2">
      <w:pPr>
        <w:numPr>
          <w:ilvl w:val="1"/>
          <w:numId w:val="70"/>
        </w:numPr>
        <w:tabs>
          <w:tab w:val="left" w:pos="851"/>
        </w:tabs>
        <w:overflowPunct w:val="0"/>
        <w:autoSpaceDE w:val="0"/>
        <w:autoSpaceDN w:val="0"/>
        <w:adjustRightInd w:val="0"/>
        <w:spacing w:after="120"/>
        <w:ind w:hanging="357"/>
        <w:contextualSpacing/>
        <w:textAlignment w:val="baseline"/>
        <w:rPr>
          <w:rFonts w:ascii="Arial" w:hAnsi="Arial" w:cs="Arial"/>
          <w:sz w:val="22"/>
          <w:szCs w:val="22"/>
        </w:rPr>
      </w:pPr>
      <w:r w:rsidRPr="00D30758">
        <w:rPr>
          <w:rFonts w:ascii="Arial" w:hAnsi="Arial" w:cs="Arial"/>
          <w:sz w:val="22"/>
          <w:szCs w:val="22"/>
        </w:rPr>
        <w:t xml:space="preserve"> Zajištění prezentace hlavních tezí podkladového dokumentu na jednání kulatého stolu;</w:t>
      </w:r>
    </w:p>
    <w:p w14:paraId="6CC0D5F1" w14:textId="77777777" w:rsidR="00D30758" w:rsidRPr="00D30758" w:rsidRDefault="00D30758" w:rsidP="00BA0FA2">
      <w:pPr>
        <w:numPr>
          <w:ilvl w:val="1"/>
          <w:numId w:val="70"/>
        </w:numPr>
        <w:tabs>
          <w:tab w:val="left" w:pos="851"/>
        </w:tabs>
        <w:overflowPunct w:val="0"/>
        <w:autoSpaceDE w:val="0"/>
        <w:autoSpaceDN w:val="0"/>
        <w:adjustRightInd w:val="0"/>
        <w:spacing w:after="120"/>
        <w:ind w:hanging="357"/>
        <w:contextualSpacing/>
        <w:textAlignment w:val="baseline"/>
        <w:rPr>
          <w:rFonts w:ascii="Arial" w:hAnsi="Arial" w:cs="Arial"/>
          <w:sz w:val="22"/>
          <w:szCs w:val="22"/>
        </w:rPr>
      </w:pPr>
      <w:r w:rsidRPr="00D30758">
        <w:rPr>
          <w:rFonts w:ascii="Arial" w:hAnsi="Arial" w:cs="Arial"/>
          <w:sz w:val="22"/>
          <w:szCs w:val="22"/>
        </w:rPr>
        <w:t>Příprava konkrétních diskusních otázek pro jednání kulatého stolu ve spolupráci s objednatelem a krátkého abstraktu popisujícího zaměření kulatého stolu;</w:t>
      </w:r>
    </w:p>
    <w:p w14:paraId="3CDC6C19" w14:textId="77777777" w:rsidR="00D30758" w:rsidRPr="00D30758" w:rsidRDefault="00D30758" w:rsidP="00BA0FA2">
      <w:pPr>
        <w:numPr>
          <w:ilvl w:val="1"/>
          <w:numId w:val="70"/>
        </w:numPr>
        <w:tabs>
          <w:tab w:val="left" w:pos="851"/>
        </w:tabs>
        <w:overflowPunct w:val="0"/>
        <w:autoSpaceDE w:val="0"/>
        <w:autoSpaceDN w:val="0"/>
        <w:adjustRightInd w:val="0"/>
        <w:spacing w:after="120"/>
        <w:ind w:hanging="357"/>
        <w:contextualSpacing/>
        <w:textAlignment w:val="baseline"/>
        <w:rPr>
          <w:rFonts w:ascii="Arial" w:hAnsi="Arial" w:cs="Arial"/>
          <w:sz w:val="22"/>
          <w:szCs w:val="22"/>
        </w:rPr>
      </w:pPr>
      <w:r w:rsidRPr="00D30758">
        <w:rPr>
          <w:rFonts w:ascii="Arial" w:hAnsi="Arial" w:cs="Arial"/>
          <w:sz w:val="22"/>
          <w:szCs w:val="22"/>
        </w:rPr>
        <w:t xml:space="preserve">Identifikace relevantních osob, které se mají zúčastnit jednání kulatého stolu, včetně uvedení kontaktů na tyto osoby ve tvaru </w:t>
      </w:r>
      <w:r w:rsidRPr="00D30758">
        <w:rPr>
          <w:rFonts w:ascii="Arial" w:hAnsi="Arial" w:cs="Arial"/>
          <w:b/>
          <w:sz w:val="22"/>
          <w:szCs w:val="22"/>
        </w:rPr>
        <w:t>jméno – instituce – funkce – e-mailová adresa</w:t>
      </w:r>
      <w:r w:rsidRPr="00D30758">
        <w:rPr>
          <w:rFonts w:ascii="Arial" w:hAnsi="Arial" w:cs="Arial"/>
          <w:sz w:val="22"/>
          <w:szCs w:val="22"/>
        </w:rPr>
        <w:t>;</w:t>
      </w:r>
    </w:p>
    <w:p w14:paraId="6F2BC422" w14:textId="77777777" w:rsidR="00D30758" w:rsidRPr="00D30758" w:rsidRDefault="00D30758" w:rsidP="00BA0FA2">
      <w:pPr>
        <w:numPr>
          <w:ilvl w:val="1"/>
          <w:numId w:val="70"/>
        </w:numPr>
        <w:tabs>
          <w:tab w:val="left" w:pos="851"/>
        </w:tabs>
        <w:overflowPunct w:val="0"/>
        <w:autoSpaceDE w:val="0"/>
        <w:autoSpaceDN w:val="0"/>
        <w:adjustRightInd w:val="0"/>
        <w:spacing w:after="120"/>
        <w:ind w:hanging="357"/>
        <w:contextualSpacing/>
        <w:textAlignment w:val="baseline"/>
        <w:rPr>
          <w:rFonts w:ascii="Arial" w:hAnsi="Arial" w:cs="Arial"/>
          <w:sz w:val="22"/>
          <w:szCs w:val="22"/>
        </w:rPr>
      </w:pPr>
      <w:r w:rsidRPr="00D30758">
        <w:rPr>
          <w:rFonts w:ascii="Arial" w:hAnsi="Arial" w:cs="Arial"/>
          <w:sz w:val="22"/>
          <w:szCs w:val="22"/>
        </w:rPr>
        <w:t>Řízení jednání kulatého stolu a zejména diskuse v jeho rámci;</w:t>
      </w:r>
    </w:p>
    <w:p w14:paraId="7D10505F" w14:textId="77777777" w:rsidR="00D30758" w:rsidRPr="00D30758" w:rsidRDefault="00D30758" w:rsidP="00BA0FA2">
      <w:pPr>
        <w:numPr>
          <w:ilvl w:val="1"/>
          <w:numId w:val="70"/>
        </w:numPr>
        <w:tabs>
          <w:tab w:val="left" w:pos="851"/>
        </w:tabs>
        <w:overflowPunct w:val="0"/>
        <w:autoSpaceDE w:val="0"/>
        <w:autoSpaceDN w:val="0"/>
        <w:adjustRightInd w:val="0"/>
        <w:spacing w:after="120"/>
        <w:ind w:hanging="357"/>
        <w:contextualSpacing/>
        <w:textAlignment w:val="baseline"/>
        <w:rPr>
          <w:rFonts w:ascii="Arial" w:hAnsi="Arial" w:cs="Arial"/>
          <w:sz w:val="22"/>
          <w:szCs w:val="22"/>
        </w:rPr>
      </w:pPr>
      <w:r w:rsidRPr="00D30758">
        <w:rPr>
          <w:rFonts w:ascii="Arial" w:hAnsi="Arial" w:cs="Arial"/>
          <w:sz w:val="22"/>
          <w:szCs w:val="22"/>
        </w:rPr>
        <w:t>Zpracování písemných výstupů kulatého stolu ve formě shrnujícího dokumentu, včetně uvedení konkrétních doporučení.</w:t>
      </w:r>
    </w:p>
    <w:p w14:paraId="75E84ECF" w14:textId="12D80277" w:rsidR="00D30758" w:rsidRPr="00D30758" w:rsidRDefault="00D30758" w:rsidP="00BA0FA2">
      <w:pPr>
        <w:numPr>
          <w:ilvl w:val="0"/>
          <w:numId w:val="70"/>
        </w:numPr>
        <w:tabs>
          <w:tab w:val="left" w:pos="1080"/>
        </w:tabs>
        <w:overflowPunct w:val="0"/>
        <w:autoSpaceDE w:val="0"/>
        <w:autoSpaceDN w:val="0"/>
        <w:adjustRightInd w:val="0"/>
        <w:spacing w:after="120"/>
        <w:ind w:left="363" w:hanging="357"/>
        <w:textAlignment w:val="baseline"/>
        <w:rPr>
          <w:rFonts w:ascii="Arial" w:hAnsi="Arial" w:cs="Arial"/>
          <w:sz w:val="22"/>
          <w:szCs w:val="22"/>
        </w:rPr>
      </w:pPr>
      <w:r w:rsidRPr="00D30758">
        <w:rPr>
          <w:rFonts w:ascii="Arial" w:hAnsi="Arial" w:cs="Arial"/>
          <w:sz w:val="22"/>
          <w:szCs w:val="22"/>
        </w:rPr>
        <w:t xml:space="preserve">Zhotovitel je povinen vykonat rovněž všechny další činnosti směřující k efektivní realizaci kulatého stolu, a to i bez nutnosti existence výzvy ze strany objednatele, aby zhotovitel tyto činnosti vykonal. </w:t>
      </w:r>
    </w:p>
    <w:p w14:paraId="6C24569B" w14:textId="1BABFB2F" w:rsidR="00D30758" w:rsidRPr="00D30758" w:rsidRDefault="00D30758" w:rsidP="00BA0FA2">
      <w:pPr>
        <w:pStyle w:val="Odstavecseseznamem"/>
        <w:numPr>
          <w:ilvl w:val="1"/>
          <w:numId w:val="72"/>
        </w:numPr>
        <w:spacing w:after="120"/>
        <w:rPr>
          <w:rFonts w:ascii="Arial" w:hAnsi="Arial" w:cs="Arial"/>
          <w:b/>
          <w:kern w:val="16"/>
        </w:rPr>
      </w:pPr>
      <w:r w:rsidRPr="00D30758">
        <w:rPr>
          <w:rFonts w:ascii="Arial" w:hAnsi="Arial" w:cs="Arial"/>
          <w:b/>
          <w:kern w:val="16"/>
        </w:rPr>
        <w:t>Podkladový dokument</w:t>
      </w:r>
    </w:p>
    <w:p w14:paraId="491B5871" w14:textId="4480264F" w:rsidR="00D30758" w:rsidRPr="00D30758" w:rsidRDefault="00D30758" w:rsidP="00BA0FA2">
      <w:pPr>
        <w:pStyle w:val="Odstavecseseznamem"/>
        <w:numPr>
          <w:ilvl w:val="0"/>
          <w:numId w:val="71"/>
        </w:numPr>
        <w:tabs>
          <w:tab w:val="left" w:pos="1080"/>
        </w:tabs>
        <w:overflowPunct w:val="0"/>
        <w:autoSpaceDE w:val="0"/>
        <w:autoSpaceDN w:val="0"/>
        <w:adjustRightInd w:val="0"/>
        <w:spacing w:after="120" w:line="240" w:lineRule="auto"/>
        <w:ind w:left="357" w:hanging="357"/>
        <w:jc w:val="both"/>
        <w:textAlignment w:val="baseline"/>
        <w:rPr>
          <w:rFonts w:ascii="Arial" w:hAnsi="Arial" w:cs="Arial"/>
        </w:rPr>
      </w:pPr>
      <w:r w:rsidRPr="00D30758">
        <w:rPr>
          <w:rFonts w:ascii="Arial" w:hAnsi="Arial" w:cs="Arial"/>
        </w:rPr>
        <w:t>V rámci přípravy jednání kulatého stolu zpracuje zhotovitel podkladový dokument. Podkladový dokument bude psán v českém jazyce a bude obsahovat uvedení do příslušného tématu v českém a mezinárodním kontextu a popíše klíčové problematické okruhy a výzvy spojené s tímto tématem ve vztahu k diskusním otázkám dle</w:t>
      </w:r>
      <w:r>
        <w:rPr>
          <w:rFonts w:ascii="Arial" w:hAnsi="Arial" w:cs="Arial"/>
        </w:rPr>
        <w:t xml:space="preserve"> čl. IV, odst. 3, písm. c,</w:t>
      </w:r>
      <w:r w:rsidRPr="00D30758">
        <w:rPr>
          <w:rFonts w:ascii="Arial" w:hAnsi="Arial" w:cs="Arial"/>
        </w:rPr>
        <w:t xml:space="preserve"> odst. 3, které si zhotovitel s objednatelem vzájemně odsouhlasí. </w:t>
      </w:r>
    </w:p>
    <w:p w14:paraId="391CC2B0" w14:textId="77777777" w:rsidR="00D30758" w:rsidRPr="00D30758" w:rsidRDefault="00D30758" w:rsidP="00BA0FA2">
      <w:pPr>
        <w:pStyle w:val="Odstavecseseznamem"/>
        <w:numPr>
          <w:ilvl w:val="0"/>
          <w:numId w:val="71"/>
        </w:numPr>
        <w:tabs>
          <w:tab w:val="left" w:pos="1080"/>
        </w:tabs>
        <w:overflowPunct w:val="0"/>
        <w:autoSpaceDE w:val="0"/>
        <w:autoSpaceDN w:val="0"/>
        <w:adjustRightInd w:val="0"/>
        <w:spacing w:after="120" w:line="240" w:lineRule="auto"/>
        <w:ind w:left="357" w:hanging="357"/>
        <w:jc w:val="both"/>
        <w:textAlignment w:val="baseline"/>
        <w:rPr>
          <w:rFonts w:ascii="Arial" w:hAnsi="Arial" w:cs="Arial"/>
        </w:rPr>
      </w:pPr>
      <w:r w:rsidRPr="00D30758">
        <w:rPr>
          <w:rFonts w:ascii="Arial" w:hAnsi="Arial" w:cs="Arial"/>
        </w:rPr>
        <w:t>Objednatel je oprávněn písemně blíže specifikovat tematické okruhy. Smluvní strany berou na vědomí a společně prohlašují, že v případě bližší specifikace tematických okruhů podle věty první tohoto odstavce, nebudou požadovat změnu této smlouvy písemným dodatkem.</w:t>
      </w:r>
    </w:p>
    <w:p w14:paraId="1F65B966" w14:textId="77777777" w:rsidR="00D30758" w:rsidRPr="00D30758" w:rsidRDefault="00D30758" w:rsidP="00BA0FA2">
      <w:pPr>
        <w:pStyle w:val="Odstavecseseznamem"/>
        <w:numPr>
          <w:ilvl w:val="0"/>
          <w:numId w:val="71"/>
        </w:numPr>
        <w:tabs>
          <w:tab w:val="left" w:pos="1080"/>
        </w:tabs>
        <w:overflowPunct w:val="0"/>
        <w:autoSpaceDE w:val="0"/>
        <w:autoSpaceDN w:val="0"/>
        <w:adjustRightInd w:val="0"/>
        <w:spacing w:after="120" w:line="240" w:lineRule="auto"/>
        <w:ind w:left="357" w:hanging="357"/>
        <w:jc w:val="both"/>
        <w:textAlignment w:val="baseline"/>
        <w:rPr>
          <w:rFonts w:ascii="Arial" w:hAnsi="Arial" w:cs="Arial"/>
        </w:rPr>
      </w:pPr>
      <w:r w:rsidRPr="00D30758">
        <w:rPr>
          <w:rFonts w:ascii="Arial" w:hAnsi="Arial" w:cs="Arial"/>
        </w:rPr>
        <w:t>Ve lhůtě 4 týdnů před jednáním kulatého stolu je zhotovitel povinen zaslat objednateli min. 3 otázky k diskusi na kulatém stole a abstrakt podkladového dokumentu, obsahující základní teze podkladového dokumentu, a to v souhrnném rozsahu min. 1 strana.</w:t>
      </w:r>
    </w:p>
    <w:p w14:paraId="1C864145" w14:textId="77777777" w:rsidR="00D30758" w:rsidRPr="00D30758" w:rsidRDefault="00D30758" w:rsidP="00BA0FA2">
      <w:pPr>
        <w:pStyle w:val="Odstavecseseznamem"/>
        <w:numPr>
          <w:ilvl w:val="0"/>
          <w:numId w:val="71"/>
        </w:numPr>
        <w:tabs>
          <w:tab w:val="left" w:pos="1080"/>
        </w:tabs>
        <w:overflowPunct w:val="0"/>
        <w:autoSpaceDE w:val="0"/>
        <w:autoSpaceDN w:val="0"/>
        <w:adjustRightInd w:val="0"/>
        <w:spacing w:after="120" w:line="240" w:lineRule="auto"/>
        <w:ind w:left="357" w:hanging="357"/>
        <w:jc w:val="both"/>
        <w:textAlignment w:val="baseline"/>
        <w:rPr>
          <w:rFonts w:ascii="Arial" w:hAnsi="Arial" w:cs="Arial"/>
        </w:rPr>
      </w:pPr>
      <w:r w:rsidRPr="00D30758">
        <w:rPr>
          <w:rFonts w:ascii="Arial" w:hAnsi="Arial" w:cs="Arial"/>
        </w:rPr>
        <w:t xml:space="preserve">Ve lhůtě 21 dnů před jednáním kulatého stolu je povinen zhotovitel zaslat objednateli návrh podkladového dokumentu tak, aby se s ním mohl objednatel seznámit a písemně sdělit zhotoviteli své připomínky, a to nejpozději do 5 pracovních dnů. Řádně zaslané připomínky objednatele je zhotovitel povinen zohlednit a zapracovat do 2 dnů. </w:t>
      </w:r>
    </w:p>
    <w:p w14:paraId="6582A4EB" w14:textId="77777777" w:rsidR="00D30758" w:rsidRPr="00D30758" w:rsidRDefault="00D30758" w:rsidP="00BA0FA2">
      <w:pPr>
        <w:pStyle w:val="Odstavecseseznamem"/>
        <w:numPr>
          <w:ilvl w:val="0"/>
          <w:numId w:val="71"/>
        </w:numPr>
        <w:tabs>
          <w:tab w:val="left" w:pos="1080"/>
        </w:tabs>
        <w:overflowPunct w:val="0"/>
        <w:autoSpaceDE w:val="0"/>
        <w:autoSpaceDN w:val="0"/>
        <w:adjustRightInd w:val="0"/>
        <w:spacing w:after="120" w:line="240" w:lineRule="auto"/>
        <w:ind w:left="357" w:hanging="357"/>
        <w:contextualSpacing w:val="0"/>
        <w:jc w:val="both"/>
        <w:textAlignment w:val="baseline"/>
        <w:rPr>
          <w:rFonts w:ascii="Arial" w:hAnsi="Arial" w:cs="Arial"/>
        </w:rPr>
      </w:pPr>
      <w:r w:rsidRPr="00D30758">
        <w:rPr>
          <w:rFonts w:ascii="Arial" w:hAnsi="Arial" w:cs="Arial"/>
        </w:rPr>
        <w:t xml:space="preserve">Podkladový dokument bude k dispozici účastníkům kulatého stolu minimálně 10 dnů před vlastním jednáním kulatého stolu, pokud objednatel písemně výslovně neumožní zhotoviteli jeho pozdější poskytnutí. </w:t>
      </w:r>
      <w:r w:rsidRPr="00D30758">
        <w:rPr>
          <w:rFonts w:ascii="Arial" w:hAnsi="Arial" w:cs="Arial"/>
          <w:kern w:val="16"/>
        </w:rPr>
        <w:tab/>
      </w:r>
    </w:p>
    <w:p w14:paraId="5FFDB5B1" w14:textId="01A2CF8E" w:rsidR="00D30758" w:rsidRPr="00D30758" w:rsidRDefault="00D30758" w:rsidP="00BA0FA2">
      <w:pPr>
        <w:pStyle w:val="Odstavecseseznamem"/>
        <w:numPr>
          <w:ilvl w:val="1"/>
          <w:numId w:val="72"/>
        </w:numPr>
        <w:spacing w:after="120"/>
        <w:rPr>
          <w:rFonts w:ascii="Arial" w:hAnsi="Arial" w:cs="Arial"/>
          <w:b/>
          <w:kern w:val="16"/>
        </w:rPr>
      </w:pPr>
      <w:r w:rsidRPr="00D30758">
        <w:rPr>
          <w:rFonts w:ascii="Arial" w:hAnsi="Arial" w:cs="Arial"/>
          <w:b/>
          <w:kern w:val="16"/>
        </w:rPr>
        <w:lastRenderedPageBreak/>
        <w:t>Ostatní požadavky</w:t>
      </w:r>
    </w:p>
    <w:p w14:paraId="23303DD7" w14:textId="77777777" w:rsidR="00D30758" w:rsidRPr="00D30758" w:rsidRDefault="00D30758" w:rsidP="00D30758">
      <w:pPr>
        <w:pStyle w:val="Zkladntextodsazen"/>
        <w:ind w:left="426" w:hanging="426"/>
        <w:rPr>
          <w:rFonts w:ascii="Arial" w:hAnsi="Arial" w:cs="Arial"/>
          <w:sz w:val="22"/>
          <w:szCs w:val="22"/>
        </w:rPr>
      </w:pPr>
      <w:r w:rsidRPr="00D30758">
        <w:rPr>
          <w:rFonts w:ascii="Arial" w:hAnsi="Arial" w:cs="Arial"/>
          <w:sz w:val="22"/>
          <w:szCs w:val="22"/>
        </w:rPr>
        <w:t xml:space="preserve">Podkladové zprávy musí být zpracovány z aktuálních, ověřených a relevantních informací. </w:t>
      </w:r>
    </w:p>
    <w:p w14:paraId="0CC12239" w14:textId="77777777" w:rsidR="00D30758" w:rsidRPr="00D30758" w:rsidRDefault="00D30758" w:rsidP="00D30758">
      <w:pPr>
        <w:pStyle w:val="Zkladntextodsazen"/>
        <w:ind w:left="0"/>
        <w:rPr>
          <w:rFonts w:ascii="Arial" w:hAnsi="Arial" w:cs="Arial"/>
          <w:sz w:val="22"/>
          <w:szCs w:val="22"/>
        </w:rPr>
      </w:pPr>
      <w:r w:rsidRPr="00D30758">
        <w:rPr>
          <w:rFonts w:ascii="Arial" w:hAnsi="Arial" w:cs="Arial"/>
          <w:sz w:val="22"/>
          <w:szCs w:val="22"/>
        </w:rPr>
        <w:t xml:space="preserve">Současně s předáním výstupů je zhotovitel povinen předat objednateli v elektronické podobě všechny využité podklady pro zpracování těchto výstupů (zdroje dat pro analýzy, výstupy z analytického software, grafické a tabulkové výstupy včetně zdrojových dat, citované literární zdroje atd.). </w:t>
      </w:r>
    </w:p>
    <w:p w14:paraId="684A9243" w14:textId="77777777" w:rsidR="00D30758" w:rsidRPr="00D30758" w:rsidRDefault="00D30758" w:rsidP="00D30758">
      <w:pPr>
        <w:pStyle w:val="Zkladntextodsazen"/>
        <w:ind w:left="0"/>
        <w:rPr>
          <w:rFonts w:ascii="Arial" w:hAnsi="Arial" w:cs="Arial"/>
          <w:sz w:val="22"/>
          <w:szCs w:val="22"/>
        </w:rPr>
      </w:pPr>
      <w:r w:rsidRPr="00D30758">
        <w:rPr>
          <w:rFonts w:ascii="Arial" w:hAnsi="Arial" w:cs="Arial"/>
          <w:sz w:val="22"/>
          <w:szCs w:val="22"/>
        </w:rPr>
        <w:t>Konzultace zhotovitele s objednatelem se budou konat nejméně jednou za 3 týdny v průběhu doby plnění. Termín a místo konání konzultace bude upřesněn objednatelem. Podklady ke schůzce budou zhotovitelem předávány objednateli minimálně 24 hodin před konáním konzultace. Předmětem těchto konzultací bude především:</w:t>
      </w:r>
    </w:p>
    <w:p w14:paraId="0FD9FEF7" w14:textId="77777777" w:rsidR="00D30758" w:rsidRPr="00D30758" w:rsidRDefault="00D30758" w:rsidP="00BA0FA2">
      <w:pPr>
        <w:pStyle w:val="Zkladntextodsazen"/>
        <w:numPr>
          <w:ilvl w:val="0"/>
          <w:numId w:val="63"/>
        </w:numPr>
        <w:ind w:left="357" w:hanging="357"/>
        <w:contextualSpacing/>
        <w:rPr>
          <w:rFonts w:ascii="Arial" w:hAnsi="Arial" w:cs="Arial"/>
          <w:sz w:val="22"/>
          <w:szCs w:val="22"/>
        </w:rPr>
      </w:pPr>
      <w:r w:rsidRPr="00D30758">
        <w:rPr>
          <w:rFonts w:ascii="Arial" w:hAnsi="Arial" w:cs="Arial"/>
          <w:sz w:val="22"/>
          <w:szCs w:val="22"/>
        </w:rPr>
        <w:t>předávání průběžných dílčích výstupů a informací o plnění,</w:t>
      </w:r>
    </w:p>
    <w:p w14:paraId="39170F6A" w14:textId="77777777" w:rsidR="00D30758" w:rsidRPr="00D30758" w:rsidRDefault="00D30758" w:rsidP="00BA0FA2">
      <w:pPr>
        <w:pStyle w:val="Zkladntextodsazen"/>
        <w:numPr>
          <w:ilvl w:val="0"/>
          <w:numId w:val="63"/>
        </w:numPr>
        <w:ind w:left="357" w:hanging="357"/>
        <w:contextualSpacing/>
        <w:rPr>
          <w:rFonts w:ascii="Arial" w:hAnsi="Arial" w:cs="Arial"/>
          <w:sz w:val="22"/>
          <w:szCs w:val="22"/>
        </w:rPr>
      </w:pPr>
      <w:r w:rsidRPr="00D30758">
        <w:rPr>
          <w:rFonts w:ascii="Arial" w:hAnsi="Arial" w:cs="Arial"/>
          <w:sz w:val="22"/>
          <w:szCs w:val="22"/>
        </w:rPr>
        <w:t>diskuse o rozsahu a obsahu připravovaných dokumentů,</w:t>
      </w:r>
    </w:p>
    <w:p w14:paraId="44B72C80" w14:textId="77777777" w:rsidR="00D30758" w:rsidRPr="00D30758" w:rsidRDefault="00D30758" w:rsidP="00BA0FA2">
      <w:pPr>
        <w:pStyle w:val="Zkladntextodsazen"/>
        <w:numPr>
          <w:ilvl w:val="0"/>
          <w:numId w:val="63"/>
        </w:numPr>
        <w:ind w:left="357" w:hanging="357"/>
        <w:contextualSpacing/>
        <w:rPr>
          <w:rFonts w:ascii="Arial" w:hAnsi="Arial" w:cs="Arial"/>
          <w:sz w:val="22"/>
          <w:szCs w:val="22"/>
        </w:rPr>
      </w:pPr>
      <w:r w:rsidRPr="00D30758">
        <w:rPr>
          <w:rFonts w:ascii="Arial" w:hAnsi="Arial" w:cs="Arial"/>
          <w:sz w:val="22"/>
          <w:szCs w:val="22"/>
        </w:rPr>
        <w:t>přepracování dílčích výstupů na základě připomínek,</w:t>
      </w:r>
    </w:p>
    <w:p w14:paraId="4232FFEB" w14:textId="77777777" w:rsidR="00D30758" w:rsidRPr="00D30758" w:rsidRDefault="00D30758" w:rsidP="00BA0FA2">
      <w:pPr>
        <w:pStyle w:val="Zkladntextodsazen"/>
        <w:numPr>
          <w:ilvl w:val="0"/>
          <w:numId w:val="63"/>
        </w:numPr>
        <w:ind w:left="357" w:hanging="357"/>
        <w:contextualSpacing/>
        <w:rPr>
          <w:rFonts w:ascii="Arial" w:hAnsi="Arial" w:cs="Arial"/>
          <w:sz w:val="22"/>
          <w:szCs w:val="22"/>
        </w:rPr>
      </w:pPr>
      <w:r w:rsidRPr="00D30758">
        <w:rPr>
          <w:rFonts w:ascii="Arial" w:hAnsi="Arial" w:cs="Arial"/>
          <w:sz w:val="22"/>
          <w:szCs w:val="22"/>
        </w:rPr>
        <w:t>případné požadavky na jejich doplnění či úpravy.</w:t>
      </w:r>
    </w:p>
    <w:p w14:paraId="03A23AC2" w14:textId="6DC8CBB6" w:rsidR="002F6F17" w:rsidRPr="00D30758" w:rsidRDefault="002F6F17" w:rsidP="00BA0FA2">
      <w:pPr>
        <w:pStyle w:val="Normln1"/>
        <w:numPr>
          <w:ilvl w:val="0"/>
          <w:numId w:val="80"/>
        </w:numPr>
        <w:tabs>
          <w:tab w:val="left" w:pos="426"/>
        </w:tabs>
        <w:spacing w:after="120" w:line="240" w:lineRule="auto"/>
        <w:ind w:left="425" w:hanging="425"/>
        <w:contextualSpacing w:val="0"/>
        <w:jc w:val="both"/>
        <w:rPr>
          <w:szCs w:val="22"/>
        </w:rPr>
      </w:pPr>
      <w:r w:rsidRPr="00D30758">
        <w:rPr>
          <w:szCs w:val="22"/>
        </w:rPr>
        <w:t>Další požadavky na zhotovitele:</w:t>
      </w:r>
    </w:p>
    <w:p w14:paraId="1440381E" w14:textId="5BFC1C86" w:rsidR="002F6F17" w:rsidRPr="00076692" w:rsidRDefault="00076692" w:rsidP="00BA0FA2">
      <w:pPr>
        <w:pStyle w:val="Zkladntextodsazen"/>
        <w:numPr>
          <w:ilvl w:val="0"/>
          <w:numId w:val="63"/>
        </w:numPr>
        <w:ind w:left="357" w:hanging="357"/>
        <w:contextualSpacing/>
        <w:rPr>
          <w:rFonts w:ascii="Arial" w:hAnsi="Arial" w:cs="Arial"/>
          <w:sz w:val="22"/>
          <w:szCs w:val="22"/>
        </w:rPr>
      </w:pPr>
      <w:r>
        <w:rPr>
          <w:rFonts w:ascii="Arial" w:hAnsi="Arial" w:cs="Arial"/>
          <w:sz w:val="22"/>
          <w:szCs w:val="22"/>
        </w:rPr>
        <w:t xml:space="preserve">Nechá si odsouhlasit </w:t>
      </w:r>
      <w:r w:rsidR="002F6F17" w:rsidRPr="00076692">
        <w:rPr>
          <w:rFonts w:ascii="Arial" w:hAnsi="Arial" w:cs="Arial"/>
          <w:sz w:val="22"/>
          <w:szCs w:val="22"/>
        </w:rPr>
        <w:t xml:space="preserve"> objednatelem účastníky rozhovorů a kulatých stolů z řad zástupců z RVVI, poskytovatelů, reprezentace VŠ, reprezentace podnikatelské sféry, případných dalších osob;</w:t>
      </w:r>
    </w:p>
    <w:p w14:paraId="7EB587EE" w14:textId="41A61346" w:rsidR="002F6F17" w:rsidRPr="00076692" w:rsidRDefault="002F6F17" w:rsidP="00BA0FA2">
      <w:pPr>
        <w:pStyle w:val="Zkladntextodsazen"/>
        <w:numPr>
          <w:ilvl w:val="0"/>
          <w:numId w:val="63"/>
        </w:numPr>
        <w:ind w:left="357" w:hanging="357"/>
        <w:contextualSpacing/>
        <w:rPr>
          <w:rFonts w:ascii="Arial" w:hAnsi="Arial" w:cs="Arial"/>
          <w:sz w:val="22"/>
          <w:szCs w:val="22"/>
        </w:rPr>
      </w:pPr>
      <w:r w:rsidRPr="00076692">
        <w:rPr>
          <w:rFonts w:ascii="Arial" w:hAnsi="Arial" w:cs="Arial"/>
          <w:sz w:val="22"/>
          <w:szCs w:val="22"/>
        </w:rPr>
        <w:t xml:space="preserve">bude mít zajištěný </w:t>
      </w:r>
      <w:r w:rsidR="00076692">
        <w:rPr>
          <w:rFonts w:ascii="Arial" w:hAnsi="Arial" w:cs="Arial"/>
          <w:sz w:val="22"/>
          <w:szCs w:val="22"/>
        </w:rPr>
        <w:t xml:space="preserve">neomezený </w:t>
      </w:r>
      <w:r w:rsidRPr="00076692">
        <w:rPr>
          <w:rFonts w:ascii="Arial" w:hAnsi="Arial" w:cs="Arial"/>
          <w:sz w:val="22"/>
          <w:szCs w:val="22"/>
        </w:rPr>
        <w:t xml:space="preserve">přístup k nástrojům </w:t>
      </w:r>
      <w:proofErr w:type="spellStart"/>
      <w:r w:rsidRPr="00076692">
        <w:rPr>
          <w:rFonts w:ascii="Arial" w:hAnsi="Arial" w:cs="Arial"/>
          <w:sz w:val="22"/>
          <w:szCs w:val="22"/>
        </w:rPr>
        <w:t>InCITES</w:t>
      </w:r>
      <w:proofErr w:type="spellEnd"/>
      <w:r w:rsidR="00076692">
        <w:rPr>
          <w:rFonts w:ascii="Arial" w:hAnsi="Arial" w:cs="Arial"/>
          <w:sz w:val="22"/>
          <w:szCs w:val="22"/>
        </w:rPr>
        <w:t xml:space="preserve"> po dobu trvání zakázky</w:t>
      </w:r>
      <w:r w:rsidRPr="00076692">
        <w:rPr>
          <w:rFonts w:ascii="Arial" w:hAnsi="Arial" w:cs="Arial"/>
          <w:sz w:val="22"/>
          <w:szCs w:val="22"/>
        </w:rPr>
        <w:t>,</w:t>
      </w:r>
    </w:p>
    <w:p w14:paraId="6CDFEFE5" w14:textId="77777777" w:rsidR="002F6F17" w:rsidRPr="00076692" w:rsidRDefault="002F6F17" w:rsidP="00BA0FA2">
      <w:pPr>
        <w:pStyle w:val="Zkladntextodsazen"/>
        <w:numPr>
          <w:ilvl w:val="0"/>
          <w:numId w:val="63"/>
        </w:numPr>
        <w:ind w:left="357" w:hanging="357"/>
        <w:contextualSpacing/>
        <w:rPr>
          <w:rFonts w:ascii="Arial" w:hAnsi="Arial" w:cs="Arial"/>
          <w:sz w:val="22"/>
          <w:szCs w:val="22"/>
        </w:rPr>
      </w:pPr>
      <w:r w:rsidRPr="00076692">
        <w:rPr>
          <w:rFonts w:ascii="Arial" w:hAnsi="Arial" w:cs="Arial"/>
          <w:sz w:val="22"/>
          <w:szCs w:val="22"/>
        </w:rPr>
        <w:t>průběžná kontrola kvality práce s objednatelem;</w:t>
      </w:r>
    </w:p>
    <w:p w14:paraId="66031E06" w14:textId="77777777" w:rsidR="002F6F17" w:rsidRPr="00076692" w:rsidRDefault="002F6F17" w:rsidP="00BA0FA2">
      <w:pPr>
        <w:pStyle w:val="Zkladntextodsazen"/>
        <w:numPr>
          <w:ilvl w:val="0"/>
          <w:numId w:val="63"/>
        </w:numPr>
        <w:ind w:left="357" w:hanging="357"/>
        <w:contextualSpacing/>
        <w:rPr>
          <w:rFonts w:ascii="Arial" w:hAnsi="Arial" w:cs="Arial"/>
          <w:sz w:val="22"/>
          <w:szCs w:val="22"/>
        </w:rPr>
      </w:pPr>
      <w:r w:rsidRPr="00076692">
        <w:rPr>
          <w:rFonts w:ascii="Arial" w:hAnsi="Arial" w:cs="Arial"/>
          <w:sz w:val="22"/>
          <w:szCs w:val="22"/>
        </w:rPr>
        <w:t>komunikace se zadavatelem v průběhu sběru dat, průběžné informování zadavatele o případných problémech;</w:t>
      </w:r>
    </w:p>
    <w:p w14:paraId="20A3B382" w14:textId="77777777" w:rsidR="002F6F17" w:rsidRPr="00076692" w:rsidRDefault="002F6F17" w:rsidP="00BA0FA2">
      <w:pPr>
        <w:pStyle w:val="Zkladntextodsazen"/>
        <w:numPr>
          <w:ilvl w:val="0"/>
          <w:numId w:val="63"/>
        </w:numPr>
        <w:ind w:left="357" w:hanging="357"/>
        <w:contextualSpacing/>
        <w:rPr>
          <w:rFonts w:ascii="Arial" w:hAnsi="Arial" w:cs="Arial"/>
          <w:sz w:val="22"/>
          <w:szCs w:val="22"/>
        </w:rPr>
      </w:pPr>
      <w:r w:rsidRPr="00076692">
        <w:rPr>
          <w:rFonts w:ascii="Arial" w:hAnsi="Arial" w:cs="Arial"/>
          <w:sz w:val="22"/>
          <w:szCs w:val="22"/>
        </w:rPr>
        <w:t>kontrola a čištění sebraných dat, vyřazení nekonzistentních dotazníků, kódování dat;</w:t>
      </w:r>
    </w:p>
    <w:p w14:paraId="432A4836" w14:textId="77777777" w:rsidR="002F6F17" w:rsidRPr="00076692" w:rsidRDefault="002F6F17" w:rsidP="00BA0FA2">
      <w:pPr>
        <w:pStyle w:val="Zkladntextodsazen"/>
        <w:numPr>
          <w:ilvl w:val="0"/>
          <w:numId w:val="63"/>
        </w:numPr>
        <w:ind w:left="357" w:hanging="357"/>
        <w:contextualSpacing/>
        <w:rPr>
          <w:rFonts w:ascii="Arial" w:hAnsi="Arial" w:cs="Arial"/>
          <w:sz w:val="22"/>
          <w:szCs w:val="22"/>
        </w:rPr>
      </w:pPr>
      <w:r w:rsidRPr="00076692">
        <w:rPr>
          <w:rFonts w:ascii="Arial" w:hAnsi="Arial" w:cs="Arial"/>
          <w:sz w:val="22"/>
          <w:szCs w:val="22"/>
        </w:rPr>
        <w:t xml:space="preserve">dodání vyčištěného datového souboru ve formátu </w:t>
      </w:r>
      <w:proofErr w:type="spellStart"/>
      <w:r w:rsidRPr="00076692">
        <w:rPr>
          <w:rFonts w:ascii="Arial" w:hAnsi="Arial" w:cs="Arial"/>
          <w:sz w:val="22"/>
          <w:szCs w:val="22"/>
        </w:rPr>
        <w:t>xls</w:t>
      </w:r>
      <w:proofErr w:type="spellEnd"/>
      <w:r w:rsidRPr="00076692">
        <w:rPr>
          <w:rFonts w:ascii="Arial" w:hAnsi="Arial" w:cs="Arial"/>
          <w:sz w:val="22"/>
          <w:szCs w:val="22"/>
        </w:rPr>
        <w:t xml:space="preserve"> s popisy znaků;</w:t>
      </w:r>
    </w:p>
    <w:p w14:paraId="48210C1E" w14:textId="77777777" w:rsidR="002F6F17" w:rsidRPr="00076692" w:rsidRDefault="002F6F17" w:rsidP="00BA0FA2">
      <w:pPr>
        <w:pStyle w:val="Zkladntextodsazen"/>
        <w:numPr>
          <w:ilvl w:val="0"/>
          <w:numId w:val="63"/>
        </w:numPr>
        <w:ind w:left="357" w:hanging="357"/>
        <w:contextualSpacing/>
        <w:rPr>
          <w:rFonts w:ascii="Arial" w:hAnsi="Arial" w:cs="Arial"/>
          <w:sz w:val="22"/>
          <w:szCs w:val="22"/>
        </w:rPr>
      </w:pPr>
      <w:r w:rsidRPr="00076692">
        <w:rPr>
          <w:rFonts w:ascii="Arial" w:hAnsi="Arial" w:cs="Arial"/>
          <w:sz w:val="22"/>
          <w:szCs w:val="22"/>
        </w:rPr>
        <w:t>zpracování technické zprávy obsahující popis metodologie a průběh šetření;</w:t>
      </w:r>
    </w:p>
    <w:p w14:paraId="36DAC632" w14:textId="77777777" w:rsidR="002F6F17" w:rsidRPr="00076692" w:rsidRDefault="002F6F17" w:rsidP="00BA0FA2">
      <w:pPr>
        <w:pStyle w:val="Zkladntextodsazen"/>
        <w:numPr>
          <w:ilvl w:val="0"/>
          <w:numId w:val="63"/>
        </w:numPr>
        <w:ind w:left="357" w:hanging="357"/>
        <w:contextualSpacing/>
        <w:rPr>
          <w:rFonts w:ascii="Arial" w:hAnsi="Arial" w:cs="Arial"/>
          <w:sz w:val="22"/>
          <w:szCs w:val="22"/>
        </w:rPr>
      </w:pPr>
      <w:r w:rsidRPr="00076692">
        <w:rPr>
          <w:rFonts w:ascii="Arial" w:hAnsi="Arial" w:cs="Arial"/>
          <w:sz w:val="22"/>
          <w:szCs w:val="22"/>
        </w:rPr>
        <w:t>zpracování závěrečné analytické zprávy obsahující základní analýzu sebraných dat</w:t>
      </w:r>
    </w:p>
    <w:p w14:paraId="6DCD669B" w14:textId="679FBDC1" w:rsidR="009151AA" w:rsidRPr="000F651F" w:rsidRDefault="002F6F17" w:rsidP="000F651F">
      <w:pPr>
        <w:pStyle w:val="Zkladntextodsazen"/>
        <w:numPr>
          <w:ilvl w:val="0"/>
          <w:numId w:val="63"/>
        </w:numPr>
        <w:ind w:left="357" w:hanging="357"/>
        <w:contextualSpacing/>
        <w:rPr>
          <w:rFonts w:ascii="Arial" w:hAnsi="Arial" w:cs="Arial"/>
          <w:sz w:val="22"/>
          <w:szCs w:val="22"/>
        </w:rPr>
      </w:pPr>
      <w:r w:rsidRPr="00076692">
        <w:rPr>
          <w:rFonts w:ascii="Arial" w:hAnsi="Arial" w:cs="Arial"/>
          <w:sz w:val="22"/>
          <w:szCs w:val="22"/>
        </w:rPr>
        <w:t xml:space="preserve">prezentace výstupů ke zveřejnění v uživatelsky přívětivé formě. </w:t>
      </w:r>
    </w:p>
    <w:p w14:paraId="4D3512F3" w14:textId="3EAE308C" w:rsidR="00C10BB3" w:rsidRDefault="00C10BB3" w:rsidP="00BA0FA2">
      <w:pPr>
        <w:pStyle w:val="Normln1"/>
        <w:numPr>
          <w:ilvl w:val="0"/>
          <w:numId w:val="80"/>
        </w:numPr>
        <w:tabs>
          <w:tab w:val="left" w:pos="426"/>
        </w:tabs>
        <w:spacing w:after="120" w:line="240" w:lineRule="auto"/>
        <w:ind w:left="425" w:hanging="425"/>
        <w:contextualSpacing w:val="0"/>
        <w:jc w:val="both"/>
        <w:rPr>
          <w:szCs w:val="22"/>
        </w:rPr>
      </w:pPr>
      <w:r w:rsidRPr="00C10BB3">
        <w:rPr>
          <w:szCs w:val="22"/>
        </w:rPr>
        <w:t>Veškeré práce budou provedeny v souladu s právními předpisy vztahujícími se k předmětu plnění této smlouvy. Zhotovitel přebírá v plném rozsahu odpovědnost za vlastní řízení postupu prací, dodržování předpisů o bezpečnosti práce a ochraně zdraví při práci, požární ochrany, hygienických a jiných předpisů souvisejících s realizací díla a zavazuje se uhradit veškeré škody na zdraví a majetku vzniklé porušením uvedených předpisů.</w:t>
      </w:r>
    </w:p>
    <w:p w14:paraId="6DE07FA0" w14:textId="77777777" w:rsidR="00C10BB3" w:rsidRPr="00C10BB3" w:rsidRDefault="00C10BB3" w:rsidP="00BA0FA2">
      <w:pPr>
        <w:pStyle w:val="Normln1"/>
        <w:numPr>
          <w:ilvl w:val="0"/>
          <w:numId w:val="80"/>
        </w:numPr>
        <w:tabs>
          <w:tab w:val="left" w:pos="426"/>
        </w:tabs>
        <w:spacing w:after="120" w:line="240" w:lineRule="auto"/>
        <w:ind w:left="425" w:hanging="425"/>
        <w:contextualSpacing w:val="0"/>
        <w:jc w:val="both"/>
        <w:rPr>
          <w:szCs w:val="22"/>
        </w:rPr>
      </w:pPr>
      <w:r w:rsidRPr="00C10BB3">
        <w:rPr>
          <w:szCs w:val="22"/>
        </w:rPr>
        <w:t>Zhotovitel nemá právo zajistit si náhradní plnění dle § 2591 občanského zákoníku na účet objednatele.</w:t>
      </w:r>
    </w:p>
    <w:p w14:paraId="4DD30999" w14:textId="394390B7" w:rsidR="00C10BB3" w:rsidRPr="00A541CE" w:rsidRDefault="00A541CE" w:rsidP="00BA0FA2">
      <w:pPr>
        <w:pStyle w:val="Normln1"/>
        <w:numPr>
          <w:ilvl w:val="0"/>
          <w:numId w:val="80"/>
        </w:numPr>
        <w:tabs>
          <w:tab w:val="left" w:pos="426"/>
        </w:tabs>
        <w:spacing w:after="120" w:line="240" w:lineRule="auto"/>
        <w:ind w:left="425" w:hanging="425"/>
        <w:contextualSpacing w:val="0"/>
        <w:jc w:val="both"/>
      </w:pPr>
      <w:r w:rsidRPr="00A541CE">
        <w:t xml:space="preserve">Zhotovitel má uzavřenu pojistnou smlouvu na pojištění odpovědnosti za škodu způsobenou třetí osobě, kdy výše pojistného plnění není nižší než 500.000 Kč. Pojištění je sjednáno ve vztahu k území České republiky a ve vztahu ke všem podnikatelským oprávněním, která jsou nutná pro plnění předmětu této smlouvy a zhotovitel je povinen jej udržet v platnosti a v účinnosti bez přerušení po dobu nejméně 12 měsíců od </w:t>
      </w:r>
      <w:r w:rsidR="00213129">
        <w:t xml:space="preserve">ode ukončení plnění této smlouvy, tj. od </w:t>
      </w:r>
      <w:proofErr w:type="gramStart"/>
      <w:r w:rsidR="00213129">
        <w:t>31.12.2024</w:t>
      </w:r>
      <w:proofErr w:type="gramEnd"/>
      <w:r w:rsidRPr="00A541CE">
        <w:t>. Kopii pojistné smlouvy je zhotovitel povinen předložit objednateli vždy nejpozději do 10 pracovních dnů ode dne doruč</w:t>
      </w:r>
      <w:r>
        <w:t>ení výzvy k jejímu předložení</w:t>
      </w:r>
      <w:r w:rsidR="00C10BB3" w:rsidRPr="00970D9D">
        <w:t xml:space="preserve">. </w:t>
      </w:r>
    </w:p>
    <w:p w14:paraId="4F4EC182" w14:textId="730793CA" w:rsidR="00C10BB3" w:rsidRPr="00C10BB3" w:rsidRDefault="00C10BB3" w:rsidP="00BA0FA2">
      <w:pPr>
        <w:pStyle w:val="Normln1"/>
        <w:numPr>
          <w:ilvl w:val="0"/>
          <w:numId w:val="80"/>
        </w:numPr>
        <w:tabs>
          <w:tab w:val="left" w:pos="426"/>
        </w:tabs>
        <w:spacing w:after="120" w:line="240" w:lineRule="auto"/>
        <w:ind w:left="425" w:hanging="425"/>
        <w:contextualSpacing w:val="0"/>
        <w:jc w:val="both"/>
        <w:rPr>
          <w:szCs w:val="22"/>
        </w:rPr>
      </w:pPr>
      <w:r w:rsidRPr="00C10BB3">
        <w:rPr>
          <w:szCs w:val="22"/>
        </w:rPr>
        <w:t>Zhotovitel je povinen zajistit účinná opatření k ochraně majetku objednatele</w:t>
      </w:r>
      <w:r>
        <w:rPr>
          <w:szCs w:val="22"/>
        </w:rPr>
        <w:t xml:space="preserve"> a třetích stran</w:t>
      </w:r>
      <w:r w:rsidRPr="00C10BB3">
        <w:rPr>
          <w:szCs w:val="22"/>
        </w:rPr>
        <w:t>.</w:t>
      </w:r>
    </w:p>
    <w:p w14:paraId="45AD1FB4" w14:textId="77777777" w:rsidR="00C10BB3" w:rsidRPr="00C10BB3" w:rsidRDefault="00C10BB3" w:rsidP="00BA0FA2">
      <w:pPr>
        <w:pStyle w:val="Normln1"/>
        <w:numPr>
          <w:ilvl w:val="0"/>
          <w:numId w:val="80"/>
        </w:numPr>
        <w:tabs>
          <w:tab w:val="left" w:pos="426"/>
        </w:tabs>
        <w:spacing w:after="120" w:line="240" w:lineRule="auto"/>
        <w:ind w:left="425" w:hanging="425"/>
        <w:contextualSpacing w:val="0"/>
        <w:jc w:val="both"/>
        <w:rPr>
          <w:szCs w:val="22"/>
        </w:rPr>
      </w:pPr>
      <w:r w:rsidRPr="00C10BB3">
        <w:rPr>
          <w:szCs w:val="22"/>
        </w:rPr>
        <w:t>Objednatel se zavazuje poskytovat zhotoviteli při plnění jeho povinností vyplývajících z této smlouvy nutnou součinnost, zejména podávat zhotoviteli potřebné informace a nezbytné podklady, které má ve svém držení a které souvisí s předmětem plnění této smlouvy. Neposkytne-li objednatel zhotoviteli nutnou součinnost, je zhotovitel povinen určit objednateli k jejímu poskytnutí přiměřenou lhůtu, která nesmí být kratší než 5 pracovních dnů.</w:t>
      </w:r>
    </w:p>
    <w:p w14:paraId="3B89302B" w14:textId="12D01A7B" w:rsidR="00C10BB3" w:rsidRPr="00C10BB3" w:rsidRDefault="00C10BB3" w:rsidP="00BA0FA2">
      <w:pPr>
        <w:pStyle w:val="Normln1"/>
        <w:numPr>
          <w:ilvl w:val="0"/>
          <w:numId w:val="80"/>
        </w:numPr>
        <w:tabs>
          <w:tab w:val="left" w:pos="426"/>
        </w:tabs>
        <w:spacing w:after="120" w:line="240" w:lineRule="auto"/>
        <w:ind w:left="425" w:hanging="425"/>
        <w:contextualSpacing w:val="0"/>
        <w:jc w:val="both"/>
        <w:rPr>
          <w:szCs w:val="22"/>
        </w:rPr>
      </w:pPr>
      <w:r w:rsidRPr="00C10BB3">
        <w:rPr>
          <w:szCs w:val="22"/>
        </w:rPr>
        <w:t>Objednatel má právo kontrolovat provádění díla. Zjistí-li objednatel, že zhotovitel porušuje svou povinnost, může požadovat, aby zhotovitel zajistil nápravu a prováděl dílo řádným způsobem. Neučiní-li tak zhotovitel ani v přiměřené době, může objednatel odstoupit od smlouvy.</w:t>
      </w:r>
    </w:p>
    <w:p w14:paraId="007BCA24" w14:textId="0A3FD0AC" w:rsidR="00713E0A" w:rsidRPr="003E41C1" w:rsidRDefault="00713E0A" w:rsidP="00BA0FA2">
      <w:pPr>
        <w:pStyle w:val="Normln1"/>
        <w:numPr>
          <w:ilvl w:val="0"/>
          <w:numId w:val="80"/>
        </w:numPr>
        <w:tabs>
          <w:tab w:val="left" w:pos="426"/>
        </w:tabs>
        <w:spacing w:after="120" w:line="240" w:lineRule="auto"/>
        <w:ind w:left="425" w:hanging="425"/>
        <w:contextualSpacing w:val="0"/>
        <w:jc w:val="both"/>
        <w:rPr>
          <w:szCs w:val="22"/>
        </w:rPr>
      </w:pPr>
      <w:r>
        <w:rPr>
          <w:szCs w:val="22"/>
        </w:rPr>
        <w:t>Zhotovitel</w:t>
      </w:r>
      <w:r w:rsidRPr="00713E0A">
        <w:rPr>
          <w:szCs w:val="22"/>
        </w:rPr>
        <w:t xml:space="preserve"> je při </w:t>
      </w:r>
      <w:r>
        <w:rPr>
          <w:szCs w:val="22"/>
        </w:rPr>
        <w:t>plnění</w:t>
      </w:r>
      <w:r w:rsidRPr="00713E0A">
        <w:rPr>
          <w:szCs w:val="22"/>
        </w:rPr>
        <w:t xml:space="preserve"> povinen postupovat s odbornou péčí, podle svých nejlepších </w:t>
      </w:r>
      <w:r w:rsidRPr="003E41C1">
        <w:rPr>
          <w:szCs w:val="22"/>
        </w:rPr>
        <w:t xml:space="preserve">znalostí a </w:t>
      </w:r>
      <w:r w:rsidRPr="003E41C1">
        <w:rPr>
          <w:szCs w:val="22"/>
        </w:rPr>
        <w:lastRenderedPageBreak/>
        <w:t xml:space="preserve">schopností, přičemž je při své činnosti povinen sledovat a chránit zájmy a dobré jméno </w:t>
      </w:r>
      <w:r w:rsidR="003E41C1">
        <w:rPr>
          <w:szCs w:val="22"/>
        </w:rPr>
        <w:t>objednatele</w:t>
      </w:r>
      <w:r w:rsidRPr="003E41C1">
        <w:rPr>
          <w:szCs w:val="22"/>
        </w:rPr>
        <w:t xml:space="preserve"> a postupovat v souladu s jeho pokyny. </w:t>
      </w:r>
      <w:r w:rsidR="003E41C1">
        <w:rPr>
          <w:szCs w:val="22"/>
        </w:rPr>
        <w:t>Zhotovitel</w:t>
      </w:r>
      <w:r w:rsidRPr="003E41C1">
        <w:rPr>
          <w:szCs w:val="22"/>
        </w:rPr>
        <w:t xml:space="preserve"> je povinen poskytovat </w:t>
      </w:r>
      <w:r w:rsidR="003E41C1">
        <w:rPr>
          <w:szCs w:val="22"/>
        </w:rPr>
        <w:t xml:space="preserve"> </w:t>
      </w:r>
      <w:r w:rsidR="003E41C1" w:rsidRPr="003E41C1">
        <w:rPr>
          <w:szCs w:val="22"/>
        </w:rPr>
        <w:t xml:space="preserve">Objednateli </w:t>
      </w:r>
      <w:r w:rsidRPr="003E41C1">
        <w:rPr>
          <w:szCs w:val="22"/>
        </w:rPr>
        <w:t xml:space="preserve">součinnost nezbytnou k řádnému plnění povinností prodávajícího dle této smlouvy. V případě nevhodných pokynů </w:t>
      </w:r>
      <w:r w:rsidR="003E41C1" w:rsidRPr="003E41C1">
        <w:rPr>
          <w:szCs w:val="22"/>
        </w:rPr>
        <w:t>objednatele je zhotovitel</w:t>
      </w:r>
      <w:r w:rsidRPr="003E41C1">
        <w:rPr>
          <w:szCs w:val="22"/>
        </w:rPr>
        <w:t xml:space="preserve"> povin</w:t>
      </w:r>
      <w:r w:rsidR="003E41C1" w:rsidRPr="003E41C1">
        <w:rPr>
          <w:szCs w:val="22"/>
        </w:rPr>
        <w:t xml:space="preserve">en na nevhodnost těchto pokynů objednatele </w:t>
      </w:r>
      <w:r w:rsidRPr="003E41C1">
        <w:rPr>
          <w:szCs w:val="22"/>
        </w:rPr>
        <w:t xml:space="preserve">písemně upozornit, v opačném případě nese </w:t>
      </w:r>
      <w:r w:rsidR="003E41C1" w:rsidRPr="003E41C1">
        <w:rPr>
          <w:szCs w:val="22"/>
        </w:rPr>
        <w:t xml:space="preserve">zhotovitel odpovědnost za vady a za </w:t>
      </w:r>
      <w:r w:rsidRPr="003E41C1">
        <w:rPr>
          <w:szCs w:val="22"/>
        </w:rPr>
        <w:t xml:space="preserve">škodu, které v důsledku nevhodných pokynů vznikly. </w:t>
      </w:r>
    </w:p>
    <w:p w14:paraId="1BD1E8AD" w14:textId="7665C594" w:rsidR="00713E0A" w:rsidRPr="003E41C1" w:rsidRDefault="00713E0A" w:rsidP="00BA0FA2">
      <w:pPr>
        <w:pStyle w:val="Normln1"/>
        <w:numPr>
          <w:ilvl w:val="0"/>
          <w:numId w:val="80"/>
        </w:numPr>
        <w:tabs>
          <w:tab w:val="left" w:pos="426"/>
        </w:tabs>
        <w:spacing w:after="120" w:line="240" w:lineRule="auto"/>
        <w:ind w:left="425" w:hanging="425"/>
        <w:contextualSpacing w:val="0"/>
        <w:jc w:val="both"/>
        <w:rPr>
          <w:szCs w:val="22"/>
        </w:rPr>
      </w:pPr>
      <w:r w:rsidRPr="00713E0A">
        <w:rPr>
          <w:szCs w:val="22"/>
        </w:rPr>
        <w:t xml:space="preserve">Písemnou reklamaci lze uplatnit nejpozději do posledního dne záruční lhůty, přičemž reklamace </w:t>
      </w:r>
      <w:r w:rsidR="003E41C1">
        <w:rPr>
          <w:szCs w:val="22"/>
        </w:rPr>
        <w:t xml:space="preserve"> </w:t>
      </w:r>
      <w:r w:rsidRPr="003E41C1">
        <w:rPr>
          <w:szCs w:val="22"/>
        </w:rPr>
        <w:t xml:space="preserve">odeslaná kupujícím v poslední den záruční lhůty se považuje za včas uplatněnou. </w:t>
      </w:r>
    </w:p>
    <w:p w14:paraId="47AA6C54" w14:textId="77777777" w:rsidR="00C10BB3" w:rsidRPr="00970D9D" w:rsidRDefault="00C10BB3" w:rsidP="00BA0FA2">
      <w:pPr>
        <w:pStyle w:val="Normln1"/>
        <w:numPr>
          <w:ilvl w:val="0"/>
          <w:numId w:val="80"/>
        </w:numPr>
        <w:tabs>
          <w:tab w:val="left" w:pos="426"/>
        </w:tabs>
        <w:spacing w:after="120" w:line="240" w:lineRule="auto"/>
        <w:ind w:left="425" w:hanging="425"/>
        <w:contextualSpacing w:val="0"/>
        <w:jc w:val="both"/>
        <w:rPr>
          <w:spacing w:val="-1"/>
        </w:rPr>
      </w:pPr>
      <w:r w:rsidRPr="00970D9D">
        <w:rPr>
          <w:spacing w:val="-1"/>
        </w:rPr>
        <w:t>Zhotovitel se zavazuje, že při provádění díla bude dbát o dodržování pracovněprávních předpisů a důstojných pracovních podmínek svých zaměstnanců, kteří se na provádění díla budou podílet, zejména, že bude:</w:t>
      </w:r>
    </w:p>
    <w:p w14:paraId="700AA190" w14:textId="77777777" w:rsidR="00C10BB3" w:rsidRPr="00C10BB3" w:rsidRDefault="00C10BB3" w:rsidP="00BA0FA2">
      <w:pPr>
        <w:pStyle w:val="Odstavecseseznamem"/>
        <w:numPr>
          <w:ilvl w:val="2"/>
          <w:numId w:val="81"/>
        </w:numPr>
        <w:autoSpaceDE w:val="0"/>
        <w:autoSpaceDN w:val="0"/>
        <w:adjustRightInd w:val="0"/>
        <w:spacing w:before="120" w:after="0" w:line="240" w:lineRule="auto"/>
        <w:ind w:left="850" w:hanging="425"/>
        <w:jc w:val="both"/>
        <w:rPr>
          <w:rFonts w:ascii="Arial" w:eastAsia="DejaVuSerif" w:hAnsi="Arial" w:cs="Arial"/>
        </w:rPr>
      </w:pPr>
      <w:r w:rsidRPr="00C10BB3">
        <w:rPr>
          <w:rFonts w:ascii="Arial" w:hAnsi="Arial" w:cs="Arial"/>
        </w:rPr>
        <w:t>provádění díla zajišťovat zaměstnanci s řádně uzavřenými pracovními smlouvami,</w:t>
      </w:r>
    </w:p>
    <w:p w14:paraId="62E5035A" w14:textId="77777777" w:rsidR="00C10BB3" w:rsidRPr="00C10BB3" w:rsidRDefault="00C10BB3" w:rsidP="00BA0FA2">
      <w:pPr>
        <w:pStyle w:val="Odstavecseseznamem"/>
        <w:numPr>
          <w:ilvl w:val="2"/>
          <w:numId w:val="81"/>
        </w:numPr>
        <w:autoSpaceDE w:val="0"/>
        <w:autoSpaceDN w:val="0"/>
        <w:adjustRightInd w:val="0"/>
        <w:spacing w:before="120" w:after="0" w:line="240" w:lineRule="auto"/>
        <w:ind w:left="850" w:hanging="425"/>
        <w:jc w:val="both"/>
        <w:rPr>
          <w:rFonts w:ascii="Arial" w:eastAsia="DejaVuSerif" w:hAnsi="Arial" w:cs="Arial"/>
        </w:rPr>
      </w:pPr>
      <w:r w:rsidRPr="00C10BB3">
        <w:rPr>
          <w:rFonts w:ascii="Arial" w:hAnsi="Arial" w:cs="Arial"/>
        </w:rPr>
        <w:t>ve vztahu k zaměstnancům důsledně dodržovat pracovněprávní práva a povinnosti vyplývající z obecně závazných právních předpisů a smluv, zejména vytvářet slušné</w:t>
      </w:r>
      <w:r w:rsidRPr="00C10BB3">
        <w:rPr>
          <w:rFonts w:ascii="Arial" w:hAnsi="Arial" w:cs="Arial"/>
        </w:rPr>
        <w:br/>
        <w:t>a důstojné pracovní podmínky, dbát na bezpečnost a o ochranu zdraví zaměstnanců při práci, poskytovat vhodné a dostatečné pracovní pomůcky a ochranné prostředky, dodržovat pravidla pro stanovování pracovní doby a doby odpočinku,</w:t>
      </w:r>
    </w:p>
    <w:p w14:paraId="06BE7F39" w14:textId="77777777" w:rsidR="00C10BB3" w:rsidRPr="00C10BB3" w:rsidRDefault="00C10BB3" w:rsidP="00BA0FA2">
      <w:pPr>
        <w:pStyle w:val="Odstavecseseznamem"/>
        <w:numPr>
          <w:ilvl w:val="2"/>
          <w:numId w:val="81"/>
        </w:numPr>
        <w:autoSpaceDE w:val="0"/>
        <w:autoSpaceDN w:val="0"/>
        <w:adjustRightInd w:val="0"/>
        <w:spacing w:before="120" w:after="0" w:line="240" w:lineRule="auto"/>
        <w:ind w:left="850" w:hanging="425"/>
        <w:jc w:val="both"/>
        <w:rPr>
          <w:rFonts w:ascii="Arial" w:eastAsia="DejaVuSerif" w:hAnsi="Arial" w:cs="Arial"/>
        </w:rPr>
      </w:pPr>
      <w:r w:rsidRPr="00C10BB3">
        <w:rPr>
          <w:rFonts w:ascii="Arial" w:hAnsi="Arial" w:cs="Arial"/>
        </w:rPr>
        <w:t>zaměstnancům poskytovat pracovněprávní odměnu v souladu s právní úpravou odměňování v pracovněprávních vztazích a rovněž odpovídající odměnu (příplatek) za případnou práci přesčas, práci v noci, práci ve svátek atp.</w:t>
      </w:r>
    </w:p>
    <w:p w14:paraId="552353EB" w14:textId="77777777" w:rsidR="00C10BB3" w:rsidRPr="00C10BB3" w:rsidRDefault="00C10BB3" w:rsidP="00BA0FA2">
      <w:pPr>
        <w:pStyle w:val="Odstavecseseznamem"/>
        <w:numPr>
          <w:ilvl w:val="2"/>
          <w:numId w:val="81"/>
        </w:numPr>
        <w:autoSpaceDE w:val="0"/>
        <w:autoSpaceDN w:val="0"/>
        <w:adjustRightInd w:val="0"/>
        <w:spacing w:before="120" w:after="0" w:line="240" w:lineRule="auto"/>
        <w:ind w:left="850" w:hanging="425"/>
        <w:jc w:val="both"/>
        <w:rPr>
          <w:rFonts w:ascii="Arial" w:hAnsi="Arial" w:cs="Arial"/>
        </w:rPr>
      </w:pPr>
      <w:r w:rsidRPr="00C10BB3">
        <w:rPr>
          <w:rFonts w:ascii="Arial" w:hAnsi="Arial" w:cs="Arial"/>
        </w:rPr>
        <w:t>na výzvu objednatele za účelem kontroly předkládat (či zajistí předložení) příslušných dokladů (zejména, nikoli však výlučně pracovněprávních smluv a dokladů o výplatě mzdy) a to bez zbytečného odkladu od výzvy, nejpozději však do 2 pracovních dnů.</w:t>
      </w:r>
    </w:p>
    <w:p w14:paraId="4CFB9179" w14:textId="14562931" w:rsidR="002F6F17" w:rsidRDefault="00C10BB3" w:rsidP="00D82A4B">
      <w:pPr>
        <w:pStyle w:val="Odstavecseseznamem"/>
        <w:autoSpaceDE w:val="0"/>
        <w:autoSpaceDN w:val="0"/>
        <w:adjustRightInd w:val="0"/>
        <w:spacing w:before="120" w:after="120" w:line="240" w:lineRule="auto"/>
        <w:ind w:left="425"/>
        <w:rPr>
          <w:rFonts w:ascii="Arial" w:hAnsi="Arial" w:cs="Arial"/>
        </w:rPr>
      </w:pPr>
      <w:r w:rsidRPr="00C10BB3">
        <w:rPr>
          <w:rFonts w:ascii="Arial" w:hAnsi="Arial" w:cs="Arial"/>
        </w:rPr>
        <w:t>Zhotovitel smluvně zaváže případné poddodavatele k dodržování stejných nebo lepších práv, jako jsou uvedena v tomto odstavci, ve vztahu k jejich zaměstnancům. Takovouto smlouvu předloží na základě žádosti k nahlédnutí objednateli.</w:t>
      </w:r>
    </w:p>
    <w:p w14:paraId="2951AC58" w14:textId="37DF9351" w:rsidR="00AA0B03" w:rsidRPr="00AA0B03" w:rsidRDefault="007E0C22" w:rsidP="00AA0B03">
      <w:pPr>
        <w:pStyle w:val="Normln1"/>
        <w:numPr>
          <w:ilvl w:val="0"/>
          <w:numId w:val="80"/>
        </w:numPr>
        <w:tabs>
          <w:tab w:val="left" w:pos="426"/>
        </w:tabs>
        <w:spacing w:after="120" w:line="240" w:lineRule="auto"/>
        <w:ind w:left="425" w:hanging="425"/>
        <w:contextualSpacing w:val="0"/>
        <w:jc w:val="both"/>
      </w:pPr>
      <w:r>
        <w:t>Manažer zakázky zodpovídá za kvalitu</w:t>
      </w:r>
      <w:r w:rsidR="00523E3C">
        <w:t xml:space="preserve"> všech</w:t>
      </w:r>
      <w:r>
        <w:t xml:space="preserve"> předávaných výst</w:t>
      </w:r>
      <w:r w:rsidR="002130D3">
        <w:t>upů</w:t>
      </w:r>
      <w:r>
        <w:t> objednateli. Dále je povinen pravidelně reportovat objednateli na pravidelných poradách průběh plnění objednavateli (e-mail, virt</w:t>
      </w:r>
      <w:r w:rsidR="002130D3">
        <w:t>uální hovory, fyzické schůzky)</w:t>
      </w:r>
      <w:r w:rsidR="00D82A4B">
        <w:t xml:space="preserve"> min. 2x</w:t>
      </w:r>
      <w:r w:rsidR="00AF062B">
        <w:t xml:space="preserve"> do kalendářního měsíce</w:t>
      </w:r>
      <w:r w:rsidR="002130D3">
        <w:t>.</w:t>
      </w:r>
      <w:r>
        <w:t xml:space="preserve">  </w:t>
      </w:r>
    </w:p>
    <w:p w14:paraId="6C5C8A36" w14:textId="21BEFEBB" w:rsidR="00644DED" w:rsidRPr="0091516D" w:rsidRDefault="00644DED" w:rsidP="00487B00">
      <w:pPr>
        <w:pStyle w:val="lnky"/>
        <w:rPr>
          <w:rFonts w:ascii="Arial" w:hAnsi="Arial" w:cs="Arial"/>
          <w:sz w:val="22"/>
          <w:szCs w:val="22"/>
        </w:rPr>
      </w:pPr>
      <w:r w:rsidRPr="0091516D">
        <w:rPr>
          <w:rFonts w:ascii="Arial" w:hAnsi="Arial" w:cs="Arial"/>
          <w:sz w:val="22"/>
          <w:szCs w:val="22"/>
        </w:rPr>
        <w:t>Č</w:t>
      </w:r>
      <w:r w:rsidR="00487B00">
        <w:rPr>
          <w:rFonts w:ascii="Arial" w:hAnsi="Arial" w:cs="Arial"/>
          <w:sz w:val="22"/>
          <w:szCs w:val="22"/>
        </w:rPr>
        <w:t>lánek V</w:t>
      </w:r>
      <w:r w:rsidRPr="0091516D">
        <w:rPr>
          <w:rFonts w:ascii="Arial" w:hAnsi="Arial" w:cs="Arial"/>
          <w:sz w:val="22"/>
          <w:szCs w:val="22"/>
        </w:rPr>
        <w:t>.</w:t>
      </w:r>
    </w:p>
    <w:p w14:paraId="352F1E8C" w14:textId="77777777" w:rsidR="00644DED" w:rsidRPr="0091516D" w:rsidRDefault="00644DED" w:rsidP="00147748">
      <w:pPr>
        <w:pStyle w:val="podnadpis"/>
        <w:spacing w:before="0" w:after="240"/>
        <w:rPr>
          <w:rFonts w:ascii="Arial" w:hAnsi="Arial" w:cs="Arial"/>
          <w:sz w:val="22"/>
          <w:szCs w:val="22"/>
        </w:rPr>
      </w:pPr>
      <w:r w:rsidRPr="0091516D">
        <w:rPr>
          <w:rFonts w:ascii="Arial" w:hAnsi="Arial" w:cs="Arial"/>
          <w:sz w:val="22"/>
          <w:szCs w:val="22"/>
        </w:rPr>
        <w:t>Cena a platební podmínky</w:t>
      </w:r>
    </w:p>
    <w:p w14:paraId="39BF5682" w14:textId="04BD7504" w:rsidR="00CC1C2C" w:rsidRDefault="00CC1C2C" w:rsidP="00875129">
      <w:pPr>
        <w:numPr>
          <w:ilvl w:val="0"/>
          <w:numId w:val="53"/>
        </w:numPr>
        <w:autoSpaceDE w:val="0"/>
        <w:autoSpaceDN w:val="0"/>
        <w:spacing w:after="120"/>
        <w:ind w:left="425" w:hanging="425"/>
        <w:rPr>
          <w:rFonts w:ascii="Arial" w:hAnsi="Arial" w:cs="Arial"/>
          <w:sz w:val="22"/>
          <w:szCs w:val="22"/>
        </w:rPr>
      </w:pPr>
      <w:r>
        <w:rPr>
          <w:rFonts w:ascii="Arial" w:hAnsi="Arial" w:cs="Arial"/>
          <w:sz w:val="22"/>
          <w:szCs w:val="22"/>
        </w:rPr>
        <w:t xml:space="preserve">Cena plnění v jednotkových cenách je uvedena v příloze č. 1 této smlouvy – Kalkulace nabídkové ceny. </w:t>
      </w:r>
    </w:p>
    <w:p w14:paraId="6BB3AE1C" w14:textId="2A6A79C2" w:rsidR="00644DED" w:rsidRPr="00875129" w:rsidRDefault="00CC1C2C" w:rsidP="00875129">
      <w:pPr>
        <w:numPr>
          <w:ilvl w:val="0"/>
          <w:numId w:val="53"/>
        </w:numPr>
        <w:autoSpaceDE w:val="0"/>
        <w:autoSpaceDN w:val="0"/>
        <w:spacing w:after="120"/>
        <w:ind w:left="425" w:hanging="425"/>
        <w:rPr>
          <w:rFonts w:ascii="Arial" w:hAnsi="Arial" w:cs="Arial"/>
          <w:sz w:val="22"/>
          <w:szCs w:val="22"/>
        </w:rPr>
      </w:pPr>
      <w:r w:rsidRPr="00D218D1">
        <w:rPr>
          <w:rFonts w:ascii="Arial" w:hAnsi="Arial" w:cs="Arial"/>
          <w:sz w:val="22"/>
          <w:szCs w:val="22"/>
        </w:rPr>
        <w:t xml:space="preserve">Cena plnění v jednotkových cenách zahrnuje veškeré nutné náklady k řádné realizaci služeb, včetně všech nákladů souvisejících (poplatky, vedlejší náklady obecný vývoj cen, změny kurzu koruny, náklady na činnost manažera zakázky </w:t>
      </w:r>
      <w:r>
        <w:rPr>
          <w:rFonts w:ascii="Arial" w:hAnsi="Arial" w:cs="Arial"/>
          <w:sz w:val="22"/>
          <w:szCs w:val="22"/>
        </w:rPr>
        <w:t xml:space="preserve">a ostatních členů realizačního týmu, </w:t>
      </w:r>
      <w:r w:rsidRPr="00D218D1">
        <w:rPr>
          <w:rFonts w:ascii="Arial" w:hAnsi="Arial" w:cs="Arial"/>
          <w:sz w:val="22"/>
          <w:szCs w:val="22"/>
        </w:rPr>
        <w:t>mzdové náklady včetně zákonných odvodů a náklady na dopravu, zvýšené náklady vyplývající z obchodních podmínek apod.</w:t>
      </w:r>
    </w:p>
    <w:p w14:paraId="01F98D4A" w14:textId="7C9D1D56" w:rsidR="00CC1C2C" w:rsidRPr="00875129" w:rsidRDefault="00CC1C2C" w:rsidP="00875129">
      <w:pPr>
        <w:numPr>
          <w:ilvl w:val="0"/>
          <w:numId w:val="53"/>
        </w:numPr>
        <w:autoSpaceDE w:val="0"/>
        <w:autoSpaceDN w:val="0"/>
        <w:spacing w:after="120"/>
        <w:ind w:left="425" w:hanging="425"/>
        <w:rPr>
          <w:rFonts w:ascii="Arial" w:hAnsi="Arial" w:cs="Arial"/>
          <w:sz w:val="22"/>
        </w:rPr>
      </w:pPr>
      <w:r w:rsidRPr="00875129">
        <w:rPr>
          <w:rFonts w:ascii="Arial" w:hAnsi="Arial" w:cs="Arial"/>
          <w:sz w:val="22"/>
        </w:rPr>
        <w:t>Smluvní strany se dále dohodly na hodinové sazb</w:t>
      </w:r>
      <w:r w:rsidR="00AF5492" w:rsidRPr="00875129">
        <w:rPr>
          <w:rFonts w:ascii="Arial" w:hAnsi="Arial" w:cs="Arial"/>
          <w:sz w:val="22"/>
        </w:rPr>
        <w:t>ě</w:t>
      </w:r>
      <w:r w:rsidRPr="00875129">
        <w:rPr>
          <w:rFonts w:ascii="Arial" w:hAnsi="Arial" w:cs="Arial"/>
          <w:sz w:val="22"/>
        </w:rPr>
        <w:t xml:space="preserve"> za poskytování služeb </w:t>
      </w:r>
      <w:r w:rsidR="00AF5492" w:rsidRPr="00875129">
        <w:rPr>
          <w:rFonts w:ascii="Arial" w:hAnsi="Arial" w:cs="Arial"/>
          <w:b/>
          <w:sz w:val="22"/>
        </w:rPr>
        <w:t>Systémové podklady jinde neuvedené</w:t>
      </w:r>
      <w:r w:rsidRPr="00875129">
        <w:rPr>
          <w:rFonts w:ascii="Arial" w:hAnsi="Arial" w:cs="Arial"/>
          <w:b/>
          <w:sz w:val="22"/>
        </w:rPr>
        <w:t xml:space="preserve">, tj. </w:t>
      </w:r>
      <w:r w:rsidR="00AF5492" w:rsidRPr="00875129">
        <w:rPr>
          <w:rFonts w:ascii="Arial" w:hAnsi="Arial" w:cs="Arial"/>
          <w:sz w:val="22"/>
        </w:rPr>
        <w:t xml:space="preserve">zpracování odborných analytických podkladů podle aktuálních požadavků a potřeb RVVI spojených s její činností </w:t>
      </w:r>
      <w:r w:rsidRPr="00875129">
        <w:rPr>
          <w:rFonts w:ascii="Arial" w:hAnsi="Arial" w:cs="Arial"/>
          <w:sz w:val="22"/>
        </w:rPr>
        <w:t>ve výši</w:t>
      </w:r>
      <w:r w:rsidR="009F7E8E" w:rsidRPr="00875129">
        <w:rPr>
          <w:rFonts w:ascii="Arial" w:hAnsi="Arial" w:cs="Arial"/>
          <w:sz w:val="22"/>
        </w:rPr>
        <w:t xml:space="preserve"> uvedené v příloze č. 1 této smlouvy pod položkou č.</w:t>
      </w:r>
      <w:r w:rsidR="00875129">
        <w:rPr>
          <w:rFonts w:ascii="Arial" w:hAnsi="Arial" w:cs="Arial"/>
          <w:sz w:val="22"/>
        </w:rPr>
        <w:t xml:space="preserve"> 4.</w:t>
      </w:r>
      <w:r w:rsidR="009F7E8E" w:rsidRPr="00875129">
        <w:rPr>
          <w:rFonts w:ascii="Arial" w:hAnsi="Arial" w:cs="Arial"/>
          <w:sz w:val="22"/>
        </w:rPr>
        <w:t xml:space="preserve">   </w:t>
      </w:r>
    </w:p>
    <w:p w14:paraId="672B4C6D" w14:textId="41B01E52" w:rsidR="00644DED" w:rsidRPr="0091516D" w:rsidRDefault="009F7E8E" w:rsidP="00BA0FA2">
      <w:pPr>
        <w:pStyle w:val="Normodsaz"/>
        <w:numPr>
          <w:ilvl w:val="0"/>
          <w:numId w:val="53"/>
        </w:numPr>
        <w:tabs>
          <w:tab w:val="left" w:pos="426"/>
        </w:tabs>
        <w:spacing w:before="0"/>
        <w:ind w:left="425" w:hanging="425"/>
        <w:rPr>
          <w:rFonts w:ascii="Arial" w:hAnsi="Arial" w:cs="Arial"/>
          <w:sz w:val="22"/>
          <w:szCs w:val="22"/>
        </w:rPr>
      </w:pPr>
      <w:r w:rsidRPr="00D218D1">
        <w:rPr>
          <w:rFonts w:ascii="Arial" w:hAnsi="Arial" w:cs="Arial"/>
          <w:sz w:val="22"/>
          <w:szCs w:val="22"/>
        </w:rPr>
        <w:t>Cen</w:t>
      </w:r>
      <w:r w:rsidR="00875129">
        <w:rPr>
          <w:rFonts w:ascii="Arial" w:hAnsi="Arial" w:cs="Arial"/>
          <w:sz w:val="22"/>
          <w:szCs w:val="22"/>
        </w:rPr>
        <w:t>u</w:t>
      </w:r>
      <w:r w:rsidRPr="00D218D1">
        <w:rPr>
          <w:rFonts w:ascii="Arial" w:hAnsi="Arial" w:cs="Arial"/>
          <w:sz w:val="22"/>
          <w:szCs w:val="22"/>
        </w:rPr>
        <w:t xml:space="preserve"> plnění v jednotkových cenách</w:t>
      </w:r>
      <w:r w:rsidR="00875129">
        <w:rPr>
          <w:rFonts w:ascii="Arial" w:hAnsi="Arial" w:cs="Arial"/>
          <w:sz w:val="22"/>
          <w:szCs w:val="22"/>
        </w:rPr>
        <w:t xml:space="preserve"> </w:t>
      </w:r>
      <w:r w:rsidR="00644DED">
        <w:rPr>
          <w:rFonts w:ascii="Arial" w:hAnsi="Arial" w:cs="Arial"/>
          <w:sz w:val="22"/>
          <w:szCs w:val="22"/>
        </w:rPr>
        <w:t xml:space="preserve">je možno měnit </w:t>
      </w:r>
      <w:r w:rsidR="00644DED" w:rsidRPr="0091516D">
        <w:rPr>
          <w:rFonts w:ascii="Arial" w:hAnsi="Arial" w:cs="Arial"/>
          <w:sz w:val="22"/>
          <w:szCs w:val="22"/>
        </w:rPr>
        <w:t xml:space="preserve">v případě změny právních předpisů upravujících výši sazby DPH. </w:t>
      </w:r>
      <w:r w:rsidR="00381E85">
        <w:rPr>
          <w:rFonts w:ascii="Arial" w:hAnsi="Arial" w:cs="Arial"/>
          <w:sz w:val="22"/>
          <w:szCs w:val="22"/>
        </w:rPr>
        <w:t>Zhotovitel</w:t>
      </w:r>
      <w:r w:rsidR="00644DED" w:rsidRPr="0091516D">
        <w:rPr>
          <w:rFonts w:ascii="Arial" w:hAnsi="Arial" w:cs="Arial"/>
          <w:sz w:val="22"/>
          <w:szCs w:val="22"/>
        </w:rPr>
        <w:t xml:space="preserve"> je vždy povinen k ceně poskytovaných služeb účtovat sazbu DPH ve výši platné ke dni uskutečnění zdanitelného plnění.</w:t>
      </w:r>
    </w:p>
    <w:p w14:paraId="031FCCF0" w14:textId="199A14D2" w:rsidR="00644DED" w:rsidRPr="0091516D" w:rsidRDefault="009F7E8E" w:rsidP="00BA0FA2">
      <w:pPr>
        <w:pStyle w:val="Normodsaz"/>
        <w:numPr>
          <w:ilvl w:val="0"/>
          <w:numId w:val="53"/>
        </w:numPr>
        <w:tabs>
          <w:tab w:val="left" w:pos="426"/>
        </w:tabs>
        <w:spacing w:before="0"/>
        <w:ind w:left="425" w:hanging="425"/>
        <w:rPr>
          <w:rFonts w:ascii="Arial" w:hAnsi="Arial" w:cs="Arial"/>
          <w:sz w:val="22"/>
          <w:szCs w:val="22"/>
        </w:rPr>
      </w:pPr>
      <w:r w:rsidRPr="00D218D1">
        <w:rPr>
          <w:rFonts w:ascii="Arial" w:hAnsi="Arial" w:cs="Arial"/>
          <w:sz w:val="22"/>
          <w:szCs w:val="22"/>
        </w:rPr>
        <w:t>Cena plnění v jednotkových cenách</w:t>
      </w:r>
      <w:r w:rsidR="00644DED">
        <w:rPr>
          <w:rFonts w:ascii="Arial" w:hAnsi="Arial" w:cs="Arial"/>
          <w:sz w:val="22"/>
          <w:szCs w:val="22"/>
        </w:rPr>
        <w:t xml:space="preserve"> bez DPH uvedené v příloze č. </w:t>
      </w:r>
      <w:r w:rsidR="000F1CEB">
        <w:rPr>
          <w:rFonts w:ascii="Arial" w:hAnsi="Arial" w:cs="Arial"/>
          <w:sz w:val="22"/>
          <w:szCs w:val="22"/>
        </w:rPr>
        <w:t xml:space="preserve">1 </w:t>
      </w:r>
      <w:r w:rsidR="00644DED" w:rsidRPr="0091516D">
        <w:rPr>
          <w:rFonts w:ascii="Arial" w:hAnsi="Arial" w:cs="Arial"/>
          <w:sz w:val="22"/>
          <w:szCs w:val="22"/>
        </w:rPr>
        <w:t>této smlouvy odpovídají rozsahu</w:t>
      </w:r>
      <w:r w:rsidR="00725544">
        <w:rPr>
          <w:rFonts w:ascii="Arial" w:hAnsi="Arial" w:cs="Arial"/>
          <w:sz w:val="22"/>
          <w:szCs w:val="22"/>
        </w:rPr>
        <w:t xml:space="preserve"> </w:t>
      </w:r>
      <w:r w:rsidR="00644DED" w:rsidRPr="0091516D">
        <w:rPr>
          <w:rFonts w:ascii="Arial" w:hAnsi="Arial" w:cs="Arial"/>
          <w:sz w:val="22"/>
          <w:szCs w:val="22"/>
        </w:rPr>
        <w:t xml:space="preserve">plnění a jsou stanoveny jako konečné a nepřekročitelné a zahrnují veškeré náklady a poplatky </w:t>
      </w:r>
      <w:r w:rsidR="00381E85">
        <w:rPr>
          <w:rFonts w:ascii="Arial" w:hAnsi="Arial" w:cs="Arial"/>
          <w:sz w:val="22"/>
          <w:szCs w:val="22"/>
        </w:rPr>
        <w:t>zhotovitel</w:t>
      </w:r>
      <w:r w:rsidR="00644DED" w:rsidRPr="0091516D">
        <w:rPr>
          <w:rFonts w:ascii="Arial" w:hAnsi="Arial" w:cs="Arial"/>
          <w:sz w:val="22"/>
          <w:szCs w:val="22"/>
        </w:rPr>
        <w:t>e nutné nebo související s řádným plněním</w:t>
      </w:r>
      <w:r w:rsidR="00644DED">
        <w:rPr>
          <w:rFonts w:ascii="Arial" w:hAnsi="Arial" w:cs="Arial"/>
          <w:sz w:val="22"/>
          <w:szCs w:val="22"/>
        </w:rPr>
        <w:t xml:space="preserve"> </w:t>
      </w:r>
      <w:r w:rsidR="00644DED" w:rsidRPr="0091516D">
        <w:rPr>
          <w:rFonts w:ascii="Arial" w:hAnsi="Arial" w:cs="Arial"/>
          <w:sz w:val="22"/>
          <w:szCs w:val="22"/>
        </w:rPr>
        <w:t>této smlouvy</w:t>
      </w:r>
      <w:r w:rsidR="00644DED">
        <w:rPr>
          <w:rFonts w:ascii="Arial" w:hAnsi="Arial" w:cs="Arial"/>
          <w:sz w:val="22"/>
          <w:szCs w:val="22"/>
        </w:rPr>
        <w:t xml:space="preserve"> za všechny fáze  plnění dle čl. II odst. 1 této smlouvy</w:t>
      </w:r>
      <w:r w:rsidR="00644DED" w:rsidRPr="0091516D">
        <w:rPr>
          <w:rFonts w:ascii="Arial" w:hAnsi="Arial" w:cs="Arial"/>
          <w:sz w:val="22"/>
          <w:szCs w:val="22"/>
        </w:rPr>
        <w:t xml:space="preserve">, tj. i činnosti a související výkony, které nejsou v této smlouvě výslovně uvedeny, ale </w:t>
      </w:r>
      <w:r w:rsidR="00381E85">
        <w:rPr>
          <w:rFonts w:ascii="Arial" w:hAnsi="Arial" w:cs="Arial"/>
          <w:sz w:val="22"/>
          <w:szCs w:val="22"/>
        </w:rPr>
        <w:t>zhotovitel</w:t>
      </w:r>
      <w:r w:rsidR="00644DED" w:rsidRPr="0091516D">
        <w:rPr>
          <w:rFonts w:ascii="Arial" w:hAnsi="Arial" w:cs="Arial"/>
          <w:sz w:val="22"/>
          <w:szCs w:val="22"/>
        </w:rPr>
        <w:t xml:space="preserve"> jakožto odborník o</w:t>
      </w:r>
      <w:r w:rsidR="00644DED">
        <w:rPr>
          <w:rFonts w:ascii="Arial" w:hAnsi="Arial" w:cs="Arial"/>
          <w:sz w:val="22"/>
          <w:szCs w:val="22"/>
        </w:rPr>
        <w:t> </w:t>
      </w:r>
      <w:r w:rsidR="00644DED" w:rsidRPr="0091516D">
        <w:rPr>
          <w:rFonts w:ascii="Arial" w:hAnsi="Arial" w:cs="Arial"/>
          <w:sz w:val="22"/>
          <w:szCs w:val="22"/>
        </w:rPr>
        <w:t xml:space="preserve">nich ví nebo má vědět, že jsou nezbytné pro plnění předmětu této smlouvy. </w:t>
      </w:r>
    </w:p>
    <w:p w14:paraId="7605D6C5" w14:textId="34C0A756" w:rsidR="00644DED" w:rsidRDefault="000F1CEB" w:rsidP="00BA0FA2">
      <w:pPr>
        <w:pStyle w:val="Normodsaz"/>
        <w:numPr>
          <w:ilvl w:val="0"/>
          <w:numId w:val="53"/>
        </w:numPr>
        <w:tabs>
          <w:tab w:val="left" w:pos="426"/>
        </w:tabs>
        <w:spacing w:before="0"/>
        <w:ind w:left="425" w:hanging="425"/>
        <w:rPr>
          <w:rFonts w:ascii="Arial" w:hAnsi="Arial" w:cs="Arial"/>
          <w:sz w:val="22"/>
          <w:szCs w:val="22"/>
        </w:rPr>
      </w:pPr>
      <w:r>
        <w:rPr>
          <w:rFonts w:ascii="Arial" w:hAnsi="Arial" w:cs="Arial"/>
          <w:sz w:val="22"/>
          <w:szCs w:val="22"/>
        </w:rPr>
        <w:t>Zhotovite</w:t>
      </w:r>
      <w:r w:rsidR="00644DED" w:rsidRPr="00626C6D">
        <w:rPr>
          <w:rFonts w:ascii="Arial" w:hAnsi="Arial" w:cs="Arial"/>
          <w:sz w:val="22"/>
          <w:szCs w:val="22"/>
        </w:rPr>
        <w:t xml:space="preserve">l je oprávněn fakturovat objednateli cenu plnění vždy až po předání a </w:t>
      </w:r>
      <w:r w:rsidR="009F7E8E">
        <w:rPr>
          <w:rFonts w:ascii="Arial" w:hAnsi="Arial" w:cs="Arial"/>
          <w:sz w:val="22"/>
          <w:szCs w:val="22"/>
        </w:rPr>
        <w:t>akceptaci</w:t>
      </w:r>
      <w:r w:rsidR="009F7E8E" w:rsidRPr="00626C6D">
        <w:rPr>
          <w:rFonts w:ascii="Arial" w:hAnsi="Arial" w:cs="Arial"/>
          <w:sz w:val="22"/>
          <w:szCs w:val="22"/>
        </w:rPr>
        <w:t xml:space="preserve"> </w:t>
      </w:r>
      <w:r w:rsidR="00644DED" w:rsidRPr="00626C6D">
        <w:rPr>
          <w:rFonts w:ascii="Arial" w:hAnsi="Arial" w:cs="Arial"/>
          <w:sz w:val="22"/>
          <w:szCs w:val="22"/>
        </w:rPr>
        <w:t xml:space="preserve">dílčích </w:t>
      </w:r>
      <w:r w:rsidR="00614130">
        <w:rPr>
          <w:rFonts w:ascii="Arial" w:hAnsi="Arial" w:cs="Arial"/>
          <w:sz w:val="22"/>
          <w:szCs w:val="22"/>
        </w:rPr>
        <w:t>výstupů podle čl.</w:t>
      </w:r>
      <w:r w:rsidR="009F7E8E">
        <w:rPr>
          <w:rFonts w:ascii="Arial" w:hAnsi="Arial" w:cs="Arial"/>
          <w:sz w:val="22"/>
          <w:szCs w:val="22"/>
        </w:rPr>
        <w:t xml:space="preserve"> </w:t>
      </w:r>
      <w:r w:rsidR="00614130">
        <w:rPr>
          <w:rFonts w:ascii="Arial" w:hAnsi="Arial" w:cs="Arial"/>
          <w:sz w:val="22"/>
          <w:szCs w:val="22"/>
        </w:rPr>
        <w:t>VI</w:t>
      </w:r>
      <w:r w:rsidR="0010685E">
        <w:rPr>
          <w:rFonts w:ascii="Arial" w:hAnsi="Arial" w:cs="Arial"/>
          <w:sz w:val="22"/>
          <w:szCs w:val="22"/>
        </w:rPr>
        <w:t xml:space="preserve"> této smlouvy.</w:t>
      </w:r>
    </w:p>
    <w:p w14:paraId="590D3DA0" w14:textId="66DABBF8" w:rsidR="00644DED" w:rsidRPr="00626C6D" w:rsidRDefault="00112E8A" w:rsidP="00BA0FA2">
      <w:pPr>
        <w:pStyle w:val="Normodsaz"/>
        <w:numPr>
          <w:ilvl w:val="0"/>
          <w:numId w:val="53"/>
        </w:numPr>
        <w:tabs>
          <w:tab w:val="left" w:pos="426"/>
        </w:tabs>
        <w:spacing w:before="0"/>
        <w:ind w:left="425" w:hanging="425"/>
        <w:rPr>
          <w:rFonts w:ascii="Arial" w:hAnsi="Arial" w:cs="Arial"/>
          <w:sz w:val="22"/>
          <w:szCs w:val="22"/>
        </w:rPr>
      </w:pPr>
      <w:r>
        <w:rPr>
          <w:rFonts w:ascii="Arial" w:hAnsi="Arial" w:cs="Arial"/>
          <w:sz w:val="22"/>
          <w:szCs w:val="22"/>
        </w:rPr>
        <w:lastRenderedPageBreak/>
        <w:t xml:space="preserve">Faktura </w:t>
      </w:r>
      <w:r w:rsidR="000F1CEB">
        <w:rPr>
          <w:rFonts w:ascii="Arial" w:hAnsi="Arial" w:cs="Arial"/>
          <w:sz w:val="22"/>
          <w:szCs w:val="22"/>
        </w:rPr>
        <w:t>zhotovitele</w:t>
      </w:r>
      <w:r w:rsidR="00644DED" w:rsidRPr="00626C6D">
        <w:rPr>
          <w:rFonts w:ascii="Arial" w:hAnsi="Arial" w:cs="Arial"/>
          <w:sz w:val="22"/>
          <w:szCs w:val="22"/>
        </w:rPr>
        <w:t xml:space="preserve"> musí obsahovat náležitosti obchodní listiny dle § 435 občanského zákoníku a daňového dokladu dle zákona č. 563/1991 Sb., o účetnictví, ve znění pozdějších předpisů a dle zákona č. 235/2004 Sb., o dani z přidané hodnoty, ve znění pozdějších předpisů </w:t>
      </w:r>
      <w:r w:rsidR="00644DED">
        <w:rPr>
          <w:rFonts w:ascii="Arial" w:hAnsi="Arial" w:cs="Arial"/>
          <w:sz w:val="22"/>
          <w:szCs w:val="22"/>
        </w:rPr>
        <w:t>(</w:t>
      </w:r>
      <w:r w:rsidR="00644DED" w:rsidRPr="00626C6D">
        <w:rPr>
          <w:rFonts w:ascii="Arial" w:hAnsi="Arial" w:cs="Arial"/>
          <w:sz w:val="22"/>
          <w:szCs w:val="22"/>
        </w:rPr>
        <w:t xml:space="preserve">dále jen „ZDPH“). Přílohou faktury musí být kopie dílčích </w:t>
      </w:r>
      <w:r w:rsidR="00644DED">
        <w:rPr>
          <w:rFonts w:ascii="Arial" w:hAnsi="Arial" w:cs="Arial"/>
          <w:sz w:val="22"/>
          <w:szCs w:val="22"/>
        </w:rPr>
        <w:t>akceptačních</w:t>
      </w:r>
      <w:r w:rsidR="00644DED" w:rsidRPr="00626C6D">
        <w:rPr>
          <w:rFonts w:ascii="Arial" w:hAnsi="Arial" w:cs="Arial"/>
          <w:sz w:val="22"/>
          <w:szCs w:val="22"/>
        </w:rPr>
        <w:t xml:space="preserve"> protokolů dle čl. </w:t>
      </w:r>
      <w:r w:rsidR="00614130">
        <w:rPr>
          <w:rFonts w:ascii="Arial" w:hAnsi="Arial" w:cs="Arial"/>
          <w:sz w:val="22"/>
          <w:szCs w:val="22"/>
        </w:rPr>
        <w:t>VI</w:t>
      </w:r>
      <w:r w:rsidR="00644DED" w:rsidRPr="00626C6D">
        <w:rPr>
          <w:rFonts w:ascii="Arial" w:hAnsi="Arial" w:cs="Arial"/>
          <w:sz w:val="22"/>
          <w:szCs w:val="22"/>
        </w:rPr>
        <w:t xml:space="preserve"> odst.</w:t>
      </w:r>
      <w:r w:rsidR="00644DED">
        <w:rPr>
          <w:rFonts w:ascii="Arial" w:hAnsi="Arial" w:cs="Arial"/>
          <w:sz w:val="22"/>
          <w:szCs w:val="22"/>
        </w:rPr>
        <w:t xml:space="preserve"> </w:t>
      </w:r>
      <w:r w:rsidR="00644DED" w:rsidRPr="00626C6D">
        <w:rPr>
          <w:rFonts w:ascii="Arial" w:hAnsi="Arial" w:cs="Arial"/>
          <w:sz w:val="22"/>
          <w:szCs w:val="22"/>
        </w:rPr>
        <w:t>3 nebo 4 této smlouvy pro fakturovanou část plnění.</w:t>
      </w:r>
    </w:p>
    <w:p w14:paraId="6C020FD8" w14:textId="77777777" w:rsidR="00644DED" w:rsidRPr="004B5547" w:rsidRDefault="00112E8A" w:rsidP="00BA0FA2">
      <w:pPr>
        <w:pStyle w:val="Normodsaz"/>
        <w:numPr>
          <w:ilvl w:val="0"/>
          <w:numId w:val="53"/>
        </w:numPr>
        <w:tabs>
          <w:tab w:val="left" w:pos="426"/>
        </w:tabs>
        <w:spacing w:before="0"/>
        <w:ind w:left="425" w:hanging="425"/>
        <w:rPr>
          <w:rFonts w:ascii="Arial" w:hAnsi="Arial" w:cs="Arial"/>
          <w:sz w:val="22"/>
          <w:szCs w:val="22"/>
        </w:rPr>
      </w:pPr>
      <w:r>
        <w:rPr>
          <w:rFonts w:ascii="Arial" w:hAnsi="Arial" w:cs="Arial"/>
          <w:sz w:val="22"/>
          <w:szCs w:val="22"/>
        </w:rPr>
        <w:t>Zhotovite</w:t>
      </w:r>
      <w:r w:rsidR="00644DED" w:rsidRPr="00117DB0">
        <w:rPr>
          <w:rFonts w:ascii="Arial" w:hAnsi="Arial" w:cs="Arial"/>
          <w:sz w:val="22"/>
          <w:szCs w:val="22"/>
        </w:rPr>
        <w:t xml:space="preserve">l je oprávněn fakturu včetně všech jejích příloh vystavit v elektronické formě dle § 26 ZDPH, a to ve formátu ISDOC nebo ISDOCX verze 5.2 nebo vyšší. </w:t>
      </w:r>
      <w:r>
        <w:rPr>
          <w:rFonts w:ascii="Arial" w:hAnsi="Arial" w:cs="Arial"/>
          <w:color w:val="000000"/>
          <w:sz w:val="22"/>
          <w:szCs w:val="22"/>
        </w:rPr>
        <w:t>Zhotovitel</w:t>
      </w:r>
      <w:r w:rsidR="00644DED" w:rsidRPr="00117DB0">
        <w:rPr>
          <w:rFonts w:ascii="Arial" w:hAnsi="Arial" w:cs="Arial"/>
          <w:color w:val="000000"/>
          <w:sz w:val="22"/>
          <w:szCs w:val="22"/>
        </w:rPr>
        <w:t xml:space="preserve"> je</w:t>
      </w:r>
      <w:r w:rsidR="00644DED">
        <w:rPr>
          <w:rFonts w:ascii="Arial" w:hAnsi="Arial" w:cs="Arial"/>
          <w:color w:val="000000"/>
          <w:sz w:val="22"/>
          <w:szCs w:val="22"/>
        </w:rPr>
        <w:t> </w:t>
      </w:r>
      <w:r w:rsidR="00644DED" w:rsidRPr="00117DB0">
        <w:rPr>
          <w:rFonts w:ascii="Arial" w:hAnsi="Arial" w:cs="Arial"/>
          <w:color w:val="000000"/>
          <w:sz w:val="22"/>
          <w:szCs w:val="22"/>
        </w:rPr>
        <w:t>dále oprávněn vystavit fakturu ve formátu, který je v souladu s evropským standardem elektronické faktury dle technické normy ČSN EN 16931-1:2017</w:t>
      </w:r>
      <w:r w:rsidR="00644DED">
        <w:rPr>
          <w:rFonts w:ascii="Arial" w:hAnsi="Arial" w:cs="Arial"/>
          <w:color w:val="000000"/>
          <w:sz w:val="22"/>
          <w:szCs w:val="22"/>
        </w:rPr>
        <w:t>.</w:t>
      </w:r>
      <w:r w:rsidR="00644DED" w:rsidRPr="00117DB0">
        <w:rPr>
          <w:rFonts w:ascii="Arial" w:hAnsi="Arial" w:cs="Arial"/>
          <w:sz w:val="22"/>
          <w:szCs w:val="22"/>
        </w:rPr>
        <w:t xml:space="preserve"> Elektronickou fakturu je</w:t>
      </w:r>
      <w:r w:rsidR="00644DED">
        <w:rPr>
          <w:rFonts w:ascii="Arial" w:hAnsi="Arial" w:cs="Arial"/>
          <w:sz w:val="22"/>
          <w:szCs w:val="22"/>
        </w:rPr>
        <w:t> </w:t>
      </w:r>
      <w:r w:rsidR="00644DED" w:rsidRPr="00117DB0">
        <w:rPr>
          <w:rFonts w:ascii="Arial" w:hAnsi="Arial" w:cs="Arial"/>
          <w:sz w:val="22"/>
          <w:szCs w:val="22"/>
        </w:rPr>
        <w:t>možné zaslat datovou schránkou (identifikace: trfaa33) nebo elektronickou poštou na</w:t>
      </w:r>
      <w:r w:rsidR="00644DED">
        <w:rPr>
          <w:rFonts w:ascii="Arial" w:hAnsi="Arial" w:cs="Arial"/>
          <w:sz w:val="22"/>
          <w:szCs w:val="22"/>
        </w:rPr>
        <w:t> </w:t>
      </w:r>
      <w:r w:rsidR="00644DED" w:rsidRPr="00117DB0">
        <w:rPr>
          <w:rFonts w:ascii="Arial" w:hAnsi="Arial" w:cs="Arial"/>
          <w:sz w:val="22"/>
          <w:szCs w:val="22"/>
        </w:rPr>
        <w:t xml:space="preserve">adresu </w:t>
      </w:r>
      <w:hyperlink r:id="rId10" w:history="1">
        <w:r w:rsidR="00644DED" w:rsidRPr="00117DB0">
          <w:rPr>
            <w:rFonts w:ascii="Arial" w:hAnsi="Arial" w:cs="Arial"/>
            <w:sz w:val="22"/>
            <w:szCs w:val="22"/>
          </w:rPr>
          <w:t>posta@vlada.cz</w:t>
        </w:r>
      </w:hyperlink>
      <w:r w:rsidR="00644DED">
        <w:rPr>
          <w:rFonts w:ascii="Arial" w:hAnsi="Arial" w:cs="Arial"/>
          <w:sz w:val="22"/>
          <w:szCs w:val="22"/>
        </w:rPr>
        <w:t>.</w:t>
      </w:r>
      <w:r w:rsidR="00644DED" w:rsidRPr="004B5547">
        <w:rPr>
          <w:rFonts w:ascii="Arial" w:hAnsi="Arial" w:cs="Arial"/>
          <w:sz w:val="22"/>
          <w:szCs w:val="22"/>
        </w:rPr>
        <w:t xml:space="preserve"> </w:t>
      </w:r>
    </w:p>
    <w:p w14:paraId="2626C0D0" w14:textId="77777777" w:rsidR="00644DED" w:rsidRDefault="00644DED" w:rsidP="00BA0FA2">
      <w:pPr>
        <w:pStyle w:val="Normodsaz"/>
        <w:numPr>
          <w:ilvl w:val="0"/>
          <w:numId w:val="53"/>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V případě, že faktura nebude mít stanovené náležitosti nebo bude obsahovat chybné údaje, je objednatel oprávněn tuto fakturu ve lhůtě její splatnosti vrátit </w:t>
      </w:r>
      <w:r w:rsidR="00381E85">
        <w:rPr>
          <w:rFonts w:ascii="Arial" w:hAnsi="Arial" w:cs="Arial"/>
          <w:sz w:val="22"/>
          <w:szCs w:val="22"/>
        </w:rPr>
        <w:t>zhotovitel</w:t>
      </w:r>
      <w:r w:rsidRPr="0091516D">
        <w:rPr>
          <w:rFonts w:ascii="Arial" w:hAnsi="Arial" w:cs="Arial"/>
          <w:sz w:val="22"/>
          <w:szCs w:val="22"/>
        </w:rPr>
        <w:t>i, aniž by se tím objednatel dostal do prodlení s úhradou faktury. Nová lhůta splatnosti počíná běžet dnem obdržení opravené nebo nově vystavené faktury. Důvod případného vrácení faktury musí být objednatelem jednoznačně vymezen.</w:t>
      </w:r>
    </w:p>
    <w:p w14:paraId="37BFC268" w14:textId="77777777" w:rsidR="00644DED" w:rsidRPr="00F61653" w:rsidRDefault="00644DED" w:rsidP="00BA0FA2">
      <w:pPr>
        <w:pStyle w:val="Normodsaz"/>
        <w:numPr>
          <w:ilvl w:val="0"/>
          <w:numId w:val="53"/>
        </w:numPr>
        <w:tabs>
          <w:tab w:val="left" w:pos="426"/>
        </w:tabs>
        <w:spacing w:before="0"/>
        <w:ind w:left="425" w:hanging="425"/>
        <w:rPr>
          <w:rFonts w:ascii="Arial" w:hAnsi="Arial" w:cs="Arial"/>
          <w:sz w:val="22"/>
          <w:szCs w:val="22"/>
        </w:rPr>
      </w:pPr>
      <w:r w:rsidRPr="00F61653">
        <w:rPr>
          <w:rFonts w:ascii="Arial" w:hAnsi="Arial" w:cs="Arial"/>
          <w:iCs/>
          <w:sz w:val="22"/>
          <w:szCs w:val="22"/>
        </w:rPr>
        <w:t>Registr plátců DPH; Registr nespolehlivých plátců DPH</w:t>
      </w:r>
    </w:p>
    <w:p w14:paraId="5291D743" w14:textId="77777777" w:rsidR="00644DED" w:rsidRPr="001D347B" w:rsidRDefault="00644DED" w:rsidP="00147748">
      <w:pPr>
        <w:tabs>
          <w:tab w:val="left" w:pos="426"/>
        </w:tabs>
        <w:autoSpaceDE w:val="0"/>
        <w:autoSpaceDN w:val="0"/>
        <w:spacing w:after="120"/>
        <w:ind w:left="850" w:hanging="425"/>
        <w:rPr>
          <w:rFonts w:ascii="Arial" w:hAnsi="Arial" w:cs="Arial"/>
          <w:sz w:val="22"/>
          <w:szCs w:val="22"/>
        </w:rPr>
      </w:pPr>
      <w:r w:rsidRPr="001D347B">
        <w:rPr>
          <w:rFonts w:ascii="Arial" w:hAnsi="Arial" w:cs="Arial"/>
          <w:iCs/>
          <w:sz w:val="22"/>
          <w:szCs w:val="22"/>
        </w:rPr>
        <w:t xml:space="preserve">(i) </w:t>
      </w:r>
      <w:r w:rsidRPr="001D347B">
        <w:rPr>
          <w:rFonts w:ascii="Arial" w:hAnsi="Arial" w:cs="Arial"/>
          <w:iCs/>
          <w:sz w:val="22"/>
          <w:szCs w:val="22"/>
        </w:rPr>
        <w:tab/>
        <w:t xml:space="preserve">Smluvní strany berou na vědomí, že správce daně zveřejňuje ode dne </w:t>
      </w:r>
      <w:proofErr w:type="gramStart"/>
      <w:r w:rsidRPr="001D347B">
        <w:rPr>
          <w:rFonts w:ascii="Arial" w:hAnsi="Arial" w:cs="Arial"/>
          <w:iCs/>
          <w:sz w:val="22"/>
          <w:szCs w:val="22"/>
        </w:rPr>
        <w:t>01.01.2013</w:t>
      </w:r>
      <w:proofErr w:type="gramEnd"/>
      <w:r w:rsidRPr="001D347B">
        <w:rPr>
          <w:rFonts w:ascii="Arial" w:hAnsi="Arial" w:cs="Arial"/>
          <w:iCs/>
          <w:sz w:val="22"/>
          <w:szCs w:val="22"/>
        </w:rPr>
        <w:t xml:space="preserve"> nespolehlivého</w:t>
      </w:r>
      <w:r w:rsidRPr="001D347B">
        <w:rPr>
          <w:rFonts w:ascii="Arial" w:hAnsi="Arial" w:cs="Arial"/>
          <w:sz w:val="22"/>
          <w:szCs w:val="22"/>
        </w:rPr>
        <w:t xml:space="preserve"> </w:t>
      </w:r>
      <w:r w:rsidRPr="001D347B">
        <w:rPr>
          <w:rFonts w:ascii="Arial" w:hAnsi="Arial" w:cs="Arial"/>
          <w:iCs/>
          <w:sz w:val="22"/>
          <w:szCs w:val="22"/>
        </w:rPr>
        <w:t>plátce DPH v rejstříku nespolehlivých plátců DPH vedeném M</w:t>
      </w:r>
      <w:r>
        <w:rPr>
          <w:rFonts w:ascii="Arial" w:hAnsi="Arial" w:cs="Arial"/>
          <w:iCs/>
          <w:sz w:val="22"/>
          <w:szCs w:val="22"/>
        </w:rPr>
        <w:t>inisterstvem financí</w:t>
      </w:r>
      <w:r w:rsidRPr="001D347B">
        <w:rPr>
          <w:rFonts w:ascii="Arial" w:hAnsi="Arial" w:cs="Arial"/>
          <w:iCs/>
          <w:sz w:val="22"/>
          <w:szCs w:val="22"/>
        </w:rPr>
        <w:t xml:space="preserve"> ČR a že objednatel, pokud přijme</w:t>
      </w:r>
      <w:r w:rsidRPr="001D347B">
        <w:rPr>
          <w:rFonts w:ascii="Arial" w:hAnsi="Arial" w:cs="Arial"/>
          <w:sz w:val="22"/>
          <w:szCs w:val="22"/>
        </w:rPr>
        <w:t xml:space="preserve"> </w:t>
      </w:r>
      <w:r w:rsidRPr="001D347B">
        <w:rPr>
          <w:rFonts w:ascii="Arial" w:hAnsi="Arial" w:cs="Arial"/>
          <w:iCs/>
          <w:sz w:val="22"/>
          <w:szCs w:val="22"/>
        </w:rPr>
        <w:t xml:space="preserve">zdanitelné plnění s místem plnění v tuzemsku uskutečněné </w:t>
      </w:r>
      <w:r w:rsidR="00381E85">
        <w:rPr>
          <w:rFonts w:ascii="Arial" w:hAnsi="Arial" w:cs="Arial"/>
          <w:iCs/>
          <w:sz w:val="22"/>
          <w:szCs w:val="22"/>
        </w:rPr>
        <w:t>zhotovitel</w:t>
      </w:r>
      <w:r w:rsidRPr="001D347B">
        <w:rPr>
          <w:rFonts w:ascii="Arial" w:hAnsi="Arial" w:cs="Arial"/>
          <w:iCs/>
          <w:sz w:val="22"/>
          <w:szCs w:val="22"/>
        </w:rPr>
        <w:t xml:space="preserve">em zdanitelného plnění, tj. jiným plátcem DPH, nebo poskytne úplatu na takové plnění, ručí podle § 109 ZDPH jako příjemce zdanitelného plnění za nezaplacenou daň z tohoto plnění, pokud v okamžiku uskutečnění zdanitelného plnění </w:t>
      </w:r>
      <w:r>
        <w:rPr>
          <w:rFonts w:ascii="Arial" w:hAnsi="Arial" w:cs="Arial"/>
          <w:iCs/>
          <w:sz w:val="22"/>
          <w:szCs w:val="22"/>
        </w:rPr>
        <w:t xml:space="preserve">nebo poskytnutí platby </w:t>
      </w:r>
      <w:r w:rsidRPr="001D347B">
        <w:rPr>
          <w:rFonts w:ascii="Arial" w:hAnsi="Arial" w:cs="Arial"/>
          <w:iCs/>
          <w:sz w:val="22"/>
          <w:szCs w:val="22"/>
        </w:rPr>
        <w:t xml:space="preserve">je </w:t>
      </w:r>
      <w:r w:rsidR="00112E8A">
        <w:rPr>
          <w:rFonts w:ascii="Arial" w:hAnsi="Arial" w:cs="Arial"/>
          <w:iCs/>
          <w:sz w:val="22"/>
          <w:szCs w:val="22"/>
        </w:rPr>
        <w:t>zhotovi</w:t>
      </w:r>
      <w:r w:rsidRPr="001D347B">
        <w:rPr>
          <w:rFonts w:ascii="Arial" w:hAnsi="Arial" w:cs="Arial"/>
          <w:iCs/>
          <w:sz w:val="22"/>
          <w:szCs w:val="22"/>
        </w:rPr>
        <w:t>tel zdanitelného plnění (</w:t>
      </w:r>
      <w:r w:rsidR="00112E8A">
        <w:rPr>
          <w:rFonts w:ascii="Arial" w:hAnsi="Arial" w:cs="Arial"/>
          <w:iCs/>
          <w:sz w:val="22"/>
          <w:szCs w:val="22"/>
        </w:rPr>
        <w:t>zhotovi</w:t>
      </w:r>
      <w:r>
        <w:rPr>
          <w:rFonts w:ascii="Arial" w:hAnsi="Arial" w:cs="Arial"/>
          <w:iCs/>
          <w:sz w:val="22"/>
          <w:szCs w:val="22"/>
        </w:rPr>
        <w:t>tel</w:t>
      </w:r>
      <w:r w:rsidRPr="001D347B">
        <w:rPr>
          <w:rFonts w:ascii="Arial" w:hAnsi="Arial" w:cs="Arial"/>
          <w:iCs/>
          <w:sz w:val="22"/>
          <w:szCs w:val="22"/>
        </w:rPr>
        <w:t>) veden v</w:t>
      </w:r>
      <w:r>
        <w:rPr>
          <w:rFonts w:ascii="Arial" w:hAnsi="Arial" w:cs="Arial"/>
          <w:iCs/>
          <w:sz w:val="22"/>
          <w:szCs w:val="22"/>
        </w:rPr>
        <w:t> </w:t>
      </w:r>
      <w:r w:rsidRPr="001D347B">
        <w:rPr>
          <w:rFonts w:ascii="Arial" w:hAnsi="Arial" w:cs="Arial"/>
          <w:iCs/>
          <w:sz w:val="22"/>
          <w:szCs w:val="22"/>
        </w:rPr>
        <w:t>rejstříku nespolehlivých plátců DPH, anebo nastane některá z jiných skutečností rozhodných pro ručení objednatele ve</w:t>
      </w:r>
      <w:r>
        <w:rPr>
          <w:rFonts w:ascii="Arial" w:hAnsi="Arial" w:cs="Arial"/>
          <w:iCs/>
          <w:sz w:val="22"/>
          <w:szCs w:val="22"/>
        </w:rPr>
        <w:t> </w:t>
      </w:r>
      <w:r w:rsidRPr="001D347B">
        <w:rPr>
          <w:rFonts w:ascii="Arial" w:hAnsi="Arial" w:cs="Arial"/>
          <w:iCs/>
          <w:sz w:val="22"/>
          <w:szCs w:val="22"/>
        </w:rPr>
        <w:t xml:space="preserve">smyslu tohoto ustanovení. </w:t>
      </w:r>
      <w:r w:rsidR="00112E8A">
        <w:rPr>
          <w:rFonts w:ascii="Arial" w:hAnsi="Arial" w:cs="Arial"/>
          <w:iCs/>
          <w:sz w:val="22"/>
          <w:szCs w:val="22"/>
        </w:rPr>
        <w:t>Zhotovit</w:t>
      </w:r>
      <w:r>
        <w:rPr>
          <w:rFonts w:ascii="Arial" w:hAnsi="Arial" w:cs="Arial"/>
          <w:iCs/>
          <w:sz w:val="22"/>
          <w:szCs w:val="22"/>
        </w:rPr>
        <w:t>el</w:t>
      </w:r>
      <w:r w:rsidRPr="001D347B">
        <w:rPr>
          <w:rFonts w:ascii="Arial" w:hAnsi="Arial" w:cs="Arial"/>
          <w:iCs/>
          <w:sz w:val="22"/>
          <w:szCs w:val="22"/>
        </w:rPr>
        <w:t xml:space="preserve"> se zavazuje po dobu trvání této smlouvy či trvání některého ze závazků z této smlouvy pro něj plynoucích řádně a včas zaplatit DPH pod</w:t>
      </w:r>
      <w:r>
        <w:rPr>
          <w:rFonts w:ascii="Arial" w:hAnsi="Arial" w:cs="Arial"/>
          <w:iCs/>
          <w:sz w:val="22"/>
          <w:szCs w:val="22"/>
        </w:rPr>
        <w:t> </w:t>
      </w:r>
      <w:r w:rsidRPr="001D347B">
        <w:rPr>
          <w:rFonts w:ascii="Arial" w:hAnsi="Arial" w:cs="Arial"/>
          <w:iCs/>
          <w:sz w:val="22"/>
          <w:szCs w:val="22"/>
        </w:rPr>
        <w:t>sankcí</w:t>
      </w:r>
      <w:r>
        <w:rPr>
          <w:rFonts w:ascii="Arial" w:hAnsi="Arial" w:cs="Arial"/>
          <w:iCs/>
          <w:sz w:val="22"/>
          <w:szCs w:val="22"/>
        </w:rPr>
        <w:t xml:space="preserve"> smluvní pokuty sjednané v čl. IX odst. 6</w:t>
      </w:r>
      <w:r w:rsidRPr="001D347B">
        <w:rPr>
          <w:rFonts w:ascii="Arial" w:hAnsi="Arial" w:cs="Arial"/>
          <w:iCs/>
          <w:sz w:val="22"/>
          <w:szCs w:val="22"/>
        </w:rPr>
        <w:t xml:space="preserve"> této smlouvy.</w:t>
      </w:r>
    </w:p>
    <w:p w14:paraId="3FFC0A1E" w14:textId="77777777" w:rsidR="00644DED" w:rsidRPr="001D347B" w:rsidRDefault="00644DED" w:rsidP="00147748">
      <w:pPr>
        <w:tabs>
          <w:tab w:val="left" w:pos="426"/>
        </w:tabs>
        <w:autoSpaceDE w:val="0"/>
        <w:autoSpaceDN w:val="0"/>
        <w:spacing w:after="120"/>
        <w:ind w:left="850" w:hanging="425"/>
        <w:rPr>
          <w:rFonts w:ascii="Arial" w:hAnsi="Arial" w:cs="Arial"/>
          <w:sz w:val="22"/>
          <w:szCs w:val="22"/>
        </w:rPr>
      </w:pPr>
      <w:r w:rsidRPr="001D347B">
        <w:rPr>
          <w:rFonts w:ascii="Arial" w:hAnsi="Arial" w:cs="Arial"/>
          <w:sz w:val="22"/>
          <w:szCs w:val="22"/>
        </w:rPr>
        <w:t>(</w:t>
      </w:r>
      <w:proofErr w:type="spellStart"/>
      <w:r w:rsidRPr="001D347B">
        <w:rPr>
          <w:rFonts w:ascii="Arial" w:hAnsi="Arial" w:cs="Arial"/>
          <w:sz w:val="22"/>
          <w:szCs w:val="22"/>
        </w:rPr>
        <w:t>ii</w:t>
      </w:r>
      <w:proofErr w:type="spellEnd"/>
      <w:r w:rsidRPr="001D347B">
        <w:rPr>
          <w:rFonts w:ascii="Arial" w:hAnsi="Arial" w:cs="Arial"/>
          <w:sz w:val="22"/>
          <w:szCs w:val="22"/>
        </w:rPr>
        <w:t>)</w:t>
      </w:r>
      <w:r w:rsidRPr="001D347B">
        <w:rPr>
          <w:rFonts w:ascii="Arial" w:hAnsi="Arial" w:cs="Arial"/>
          <w:sz w:val="22"/>
          <w:szCs w:val="22"/>
        </w:rPr>
        <w:tab/>
      </w:r>
      <w:r w:rsidR="00112E8A">
        <w:rPr>
          <w:rFonts w:ascii="Arial" w:hAnsi="Arial" w:cs="Arial"/>
          <w:iCs/>
          <w:sz w:val="22"/>
          <w:szCs w:val="22"/>
        </w:rPr>
        <w:t>Zhotovi</w:t>
      </w:r>
      <w:r w:rsidRPr="001D347B">
        <w:rPr>
          <w:rFonts w:ascii="Arial" w:hAnsi="Arial" w:cs="Arial"/>
          <w:iCs/>
          <w:sz w:val="22"/>
          <w:szCs w:val="22"/>
        </w:rPr>
        <w:t>tel prohlašuje a svým podpisem v závěru smlouvy potvrzuje, že ke dni uzavření smlouvy není veden v rejstříku nespolehlivých plátců DPH, a pro případ, že se stane nespolehlivým plátcem DPH až po uzavření této smlouvy, zavazuje se bezodkladně a</w:t>
      </w:r>
      <w:r>
        <w:rPr>
          <w:rFonts w:ascii="Arial" w:hAnsi="Arial" w:cs="Arial"/>
          <w:iCs/>
          <w:sz w:val="22"/>
          <w:szCs w:val="22"/>
        </w:rPr>
        <w:t> </w:t>
      </w:r>
      <w:r w:rsidRPr="001D347B">
        <w:rPr>
          <w:rFonts w:ascii="Arial" w:hAnsi="Arial" w:cs="Arial"/>
          <w:iCs/>
          <w:sz w:val="22"/>
          <w:szCs w:val="22"/>
        </w:rPr>
        <w:t>prokazatelně informovat objednatele o této skutečnosti</w:t>
      </w:r>
      <w:r>
        <w:rPr>
          <w:rFonts w:ascii="Arial" w:hAnsi="Arial" w:cs="Arial"/>
          <w:iCs/>
          <w:sz w:val="22"/>
          <w:szCs w:val="22"/>
        </w:rPr>
        <w:t xml:space="preserve">. </w:t>
      </w:r>
    </w:p>
    <w:p w14:paraId="431D0680" w14:textId="77777777" w:rsidR="00644DED" w:rsidRPr="001D347B" w:rsidRDefault="00644DED" w:rsidP="00147748">
      <w:pPr>
        <w:tabs>
          <w:tab w:val="left" w:pos="426"/>
        </w:tabs>
        <w:autoSpaceDE w:val="0"/>
        <w:autoSpaceDN w:val="0"/>
        <w:spacing w:after="120"/>
        <w:ind w:left="850" w:hanging="425"/>
        <w:rPr>
          <w:rFonts w:ascii="Arial" w:hAnsi="Arial" w:cs="Arial"/>
          <w:sz w:val="22"/>
          <w:szCs w:val="22"/>
        </w:rPr>
      </w:pPr>
      <w:r w:rsidRPr="001D347B">
        <w:rPr>
          <w:rFonts w:ascii="Arial" w:hAnsi="Arial" w:cs="Arial"/>
          <w:iCs/>
          <w:sz w:val="22"/>
          <w:szCs w:val="22"/>
        </w:rPr>
        <w:t>(</w:t>
      </w:r>
      <w:proofErr w:type="spellStart"/>
      <w:r w:rsidRPr="001D347B">
        <w:rPr>
          <w:rFonts w:ascii="Arial" w:hAnsi="Arial" w:cs="Arial"/>
          <w:iCs/>
          <w:sz w:val="22"/>
          <w:szCs w:val="22"/>
        </w:rPr>
        <w:t>iii</w:t>
      </w:r>
      <w:proofErr w:type="spellEnd"/>
      <w:r w:rsidRPr="001D347B">
        <w:rPr>
          <w:rFonts w:ascii="Arial" w:hAnsi="Arial" w:cs="Arial"/>
          <w:iCs/>
          <w:sz w:val="22"/>
          <w:szCs w:val="22"/>
        </w:rPr>
        <w:t xml:space="preserve">) </w:t>
      </w:r>
      <w:r w:rsidRPr="001D347B">
        <w:rPr>
          <w:rFonts w:ascii="Arial" w:hAnsi="Arial" w:cs="Arial"/>
          <w:iCs/>
          <w:sz w:val="22"/>
          <w:szCs w:val="22"/>
        </w:rPr>
        <w:tab/>
        <w:t xml:space="preserve">Pokud objednatel jako příjemce zdanitelného plnění zjistí po doručení daňového dokladu (faktury), že </w:t>
      </w:r>
      <w:r w:rsidR="00381E85">
        <w:rPr>
          <w:rFonts w:ascii="Arial" w:hAnsi="Arial" w:cs="Arial"/>
          <w:iCs/>
          <w:sz w:val="22"/>
          <w:szCs w:val="22"/>
        </w:rPr>
        <w:t>zhotovitel</w:t>
      </w:r>
      <w:r w:rsidRPr="001D347B">
        <w:rPr>
          <w:rFonts w:ascii="Arial" w:hAnsi="Arial" w:cs="Arial"/>
          <w:iCs/>
          <w:sz w:val="22"/>
          <w:szCs w:val="22"/>
        </w:rPr>
        <w:t xml:space="preserve"> je v evidenci plátců DPH označen jako nespolehlivý plátce DPH ve</w:t>
      </w:r>
      <w:r>
        <w:rPr>
          <w:rFonts w:ascii="Arial" w:hAnsi="Arial" w:cs="Arial"/>
          <w:iCs/>
          <w:sz w:val="22"/>
          <w:szCs w:val="22"/>
        </w:rPr>
        <w:t> </w:t>
      </w:r>
      <w:r w:rsidRPr="001D347B">
        <w:rPr>
          <w:rFonts w:ascii="Arial" w:hAnsi="Arial" w:cs="Arial"/>
          <w:iCs/>
          <w:sz w:val="22"/>
          <w:szCs w:val="22"/>
        </w:rPr>
        <w:t xml:space="preserve">smyslu první odrážky tohoto odstavce, anebo bankovní účet, který </w:t>
      </w:r>
      <w:r w:rsidR="00381E85">
        <w:rPr>
          <w:rFonts w:ascii="Arial" w:hAnsi="Arial" w:cs="Arial"/>
          <w:iCs/>
          <w:sz w:val="22"/>
          <w:szCs w:val="22"/>
        </w:rPr>
        <w:t>zhotovitel</w:t>
      </w:r>
      <w:r w:rsidRPr="001D347B">
        <w:rPr>
          <w:rFonts w:ascii="Arial" w:hAnsi="Arial" w:cs="Arial"/>
          <w:iCs/>
          <w:sz w:val="22"/>
          <w:szCs w:val="22"/>
        </w:rPr>
        <w:t xml:space="preserve"> uvede na daňovém dokladu (faktuře), není zveřejněn v registru plátců DPH, má se za to, že úhrada daňového dokladu (faktury) bez DPH je provedena ve správné výši.</w:t>
      </w:r>
    </w:p>
    <w:p w14:paraId="4B8F4207" w14:textId="77777777" w:rsidR="00644DED" w:rsidRPr="001D347B" w:rsidRDefault="00644DED" w:rsidP="00147748">
      <w:pPr>
        <w:tabs>
          <w:tab w:val="left" w:pos="426"/>
        </w:tabs>
        <w:autoSpaceDE w:val="0"/>
        <w:autoSpaceDN w:val="0"/>
        <w:spacing w:after="120"/>
        <w:ind w:left="850" w:hanging="425"/>
        <w:rPr>
          <w:rFonts w:ascii="Arial" w:hAnsi="Arial" w:cs="Arial"/>
          <w:sz w:val="22"/>
          <w:szCs w:val="22"/>
        </w:rPr>
      </w:pPr>
      <w:r w:rsidRPr="001D347B">
        <w:rPr>
          <w:rFonts w:ascii="Arial" w:hAnsi="Arial" w:cs="Arial"/>
          <w:sz w:val="22"/>
          <w:szCs w:val="22"/>
        </w:rPr>
        <w:t>(</w:t>
      </w:r>
      <w:proofErr w:type="spellStart"/>
      <w:r w:rsidRPr="001D347B">
        <w:rPr>
          <w:rFonts w:ascii="Arial" w:hAnsi="Arial" w:cs="Arial"/>
          <w:sz w:val="22"/>
          <w:szCs w:val="22"/>
        </w:rPr>
        <w:t>iv</w:t>
      </w:r>
      <w:proofErr w:type="spellEnd"/>
      <w:r w:rsidRPr="001D347B">
        <w:rPr>
          <w:rFonts w:ascii="Arial" w:hAnsi="Arial" w:cs="Arial"/>
          <w:sz w:val="22"/>
          <w:szCs w:val="22"/>
        </w:rPr>
        <w:t>)</w:t>
      </w:r>
      <w:r w:rsidRPr="001D347B">
        <w:rPr>
          <w:rFonts w:ascii="Arial" w:hAnsi="Arial" w:cs="Arial"/>
          <w:sz w:val="22"/>
          <w:szCs w:val="22"/>
        </w:rPr>
        <w:tab/>
      </w:r>
      <w:r w:rsidRPr="001D347B">
        <w:rPr>
          <w:rFonts w:ascii="Arial" w:hAnsi="Arial" w:cs="Arial"/>
          <w:iCs/>
          <w:sz w:val="22"/>
          <w:szCs w:val="22"/>
        </w:rPr>
        <w:t>V případě, že:</w:t>
      </w:r>
    </w:p>
    <w:p w14:paraId="51E4E51A" w14:textId="77777777" w:rsidR="00644DED" w:rsidRDefault="00644DED" w:rsidP="00BA0FA2">
      <w:pPr>
        <w:pStyle w:val="Odstavecseseznamem"/>
        <w:numPr>
          <w:ilvl w:val="0"/>
          <w:numId w:val="42"/>
        </w:numPr>
        <w:tabs>
          <w:tab w:val="left" w:pos="426"/>
        </w:tabs>
        <w:autoSpaceDE w:val="0"/>
        <w:autoSpaceDN w:val="0"/>
        <w:spacing w:after="120" w:line="240" w:lineRule="auto"/>
        <w:ind w:left="1208" w:hanging="357"/>
        <w:jc w:val="both"/>
        <w:rPr>
          <w:rFonts w:ascii="Arial" w:hAnsi="Arial" w:cs="Arial"/>
          <w:iCs/>
        </w:rPr>
      </w:pPr>
      <w:r w:rsidRPr="001D347B">
        <w:rPr>
          <w:rFonts w:ascii="Arial" w:hAnsi="Arial" w:cs="Arial"/>
          <w:iCs/>
        </w:rPr>
        <w:t xml:space="preserve">úhrada ceny má být provedena zcela nebo zčásti bezhotovostním převodem na účet vedený </w:t>
      </w:r>
      <w:r w:rsidR="00381E85">
        <w:rPr>
          <w:rFonts w:ascii="Arial" w:hAnsi="Arial" w:cs="Arial"/>
          <w:iCs/>
        </w:rPr>
        <w:t>zhotovitel</w:t>
      </w:r>
      <w:r w:rsidRPr="001D347B">
        <w:rPr>
          <w:rFonts w:ascii="Arial" w:hAnsi="Arial" w:cs="Arial"/>
          <w:iCs/>
        </w:rPr>
        <w:t>em platebních služeb mimo tuzemsko ve smyslu § 109 odst. 2 písm. b) ZDPH nebo</w:t>
      </w:r>
    </w:p>
    <w:p w14:paraId="5535F920" w14:textId="77777777" w:rsidR="00644DED" w:rsidRDefault="00644DED" w:rsidP="00BA0FA2">
      <w:pPr>
        <w:pStyle w:val="Odstavecseseznamem"/>
        <w:numPr>
          <w:ilvl w:val="0"/>
          <w:numId w:val="42"/>
        </w:numPr>
        <w:tabs>
          <w:tab w:val="left" w:pos="426"/>
        </w:tabs>
        <w:autoSpaceDE w:val="0"/>
        <w:autoSpaceDN w:val="0"/>
        <w:spacing w:after="120" w:line="240" w:lineRule="auto"/>
        <w:ind w:left="1208" w:hanging="357"/>
        <w:jc w:val="both"/>
        <w:rPr>
          <w:rFonts w:ascii="Arial" w:hAnsi="Arial" w:cs="Arial"/>
          <w:iCs/>
        </w:rPr>
      </w:pPr>
      <w:r w:rsidRPr="0082030F">
        <w:rPr>
          <w:rFonts w:ascii="Arial" w:hAnsi="Arial" w:cs="Arial"/>
          <w:iCs/>
        </w:rPr>
        <w:t xml:space="preserve">číslo bankovního účtu </w:t>
      </w:r>
      <w:r w:rsidR="00381E85">
        <w:rPr>
          <w:rFonts w:ascii="Arial" w:hAnsi="Arial" w:cs="Arial"/>
          <w:iCs/>
        </w:rPr>
        <w:t>zhotovitel</w:t>
      </w:r>
      <w:r>
        <w:rPr>
          <w:rFonts w:ascii="Arial" w:hAnsi="Arial" w:cs="Arial"/>
          <w:iCs/>
        </w:rPr>
        <w:t>e</w:t>
      </w:r>
      <w:r w:rsidRPr="0082030F">
        <w:rPr>
          <w:rFonts w:ascii="Arial" w:hAnsi="Arial" w:cs="Arial"/>
          <w:iCs/>
        </w:rPr>
        <w:t xml:space="preserve"> uvedené v této smlouvě nebo na daňovém dokladu vystaveném </w:t>
      </w:r>
      <w:r w:rsidR="00381E85">
        <w:rPr>
          <w:rFonts w:ascii="Arial" w:hAnsi="Arial" w:cs="Arial"/>
          <w:iCs/>
        </w:rPr>
        <w:t>zhotovitel</w:t>
      </w:r>
      <w:r>
        <w:rPr>
          <w:rFonts w:ascii="Arial" w:hAnsi="Arial" w:cs="Arial"/>
          <w:iCs/>
        </w:rPr>
        <w:t>em</w:t>
      </w:r>
      <w:r w:rsidRPr="0082030F">
        <w:rPr>
          <w:rFonts w:ascii="Arial" w:hAnsi="Arial" w:cs="Arial"/>
          <w:iCs/>
        </w:rPr>
        <w:t xml:space="preserve"> nebude uveřejněno způsobem umožňujícím dálkový přístup ve smyslu § 109 odst. 2 písm. c) ZDPH, </w:t>
      </w:r>
    </w:p>
    <w:p w14:paraId="12A322EF" w14:textId="77777777" w:rsidR="00644DED" w:rsidRDefault="00644DED" w:rsidP="00147748">
      <w:pPr>
        <w:tabs>
          <w:tab w:val="left" w:pos="426"/>
        </w:tabs>
        <w:autoSpaceDE w:val="0"/>
        <w:autoSpaceDN w:val="0"/>
        <w:spacing w:after="120"/>
        <w:ind w:left="851"/>
        <w:rPr>
          <w:rFonts w:ascii="Arial" w:hAnsi="Arial" w:cs="Arial"/>
          <w:iCs/>
          <w:sz w:val="22"/>
          <w:szCs w:val="22"/>
        </w:rPr>
      </w:pPr>
      <w:r w:rsidRPr="0082030F">
        <w:rPr>
          <w:rFonts w:ascii="Arial" w:hAnsi="Arial" w:cs="Arial"/>
          <w:iCs/>
          <w:sz w:val="22"/>
          <w:szCs w:val="22"/>
        </w:rPr>
        <w:t>je objednat</w:t>
      </w:r>
      <w:r>
        <w:rPr>
          <w:rFonts w:ascii="Arial" w:hAnsi="Arial" w:cs="Arial"/>
          <w:iCs/>
          <w:sz w:val="22"/>
          <w:szCs w:val="22"/>
        </w:rPr>
        <w:t xml:space="preserve">el oprávněn uhradit </w:t>
      </w:r>
      <w:r w:rsidR="00112E8A">
        <w:rPr>
          <w:rFonts w:ascii="Arial" w:hAnsi="Arial" w:cs="Arial"/>
          <w:iCs/>
          <w:sz w:val="22"/>
          <w:szCs w:val="22"/>
        </w:rPr>
        <w:t>zhotovi</w:t>
      </w:r>
      <w:r>
        <w:rPr>
          <w:rFonts w:ascii="Arial" w:hAnsi="Arial" w:cs="Arial"/>
          <w:iCs/>
          <w:sz w:val="22"/>
          <w:szCs w:val="22"/>
        </w:rPr>
        <w:t>teli</w:t>
      </w:r>
      <w:r w:rsidRPr="0082030F">
        <w:rPr>
          <w:rFonts w:ascii="Arial" w:hAnsi="Arial" w:cs="Arial"/>
          <w:iCs/>
          <w:sz w:val="22"/>
          <w:szCs w:val="22"/>
        </w:rPr>
        <w:t xml:space="preserve"> pouze tu část peněžitého závazku vyplývajícího z daňového dokladu, jež odpovídá výši základu daně, a zbylou část pak ve smyslu § 109a ZDPH uhradit přímo správci daně. Stane-li se </w:t>
      </w:r>
      <w:r w:rsidR="00381E85">
        <w:rPr>
          <w:rFonts w:ascii="Arial" w:hAnsi="Arial" w:cs="Arial"/>
          <w:iCs/>
          <w:sz w:val="22"/>
          <w:szCs w:val="22"/>
        </w:rPr>
        <w:t>zhotovitel</w:t>
      </w:r>
      <w:r w:rsidRPr="0082030F">
        <w:rPr>
          <w:rFonts w:ascii="Arial" w:hAnsi="Arial" w:cs="Arial"/>
          <w:iCs/>
          <w:sz w:val="22"/>
          <w:szCs w:val="22"/>
        </w:rPr>
        <w:t xml:space="preserve"> nespolehlivým plátcem ve smyslu § 106a ZDPH, použije se ujednání podle této odrážky obdobně</w:t>
      </w:r>
      <w:r>
        <w:rPr>
          <w:rFonts w:ascii="Arial" w:hAnsi="Arial" w:cs="Arial"/>
          <w:iCs/>
          <w:sz w:val="22"/>
          <w:szCs w:val="22"/>
        </w:rPr>
        <w:t xml:space="preserve">. </w:t>
      </w:r>
    </w:p>
    <w:p w14:paraId="177FEA4B" w14:textId="7D84B90D" w:rsidR="00644DED" w:rsidRDefault="00644DED" w:rsidP="00BA0FA2">
      <w:pPr>
        <w:pStyle w:val="Normodsaz"/>
        <w:numPr>
          <w:ilvl w:val="0"/>
          <w:numId w:val="53"/>
        </w:numPr>
        <w:tabs>
          <w:tab w:val="left" w:pos="426"/>
        </w:tabs>
        <w:spacing w:before="0" w:after="240"/>
        <w:ind w:left="425" w:hanging="425"/>
        <w:rPr>
          <w:rFonts w:ascii="Arial" w:hAnsi="Arial" w:cs="Arial"/>
          <w:sz w:val="22"/>
          <w:szCs w:val="22"/>
        </w:rPr>
      </w:pPr>
      <w:r w:rsidRPr="0091516D">
        <w:rPr>
          <w:rFonts w:ascii="Arial" w:hAnsi="Arial" w:cs="Arial"/>
          <w:sz w:val="22"/>
          <w:szCs w:val="22"/>
        </w:rPr>
        <w:t xml:space="preserve">Cenu plnění uhradí objednatel na základě faktury </w:t>
      </w:r>
      <w:r w:rsidR="00112E8A">
        <w:rPr>
          <w:rFonts w:ascii="Arial" w:hAnsi="Arial" w:cs="Arial"/>
          <w:sz w:val="22"/>
          <w:szCs w:val="22"/>
        </w:rPr>
        <w:t>zhotovi</w:t>
      </w:r>
      <w:r w:rsidRPr="0091516D">
        <w:rPr>
          <w:rFonts w:ascii="Arial" w:hAnsi="Arial" w:cs="Arial"/>
          <w:sz w:val="22"/>
          <w:szCs w:val="22"/>
        </w:rPr>
        <w:t xml:space="preserve">tele bezhotovostním převodem, přičemž splatnost faktury je 21 dnů ode dne jejího doručení objednateli. Povinnost objednatele zaplatit fakturovanou částku dle této smlouvy je splněna odepsáním příslušné částky z účtu objednatele ve prospěch účtu </w:t>
      </w:r>
      <w:r w:rsidR="00112E8A">
        <w:rPr>
          <w:rFonts w:ascii="Arial" w:hAnsi="Arial" w:cs="Arial"/>
          <w:sz w:val="22"/>
          <w:szCs w:val="22"/>
        </w:rPr>
        <w:t>zhotovi</w:t>
      </w:r>
      <w:r w:rsidRPr="0091516D">
        <w:rPr>
          <w:rFonts w:ascii="Arial" w:hAnsi="Arial" w:cs="Arial"/>
          <w:sz w:val="22"/>
          <w:szCs w:val="22"/>
        </w:rPr>
        <w:t>tele.</w:t>
      </w:r>
    </w:p>
    <w:p w14:paraId="67BC12B8" w14:textId="77777777" w:rsidR="004B51F2" w:rsidRPr="0091516D" w:rsidRDefault="004B51F2" w:rsidP="004B51F2">
      <w:pPr>
        <w:pStyle w:val="Normodsaz"/>
        <w:tabs>
          <w:tab w:val="left" w:pos="426"/>
        </w:tabs>
        <w:spacing w:before="0" w:after="240"/>
        <w:rPr>
          <w:rFonts w:ascii="Arial" w:hAnsi="Arial" w:cs="Arial"/>
          <w:sz w:val="22"/>
          <w:szCs w:val="22"/>
        </w:rPr>
      </w:pPr>
    </w:p>
    <w:p w14:paraId="214BECF4" w14:textId="140FC7DB" w:rsidR="00644DED" w:rsidRPr="0091516D" w:rsidRDefault="00A541CE" w:rsidP="007F64E4">
      <w:pPr>
        <w:pStyle w:val="lnky"/>
        <w:rPr>
          <w:rFonts w:ascii="Arial" w:hAnsi="Arial" w:cs="Arial"/>
          <w:sz w:val="22"/>
          <w:szCs w:val="22"/>
        </w:rPr>
      </w:pPr>
      <w:r>
        <w:rPr>
          <w:rFonts w:ascii="Arial" w:hAnsi="Arial" w:cs="Arial"/>
          <w:sz w:val="22"/>
          <w:szCs w:val="22"/>
        </w:rPr>
        <w:lastRenderedPageBreak/>
        <w:t>Článek VI</w:t>
      </w:r>
      <w:r w:rsidR="00644DED" w:rsidRPr="0091516D">
        <w:rPr>
          <w:rFonts w:ascii="Arial" w:hAnsi="Arial" w:cs="Arial"/>
          <w:sz w:val="22"/>
          <w:szCs w:val="22"/>
        </w:rPr>
        <w:t>.</w:t>
      </w:r>
    </w:p>
    <w:p w14:paraId="78CE1ED5" w14:textId="77777777" w:rsidR="00644DED" w:rsidRPr="0091516D" w:rsidRDefault="00644DED" w:rsidP="00147748">
      <w:pPr>
        <w:spacing w:after="240"/>
        <w:jc w:val="center"/>
        <w:rPr>
          <w:rFonts w:ascii="Arial" w:hAnsi="Arial" w:cs="Arial"/>
          <w:b/>
          <w:sz w:val="22"/>
          <w:szCs w:val="22"/>
        </w:rPr>
      </w:pPr>
      <w:r w:rsidRPr="0091516D">
        <w:rPr>
          <w:rFonts w:ascii="Arial" w:hAnsi="Arial" w:cs="Arial"/>
          <w:b/>
          <w:sz w:val="22"/>
          <w:szCs w:val="22"/>
        </w:rPr>
        <w:t>Předání a akceptace plnění</w:t>
      </w:r>
    </w:p>
    <w:p w14:paraId="0ED0619B" w14:textId="4963161D" w:rsidR="00644DED" w:rsidRPr="0010685E" w:rsidRDefault="00112E8A" w:rsidP="00BA0FA2">
      <w:pPr>
        <w:pStyle w:val="Normodsaz"/>
        <w:numPr>
          <w:ilvl w:val="0"/>
          <w:numId w:val="54"/>
        </w:numPr>
        <w:tabs>
          <w:tab w:val="left" w:pos="426"/>
        </w:tabs>
        <w:spacing w:before="0"/>
        <w:ind w:left="425" w:hanging="425"/>
        <w:rPr>
          <w:rFonts w:ascii="Arial" w:hAnsi="Arial" w:cs="Arial"/>
          <w:sz w:val="22"/>
          <w:szCs w:val="22"/>
        </w:rPr>
      </w:pPr>
      <w:r>
        <w:rPr>
          <w:rFonts w:ascii="Arial" w:hAnsi="Arial" w:cs="Arial"/>
          <w:sz w:val="22"/>
          <w:szCs w:val="22"/>
        </w:rPr>
        <w:t>Zhotovit</w:t>
      </w:r>
      <w:r w:rsidR="00644DED" w:rsidRPr="0091516D">
        <w:rPr>
          <w:rFonts w:ascii="Arial" w:hAnsi="Arial" w:cs="Arial"/>
          <w:sz w:val="22"/>
          <w:szCs w:val="22"/>
        </w:rPr>
        <w:t xml:space="preserve">el předá jednotlivé dílčí výstupy plnění ve lhůtách stanovených v čl. II odst. </w:t>
      </w:r>
      <w:r w:rsidR="00644DED">
        <w:rPr>
          <w:rFonts w:ascii="Arial" w:hAnsi="Arial" w:cs="Arial"/>
          <w:sz w:val="22"/>
          <w:szCs w:val="22"/>
        </w:rPr>
        <w:t>1</w:t>
      </w:r>
      <w:r w:rsidR="00644DED" w:rsidRPr="0091516D">
        <w:rPr>
          <w:rFonts w:ascii="Arial" w:hAnsi="Arial" w:cs="Arial"/>
          <w:sz w:val="22"/>
          <w:szCs w:val="22"/>
        </w:rPr>
        <w:t xml:space="preserve"> této smlouvy. </w:t>
      </w:r>
      <w:r w:rsidR="00644DED" w:rsidRPr="0010685E">
        <w:rPr>
          <w:rFonts w:ascii="Arial" w:hAnsi="Arial" w:cs="Arial"/>
          <w:sz w:val="22"/>
          <w:szCs w:val="22"/>
        </w:rPr>
        <w:t xml:space="preserve">O předání jednotlivých dílčích výstupů plnění za jednotlivé fáze realizace plnění bude sepsán dílčí předávací protokol, který bude potvrzen podpisy oprávněného zaměstnance objednatele a </w:t>
      </w:r>
      <w:r w:rsidRPr="0010685E">
        <w:rPr>
          <w:rFonts w:ascii="Arial" w:hAnsi="Arial" w:cs="Arial"/>
          <w:sz w:val="22"/>
          <w:szCs w:val="22"/>
        </w:rPr>
        <w:t>zhotovi</w:t>
      </w:r>
      <w:r w:rsidR="00644DED" w:rsidRPr="0010685E">
        <w:rPr>
          <w:rFonts w:ascii="Arial" w:hAnsi="Arial" w:cs="Arial"/>
          <w:sz w:val="22"/>
          <w:szCs w:val="22"/>
        </w:rPr>
        <w:t xml:space="preserve">tele. Návrh dílčího předávacího protokolu připraví </w:t>
      </w:r>
      <w:r w:rsidRPr="0010685E">
        <w:rPr>
          <w:rFonts w:ascii="Arial" w:hAnsi="Arial" w:cs="Arial"/>
          <w:sz w:val="22"/>
          <w:szCs w:val="22"/>
        </w:rPr>
        <w:t>zhotovi</w:t>
      </w:r>
      <w:r w:rsidR="00644DED" w:rsidRPr="0010685E">
        <w:rPr>
          <w:rFonts w:ascii="Arial" w:hAnsi="Arial" w:cs="Arial"/>
          <w:sz w:val="22"/>
          <w:szCs w:val="22"/>
        </w:rPr>
        <w:t>tel a bude sepsán ve 2 vyhotoveních, z nichž každá smluvní strana obdrží po 1 vyhotovení.</w:t>
      </w:r>
    </w:p>
    <w:p w14:paraId="6B3D1F51" w14:textId="77777777" w:rsidR="00644DED" w:rsidRPr="0091516D" w:rsidRDefault="00644DED" w:rsidP="00BA0FA2">
      <w:pPr>
        <w:pStyle w:val="Normodsaz"/>
        <w:numPr>
          <w:ilvl w:val="0"/>
          <w:numId w:val="54"/>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Po předání jednotlivých dílčích výstupů plnění provede objednatel kontrolu těchto dílčích výstupů a do 14 pracovních dnů sdělí </w:t>
      </w:r>
      <w:r w:rsidR="00112E8A">
        <w:rPr>
          <w:rFonts w:ascii="Arial" w:hAnsi="Arial" w:cs="Arial"/>
          <w:sz w:val="22"/>
          <w:szCs w:val="22"/>
        </w:rPr>
        <w:t>zhotovi</w:t>
      </w:r>
      <w:r w:rsidRPr="0091516D">
        <w:rPr>
          <w:rFonts w:ascii="Arial" w:hAnsi="Arial" w:cs="Arial"/>
          <w:sz w:val="22"/>
          <w:szCs w:val="22"/>
        </w:rPr>
        <w:t>teli, zda je plnění bez vad či nikoliv.</w:t>
      </w:r>
    </w:p>
    <w:p w14:paraId="22E7667B" w14:textId="77777777" w:rsidR="00644DED" w:rsidRPr="0091516D" w:rsidRDefault="00644DED" w:rsidP="00BA0FA2">
      <w:pPr>
        <w:pStyle w:val="Normodsaz"/>
        <w:numPr>
          <w:ilvl w:val="0"/>
          <w:numId w:val="54"/>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V případě, že při kontrole jednotlivých dílčích výstupů objednatel nezjistí žádné jejich vady, potvrdí objednatel jeho bezvadnost formou dílčího akceptačního protokolu. Návrh dílčího akceptačního protokolu připraví </w:t>
      </w:r>
      <w:r w:rsidR="00112E8A">
        <w:rPr>
          <w:rFonts w:ascii="Arial" w:hAnsi="Arial" w:cs="Arial"/>
          <w:sz w:val="22"/>
          <w:szCs w:val="22"/>
        </w:rPr>
        <w:t>zhotovi</w:t>
      </w:r>
      <w:r w:rsidRPr="0091516D">
        <w:rPr>
          <w:rFonts w:ascii="Arial" w:hAnsi="Arial" w:cs="Arial"/>
          <w:sz w:val="22"/>
          <w:szCs w:val="22"/>
        </w:rPr>
        <w:t xml:space="preserve">tel a bude sepsán ve 2 vyhotoveních, z nichž každá smluvní strana obdrží po 1 vyhotovení. </w:t>
      </w:r>
    </w:p>
    <w:p w14:paraId="2253407F" w14:textId="77777777" w:rsidR="00644DED" w:rsidRPr="0091516D" w:rsidRDefault="00644DED" w:rsidP="00BA0FA2">
      <w:pPr>
        <w:pStyle w:val="Normodsaz"/>
        <w:numPr>
          <w:ilvl w:val="0"/>
          <w:numId w:val="54"/>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V případě, že při kontrole jednotlivých dílčích výstupů objednatel zjistí vady plnění, je </w:t>
      </w:r>
      <w:r w:rsidR="00112E8A">
        <w:rPr>
          <w:rFonts w:ascii="Arial" w:hAnsi="Arial" w:cs="Arial"/>
          <w:sz w:val="22"/>
          <w:szCs w:val="22"/>
        </w:rPr>
        <w:t>zhotovi</w:t>
      </w:r>
      <w:r w:rsidRPr="0091516D">
        <w:rPr>
          <w:rFonts w:ascii="Arial" w:hAnsi="Arial" w:cs="Arial"/>
          <w:sz w:val="22"/>
          <w:szCs w:val="22"/>
        </w:rPr>
        <w:t>tel povinen je opravit do 15 dnů od jejich sdělení objednatelem, pokud objednatel s ohledem na povahu vady nebo pokynu nestanoví lhůtu delší. Po předání výstupů plnění bez</w:t>
      </w:r>
      <w:r>
        <w:rPr>
          <w:rFonts w:ascii="Arial" w:hAnsi="Arial" w:cs="Arial"/>
          <w:sz w:val="22"/>
          <w:szCs w:val="22"/>
        </w:rPr>
        <w:t> </w:t>
      </w:r>
      <w:r w:rsidRPr="0091516D">
        <w:rPr>
          <w:rFonts w:ascii="Arial" w:hAnsi="Arial" w:cs="Arial"/>
          <w:sz w:val="22"/>
          <w:szCs w:val="22"/>
        </w:rPr>
        <w:t>vad bude objednatelem potvrzena bezvadnost plnění formou dílčího akceptačního protokolu obdobně jako dle odst. 3 tohoto článku.</w:t>
      </w:r>
    </w:p>
    <w:p w14:paraId="6EDE0A5F" w14:textId="77777777" w:rsidR="00644DED" w:rsidRPr="0091516D" w:rsidRDefault="00644DED" w:rsidP="00BA0FA2">
      <w:pPr>
        <w:pStyle w:val="Normodsaz"/>
        <w:numPr>
          <w:ilvl w:val="0"/>
          <w:numId w:val="54"/>
        </w:numPr>
        <w:tabs>
          <w:tab w:val="left" w:pos="426"/>
        </w:tabs>
        <w:spacing w:before="0" w:after="240"/>
        <w:ind w:left="425" w:hanging="425"/>
        <w:rPr>
          <w:rFonts w:ascii="Arial" w:hAnsi="Arial" w:cs="Arial"/>
          <w:sz w:val="22"/>
          <w:szCs w:val="22"/>
        </w:rPr>
      </w:pPr>
      <w:r w:rsidRPr="0091516D">
        <w:rPr>
          <w:rFonts w:ascii="Arial" w:hAnsi="Arial" w:cs="Arial"/>
          <w:sz w:val="22"/>
          <w:szCs w:val="22"/>
        </w:rPr>
        <w:t xml:space="preserve">Potvrzení dílčího akceptačního protokolu objednatelem zakládá právo </w:t>
      </w:r>
      <w:r w:rsidR="00112E8A">
        <w:rPr>
          <w:rFonts w:ascii="Arial" w:hAnsi="Arial" w:cs="Arial"/>
          <w:sz w:val="22"/>
          <w:szCs w:val="22"/>
        </w:rPr>
        <w:t>zhotovi</w:t>
      </w:r>
      <w:r w:rsidRPr="0091516D">
        <w:rPr>
          <w:rFonts w:ascii="Arial" w:hAnsi="Arial" w:cs="Arial"/>
          <w:sz w:val="22"/>
          <w:szCs w:val="22"/>
        </w:rPr>
        <w:t>tele fakturovat příslušnou část plnění, ale nezbavuje objednatele práv na reklamaci a práv z odpovědnosti za vady, které zjistí později v průběhu záruční</w:t>
      </w:r>
      <w:r>
        <w:rPr>
          <w:rFonts w:ascii="Arial" w:hAnsi="Arial" w:cs="Arial"/>
          <w:sz w:val="22"/>
          <w:szCs w:val="22"/>
        </w:rPr>
        <w:t xml:space="preserve"> doby</w:t>
      </w:r>
      <w:r w:rsidRPr="0091516D">
        <w:rPr>
          <w:rFonts w:ascii="Arial" w:hAnsi="Arial" w:cs="Arial"/>
          <w:sz w:val="22"/>
          <w:szCs w:val="22"/>
        </w:rPr>
        <w:t>.</w:t>
      </w:r>
    </w:p>
    <w:p w14:paraId="5740CE3B" w14:textId="372E887A" w:rsidR="00644DED" w:rsidRPr="0091516D" w:rsidRDefault="00644DED" w:rsidP="007F64E4">
      <w:pPr>
        <w:pStyle w:val="lnky"/>
        <w:rPr>
          <w:rFonts w:ascii="Arial" w:hAnsi="Arial" w:cs="Arial"/>
          <w:sz w:val="22"/>
          <w:szCs w:val="22"/>
        </w:rPr>
      </w:pPr>
      <w:r w:rsidRPr="0091516D">
        <w:rPr>
          <w:rFonts w:ascii="Arial" w:hAnsi="Arial" w:cs="Arial"/>
          <w:sz w:val="22"/>
          <w:szCs w:val="22"/>
        </w:rPr>
        <w:t>Článek V</w:t>
      </w:r>
      <w:r w:rsidR="00A541CE">
        <w:rPr>
          <w:rFonts w:ascii="Arial" w:hAnsi="Arial" w:cs="Arial"/>
          <w:sz w:val="22"/>
          <w:szCs w:val="22"/>
        </w:rPr>
        <w:t>II</w:t>
      </w:r>
      <w:r w:rsidRPr="0091516D">
        <w:rPr>
          <w:rFonts w:ascii="Arial" w:hAnsi="Arial" w:cs="Arial"/>
          <w:sz w:val="22"/>
          <w:szCs w:val="22"/>
        </w:rPr>
        <w:t>.</w:t>
      </w:r>
    </w:p>
    <w:p w14:paraId="6C3480AD" w14:textId="77777777" w:rsidR="00644DED" w:rsidRPr="0091516D" w:rsidRDefault="00644DED" w:rsidP="00147748">
      <w:pPr>
        <w:spacing w:after="240"/>
        <w:jc w:val="center"/>
        <w:rPr>
          <w:rFonts w:ascii="Arial" w:hAnsi="Arial" w:cs="Arial"/>
          <w:b/>
          <w:sz w:val="22"/>
          <w:szCs w:val="22"/>
        </w:rPr>
      </w:pPr>
      <w:r w:rsidRPr="0091516D">
        <w:rPr>
          <w:rFonts w:ascii="Arial" w:hAnsi="Arial" w:cs="Arial"/>
          <w:b/>
          <w:sz w:val="22"/>
          <w:szCs w:val="22"/>
        </w:rPr>
        <w:t>Záruka za jakost, odpovědnost za vady</w:t>
      </w:r>
      <w:r>
        <w:rPr>
          <w:rFonts w:ascii="Arial" w:hAnsi="Arial" w:cs="Arial"/>
          <w:b/>
          <w:sz w:val="22"/>
          <w:szCs w:val="22"/>
        </w:rPr>
        <w:t>, pojištění</w:t>
      </w:r>
    </w:p>
    <w:p w14:paraId="3539657C" w14:textId="77777777" w:rsidR="00644DED" w:rsidRPr="0091516D" w:rsidRDefault="00112E8A" w:rsidP="00BA0FA2">
      <w:pPr>
        <w:pStyle w:val="Normodsaz"/>
        <w:numPr>
          <w:ilvl w:val="0"/>
          <w:numId w:val="52"/>
        </w:numPr>
        <w:tabs>
          <w:tab w:val="left" w:pos="426"/>
        </w:tabs>
        <w:autoSpaceDE/>
        <w:autoSpaceDN/>
        <w:spacing w:before="0"/>
        <w:ind w:left="425" w:hanging="425"/>
        <w:rPr>
          <w:rFonts w:ascii="Arial" w:hAnsi="Arial" w:cs="Arial"/>
          <w:sz w:val="22"/>
          <w:szCs w:val="22"/>
        </w:rPr>
      </w:pPr>
      <w:r>
        <w:rPr>
          <w:rFonts w:ascii="Arial" w:hAnsi="Arial" w:cs="Arial"/>
          <w:sz w:val="22"/>
          <w:szCs w:val="22"/>
        </w:rPr>
        <w:t>Zhotovi</w:t>
      </w:r>
      <w:r w:rsidR="00644DED" w:rsidRPr="0091516D">
        <w:rPr>
          <w:rFonts w:ascii="Arial" w:hAnsi="Arial" w:cs="Arial"/>
          <w:sz w:val="22"/>
          <w:szCs w:val="22"/>
        </w:rPr>
        <w:t>tel odpovídá za to, že poskytnut</w:t>
      </w:r>
      <w:r w:rsidR="00644DED">
        <w:rPr>
          <w:rFonts w:ascii="Arial" w:hAnsi="Arial" w:cs="Arial"/>
          <w:sz w:val="22"/>
          <w:szCs w:val="22"/>
        </w:rPr>
        <w:t>á</w:t>
      </w:r>
      <w:r w:rsidR="00644DED" w:rsidRPr="0091516D">
        <w:rPr>
          <w:rFonts w:ascii="Arial" w:hAnsi="Arial" w:cs="Arial"/>
          <w:sz w:val="22"/>
          <w:szCs w:val="22"/>
        </w:rPr>
        <w:t xml:space="preserve"> </w:t>
      </w:r>
      <w:r w:rsidR="00644DED">
        <w:rPr>
          <w:rFonts w:ascii="Arial" w:hAnsi="Arial" w:cs="Arial"/>
          <w:sz w:val="22"/>
          <w:szCs w:val="22"/>
        </w:rPr>
        <w:t>plnění</w:t>
      </w:r>
      <w:r w:rsidR="00644DED" w:rsidRPr="0091516D">
        <w:rPr>
          <w:rFonts w:ascii="Arial" w:hAnsi="Arial" w:cs="Arial"/>
          <w:sz w:val="22"/>
          <w:szCs w:val="22"/>
        </w:rPr>
        <w:t xml:space="preserve"> a výstupy z nich mají vlastnosti stanovené touto smlouvou.</w:t>
      </w:r>
    </w:p>
    <w:p w14:paraId="75F70A9A" w14:textId="77777777" w:rsidR="00644DED" w:rsidRPr="0091516D" w:rsidRDefault="00112E8A" w:rsidP="00BA0FA2">
      <w:pPr>
        <w:pStyle w:val="Normodsaz"/>
        <w:numPr>
          <w:ilvl w:val="0"/>
          <w:numId w:val="52"/>
        </w:numPr>
        <w:tabs>
          <w:tab w:val="left" w:pos="426"/>
        </w:tabs>
        <w:autoSpaceDE/>
        <w:autoSpaceDN/>
        <w:spacing w:before="0"/>
        <w:ind w:left="425" w:hanging="425"/>
        <w:rPr>
          <w:rFonts w:ascii="Arial" w:hAnsi="Arial" w:cs="Arial"/>
          <w:sz w:val="22"/>
          <w:szCs w:val="22"/>
        </w:rPr>
      </w:pPr>
      <w:r>
        <w:rPr>
          <w:rFonts w:ascii="Arial" w:hAnsi="Arial" w:cs="Arial"/>
          <w:sz w:val="22"/>
          <w:szCs w:val="22"/>
        </w:rPr>
        <w:t>Zhotovit</w:t>
      </w:r>
      <w:r w:rsidR="00644DED" w:rsidRPr="0091516D">
        <w:rPr>
          <w:rFonts w:ascii="Arial" w:hAnsi="Arial" w:cs="Arial"/>
          <w:sz w:val="22"/>
          <w:szCs w:val="22"/>
        </w:rPr>
        <w:t xml:space="preserve">el odpovídá za vady poskytnutých </w:t>
      </w:r>
      <w:r w:rsidR="00644DED">
        <w:rPr>
          <w:rFonts w:ascii="Arial" w:hAnsi="Arial" w:cs="Arial"/>
          <w:sz w:val="22"/>
          <w:szCs w:val="22"/>
        </w:rPr>
        <w:t>plnění</w:t>
      </w:r>
      <w:r w:rsidR="00644DED" w:rsidRPr="0091516D">
        <w:rPr>
          <w:rFonts w:ascii="Arial" w:hAnsi="Arial" w:cs="Arial"/>
          <w:sz w:val="22"/>
          <w:szCs w:val="22"/>
        </w:rPr>
        <w:t xml:space="preserve"> a výstupů z nich zjištěné při jejich předání nebo v průběhu záruční doby. </w:t>
      </w:r>
      <w:r w:rsidR="00381E85">
        <w:rPr>
          <w:rFonts w:ascii="Arial" w:hAnsi="Arial" w:cs="Arial"/>
          <w:sz w:val="22"/>
          <w:szCs w:val="22"/>
        </w:rPr>
        <w:t>Zhotovitel</w:t>
      </w:r>
      <w:r w:rsidR="00644DED" w:rsidRPr="0091516D">
        <w:rPr>
          <w:rFonts w:ascii="Arial" w:hAnsi="Arial" w:cs="Arial"/>
          <w:sz w:val="22"/>
          <w:szCs w:val="22"/>
        </w:rPr>
        <w:t xml:space="preserve"> za tímto účelem poskytuje objednateli záruku za jakost po záruční dobu v délce 12 měsíců.</w:t>
      </w:r>
    </w:p>
    <w:p w14:paraId="215EBDDE" w14:textId="77777777" w:rsidR="00644DED" w:rsidRPr="0091516D" w:rsidRDefault="00644DED" w:rsidP="00BA0FA2">
      <w:pPr>
        <w:pStyle w:val="Normodsaz"/>
        <w:numPr>
          <w:ilvl w:val="0"/>
          <w:numId w:val="52"/>
        </w:numPr>
        <w:tabs>
          <w:tab w:val="left" w:pos="426"/>
        </w:tabs>
        <w:autoSpaceDE/>
        <w:autoSpaceDN/>
        <w:spacing w:before="0"/>
        <w:ind w:left="425" w:hanging="425"/>
        <w:rPr>
          <w:rFonts w:ascii="Arial" w:hAnsi="Arial" w:cs="Arial"/>
          <w:sz w:val="22"/>
          <w:szCs w:val="22"/>
        </w:rPr>
      </w:pPr>
      <w:r w:rsidRPr="0091516D">
        <w:rPr>
          <w:rFonts w:ascii="Arial" w:hAnsi="Arial" w:cs="Arial"/>
          <w:sz w:val="22"/>
          <w:szCs w:val="22"/>
        </w:rPr>
        <w:t xml:space="preserve">Záruční doba začíná běžet samostatně pro každou část dílčího plnění vždy dnem podpisu dílčího akceptačního protokolu. </w:t>
      </w:r>
    </w:p>
    <w:p w14:paraId="4AA6B44E" w14:textId="77777777" w:rsidR="00644DED" w:rsidRPr="0091516D" w:rsidRDefault="00112E8A" w:rsidP="00BA0FA2">
      <w:pPr>
        <w:pStyle w:val="Normodsaz"/>
        <w:numPr>
          <w:ilvl w:val="0"/>
          <w:numId w:val="52"/>
        </w:numPr>
        <w:tabs>
          <w:tab w:val="left" w:pos="426"/>
        </w:tabs>
        <w:autoSpaceDE/>
        <w:autoSpaceDN/>
        <w:spacing w:before="0"/>
        <w:ind w:left="425" w:hanging="425"/>
        <w:rPr>
          <w:rFonts w:ascii="Arial" w:hAnsi="Arial" w:cs="Arial"/>
          <w:sz w:val="22"/>
          <w:szCs w:val="22"/>
        </w:rPr>
      </w:pPr>
      <w:r>
        <w:rPr>
          <w:rFonts w:ascii="Arial" w:hAnsi="Arial" w:cs="Arial"/>
          <w:sz w:val="22"/>
          <w:szCs w:val="22"/>
        </w:rPr>
        <w:t>Zhotovi</w:t>
      </w:r>
      <w:r w:rsidR="00644DED" w:rsidRPr="0091516D">
        <w:rPr>
          <w:rFonts w:ascii="Arial" w:hAnsi="Arial" w:cs="Arial"/>
          <w:sz w:val="22"/>
          <w:szCs w:val="22"/>
        </w:rPr>
        <w:t>tel bezplatně odstraní reklamovanou vadu nejdéle do 15 dnů od nahlášení vady.</w:t>
      </w:r>
    </w:p>
    <w:p w14:paraId="785FF930" w14:textId="77777777" w:rsidR="00644DED" w:rsidRPr="0091516D" w:rsidRDefault="00644DED" w:rsidP="00BA0FA2">
      <w:pPr>
        <w:pStyle w:val="Normodsaz"/>
        <w:numPr>
          <w:ilvl w:val="0"/>
          <w:numId w:val="52"/>
        </w:numPr>
        <w:tabs>
          <w:tab w:val="left" w:pos="426"/>
        </w:tabs>
        <w:autoSpaceDE/>
        <w:autoSpaceDN/>
        <w:spacing w:before="0"/>
        <w:ind w:left="425" w:hanging="425"/>
        <w:rPr>
          <w:rFonts w:ascii="Arial" w:hAnsi="Arial" w:cs="Arial"/>
          <w:sz w:val="22"/>
          <w:szCs w:val="22"/>
        </w:rPr>
      </w:pPr>
      <w:r w:rsidRPr="0091516D">
        <w:rPr>
          <w:rFonts w:ascii="Arial" w:hAnsi="Arial" w:cs="Arial"/>
          <w:sz w:val="22"/>
          <w:szCs w:val="22"/>
        </w:rPr>
        <w:t>O dobu odstraňování vady se prodlužuje záruční doba.</w:t>
      </w:r>
    </w:p>
    <w:p w14:paraId="14E79303" w14:textId="77777777" w:rsidR="00644DED" w:rsidRPr="0091516D" w:rsidRDefault="00644DED" w:rsidP="00BA0FA2">
      <w:pPr>
        <w:pStyle w:val="Normodsaz"/>
        <w:numPr>
          <w:ilvl w:val="0"/>
          <w:numId w:val="52"/>
        </w:numPr>
        <w:tabs>
          <w:tab w:val="left" w:pos="426"/>
        </w:tabs>
        <w:autoSpaceDE/>
        <w:autoSpaceDN/>
        <w:spacing w:before="0"/>
        <w:ind w:left="425" w:hanging="425"/>
        <w:rPr>
          <w:rFonts w:ascii="Arial" w:hAnsi="Arial" w:cs="Arial"/>
          <w:sz w:val="22"/>
          <w:szCs w:val="22"/>
        </w:rPr>
      </w:pPr>
      <w:r w:rsidRPr="0091516D">
        <w:rPr>
          <w:rFonts w:ascii="Arial" w:hAnsi="Arial" w:cs="Arial"/>
          <w:sz w:val="22"/>
          <w:szCs w:val="22"/>
        </w:rPr>
        <w:t>Reklamaci lze pro každou dílčí fázi plnění uplatnit nejpozději do posledního dne záruční doby, přičemž reklamace odeslaná objednatelem v poslední den záruční doby se považuje za včas uplatněnou.</w:t>
      </w:r>
    </w:p>
    <w:p w14:paraId="12FF9536" w14:textId="77777777" w:rsidR="00644DED" w:rsidRDefault="00112E8A" w:rsidP="00BA0FA2">
      <w:pPr>
        <w:pStyle w:val="Normodsaz"/>
        <w:numPr>
          <w:ilvl w:val="0"/>
          <w:numId w:val="52"/>
        </w:numPr>
        <w:tabs>
          <w:tab w:val="left" w:pos="426"/>
        </w:tabs>
        <w:autoSpaceDE/>
        <w:autoSpaceDN/>
        <w:spacing w:before="0"/>
        <w:ind w:left="425" w:hanging="425"/>
        <w:rPr>
          <w:rFonts w:ascii="Arial" w:hAnsi="Arial" w:cs="Arial"/>
          <w:sz w:val="22"/>
          <w:szCs w:val="22"/>
        </w:rPr>
      </w:pPr>
      <w:r>
        <w:rPr>
          <w:rFonts w:ascii="Arial" w:hAnsi="Arial" w:cs="Arial"/>
          <w:sz w:val="22"/>
          <w:szCs w:val="22"/>
        </w:rPr>
        <w:t>Zhotovi</w:t>
      </w:r>
      <w:r w:rsidR="00644DED" w:rsidRPr="0091516D">
        <w:rPr>
          <w:rFonts w:ascii="Arial" w:hAnsi="Arial" w:cs="Arial"/>
          <w:sz w:val="22"/>
          <w:szCs w:val="22"/>
        </w:rPr>
        <w:t xml:space="preserve">tel odstraní v záruční době reklamované vady na svůj náklad. Odmítne-li </w:t>
      </w:r>
      <w:r>
        <w:rPr>
          <w:rFonts w:ascii="Arial" w:hAnsi="Arial" w:cs="Arial"/>
          <w:sz w:val="22"/>
          <w:szCs w:val="22"/>
        </w:rPr>
        <w:t>zhotovi</w:t>
      </w:r>
      <w:r w:rsidR="00644DED" w:rsidRPr="0091516D">
        <w:rPr>
          <w:rFonts w:ascii="Arial" w:hAnsi="Arial" w:cs="Arial"/>
          <w:sz w:val="22"/>
          <w:szCs w:val="22"/>
        </w:rPr>
        <w:t>tel odstranit reklamované vady, případně neodstraní-li je do 15 dnů od stanoveného termínu,</w:t>
      </w:r>
      <w:r w:rsidR="00644DED">
        <w:rPr>
          <w:rFonts w:ascii="Arial" w:hAnsi="Arial" w:cs="Arial"/>
          <w:sz w:val="22"/>
          <w:szCs w:val="22"/>
        </w:rPr>
        <w:t xml:space="preserve"> nebude-li vzhledem na charakteru vady dohodnuto jinak,</w:t>
      </w:r>
      <w:r w:rsidR="00644DED" w:rsidRPr="0091516D">
        <w:rPr>
          <w:rFonts w:ascii="Arial" w:hAnsi="Arial" w:cs="Arial"/>
          <w:sz w:val="22"/>
          <w:szCs w:val="22"/>
        </w:rPr>
        <w:t xml:space="preserve"> je objednatel oprávněn odstranit vady sám nebo prostřednictvím </w:t>
      </w:r>
      <w:r w:rsidR="00644DED">
        <w:rPr>
          <w:rFonts w:ascii="Arial" w:hAnsi="Arial" w:cs="Arial"/>
          <w:sz w:val="22"/>
          <w:szCs w:val="22"/>
        </w:rPr>
        <w:t>jiné osoby</w:t>
      </w:r>
      <w:r w:rsidR="00644DED" w:rsidRPr="0091516D">
        <w:rPr>
          <w:rFonts w:ascii="Arial" w:hAnsi="Arial" w:cs="Arial"/>
          <w:sz w:val="22"/>
          <w:szCs w:val="22"/>
        </w:rPr>
        <w:t xml:space="preserve"> a náklady s tím spojené vyúčtovat </w:t>
      </w:r>
      <w:r w:rsidR="00381E85">
        <w:rPr>
          <w:rFonts w:ascii="Arial" w:hAnsi="Arial" w:cs="Arial"/>
          <w:sz w:val="22"/>
          <w:szCs w:val="22"/>
        </w:rPr>
        <w:t>zhotovitel</w:t>
      </w:r>
      <w:r w:rsidR="00644DED" w:rsidRPr="0091516D">
        <w:rPr>
          <w:rFonts w:ascii="Arial" w:hAnsi="Arial" w:cs="Arial"/>
          <w:sz w:val="22"/>
          <w:szCs w:val="22"/>
        </w:rPr>
        <w:t>i.</w:t>
      </w:r>
    </w:p>
    <w:p w14:paraId="720BF827" w14:textId="77777777" w:rsidR="00644DED" w:rsidRDefault="00112E8A" w:rsidP="00BA0FA2">
      <w:pPr>
        <w:pStyle w:val="Normodsaz"/>
        <w:numPr>
          <w:ilvl w:val="0"/>
          <w:numId w:val="52"/>
        </w:numPr>
        <w:tabs>
          <w:tab w:val="left" w:pos="426"/>
        </w:tabs>
        <w:autoSpaceDE/>
        <w:autoSpaceDN/>
        <w:spacing w:before="0"/>
        <w:ind w:left="425" w:hanging="425"/>
        <w:rPr>
          <w:rFonts w:ascii="Arial" w:hAnsi="Arial" w:cs="Arial"/>
          <w:sz w:val="22"/>
          <w:szCs w:val="22"/>
        </w:rPr>
      </w:pPr>
      <w:r>
        <w:rPr>
          <w:rFonts w:ascii="Arial" w:hAnsi="Arial" w:cs="Arial"/>
          <w:sz w:val="22"/>
          <w:szCs w:val="22"/>
        </w:rPr>
        <w:t>Zhotovi</w:t>
      </w:r>
      <w:r w:rsidR="00644DED">
        <w:rPr>
          <w:rFonts w:ascii="Arial" w:hAnsi="Arial" w:cs="Arial"/>
          <w:sz w:val="22"/>
          <w:szCs w:val="22"/>
        </w:rPr>
        <w:t>tel</w:t>
      </w:r>
      <w:r w:rsidR="00644DED" w:rsidRPr="0091516D">
        <w:rPr>
          <w:rFonts w:ascii="Arial" w:hAnsi="Arial" w:cs="Arial"/>
          <w:sz w:val="22"/>
          <w:szCs w:val="22"/>
        </w:rPr>
        <w:t xml:space="preserve"> odpovídá za škody, které svou činností způsobí objednateli nebo třetím osobám, a to zejména v důsledku neplnění podmínek,</w:t>
      </w:r>
      <w:r>
        <w:rPr>
          <w:rFonts w:ascii="Arial" w:hAnsi="Arial" w:cs="Arial"/>
          <w:sz w:val="22"/>
          <w:szCs w:val="22"/>
        </w:rPr>
        <w:t xml:space="preserve"> </w:t>
      </w:r>
      <w:r w:rsidR="00644DED" w:rsidRPr="0091516D">
        <w:rPr>
          <w:rFonts w:ascii="Arial" w:hAnsi="Arial" w:cs="Arial"/>
          <w:sz w:val="22"/>
          <w:szCs w:val="22"/>
        </w:rPr>
        <w:t>vyplývajících z právních předpisů nebo z této smlouvy</w:t>
      </w:r>
      <w:r>
        <w:rPr>
          <w:rFonts w:ascii="Arial" w:hAnsi="Arial" w:cs="Arial"/>
          <w:sz w:val="22"/>
          <w:szCs w:val="22"/>
        </w:rPr>
        <w:t xml:space="preserve"> a dále odpovídá za případné poškození dobrého jména objednatele nebo třetích stran. </w:t>
      </w:r>
      <w:r w:rsidR="00644DED" w:rsidRPr="0091516D">
        <w:rPr>
          <w:rFonts w:ascii="Arial" w:hAnsi="Arial" w:cs="Arial"/>
          <w:sz w:val="22"/>
          <w:szCs w:val="22"/>
        </w:rPr>
        <w:t xml:space="preserve">Jakoukoliv škodu takto vzniklou je </w:t>
      </w:r>
      <w:r>
        <w:rPr>
          <w:rFonts w:ascii="Arial" w:hAnsi="Arial" w:cs="Arial"/>
          <w:sz w:val="22"/>
          <w:szCs w:val="22"/>
        </w:rPr>
        <w:t>zhotovitel</w:t>
      </w:r>
      <w:r w:rsidR="00644DED" w:rsidRPr="0091516D">
        <w:rPr>
          <w:rFonts w:ascii="Arial" w:hAnsi="Arial" w:cs="Arial"/>
          <w:sz w:val="22"/>
          <w:szCs w:val="22"/>
        </w:rPr>
        <w:t xml:space="preserve"> povinen bezodkladně odstranit a</w:t>
      </w:r>
      <w:r w:rsidR="00644DED">
        <w:rPr>
          <w:rFonts w:ascii="Arial" w:hAnsi="Arial" w:cs="Arial"/>
          <w:sz w:val="22"/>
          <w:szCs w:val="22"/>
        </w:rPr>
        <w:t> </w:t>
      </w:r>
      <w:r w:rsidR="00644DED" w:rsidRPr="0091516D">
        <w:rPr>
          <w:rFonts w:ascii="Arial" w:hAnsi="Arial" w:cs="Arial"/>
          <w:sz w:val="22"/>
          <w:szCs w:val="22"/>
        </w:rPr>
        <w:t>není-li to možné, pak finančně nahradit v plné výši.</w:t>
      </w:r>
    </w:p>
    <w:p w14:paraId="26AF3C31" w14:textId="77777777" w:rsidR="00644DED" w:rsidRDefault="00644DED" w:rsidP="00BA0FA2">
      <w:pPr>
        <w:pStyle w:val="Normodsaz"/>
        <w:numPr>
          <w:ilvl w:val="0"/>
          <w:numId w:val="52"/>
        </w:numPr>
        <w:tabs>
          <w:tab w:val="left" w:pos="426"/>
        </w:tabs>
        <w:autoSpaceDE/>
        <w:autoSpaceDN/>
        <w:spacing w:before="0" w:after="240"/>
        <w:ind w:left="425" w:hanging="425"/>
        <w:rPr>
          <w:rFonts w:ascii="Arial" w:hAnsi="Arial" w:cs="Arial"/>
          <w:sz w:val="22"/>
          <w:szCs w:val="22"/>
        </w:rPr>
      </w:pPr>
      <w:r w:rsidRPr="0091516D">
        <w:rPr>
          <w:rFonts w:ascii="Arial" w:hAnsi="Arial" w:cs="Arial"/>
          <w:sz w:val="22"/>
          <w:szCs w:val="22"/>
        </w:rPr>
        <w:t>Uplatněním odpovědnosti za vady nejsou dotčeny nároky na náhradu škody nebo na uplatnění smluvní pokuty.</w:t>
      </w:r>
    </w:p>
    <w:p w14:paraId="2BA4E896" w14:textId="77777777" w:rsidR="00644DED" w:rsidRPr="006602C8" w:rsidRDefault="00644DED" w:rsidP="00BA0FA2">
      <w:pPr>
        <w:numPr>
          <w:ilvl w:val="0"/>
          <w:numId w:val="52"/>
        </w:numPr>
        <w:spacing w:after="120"/>
        <w:ind w:left="426" w:right="96" w:hanging="426"/>
        <w:rPr>
          <w:rFonts w:ascii="Arial" w:hAnsi="Arial" w:cs="Arial"/>
          <w:spacing w:val="-3"/>
          <w:sz w:val="22"/>
          <w:szCs w:val="22"/>
        </w:rPr>
      </w:pPr>
      <w:r w:rsidRPr="006602C8">
        <w:rPr>
          <w:rFonts w:ascii="Arial" w:hAnsi="Arial" w:cs="Arial"/>
          <w:spacing w:val="-3"/>
          <w:sz w:val="22"/>
          <w:szCs w:val="22"/>
        </w:rPr>
        <w:t xml:space="preserve">V případě sporu o oprávněnost reklamace budou smluvní strany respektovat vyjádření </w:t>
      </w:r>
      <w:r w:rsidRPr="006602C8">
        <w:rPr>
          <w:rFonts w:ascii="Arial" w:hAnsi="Arial" w:cs="Arial"/>
          <w:spacing w:val="-3"/>
          <w:sz w:val="22"/>
          <w:szCs w:val="22"/>
        </w:rPr>
        <w:br/>
        <w:t xml:space="preserve">a konečné stanovisko soudního znalce vybraného objednatelem. Náklady na vypracování </w:t>
      </w:r>
      <w:r w:rsidRPr="006602C8">
        <w:rPr>
          <w:rFonts w:ascii="Arial" w:hAnsi="Arial" w:cs="Arial"/>
          <w:spacing w:val="-3"/>
          <w:sz w:val="22"/>
          <w:szCs w:val="22"/>
        </w:rPr>
        <w:lastRenderedPageBreak/>
        <w:t>znaleckého posudku nese v plné výši smluvní strana, která nebude ve sporu o oprávněnost reklamace úspěšná.</w:t>
      </w:r>
    </w:p>
    <w:p w14:paraId="707B9297" w14:textId="77777777" w:rsidR="00644DED" w:rsidRPr="006602C8" w:rsidRDefault="00644DED" w:rsidP="00BA0FA2">
      <w:pPr>
        <w:numPr>
          <w:ilvl w:val="0"/>
          <w:numId w:val="52"/>
        </w:numPr>
        <w:spacing w:after="120"/>
        <w:ind w:left="426" w:right="96" w:hanging="426"/>
        <w:rPr>
          <w:rFonts w:ascii="Arial" w:hAnsi="Arial" w:cs="Arial"/>
          <w:spacing w:val="-3"/>
          <w:sz w:val="22"/>
          <w:szCs w:val="22"/>
        </w:rPr>
      </w:pPr>
      <w:r w:rsidRPr="006602C8">
        <w:rPr>
          <w:rFonts w:ascii="Arial" w:hAnsi="Arial" w:cs="Arial"/>
          <w:spacing w:val="-3"/>
          <w:sz w:val="22"/>
          <w:szCs w:val="22"/>
        </w:rPr>
        <w:t>Každá smluvní strana je povinna nahradit způsobenou škodu v rámci platných právních předpisů a této smlouvy. Obě smluvní strany se zavazují k </w:t>
      </w:r>
      <w:r>
        <w:rPr>
          <w:rFonts w:ascii="Arial" w:hAnsi="Arial" w:cs="Arial"/>
          <w:spacing w:val="-3"/>
          <w:sz w:val="22"/>
          <w:szCs w:val="22"/>
        </w:rPr>
        <w:t>vyvinu</w:t>
      </w:r>
      <w:r w:rsidRPr="006602C8">
        <w:rPr>
          <w:rFonts w:ascii="Arial" w:hAnsi="Arial" w:cs="Arial"/>
          <w:spacing w:val="-3"/>
          <w:sz w:val="22"/>
          <w:szCs w:val="22"/>
        </w:rPr>
        <w:t xml:space="preserve">tí maximálního úsilí k předcházení škodám a k minimalizaci vzniklých škod. </w:t>
      </w:r>
    </w:p>
    <w:p w14:paraId="4FB38B5D" w14:textId="77777777" w:rsidR="00644DED" w:rsidRPr="006602C8" w:rsidRDefault="00644DED" w:rsidP="00BA0FA2">
      <w:pPr>
        <w:numPr>
          <w:ilvl w:val="0"/>
          <w:numId w:val="52"/>
        </w:numPr>
        <w:spacing w:after="120"/>
        <w:ind w:left="426" w:right="96" w:hanging="426"/>
        <w:rPr>
          <w:rFonts w:ascii="Arial" w:hAnsi="Arial" w:cs="Arial"/>
          <w:spacing w:val="-3"/>
          <w:sz w:val="22"/>
          <w:szCs w:val="22"/>
        </w:rPr>
      </w:pPr>
      <w:r w:rsidRPr="006602C8">
        <w:rPr>
          <w:rFonts w:ascii="Arial" w:hAnsi="Arial" w:cs="Arial"/>
          <w:spacing w:val="-3"/>
          <w:sz w:val="22"/>
          <w:szCs w:val="22"/>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w:t>
      </w:r>
      <w:r>
        <w:rPr>
          <w:rFonts w:ascii="Arial" w:hAnsi="Arial" w:cs="Arial"/>
          <w:spacing w:val="-3"/>
          <w:sz w:val="22"/>
          <w:szCs w:val="22"/>
        </w:rPr>
        <w:t> </w:t>
      </w:r>
      <w:r w:rsidRPr="006602C8">
        <w:rPr>
          <w:rFonts w:ascii="Arial" w:hAnsi="Arial" w:cs="Arial"/>
          <w:spacing w:val="-3"/>
          <w:sz w:val="22"/>
          <w:szCs w:val="22"/>
        </w:rPr>
        <w:t>svoji povinnost poskytovat plnění s odbornou péčí mohla a měla chybnost takového zadání zjistit, smí se</w:t>
      </w:r>
      <w:r>
        <w:rPr>
          <w:rFonts w:ascii="Arial" w:hAnsi="Arial" w:cs="Arial"/>
          <w:spacing w:val="-3"/>
          <w:sz w:val="22"/>
          <w:szCs w:val="22"/>
        </w:rPr>
        <w:t xml:space="preserve"> </w:t>
      </w:r>
      <w:r w:rsidRPr="006602C8">
        <w:rPr>
          <w:rFonts w:ascii="Arial" w:hAnsi="Arial" w:cs="Arial"/>
          <w:spacing w:val="-3"/>
          <w:sz w:val="22"/>
          <w:szCs w:val="22"/>
        </w:rPr>
        <w:t>ustanovení předchozí věty domáhat pouze v případě, že na chybné zadání příslušná smluvní strana druhou smluvní stranu písemně upozornila a druhá smluvní strana trvala na původním zadání.</w:t>
      </w:r>
    </w:p>
    <w:p w14:paraId="35F646D4" w14:textId="77777777" w:rsidR="00644DED" w:rsidRPr="00D7620F" w:rsidRDefault="00644DED" w:rsidP="00BA0FA2">
      <w:pPr>
        <w:numPr>
          <w:ilvl w:val="0"/>
          <w:numId w:val="52"/>
        </w:numPr>
        <w:spacing w:after="120"/>
        <w:ind w:left="426" w:right="96" w:hanging="426"/>
        <w:rPr>
          <w:rFonts w:ascii="Arial" w:hAnsi="Arial" w:cs="Arial"/>
          <w:spacing w:val="-3"/>
          <w:sz w:val="22"/>
          <w:szCs w:val="22"/>
        </w:rPr>
      </w:pPr>
      <w:r>
        <w:rPr>
          <w:rFonts w:ascii="Arial"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4407F6E7" w14:textId="450CA22A" w:rsidR="00644DED" w:rsidRPr="0091516D" w:rsidRDefault="00644DED" w:rsidP="0026188C">
      <w:pPr>
        <w:pStyle w:val="lnky"/>
        <w:rPr>
          <w:rFonts w:ascii="Arial" w:hAnsi="Arial" w:cs="Arial"/>
          <w:sz w:val="22"/>
          <w:szCs w:val="22"/>
        </w:rPr>
      </w:pPr>
      <w:r w:rsidRPr="0091516D">
        <w:rPr>
          <w:rFonts w:ascii="Arial" w:hAnsi="Arial" w:cs="Arial"/>
          <w:sz w:val="22"/>
          <w:szCs w:val="22"/>
        </w:rPr>
        <w:t>Článek V</w:t>
      </w:r>
      <w:r w:rsidR="0026188C">
        <w:rPr>
          <w:rFonts w:ascii="Arial" w:hAnsi="Arial" w:cs="Arial"/>
          <w:sz w:val="22"/>
          <w:szCs w:val="22"/>
        </w:rPr>
        <w:t>II</w:t>
      </w:r>
      <w:r w:rsidRPr="0091516D">
        <w:rPr>
          <w:rFonts w:ascii="Arial" w:hAnsi="Arial" w:cs="Arial"/>
          <w:sz w:val="22"/>
          <w:szCs w:val="22"/>
        </w:rPr>
        <w:t>I.</w:t>
      </w:r>
    </w:p>
    <w:p w14:paraId="0097C521" w14:textId="77777777" w:rsidR="00644DED" w:rsidRPr="0091516D" w:rsidRDefault="00644DED" w:rsidP="00147748">
      <w:pPr>
        <w:pStyle w:val="lnky"/>
        <w:spacing w:before="0" w:after="240"/>
        <w:rPr>
          <w:rFonts w:ascii="Arial" w:hAnsi="Arial" w:cs="Arial"/>
          <w:sz w:val="22"/>
          <w:szCs w:val="22"/>
        </w:rPr>
      </w:pPr>
      <w:r w:rsidRPr="0091516D">
        <w:rPr>
          <w:rFonts w:ascii="Arial" w:hAnsi="Arial" w:cs="Arial"/>
          <w:sz w:val="22"/>
          <w:szCs w:val="22"/>
        </w:rPr>
        <w:t>Práva duševního vlastnictví</w:t>
      </w:r>
    </w:p>
    <w:p w14:paraId="597221DC" w14:textId="77777777" w:rsidR="00644DED" w:rsidRPr="0091516D" w:rsidRDefault="00D76B91" w:rsidP="00BA0FA2">
      <w:pPr>
        <w:pStyle w:val="Normodsaz"/>
        <w:numPr>
          <w:ilvl w:val="0"/>
          <w:numId w:val="51"/>
        </w:numPr>
        <w:tabs>
          <w:tab w:val="left" w:pos="426"/>
        </w:tabs>
        <w:spacing w:before="0"/>
        <w:ind w:left="425" w:hanging="425"/>
        <w:rPr>
          <w:rFonts w:ascii="Arial" w:hAnsi="Arial" w:cs="Arial"/>
          <w:sz w:val="22"/>
          <w:szCs w:val="22"/>
        </w:rPr>
      </w:pPr>
      <w:r>
        <w:rPr>
          <w:rFonts w:ascii="Arial" w:hAnsi="Arial" w:cs="Arial"/>
          <w:sz w:val="22"/>
          <w:szCs w:val="22"/>
        </w:rPr>
        <w:t>Zhotovit</w:t>
      </w:r>
      <w:r w:rsidR="00644DED" w:rsidRPr="0091516D">
        <w:rPr>
          <w:rFonts w:ascii="Arial" w:hAnsi="Arial" w:cs="Arial"/>
          <w:sz w:val="22"/>
          <w:szCs w:val="22"/>
        </w:rPr>
        <w:t>el se zavazuje, že při p</w:t>
      </w:r>
      <w:r w:rsidR="00644DED">
        <w:rPr>
          <w:rFonts w:ascii="Arial" w:hAnsi="Arial" w:cs="Arial"/>
          <w:sz w:val="22"/>
          <w:szCs w:val="22"/>
        </w:rPr>
        <w:t>lnění</w:t>
      </w:r>
      <w:r w:rsidR="00644DED" w:rsidRPr="0091516D">
        <w:rPr>
          <w:rFonts w:ascii="Arial" w:hAnsi="Arial" w:cs="Arial"/>
          <w:sz w:val="22"/>
          <w:szCs w:val="22"/>
        </w:rPr>
        <w:t xml:space="preserve"> této smlouvy neporuší práva třetích osob, která těmto osobám mohou plynout z práv k duševnímu vlastnictví, zejména z autorských práv a práv průmyslového vlastnictví, že je plně oprávněn disponovat s právy, které touto smlouvou postupuje na objednatele, nebo k jejichž užití poskytuje objednateli dle této smlouvy licenci a</w:t>
      </w:r>
      <w:r w:rsidR="00644DED">
        <w:rPr>
          <w:rFonts w:ascii="Arial" w:hAnsi="Arial" w:cs="Arial"/>
          <w:sz w:val="22"/>
          <w:szCs w:val="22"/>
        </w:rPr>
        <w:t> </w:t>
      </w:r>
      <w:r w:rsidR="00644DED" w:rsidRPr="0091516D">
        <w:rPr>
          <w:rFonts w:ascii="Arial" w:hAnsi="Arial" w:cs="Arial"/>
          <w:sz w:val="22"/>
          <w:szCs w:val="22"/>
        </w:rPr>
        <w:t>zavazuje se za tímto účelem zajistit řádné a nerušené užívání výstupů p</w:t>
      </w:r>
      <w:r w:rsidR="00644DED">
        <w:rPr>
          <w:rFonts w:ascii="Arial" w:hAnsi="Arial" w:cs="Arial"/>
          <w:sz w:val="22"/>
          <w:szCs w:val="22"/>
        </w:rPr>
        <w:t>lnění</w:t>
      </w:r>
      <w:r w:rsidR="00644DED" w:rsidRPr="0091516D">
        <w:rPr>
          <w:rFonts w:ascii="Arial" w:hAnsi="Arial" w:cs="Arial"/>
          <w:sz w:val="22"/>
          <w:szCs w:val="22"/>
        </w:rPr>
        <w:t xml:space="preserve"> objednatelem, včetně případného zajištění dalších souhlasů a licencí od autorů děl v souladu se autorským zákonem, popř. od nositelů jiných práv duševního vlastnictví v souladu s právními předpisy. </w:t>
      </w:r>
      <w:r w:rsidR="00381E85">
        <w:rPr>
          <w:rFonts w:ascii="Arial" w:hAnsi="Arial" w:cs="Arial"/>
          <w:sz w:val="22"/>
          <w:szCs w:val="22"/>
        </w:rPr>
        <w:t>Zhotovitel</w:t>
      </w:r>
      <w:r w:rsidR="00644DED" w:rsidRPr="0091516D">
        <w:rPr>
          <w:rFonts w:ascii="Arial" w:hAnsi="Arial" w:cs="Arial"/>
          <w:sz w:val="22"/>
          <w:szCs w:val="22"/>
        </w:rPr>
        <w:t xml:space="preserve"> se zavazuje, že objednateli uhradí veškeré náklady, výdaje, škody a majetkovou i nemajetkovou újmu, které objednateli vzniknou v důsledku porušení povinností dle předchozí věty.</w:t>
      </w:r>
    </w:p>
    <w:p w14:paraId="0A89C879" w14:textId="77777777" w:rsidR="00644DED" w:rsidRPr="0091516D" w:rsidRDefault="00644DED" w:rsidP="00BA0FA2">
      <w:pPr>
        <w:pStyle w:val="Normodsaz"/>
        <w:numPr>
          <w:ilvl w:val="0"/>
          <w:numId w:val="51"/>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Je-li výsledkem </w:t>
      </w:r>
      <w:r>
        <w:rPr>
          <w:rFonts w:ascii="Arial" w:hAnsi="Arial" w:cs="Arial"/>
          <w:sz w:val="22"/>
          <w:szCs w:val="22"/>
        </w:rPr>
        <w:t>plnění</w:t>
      </w:r>
      <w:r w:rsidRPr="0091516D">
        <w:rPr>
          <w:rFonts w:ascii="Arial" w:hAnsi="Arial" w:cs="Arial"/>
          <w:sz w:val="22"/>
          <w:szCs w:val="22"/>
        </w:rPr>
        <w:t xml:space="preserve"> dle této smlouvy anebo součástí </w:t>
      </w:r>
      <w:r>
        <w:rPr>
          <w:rFonts w:ascii="Arial" w:hAnsi="Arial" w:cs="Arial"/>
          <w:sz w:val="22"/>
          <w:szCs w:val="22"/>
        </w:rPr>
        <w:t>předaných výstupů</w:t>
      </w:r>
      <w:r w:rsidRPr="0091516D">
        <w:rPr>
          <w:rFonts w:ascii="Arial" w:hAnsi="Arial" w:cs="Arial"/>
          <w:sz w:val="22"/>
          <w:szCs w:val="22"/>
        </w:rPr>
        <w:t xml:space="preserve"> </w:t>
      </w:r>
      <w:r>
        <w:rPr>
          <w:rFonts w:ascii="Arial" w:hAnsi="Arial" w:cs="Arial"/>
          <w:sz w:val="22"/>
          <w:szCs w:val="22"/>
        </w:rPr>
        <w:t>plnění</w:t>
      </w:r>
      <w:r w:rsidRPr="0091516D">
        <w:rPr>
          <w:rFonts w:ascii="Arial" w:hAnsi="Arial" w:cs="Arial"/>
          <w:sz w:val="22"/>
          <w:szCs w:val="22"/>
        </w:rPr>
        <w:t xml:space="preserve"> výtvor, který je předmětem práv autorských, práv souvisejících</w:t>
      </w:r>
      <w:r>
        <w:rPr>
          <w:rFonts w:ascii="Arial" w:hAnsi="Arial" w:cs="Arial"/>
          <w:sz w:val="22"/>
          <w:szCs w:val="22"/>
        </w:rPr>
        <w:t xml:space="preserve"> s právem autorským</w:t>
      </w:r>
      <w:r w:rsidRPr="0091516D">
        <w:rPr>
          <w:rFonts w:ascii="Arial" w:hAnsi="Arial" w:cs="Arial"/>
          <w:sz w:val="22"/>
          <w:szCs w:val="22"/>
        </w:rPr>
        <w:t xml:space="preserve">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w:t>
      </w:r>
      <w:r>
        <w:rPr>
          <w:rFonts w:ascii="Arial" w:hAnsi="Arial" w:cs="Arial"/>
          <w:sz w:val="22"/>
          <w:szCs w:val="22"/>
        </w:rPr>
        <w:t>toho</w:t>
      </w:r>
      <w:r w:rsidRPr="0091516D">
        <w:rPr>
          <w:rFonts w:ascii="Arial" w:hAnsi="Arial" w:cs="Arial"/>
          <w:sz w:val="22"/>
          <w:szCs w:val="22"/>
        </w:rPr>
        <w:t xml:space="preserve"> </w:t>
      </w:r>
      <w:r>
        <w:rPr>
          <w:rFonts w:ascii="Arial" w:hAnsi="Arial" w:cs="Arial"/>
          <w:sz w:val="22"/>
          <w:szCs w:val="22"/>
        </w:rPr>
        <w:t>výstupu plnění</w:t>
      </w:r>
      <w:r w:rsidRPr="0091516D">
        <w:rPr>
          <w:rFonts w:ascii="Arial" w:hAnsi="Arial" w:cs="Arial"/>
          <w:sz w:val="22"/>
          <w:szCs w:val="22"/>
        </w:rPr>
        <w:t xml:space="preserve"> dle této smlouvy</w:t>
      </w:r>
      <w:r>
        <w:rPr>
          <w:rFonts w:ascii="Arial" w:hAnsi="Arial" w:cs="Arial"/>
          <w:sz w:val="22"/>
          <w:szCs w:val="22"/>
        </w:rPr>
        <w:t xml:space="preserve"> jehož součástí je Předmět ochrany podle autorského zákona</w:t>
      </w:r>
      <w:r w:rsidRPr="0091516D">
        <w:rPr>
          <w:rFonts w:ascii="Arial" w:hAnsi="Arial" w:cs="Arial"/>
          <w:sz w:val="22"/>
          <w:szCs w:val="22"/>
        </w:rPr>
        <w:t xml:space="preserve"> objednateli pro území celého světa včetně České republiky výhradní neomezené právo k užití těchto Předmětů ochrany podle autorského zákona, a to na dobu trvání práva k Předmětům ochrany podle autorského zákona, resp. na zákonnou dobu ochrany. </w:t>
      </w:r>
      <w:r w:rsidR="00381E85">
        <w:rPr>
          <w:rFonts w:ascii="Arial" w:hAnsi="Arial" w:cs="Arial"/>
          <w:sz w:val="22"/>
          <w:szCs w:val="22"/>
        </w:rPr>
        <w:t>Zhotovitel</w:t>
      </w:r>
      <w:r w:rsidRPr="0091516D">
        <w:rPr>
          <w:rFonts w:ascii="Arial" w:hAnsi="Arial" w:cs="Arial"/>
          <w:sz w:val="22"/>
          <w:szCs w:val="22"/>
        </w:rPr>
        <w:t xml:space="preserve">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w:t>
      </w:r>
      <w:r w:rsidR="00D76B91">
        <w:rPr>
          <w:rFonts w:ascii="Arial" w:hAnsi="Arial" w:cs="Arial"/>
          <w:sz w:val="22"/>
          <w:szCs w:val="22"/>
        </w:rPr>
        <w:t>zhotovit</w:t>
      </w:r>
      <w:r w:rsidRPr="0091516D">
        <w:rPr>
          <w:rFonts w:ascii="Arial" w:hAnsi="Arial" w:cs="Arial"/>
          <w:sz w:val="22"/>
          <w:szCs w:val="22"/>
        </w:rPr>
        <w:t xml:space="preserve">ele a objednatel není povinen postoupení licence nebo její části na třetí osobu </w:t>
      </w:r>
      <w:r w:rsidR="00D76B91">
        <w:rPr>
          <w:rFonts w:ascii="Arial" w:hAnsi="Arial" w:cs="Arial"/>
          <w:sz w:val="22"/>
          <w:szCs w:val="22"/>
        </w:rPr>
        <w:t>zhotovi</w:t>
      </w:r>
      <w:r w:rsidRPr="0091516D">
        <w:rPr>
          <w:rFonts w:ascii="Arial" w:hAnsi="Arial" w:cs="Arial"/>
          <w:sz w:val="22"/>
          <w:szCs w:val="22"/>
        </w:rPr>
        <w:t xml:space="preserve">teli oznamovat. Toto právo objednatele k Předmětům ochrany podle autorského zákona se automaticky vztahuje i na všechny nové verze, úpravy a překlady Předmětů ochrany podle autorského zákona dodané </w:t>
      </w:r>
      <w:r w:rsidR="00D76B91">
        <w:rPr>
          <w:rFonts w:ascii="Arial" w:hAnsi="Arial" w:cs="Arial"/>
          <w:sz w:val="22"/>
          <w:szCs w:val="22"/>
        </w:rPr>
        <w:t>zhotovi</w:t>
      </w:r>
      <w:r w:rsidRPr="0091516D">
        <w:rPr>
          <w:rFonts w:ascii="Arial" w:hAnsi="Arial" w:cs="Arial"/>
          <w:sz w:val="22"/>
          <w:szCs w:val="22"/>
        </w:rPr>
        <w:t xml:space="preserve">telem. Objednatel není povinen výše uvedenou licenci využít. </w:t>
      </w:r>
      <w:r w:rsidR="00D76B91">
        <w:rPr>
          <w:rFonts w:ascii="Arial" w:hAnsi="Arial" w:cs="Arial"/>
          <w:sz w:val="22"/>
          <w:szCs w:val="22"/>
        </w:rPr>
        <w:t>Zhotovi</w:t>
      </w:r>
      <w:r w:rsidRPr="0091516D">
        <w:rPr>
          <w:rFonts w:ascii="Arial" w:hAnsi="Arial" w:cs="Arial"/>
          <w:sz w:val="22"/>
          <w:szCs w:val="22"/>
        </w:rPr>
        <w:t xml:space="preserve">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ceny dle přílohy č. </w:t>
      </w:r>
      <w:r w:rsidR="00D76B91">
        <w:rPr>
          <w:rFonts w:ascii="Arial" w:hAnsi="Arial" w:cs="Arial"/>
          <w:sz w:val="22"/>
          <w:szCs w:val="22"/>
        </w:rPr>
        <w:t>1</w:t>
      </w:r>
      <w:r w:rsidRPr="0091516D">
        <w:rPr>
          <w:rFonts w:ascii="Arial" w:hAnsi="Arial" w:cs="Arial"/>
          <w:sz w:val="22"/>
          <w:szCs w:val="22"/>
        </w:rPr>
        <w:t xml:space="preserve"> této smlouvy. </w:t>
      </w:r>
    </w:p>
    <w:p w14:paraId="62DC76D6" w14:textId="77777777" w:rsidR="00644DED" w:rsidRPr="0091516D" w:rsidRDefault="00644DED" w:rsidP="00BA0FA2">
      <w:pPr>
        <w:pStyle w:val="Normodsaz"/>
        <w:numPr>
          <w:ilvl w:val="0"/>
          <w:numId w:val="51"/>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Je-li výsledkem </w:t>
      </w:r>
      <w:r>
        <w:rPr>
          <w:rFonts w:ascii="Arial" w:hAnsi="Arial" w:cs="Arial"/>
          <w:sz w:val="22"/>
          <w:szCs w:val="22"/>
        </w:rPr>
        <w:t>plnění</w:t>
      </w:r>
      <w:r w:rsidRPr="0091516D">
        <w:rPr>
          <w:rFonts w:ascii="Arial" w:hAnsi="Arial" w:cs="Arial"/>
          <w:sz w:val="22"/>
          <w:szCs w:val="22"/>
        </w:rPr>
        <w:t xml:space="preserve"> dle této smlouvy anebo součástí předan</w:t>
      </w:r>
      <w:r>
        <w:rPr>
          <w:rFonts w:ascii="Arial" w:hAnsi="Arial" w:cs="Arial"/>
          <w:sz w:val="22"/>
          <w:szCs w:val="22"/>
        </w:rPr>
        <w:t>ých</w:t>
      </w:r>
      <w:r w:rsidRPr="0091516D">
        <w:rPr>
          <w:rFonts w:ascii="Arial" w:hAnsi="Arial" w:cs="Arial"/>
          <w:sz w:val="22"/>
          <w:szCs w:val="22"/>
        </w:rPr>
        <w:t xml:space="preserve"> </w:t>
      </w:r>
      <w:r>
        <w:rPr>
          <w:rFonts w:ascii="Arial" w:hAnsi="Arial" w:cs="Arial"/>
          <w:sz w:val="22"/>
          <w:szCs w:val="22"/>
        </w:rPr>
        <w:t>výstupů plnění</w:t>
      </w:r>
      <w:r w:rsidRPr="0091516D">
        <w:rPr>
          <w:rFonts w:ascii="Arial" w:hAnsi="Arial" w:cs="Arial"/>
          <w:sz w:val="22"/>
          <w:szCs w:val="22"/>
        </w:rPr>
        <w:t xml:space="preserve"> výtvor, který je předmětem práv průmyslového vlastnictví, avšak dosud nebyl k ochraně nebo na základě přihlášky zapsán či udělen anebo se jeho zápis nevyžaduje, zejména vynález, užitný vzor </w:t>
      </w:r>
      <w:r w:rsidRPr="0091516D">
        <w:rPr>
          <w:rFonts w:ascii="Arial" w:hAnsi="Arial" w:cs="Arial"/>
          <w:sz w:val="22"/>
          <w:szCs w:val="22"/>
        </w:rPr>
        <w:lastRenderedPageBreak/>
        <w:t xml:space="preserve">či průmyslový vzor (dále pro účely tohoto článku souhrnně jen „Nezapsané předměty průmyslových práv“), převádí </w:t>
      </w:r>
      <w:r w:rsidR="00D76B91">
        <w:rPr>
          <w:rFonts w:ascii="Arial" w:hAnsi="Arial" w:cs="Arial"/>
          <w:sz w:val="22"/>
          <w:szCs w:val="22"/>
        </w:rPr>
        <w:t>zhotovi</w:t>
      </w:r>
      <w:r w:rsidRPr="0091516D">
        <w:rPr>
          <w:rFonts w:ascii="Arial" w:hAnsi="Arial" w:cs="Arial"/>
          <w:sz w:val="22"/>
          <w:szCs w:val="22"/>
        </w:rPr>
        <w:t xml:space="preserve">tel na objednatele od okamžiku předání </w:t>
      </w:r>
      <w:r>
        <w:rPr>
          <w:rFonts w:ascii="Arial" w:hAnsi="Arial" w:cs="Arial"/>
          <w:sz w:val="22"/>
          <w:szCs w:val="22"/>
        </w:rPr>
        <w:t>toho</w:t>
      </w:r>
      <w:r w:rsidRPr="0091516D">
        <w:rPr>
          <w:rFonts w:ascii="Arial" w:hAnsi="Arial" w:cs="Arial"/>
          <w:sz w:val="22"/>
          <w:szCs w:val="22"/>
        </w:rPr>
        <w:t xml:space="preserve"> </w:t>
      </w:r>
      <w:r>
        <w:rPr>
          <w:rFonts w:ascii="Arial" w:hAnsi="Arial" w:cs="Arial"/>
          <w:sz w:val="22"/>
          <w:szCs w:val="22"/>
        </w:rPr>
        <w:t>výstupu plnění</w:t>
      </w:r>
      <w:r w:rsidRPr="0091516D">
        <w:rPr>
          <w:rFonts w:ascii="Arial" w:hAnsi="Arial" w:cs="Arial"/>
          <w:sz w:val="22"/>
          <w:szCs w:val="22"/>
        </w:rPr>
        <w:t xml:space="preserve"> dle této smlouvy </w:t>
      </w:r>
      <w:r>
        <w:rPr>
          <w:rFonts w:ascii="Arial" w:hAnsi="Arial" w:cs="Arial"/>
          <w:sz w:val="22"/>
          <w:szCs w:val="22"/>
        </w:rPr>
        <w:t>jehož součástí je Nezapsaný předmět průmyslových práv</w:t>
      </w:r>
      <w:r w:rsidRPr="0091516D">
        <w:rPr>
          <w:rFonts w:ascii="Arial" w:hAnsi="Arial" w:cs="Arial"/>
          <w:sz w:val="22"/>
          <w:szCs w:val="22"/>
        </w:rPr>
        <w:t xml:space="preserve"> veškerá práva na</w:t>
      </w:r>
      <w:r>
        <w:rPr>
          <w:rFonts w:ascii="Arial" w:hAnsi="Arial" w:cs="Arial"/>
          <w:sz w:val="22"/>
          <w:szCs w:val="22"/>
        </w:rPr>
        <w:t xml:space="preserve"> tyto</w:t>
      </w:r>
      <w:r w:rsidRPr="0091516D">
        <w:rPr>
          <w:rFonts w:ascii="Arial" w:hAnsi="Arial" w:cs="Arial"/>
          <w:sz w:val="22"/>
          <w:szCs w:val="22"/>
        </w:rPr>
        <w:t xml:space="preserve">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w:t>
      </w:r>
      <w:r>
        <w:rPr>
          <w:rFonts w:ascii="Arial" w:hAnsi="Arial" w:cs="Arial"/>
          <w:sz w:val="22"/>
          <w:szCs w:val="22"/>
        </w:rPr>
        <w:t> </w:t>
      </w:r>
      <w:r w:rsidRPr="0091516D">
        <w:rPr>
          <w:rFonts w:ascii="Arial" w:hAnsi="Arial" w:cs="Arial"/>
          <w:sz w:val="22"/>
          <w:szCs w:val="22"/>
        </w:rPr>
        <w:t xml:space="preserve">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w:t>
      </w:r>
      <w:proofErr w:type="spellStart"/>
      <w:r w:rsidRPr="0091516D">
        <w:rPr>
          <w:rFonts w:ascii="Arial" w:hAnsi="Arial" w:cs="Arial"/>
          <w:sz w:val="22"/>
          <w:szCs w:val="22"/>
        </w:rPr>
        <w:t>p</w:t>
      </w:r>
      <w:r w:rsidR="00D76B91">
        <w:rPr>
          <w:rFonts w:ascii="Arial" w:hAnsi="Arial" w:cs="Arial"/>
          <w:sz w:val="22"/>
          <w:szCs w:val="22"/>
        </w:rPr>
        <w:t>zhotovi</w:t>
      </w:r>
      <w:r w:rsidRPr="0091516D">
        <w:rPr>
          <w:rFonts w:ascii="Arial" w:hAnsi="Arial" w:cs="Arial"/>
          <w:sz w:val="22"/>
          <w:szCs w:val="22"/>
        </w:rPr>
        <w:t>telem</w:t>
      </w:r>
      <w:proofErr w:type="spellEnd"/>
      <w:r w:rsidRPr="0091516D">
        <w:rPr>
          <w:rFonts w:ascii="Arial" w:hAnsi="Arial" w:cs="Arial"/>
          <w:sz w:val="22"/>
          <w:szCs w:val="22"/>
        </w:rPr>
        <w:t xml:space="preserve"> na základě této smlouvy. </w:t>
      </w:r>
      <w:r w:rsidR="00D76B91">
        <w:rPr>
          <w:rFonts w:ascii="Arial" w:hAnsi="Arial" w:cs="Arial"/>
          <w:sz w:val="22"/>
          <w:szCs w:val="22"/>
        </w:rPr>
        <w:t>Zhotovi</w:t>
      </w:r>
      <w:r w:rsidRPr="0091516D">
        <w:rPr>
          <w:rFonts w:ascii="Arial" w:hAnsi="Arial" w:cs="Arial"/>
          <w:sz w:val="22"/>
          <w:szCs w:val="22"/>
        </w:rPr>
        <w:t>tel je o takovémto výtvoru povinen objednatele neprodleně informovat. Dohodou smluvních stran se stanoví, že cena za</w:t>
      </w:r>
      <w:r>
        <w:rPr>
          <w:rFonts w:ascii="Arial" w:hAnsi="Arial" w:cs="Arial"/>
          <w:sz w:val="22"/>
          <w:szCs w:val="22"/>
        </w:rPr>
        <w:t> </w:t>
      </w:r>
      <w:r w:rsidRPr="0091516D">
        <w:rPr>
          <w:rFonts w:ascii="Arial" w:hAnsi="Arial" w:cs="Arial"/>
          <w:sz w:val="22"/>
          <w:szCs w:val="22"/>
        </w:rPr>
        <w:t xml:space="preserve">převod práv k Nezapsaným předmětům průmyslových práv je součástí ceny dle přílohy č. </w:t>
      </w:r>
      <w:r w:rsidR="00D76B91">
        <w:rPr>
          <w:rFonts w:ascii="Arial" w:hAnsi="Arial" w:cs="Arial"/>
          <w:sz w:val="22"/>
          <w:szCs w:val="22"/>
        </w:rPr>
        <w:t>1</w:t>
      </w:r>
      <w:r w:rsidRPr="0091516D">
        <w:rPr>
          <w:rFonts w:ascii="Arial" w:hAnsi="Arial" w:cs="Arial"/>
          <w:sz w:val="22"/>
          <w:szCs w:val="22"/>
        </w:rPr>
        <w:t xml:space="preserve"> této smlouvy.</w:t>
      </w:r>
    </w:p>
    <w:p w14:paraId="3EC7E861" w14:textId="77777777" w:rsidR="00644DED" w:rsidRPr="0091516D" w:rsidRDefault="00644DED" w:rsidP="00BA0FA2">
      <w:pPr>
        <w:pStyle w:val="Normodsaz"/>
        <w:numPr>
          <w:ilvl w:val="0"/>
          <w:numId w:val="51"/>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Je-li výsledkem </w:t>
      </w:r>
      <w:r>
        <w:rPr>
          <w:rFonts w:ascii="Arial" w:hAnsi="Arial" w:cs="Arial"/>
          <w:sz w:val="22"/>
          <w:szCs w:val="22"/>
        </w:rPr>
        <w:t>plnění</w:t>
      </w:r>
      <w:r w:rsidRPr="0091516D">
        <w:rPr>
          <w:rFonts w:ascii="Arial" w:hAnsi="Arial" w:cs="Arial"/>
          <w:sz w:val="22"/>
          <w:szCs w:val="22"/>
        </w:rPr>
        <w:t xml:space="preserve"> dle této smlouvy anebo součástí předan</w:t>
      </w:r>
      <w:r>
        <w:rPr>
          <w:rFonts w:ascii="Arial" w:hAnsi="Arial" w:cs="Arial"/>
          <w:sz w:val="22"/>
          <w:szCs w:val="22"/>
        </w:rPr>
        <w:t>ých</w:t>
      </w:r>
      <w:r w:rsidRPr="0091516D">
        <w:rPr>
          <w:rFonts w:ascii="Arial" w:hAnsi="Arial" w:cs="Arial"/>
          <w:sz w:val="22"/>
          <w:szCs w:val="22"/>
        </w:rPr>
        <w:t xml:space="preserve"> </w:t>
      </w:r>
      <w:r>
        <w:rPr>
          <w:rFonts w:ascii="Arial" w:hAnsi="Arial" w:cs="Arial"/>
          <w:sz w:val="22"/>
          <w:szCs w:val="22"/>
        </w:rPr>
        <w:t>výstupů plnění</w:t>
      </w:r>
      <w:r w:rsidRPr="0091516D">
        <w:rPr>
          <w:rFonts w:ascii="Arial" w:hAnsi="Arial" w:cs="Arial"/>
          <w:sz w:val="22"/>
          <w:szCs w:val="22"/>
        </w:rPr>
        <w:t xml:space="preserve">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w:t>
      </w:r>
      <w:r>
        <w:rPr>
          <w:rFonts w:ascii="Arial" w:hAnsi="Arial" w:cs="Arial"/>
          <w:sz w:val="22"/>
          <w:szCs w:val="22"/>
        </w:rPr>
        <w:t>plnění</w:t>
      </w:r>
      <w:r w:rsidRPr="0091516D">
        <w:rPr>
          <w:rFonts w:ascii="Arial" w:hAnsi="Arial" w:cs="Arial"/>
          <w:sz w:val="22"/>
          <w:szCs w:val="22"/>
        </w:rPr>
        <w:t xml:space="preserve"> podle této smlouvy k Zapsaným předmětům průmyslových práv výhradní neomezené právo k užití těchto Zapsaných předmětů průmyslových práv, a to pro území celého světa včetně České republiky. </w:t>
      </w:r>
      <w:r w:rsidR="00D76B91">
        <w:rPr>
          <w:rFonts w:ascii="Arial" w:hAnsi="Arial" w:cs="Arial"/>
          <w:sz w:val="22"/>
          <w:szCs w:val="22"/>
        </w:rPr>
        <w:t>Zhotovi</w:t>
      </w:r>
      <w:r w:rsidRPr="0091516D">
        <w:rPr>
          <w:rFonts w:ascii="Arial" w:hAnsi="Arial" w:cs="Arial"/>
          <w:sz w:val="22"/>
          <w:szCs w:val="22"/>
        </w:rPr>
        <w:t>tel touto smlouvou opravňuje objednatele k výkonu uvedených výhradních práv k Zapsaným předmětům průmyslových práv, a to bez časového, územního a</w:t>
      </w:r>
      <w:r>
        <w:rPr>
          <w:rFonts w:ascii="Arial" w:hAnsi="Arial" w:cs="Arial"/>
          <w:sz w:val="22"/>
          <w:szCs w:val="22"/>
        </w:rPr>
        <w:t> </w:t>
      </w:r>
      <w:r w:rsidRPr="0091516D">
        <w:rPr>
          <w:rFonts w:ascii="Arial" w:hAnsi="Arial" w:cs="Arial"/>
          <w:sz w:val="22"/>
          <w:szCs w:val="22"/>
        </w:rPr>
        <w:t>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w:t>
      </w:r>
      <w:r>
        <w:rPr>
          <w:rFonts w:ascii="Arial" w:hAnsi="Arial" w:cs="Arial"/>
          <w:sz w:val="22"/>
          <w:szCs w:val="22"/>
        </w:rPr>
        <w:t> </w:t>
      </w:r>
      <w:r w:rsidRPr="0091516D">
        <w:rPr>
          <w:rFonts w:ascii="Arial" w:hAnsi="Arial" w:cs="Arial"/>
          <w:sz w:val="22"/>
          <w:szCs w:val="22"/>
        </w:rPr>
        <w:t xml:space="preserve">automaticky vztahuje i na všechny nové verze a úpravy Zapsaných předmětů průmyslových práv dodaných </w:t>
      </w:r>
      <w:r w:rsidR="00D76B91">
        <w:rPr>
          <w:rFonts w:ascii="Arial" w:hAnsi="Arial" w:cs="Arial"/>
          <w:sz w:val="22"/>
          <w:szCs w:val="22"/>
        </w:rPr>
        <w:t>zhotovi</w:t>
      </w:r>
      <w:r w:rsidRPr="0091516D">
        <w:rPr>
          <w:rFonts w:ascii="Arial" w:hAnsi="Arial" w:cs="Arial"/>
          <w:sz w:val="22"/>
          <w:szCs w:val="22"/>
        </w:rPr>
        <w:t xml:space="preserve">telem, ať již budou přihlášeny k ochraně či nikoliv. </w:t>
      </w:r>
      <w:r w:rsidR="00D76B91">
        <w:rPr>
          <w:rFonts w:ascii="Arial" w:hAnsi="Arial" w:cs="Arial"/>
          <w:sz w:val="22"/>
          <w:szCs w:val="22"/>
        </w:rPr>
        <w:t>Zhotovi</w:t>
      </w:r>
      <w:r w:rsidRPr="0091516D">
        <w:rPr>
          <w:rFonts w:ascii="Arial" w:hAnsi="Arial" w:cs="Arial"/>
          <w:sz w:val="22"/>
          <w:szCs w:val="22"/>
        </w:rPr>
        <w:t>tel je o</w:t>
      </w:r>
      <w:r>
        <w:rPr>
          <w:rFonts w:ascii="Arial" w:hAnsi="Arial" w:cs="Arial"/>
          <w:sz w:val="22"/>
          <w:szCs w:val="22"/>
        </w:rPr>
        <w:t> </w:t>
      </w:r>
      <w:r w:rsidRPr="0091516D">
        <w:rPr>
          <w:rFonts w:ascii="Arial" w:hAnsi="Arial" w:cs="Arial"/>
          <w:sz w:val="22"/>
          <w:szCs w:val="22"/>
        </w:rPr>
        <w:t xml:space="preserve">takovémto výtvoru povinen objednatele neprodleně informovat. </w:t>
      </w:r>
      <w:r w:rsidR="00381E85">
        <w:rPr>
          <w:rFonts w:ascii="Arial" w:hAnsi="Arial" w:cs="Arial"/>
          <w:sz w:val="22"/>
          <w:szCs w:val="22"/>
        </w:rPr>
        <w:t>Zhotovitel</w:t>
      </w:r>
      <w:r w:rsidRPr="0091516D">
        <w:rPr>
          <w:rFonts w:ascii="Arial" w:hAnsi="Arial" w:cs="Arial"/>
          <w:sz w:val="22"/>
          <w:szCs w:val="22"/>
        </w:rPr>
        <w:t xml:space="preserve"> je dále povinen učinit veškeré nezbytné úkony a poskytnout objednateli veškerou nezbytnou součinnost směřující k zápisu uvedené licence k Zapsaným předmětům průmyslových práv do příslušných rejstříků. </w:t>
      </w:r>
      <w:r w:rsidR="00D76B91">
        <w:rPr>
          <w:rFonts w:ascii="Arial" w:hAnsi="Arial" w:cs="Arial"/>
          <w:sz w:val="22"/>
          <w:szCs w:val="22"/>
        </w:rPr>
        <w:t>Zhotovi</w:t>
      </w:r>
      <w:r w:rsidRPr="0091516D">
        <w:rPr>
          <w:rFonts w:ascii="Arial" w:hAnsi="Arial" w:cs="Arial"/>
          <w:sz w:val="22"/>
          <w:szCs w:val="22"/>
        </w:rPr>
        <w:t>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ceny dle</w:t>
      </w:r>
      <w:r>
        <w:rPr>
          <w:rFonts w:ascii="Arial" w:hAnsi="Arial" w:cs="Arial"/>
          <w:sz w:val="22"/>
          <w:szCs w:val="22"/>
        </w:rPr>
        <w:t> </w:t>
      </w:r>
      <w:r w:rsidRPr="0091516D">
        <w:rPr>
          <w:rFonts w:ascii="Arial" w:hAnsi="Arial" w:cs="Arial"/>
          <w:sz w:val="22"/>
          <w:szCs w:val="22"/>
        </w:rPr>
        <w:t xml:space="preserve">přílohy č. </w:t>
      </w:r>
      <w:r w:rsidR="00D76B91">
        <w:rPr>
          <w:rFonts w:ascii="Arial" w:hAnsi="Arial" w:cs="Arial"/>
          <w:sz w:val="22"/>
          <w:szCs w:val="22"/>
        </w:rPr>
        <w:t>1</w:t>
      </w:r>
      <w:r w:rsidRPr="0091516D">
        <w:rPr>
          <w:rFonts w:ascii="Arial" w:hAnsi="Arial" w:cs="Arial"/>
          <w:sz w:val="22"/>
          <w:szCs w:val="22"/>
        </w:rPr>
        <w:t xml:space="preserve"> této smlouvy.</w:t>
      </w:r>
    </w:p>
    <w:p w14:paraId="162A95A7" w14:textId="77777777" w:rsidR="00644DED" w:rsidRPr="0091516D" w:rsidRDefault="00644DED" w:rsidP="00BA0FA2">
      <w:pPr>
        <w:pStyle w:val="Normodsaz"/>
        <w:numPr>
          <w:ilvl w:val="0"/>
          <w:numId w:val="51"/>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Je-li výsledkem </w:t>
      </w:r>
      <w:r>
        <w:rPr>
          <w:rFonts w:ascii="Arial" w:hAnsi="Arial" w:cs="Arial"/>
          <w:sz w:val="22"/>
          <w:szCs w:val="22"/>
        </w:rPr>
        <w:t>plnění</w:t>
      </w:r>
      <w:r w:rsidRPr="0091516D">
        <w:rPr>
          <w:rFonts w:ascii="Arial" w:hAnsi="Arial" w:cs="Arial"/>
          <w:sz w:val="22"/>
          <w:szCs w:val="22"/>
        </w:rPr>
        <w:t xml:space="preserve"> dle této smlouvy anebo součástí předan</w:t>
      </w:r>
      <w:r>
        <w:rPr>
          <w:rFonts w:ascii="Arial" w:hAnsi="Arial" w:cs="Arial"/>
          <w:sz w:val="22"/>
          <w:szCs w:val="22"/>
        </w:rPr>
        <w:t>ých</w:t>
      </w:r>
      <w:r w:rsidRPr="0091516D">
        <w:rPr>
          <w:rFonts w:ascii="Arial" w:hAnsi="Arial" w:cs="Arial"/>
          <w:sz w:val="22"/>
          <w:szCs w:val="22"/>
        </w:rPr>
        <w:t xml:space="preserve"> </w:t>
      </w:r>
      <w:r>
        <w:rPr>
          <w:rFonts w:ascii="Arial" w:hAnsi="Arial" w:cs="Arial"/>
          <w:sz w:val="22"/>
          <w:szCs w:val="22"/>
        </w:rPr>
        <w:t>výstupů plnění</w:t>
      </w:r>
      <w:r w:rsidRPr="0091516D">
        <w:rPr>
          <w:rFonts w:ascii="Arial" w:hAnsi="Arial" w:cs="Arial"/>
          <w:sz w:val="22"/>
          <w:szCs w:val="22"/>
        </w:rPr>
        <w:t xml:space="preserve">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D76B91">
        <w:rPr>
          <w:rFonts w:ascii="Arial" w:hAnsi="Arial" w:cs="Arial"/>
          <w:sz w:val="22"/>
          <w:szCs w:val="22"/>
        </w:rPr>
        <w:t>zhotovi</w:t>
      </w:r>
      <w:r w:rsidRPr="0091516D">
        <w:rPr>
          <w:rFonts w:ascii="Arial" w:hAnsi="Arial" w:cs="Arial"/>
          <w:sz w:val="22"/>
          <w:szCs w:val="22"/>
        </w:rPr>
        <w:t xml:space="preserve">tel na objednatele od okamžiku předání </w:t>
      </w:r>
      <w:r>
        <w:rPr>
          <w:rFonts w:ascii="Arial" w:hAnsi="Arial" w:cs="Arial"/>
          <w:sz w:val="22"/>
          <w:szCs w:val="22"/>
        </w:rPr>
        <w:t>toho výstupu plnění, jehož součástí je Ostatní předmět duševního vlastnictví</w:t>
      </w:r>
      <w:r w:rsidRPr="0091516D">
        <w:rPr>
          <w:rFonts w:ascii="Arial" w:hAnsi="Arial" w:cs="Arial"/>
          <w:sz w:val="22"/>
          <w:szCs w:val="22"/>
        </w:rPr>
        <w:t xml:space="preserve"> veškerá práva k </w:t>
      </w:r>
      <w:r>
        <w:rPr>
          <w:rFonts w:ascii="Arial" w:hAnsi="Arial" w:cs="Arial"/>
          <w:sz w:val="22"/>
          <w:szCs w:val="22"/>
        </w:rPr>
        <w:t>těmto</w:t>
      </w:r>
      <w:r w:rsidRPr="0091516D">
        <w:rPr>
          <w:rFonts w:ascii="Arial" w:hAnsi="Arial" w:cs="Arial"/>
          <w:sz w:val="22"/>
          <w:szCs w:val="22"/>
        </w:rPr>
        <w:t xml:space="preserve">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w:t>
      </w:r>
      <w:r>
        <w:rPr>
          <w:rFonts w:ascii="Arial" w:hAnsi="Arial" w:cs="Arial"/>
          <w:sz w:val="22"/>
          <w:szCs w:val="22"/>
        </w:rPr>
        <w:t> </w:t>
      </w:r>
      <w:r w:rsidRPr="0091516D">
        <w:rPr>
          <w:rFonts w:ascii="Arial" w:hAnsi="Arial" w:cs="Arial"/>
          <w:sz w:val="22"/>
          <w:szCs w:val="22"/>
        </w:rPr>
        <w:t xml:space="preserve">na všechny nové verze a úpravy Ostatních předmětů duševního vlastnictví dodaných </w:t>
      </w:r>
      <w:r w:rsidR="00D76B91">
        <w:rPr>
          <w:rFonts w:ascii="Arial" w:hAnsi="Arial" w:cs="Arial"/>
          <w:sz w:val="22"/>
          <w:szCs w:val="22"/>
        </w:rPr>
        <w:t>zhotovi</w:t>
      </w:r>
      <w:r w:rsidRPr="0091516D">
        <w:rPr>
          <w:rFonts w:ascii="Arial" w:hAnsi="Arial" w:cs="Arial"/>
          <w:sz w:val="22"/>
          <w:szCs w:val="22"/>
        </w:rPr>
        <w:t xml:space="preserve">telem. </w:t>
      </w:r>
      <w:r w:rsidR="00D76B91">
        <w:rPr>
          <w:rFonts w:ascii="Arial" w:hAnsi="Arial" w:cs="Arial"/>
          <w:sz w:val="22"/>
          <w:szCs w:val="22"/>
        </w:rPr>
        <w:t>Zhotovi</w:t>
      </w:r>
      <w:r w:rsidRPr="0091516D">
        <w:rPr>
          <w:rFonts w:ascii="Arial" w:hAnsi="Arial" w:cs="Arial"/>
          <w:sz w:val="22"/>
          <w:szCs w:val="22"/>
        </w:rPr>
        <w:t xml:space="preserve">tel je o takovémto výtvoru povinen objednatele neprodleně informovat. Dohodou smluvních stran se stanoví, že cena za užití Ostatních předmětů duševního vlastnictví dle tohoto odstavce je součástí ceny dle přílohy č. </w:t>
      </w:r>
      <w:r w:rsidR="00D76B91">
        <w:rPr>
          <w:rFonts w:ascii="Arial" w:hAnsi="Arial" w:cs="Arial"/>
          <w:sz w:val="22"/>
          <w:szCs w:val="22"/>
        </w:rPr>
        <w:t>1</w:t>
      </w:r>
      <w:r w:rsidRPr="0091516D">
        <w:rPr>
          <w:rFonts w:ascii="Arial" w:hAnsi="Arial" w:cs="Arial"/>
          <w:sz w:val="22"/>
          <w:szCs w:val="22"/>
        </w:rPr>
        <w:t xml:space="preserve"> této smlouvy.</w:t>
      </w:r>
    </w:p>
    <w:p w14:paraId="7ABBD4EC" w14:textId="77777777" w:rsidR="00644DED" w:rsidRPr="0091516D" w:rsidRDefault="00644DED" w:rsidP="00BA0FA2">
      <w:pPr>
        <w:pStyle w:val="Normodsaz"/>
        <w:numPr>
          <w:ilvl w:val="0"/>
          <w:numId w:val="51"/>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Je-li výsledkem nebo součástí </w:t>
      </w:r>
      <w:r>
        <w:rPr>
          <w:rFonts w:ascii="Arial" w:hAnsi="Arial" w:cs="Arial"/>
          <w:sz w:val="22"/>
          <w:szCs w:val="22"/>
        </w:rPr>
        <w:t>plnění</w:t>
      </w:r>
      <w:r w:rsidRPr="0091516D">
        <w:rPr>
          <w:rFonts w:ascii="Arial" w:hAnsi="Arial" w:cs="Arial"/>
          <w:sz w:val="22"/>
          <w:szCs w:val="22"/>
        </w:rPr>
        <w:t xml:space="preserve"> i zaměstnanecké či kolektivní dílo, které je předmětem autorských práv, práv souvisejících s právem autorským či práv pořizovatele k jím pořízené databázi, </w:t>
      </w:r>
      <w:proofErr w:type="spellStart"/>
      <w:r w:rsidRPr="0091516D">
        <w:rPr>
          <w:rFonts w:ascii="Arial" w:hAnsi="Arial" w:cs="Arial"/>
          <w:sz w:val="22"/>
          <w:szCs w:val="22"/>
        </w:rPr>
        <w:t>p</w:t>
      </w:r>
      <w:r w:rsidR="00D76B91">
        <w:rPr>
          <w:rFonts w:ascii="Arial" w:hAnsi="Arial" w:cs="Arial"/>
          <w:sz w:val="22"/>
          <w:szCs w:val="22"/>
        </w:rPr>
        <w:t>zhotovi</w:t>
      </w:r>
      <w:r w:rsidRPr="0091516D">
        <w:rPr>
          <w:rFonts w:ascii="Arial" w:hAnsi="Arial" w:cs="Arial"/>
          <w:sz w:val="22"/>
          <w:szCs w:val="22"/>
        </w:rPr>
        <w:t>tel</w:t>
      </w:r>
      <w:proofErr w:type="spellEnd"/>
      <w:r w:rsidRPr="0091516D">
        <w:rPr>
          <w:rFonts w:ascii="Arial" w:hAnsi="Arial" w:cs="Arial"/>
          <w:sz w:val="22"/>
          <w:szCs w:val="22"/>
        </w:rPr>
        <w:t xml:space="preserve"> jako zaměstnavatel či osoba, z jejíhož podnětu a pod jejímž vedením je dílo vytvářeno a pod jejímž jménem je dílo uváděno na veřejnost, ke dni předání </w:t>
      </w:r>
      <w:r>
        <w:rPr>
          <w:rFonts w:ascii="Arial" w:hAnsi="Arial" w:cs="Arial"/>
          <w:sz w:val="22"/>
          <w:szCs w:val="22"/>
        </w:rPr>
        <w:t>výstupu plnění</w:t>
      </w:r>
      <w:r w:rsidRPr="0091516D">
        <w:rPr>
          <w:rFonts w:ascii="Arial" w:hAnsi="Arial" w:cs="Arial"/>
          <w:sz w:val="22"/>
          <w:szCs w:val="22"/>
        </w:rPr>
        <w:t xml:space="preserve"> dle této smlouvy</w:t>
      </w:r>
      <w:r>
        <w:rPr>
          <w:rFonts w:ascii="Arial" w:hAnsi="Arial" w:cs="Arial"/>
          <w:sz w:val="22"/>
          <w:szCs w:val="22"/>
        </w:rPr>
        <w:t>, jehož je toto dílo součástí</w:t>
      </w:r>
      <w:r w:rsidRPr="0091516D">
        <w:rPr>
          <w:rFonts w:ascii="Arial" w:hAnsi="Arial" w:cs="Arial"/>
          <w:sz w:val="22"/>
          <w:szCs w:val="22"/>
        </w:rPr>
        <w:t xml:space="preserve"> postupuje právo výkonu majetkových práv k</w:t>
      </w:r>
      <w:r>
        <w:rPr>
          <w:rFonts w:ascii="Arial" w:hAnsi="Arial" w:cs="Arial"/>
          <w:sz w:val="22"/>
          <w:szCs w:val="22"/>
        </w:rPr>
        <w:t> </w:t>
      </w:r>
      <w:r w:rsidRPr="0091516D">
        <w:rPr>
          <w:rFonts w:ascii="Arial" w:hAnsi="Arial" w:cs="Arial"/>
          <w:sz w:val="22"/>
          <w:szCs w:val="22"/>
        </w:rPr>
        <w:t>dílu na objednatele, přičemž výše odměny za postoupení je již zahrnuta v ceně dle přílohy č.</w:t>
      </w:r>
      <w:r w:rsidR="00D76B91">
        <w:rPr>
          <w:rFonts w:ascii="Arial" w:hAnsi="Arial" w:cs="Arial"/>
          <w:sz w:val="22"/>
          <w:szCs w:val="22"/>
        </w:rPr>
        <w:t> 1</w:t>
      </w:r>
      <w:r w:rsidRPr="0091516D">
        <w:rPr>
          <w:rFonts w:ascii="Arial" w:hAnsi="Arial" w:cs="Arial"/>
          <w:sz w:val="22"/>
          <w:szCs w:val="22"/>
        </w:rPr>
        <w:t xml:space="preserve">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w:t>
      </w:r>
      <w:r w:rsidRPr="0091516D">
        <w:rPr>
          <w:rFonts w:ascii="Arial" w:hAnsi="Arial" w:cs="Arial"/>
          <w:sz w:val="22"/>
          <w:szCs w:val="22"/>
        </w:rPr>
        <w:lastRenderedPageBreak/>
        <w:t xml:space="preserve">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w:t>
      </w:r>
      <w:r w:rsidR="00D76B91">
        <w:rPr>
          <w:rFonts w:ascii="Arial" w:hAnsi="Arial" w:cs="Arial"/>
          <w:sz w:val="22"/>
          <w:szCs w:val="22"/>
        </w:rPr>
        <w:t>Zhotovi</w:t>
      </w:r>
      <w:r w:rsidRPr="0091516D">
        <w:rPr>
          <w:rFonts w:ascii="Arial" w:hAnsi="Arial" w:cs="Arial"/>
          <w:sz w:val="22"/>
          <w:szCs w:val="22"/>
        </w:rPr>
        <w:t>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w:t>
      </w:r>
      <w:r>
        <w:rPr>
          <w:rFonts w:ascii="Arial" w:hAnsi="Arial" w:cs="Arial"/>
          <w:sz w:val="22"/>
          <w:szCs w:val="22"/>
        </w:rPr>
        <w:t> </w:t>
      </w:r>
      <w:r w:rsidRPr="0091516D">
        <w:rPr>
          <w:rFonts w:ascii="Arial" w:hAnsi="Arial" w:cs="Arial"/>
          <w:sz w:val="22"/>
          <w:szCs w:val="22"/>
        </w:rPr>
        <w:t>veřejnost pod vlastním jménem.</w:t>
      </w:r>
    </w:p>
    <w:p w14:paraId="12E456DA" w14:textId="77777777" w:rsidR="00644DED" w:rsidRPr="0091516D" w:rsidRDefault="00D76B91" w:rsidP="00BA0FA2">
      <w:pPr>
        <w:pStyle w:val="Normodsaz"/>
        <w:numPr>
          <w:ilvl w:val="0"/>
          <w:numId w:val="51"/>
        </w:numPr>
        <w:tabs>
          <w:tab w:val="left" w:pos="426"/>
        </w:tabs>
        <w:spacing w:before="0" w:after="240"/>
        <w:ind w:left="425" w:hanging="425"/>
        <w:rPr>
          <w:rFonts w:ascii="Arial" w:hAnsi="Arial" w:cs="Arial"/>
          <w:sz w:val="22"/>
          <w:szCs w:val="22"/>
        </w:rPr>
      </w:pPr>
      <w:r>
        <w:rPr>
          <w:rFonts w:ascii="Arial" w:hAnsi="Arial" w:cs="Arial"/>
          <w:sz w:val="22"/>
          <w:szCs w:val="22"/>
        </w:rPr>
        <w:t>Zhotovi</w:t>
      </w:r>
      <w:r w:rsidR="00644DED" w:rsidRPr="0091516D">
        <w:rPr>
          <w:rFonts w:ascii="Arial" w:hAnsi="Arial" w:cs="Arial"/>
          <w:sz w:val="22"/>
          <w:szCs w:val="22"/>
        </w:rPr>
        <w:t xml:space="preserve">tel je povinen předat </w:t>
      </w:r>
      <w:r w:rsidR="00644DED">
        <w:rPr>
          <w:rFonts w:ascii="Arial" w:hAnsi="Arial" w:cs="Arial"/>
          <w:sz w:val="22"/>
          <w:szCs w:val="22"/>
        </w:rPr>
        <w:t>o</w:t>
      </w:r>
      <w:r w:rsidR="00644DED" w:rsidRPr="0091516D">
        <w:rPr>
          <w:rFonts w:ascii="Arial" w:hAnsi="Arial" w:cs="Arial"/>
          <w:sz w:val="22"/>
          <w:szCs w:val="22"/>
        </w:rPr>
        <w:t xml:space="preserve">bjednateli bezodkladně veškeré informace, doklady </w:t>
      </w:r>
      <w:r w:rsidR="00644DED" w:rsidRPr="0091516D">
        <w:rPr>
          <w:rFonts w:ascii="Arial" w:hAnsi="Arial" w:cs="Arial"/>
          <w:sz w:val="22"/>
          <w:szCs w:val="22"/>
        </w:rPr>
        <w:br/>
        <w:t xml:space="preserve">a dokumentaci potřebné pro výkon práv dle tohoto článku. </w:t>
      </w:r>
    </w:p>
    <w:p w14:paraId="5CE49913" w14:textId="69ACBBEA" w:rsidR="00644DED" w:rsidRPr="0091516D" w:rsidRDefault="00644DED" w:rsidP="007F64E4">
      <w:pPr>
        <w:pStyle w:val="lnky"/>
        <w:rPr>
          <w:rFonts w:ascii="Arial" w:hAnsi="Arial" w:cs="Arial"/>
          <w:sz w:val="22"/>
          <w:szCs w:val="22"/>
        </w:rPr>
      </w:pPr>
      <w:r w:rsidRPr="0091516D">
        <w:rPr>
          <w:rFonts w:ascii="Arial" w:hAnsi="Arial" w:cs="Arial"/>
          <w:sz w:val="22"/>
          <w:szCs w:val="22"/>
        </w:rPr>
        <w:t xml:space="preserve">Článek </w:t>
      </w:r>
      <w:r w:rsidR="00500BF5">
        <w:rPr>
          <w:rFonts w:ascii="Arial" w:hAnsi="Arial" w:cs="Arial"/>
          <w:sz w:val="22"/>
          <w:szCs w:val="22"/>
        </w:rPr>
        <w:t>IX</w:t>
      </w:r>
      <w:r w:rsidRPr="0091516D">
        <w:rPr>
          <w:rFonts w:ascii="Arial" w:hAnsi="Arial" w:cs="Arial"/>
          <w:sz w:val="22"/>
          <w:szCs w:val="22"/>
        </w:rPr>
        <w:t>.</w:t>
      </w:r>
    </w:p>
    <w:p w14:paraId="48D14A5D" w14:textId="77777777" w:rsidR="00644DED" w:rsidRPr="0091516D" w:rsidRDefault="00644DED" w:rsidP="00147748">
      <w:pPr>
        <w:spacing w:after="240"/>
        <w:jc w:val="center"/>
        <w:rPr>
          <w:rFonts w:ascii="Arial" w:hAnsi="Arial" w:cs="Arial"/>
          <w:b/>
          <w:sz w:val="22"/>
          <w:szCs w:val="22"/>
        </w:rPr>
      </w:pPr>
      <w:r w:rsidRPr="0091516D">
        <w:rPr>
          <w:rFonts w:ascii="Arial" w:hAnsi="Arial" w:cs="Arial"/>
          <w:b/>
          <w:sz w:val="22"/>
          <w:szCs w:val="22"/>
        </w:rPr>
        <w:t>Realizační tým</w:t>
      </w:r>
    </w:p>
    <w:p w14:paraId="201EB12C" w14:textId="4ECE0ED9" w:rsidR="00644DED" w:rsidRPr="0091516D" w:rsidRDefault="00381E85" w:rsidP="00BA0FA2">
      <w:pPr>
        <w:pStyle w:val="Odstavecseseznamem"/>
        <w:numPr>
          <w:ilvl w:val="0"/>
          <w:numId w:val="59"/>
        </w:numPr>
        <w:autoSpaceDE w:val="0"/>
        <w:autoSpaceDN w:val="0"/>
        <w:adjustRightInd w:val="0"/>
        <w:spacing w:after="120" w:line="240" w:lineRule="auto"/>
        <w:ind w:left="425" w:hanging="425"/>
        <w:contextualSpacing w:val="0"/>
        <w:jc w:val="both"/>
        <w:rPr>
          <w:rFonts w:ascii="Arial" w:eastAsiaTheme="minorHAnsi" w:hAnsi="Arial" w:cs="Arial"/>
          <w:color w:val="000000"/>
        </w:rPr>
      </w:pPr>
      <w:r>
        <w:rPr>
          <w:rFonts w:ascii="Arial" w:eastAsiaTheme="minorHAnsi" w:hAnsi="Arial" w:cs="Arial"/>
          <w:color w:val="000000"/>
        </w:rPr>
        <w:t>Zhotovitel</w:t>
      </w:r>
      <w:r w:rsidR="00644DED" w:rsidRPr="0091516D">
        <w:rPr>
          <w:rFonts w:ascii="Arial" w:eastAsiaTheme="minorHAnsi" w:hAnsi="Arial" w:cs="Arial"/>
          <w:color w:val="000000"/>
        </w:rPr>
        <w:t xml:space="preserve"> prohlašuje, že plnění bude realizovat členy realizačního týmu, které uvedl v nabídce a kteří splnili kritéria technické kvalifikace minimálně v rozsahu požadovaném </w:t>
      </w:r>
      <w:r w:rsidR="0026188C">
        <w:rPr>
          <w:rFonts w:ascii="Arial" w:eastAsiaTheme="minorHAnsi" w:hAnsi="Arial" w:cs="Arial"/>
          <w:color w:val="000000"/>
        </w:rPr>
        <w:t>objednatelem</w:t>
      </w:r>
      <w:r w:rsidR="00644DED" w:rsidRPr="0091516D">
        <w:rPr>
          <w:rFonts w:ascii="Arial" w:eastAsiaTheme="minorHAnsi" w:hAnsi="Arial" w:cs="Arial"/>
          <w:color w:val="000000"/>
        </w:rPr>
        <w:t xml:space="preserve">. </w:t>
      </w:r>
    </w:p>
    <w:p w14:paraId="5698881B" w14:textId="3E8DA345" w:rsidR="00725544" w:rsidRPr="00FE27F5" w:rsidRDefault="00725544" w:rsidP="00725544">
      <w:pPr>
        <w:pStyle w:val="Odstavecseseznamem"/>
        <w:widowControl w:val="0"/>
        <w:numPr>
          <w:ilvl w:val="0"/>
          <w:numId w:val="59"/>
        </w:numPr>
        <w:spacing w:before="120" w:after="120" w:line="240" w:lineRule="auto"/>
        <w:contextualSpacing w:val="0"/>
        <w:jc w:val="both"/>
        <w:rPr>
          <w:rFonts w:ascii="Arial" w:hAnsi="Arial" w:cs="Arial"/>
        </w:rPr>
      </w:pPr>
      <w:r w:rsidRPr="00216420">
        <w:rPr>
          <w:rFonts w:ascii="Arial" w:hAnsi="Arial" w:cs="Arial"/>
        </w:rPr>
        <w:t xml:space="preserve">Členové realizačního týmu uvedení v nabídce </w:t>
      </w:r>
      <w:r>
        <w:rPr>
          <w:rFonts w:ascii="Arial" w:hAnsi="Arial" w:cs="Arial"/>
        </w:rPr>
        <w:t>zhotovitele</w:t>
      </w:r>
      <w:r w:rsidRPr="00216420">
        <w:rPr>
          <w:rFonts w:ascii="Arial" w:hAnsi="Arial" w:cs="Arial"/>
        </w:rPr>
        <w:t xml:space="preserve"> jako účastníka zadávacího řízení se musí aktivně podílet na plnění předmětu této smlouvy. V případě potřeby změny člena realizačního týmu uvedeného v nabídce </w:t>
      </w:r>
      <w:r>
        <w:rPr>
          <w:rFonts w:ascii="Arial" w:hAnsi="Arial" w:cs="Arial"/>
        </w:rPr>
        <w:t>zhotovitele</w:t>
      </w:r>
      <w:r w:rsidRPr="00216420">
        <w:rPr>
          <w:rFonts w:ascii="Arial" w:hAnsi="Arial" w:cs="Arial"/>
        </w:rPr>
        <w:t xml:space="preserve"> je změna možná pouze se souhlasem objednatele. Objednatel tento souhlas neudělí v případě, že by po takové změně realizační tým nesplňoval požadavky objednatele na</w:t>
      </w:r>
      <w:r>
        <w:rPr>
          <w:rFonts w:ascii="Arial" w:hAnsi="Arial" w:cs="Arial"/>
        </w:rPr>
        <w:t> </w:t>
      </w:r>
      <w:r w:rsidRPr="00216420">
        <w:rPr>
          <w:rFonts w:ascii="Arial" w:hAnsi="Arial" w:cs="Arial"/>
        </w:rPr>
        <w:t>realizační tým dle zadávací dokumentace. Objednatel tento souhlas neudělí v případě, že</w:t>
      </w:r>
      <w:r>
        <w:rPr>
          <w:rFonts w:ascii="Arial" w:hAnsi="Arial" w:cs="Arial"/>
        </w:rPr>
        <w:t> </w:t>
      </w:r>
      <w:r w:rsidRPr="00216420">
        <w:rPr>
          <w:rFonts w:ascii="Arial" w:hAnsi="Arial" w:cs="Arial"/>
        </w:rPr>
        <w:t xml:space="preserve">by po takové změně nový člen realizačního týmu nesplňoval veškeré požadavky objednatele pro danou pozici člena realizačního týmu uvedené jako kritéria technické kvalifikace v zadávací dokumentaci, </w:t>
      </w:r>
      <w:r w:rsidRPr="00216420">
        <w:rPr>
          <w:rFonts w:ascii="Arial" w:hAnsi="Arial" w:cs="Arial"/>
          <w:color w:val="000000"/>
        </w:rPr>
        <w:t xml:space="preserve">a v případě, že se bude jednat o hodnoceného člena realizačního týmu </w:t>
      </w:r>
      <w:r>
        <w:rPr>
          <w:rFonts w:ascii="Arial" w:hAnsi="Arial" w:cs="Arial"/>
          <w:color w:val="000000"/>
        </w:rPr>
        <w:t>i </w:t>
      </w:r>
      <w:r w:rsidRPr="00FE27F5">
        <w:rPr>
          <w:rFonts w:ascii="Arial" w:hAnsi="Arial" w:cs="Arial"/>
        </w:rPr>
        <w:t>zkušenosti minimálně v rozsahu hodnocení dle čl. 7.2.2 zadávací dokumentace.</w:t>
      </w:r>
    </w:p>
    <w:p w14:paraId="3F590969" w14:textId="77777777" w:rsidR="00644DED" w:rsidRPr="0091516D" w:rsidRDefault="00644DED" w:rsidP="00BA0FA2">
      <w:pPr>
        <w:pStyle w:val="Odstavecseseznamem"/>
        <w:numPr>
          <w:ilvl w:val="0"/>
          <w:numId w:val="59"/>
        </w:numPr>
        <w:autoSpaceDE w:val="0"/>
        <w:autoSpaceDN w:val="0"/>
        <w:adjustRightInd w:val="0"/>
        <w:spacing w:after="120" w:line="240" w:lineRule="auto"/>
        <w:ind w:left="425" w:hanging="425"/>
        <w:contextualSpacing w:val="0"/>
        <w:jc w:val="both"/>
        <w:rPr>
          <w:rFonts w:ascii="Arial" w:eastAsiaTheme="minorHAnsi" w:hAnsi="Arial" w:cs="Arial"/>
          <w:color w:val="000000"/>
        </w:rPr>
      </w:pPr>
      <w:r w:rsidRPr="0091516D">
        <w:rPr>
          <w:rFonts w:ascii="Arial" w:eastAsiaTheme="minorHAnsi" w:hAnsi="Arial" w:cs="Arial"/>
          <w:color w:val="000000"/>
        </w:rPr>
        <w:t xml:space="preserve">V případě potřeby změny člena realizačního týmu </w:t>
      </w:r>
      <w:r w:rsidR="00D60B0D">
        <w:rPr>
          <w:rFonts w:ascii="Arial" w:eastAsiaTheme="minorHAnsi" w:hAnsi="Arial" w:cs="Arial"/>
          <w:color w:val="000000"/>
        </w:rPr>
        <w:t>zhotovi</w:t>
      </w:r>
      <w:r w:rsidRPr="0091516D">
        <w:rPr>
          <w:rFonts w:ascii="Arial" w:eastAsiaTheme="minorHAnsi" w:hAnsi="Arial" w:cs="Arial"/>
          <w:color w:val="000000"/>
        </w:rPr>
        <w:t xml:space="preserve">tel písemně požádá o souhlas objednatele s touto změnou alespoň 14 dní před touto změnou. Výjimkou je situace, kdy </w:t>
      </w:r>
      <w:r w:rsidR="00D60B0D">
        <w:rPr>
          <w:rFonts w:ascii="Arial" w:eastAsiaTheme="minorHAnsi" w:hAnsi="Arial" w:cs="Arial"/>
          <w:color w:val="000000"/>
        </w:rPr>
        <w:t>zhotovi</w:t>
      </w:r>
      <w:r w:rsidRPr="0091516D">
        <w:rPr>
          <w:rFonts w:ascii="Arial" w:eastAsiaTheme="minorHAnsi" w:hAnsi="Arial" w:cs="Arial"/>
          <w:color w:val="000000"/>
        </w:rPr>
        <w:t>tel jednoznačně prokáže, že lhůtu dle věty první nemohl dodržet z důvodu nespočívajících na jeho straně (např. pracovní neschopnost člena realizačního týmu, smrt člena realizačního týmu); v takovém případě je povinen požádat o souhlas bezodkladně po</w:t>
      </w:r>
      <w:r>
        <w:rPr>
          <w:rFonts w:ascii="Arial" w:eastAsiaTheme="minorHAnsi" w:hAnsi="Arial" w:cs="Arial"/>
          <w:color w:val="000000"/>
        </w:rPr>
        <w:t> </w:t>
      </w:r>
      <w:r w:rsidRPr="0091516D">
        <w:rPr>
          <w:rFonts w:ascii="Arial" w:eastAsiaTheme="minorHAnsi" w:hAnsi="Arial" w:cs="Arial"/>
          <w:color w:val="000000"/>
        </w:rPr>
        <w:t xml:space="preserve">zjištění těchto důvodů. Součástí žádosti o souhlas se změnou člena realizačního týmu musí být doklady prokazující splnění kvality a kvalifikace nahrazovaného člena realizačního týmu. </w:t>
      </w:r>
    </w:p>
    <w:p w14:paraId="55CAC4BB" w14:textId="77777777" w:rsidR="00644DED" w:rsidRDefault="00644DED" w:rsidP="00BA0FA2">
      <w:pPr>
        <w:pStyle w:val="Odstavecseseznamem"/>
        <w:numPr>
          <w:ilvl w:val="0"/>
          <w:numId w:val="59"/>
        </w:numPr>
        <w:autoSpaceDE w:val="0"/>
        <w:autoSpaceDN w:val="0"/>
        <w:adjustRightInd w:val="0"/>
        <w:spacing w:after="120" w:line="240" w:lineRule="auto"/>
        <w:ind w:left="425" w:hanging="425"/>
        <w:contextualSpacing w:val="0"/>
        <w:jc w:val="both"/>
        <w:rPr>
          <w:rFonts w:ascii="Arial" w:eastAsiaTheme="minorHAnsi" w:hAnsi="Arial" w:cs="Arial"/>
          <w:color w:val="000000"/>
        </w:rPr>
      </w:pPr>
      <w:r w:rsidRPr="0091516D">
        <w:rPr>
          <w:rFonts w:ascii="Arial" w:eastAsiaTheme="minorHAnsi" w:hAnsi="Arial" w:cs="Arial"/>
          <w:color w:val="000000"/>
        </w:rPr>
        <w:t>Změna člena realizačního týmu bez souhlasu objednatele se považuje za podstatné porušení smlouvy, a to bez ohledu na to, zda se jedná o člena vyhovujícího požadavkům dle</w:t>
      </w:r>
      <w:r>
        <w:rPr>
          <w:rFonts w:ascii="Arial" w:eastAsiaTheme="minorHAnsi" w:hAnsi="Arial" w:cs="Arial"/>
          <w:color w:val="000000"/>
        </w:rPr>
        <w:t> </w:t>
      </w:r>
      <w:r w:rsidRPr="0091516D">
        <w:rPr>
          <w:rFonts w:ascii="Arial" w:eastAsiaTheme="minorHAnsi" w:hAnsi="Arial" w:cs="Arial"/>
          <w:color w:val="000000"/>
        </w:rPr>
        <w:t xml:space="preserve">zadávacích podmínek a této smlouvy či nikoliv. </w:t>
      </w:r>
    </w:p>
    <w:p w14:paraId="43AA3D55" w14:textId="20FAB736" w:rsidR="008F5A98" w:rsidRDefault="008F5A98" w:rsidP="008F5A98">
      <w:pPr>
        <w:pStyle w:val="Odstavecseseznamem"/>
        <w:widowControl w:val="0"/>
        <w:numPr>
          <w:ilvl w:val="0"/>
          <w:numId w:val="59"/>
        </w:numPr>
        <w:spacing w:before="120" w:after="120" w:line="240" w:lineRule="auto"/>
        <w:contextualSpacing w:val="0"/>
        <w:jc w:val="both"/>
        <w:rPr>
          <w:rFonts w:ascii="Arial" w:hAnsi="Arial" w:cs="Arial"/>
        </w:rPr>
      </w:pPr>
      <w:r>
        <w:rPr>
          <w:rFonts w:ascii="Arial" w:hAnsi="Arial" w:cs="Arial"/>
        </w:rPr>
        <w:t>V případě žádosti poskytovatele na změnu hodnoceného člena realizačního týmu – manažera zakázky o</w:t>
      </w:r>
      <w:r w:rsidRPr="00347D10">
        <w:rPr>
          <w:rFonts w:ascii="Arial" w:hAnsi="Arial" w:cs="Arial"/>
        </w:rPr>
        <w:t xml:space="preserve">bjednatel prověří a vyhodnotí </w:t>
      </w:r>
      <w:r w:rsidR="00725544">
        <w:rPr>
          <w:rFonts w:ascii="Arial" w:hAnsi="Arial" w:cs="Arial"/>
        </w:rPr>
        <w:t>zhotovitelem</w:t>
      </w:r>
      <w:r>
        <w:rPr>
          <w:rFonts w:ascii="Arial" w:hAnsi="Arial" w:cs="Arial"/>
        </w:rPr>
        <w:t xml:space="preserve"> předložené zkušenosti nově navrhovaného člena realizačního týmu dle čl. 7.2.2 zadávací</w:t>
      </w:r>
      <w:r w:rsidRPr="00FE27F5">
        <w:rPr>
          <w:rFonts w:ascii="Arial" w:hAnsi="Arial" w:cs="Arial"/>
        </w:rPr>
        <w:t xml:space="preserve">. Pokud nově navrhovaný člen realizačního týmu dosáhne v rámci hodnocení zkušeností dle pravidel hodnocení stanovených v čl. 7.2.2 zadávací dokumentace </w:t>
      </w:r>
      <w:r w:rsidRPr="00347D10">
        <w:rPr>
          <w:rFonts w:ascii="Arial" w:hAnsi="Arial" w:cs="Arial"/>
        </w:rPr>
        <w:t xml:space="preserve">nižšího bodového hodnocení, než </w:t>
      </w:r>
      <w:r>
        <w:rPr>
          <w:rFonts w:ascii="Arial" w:hAnsi="Arial" w:cs="Arial"/>
        </w:rPr>
        <w:t xml:space="preserve">původní hodnocený člen realizačního týmu uvedený </w:t>
      </w:r>
      <w:r w:rsidR="00725544">
        <w:rPr>
          <w:rFonts w:ascii="Arial" w:hAnsi="Arial" w:cs="Arial"/>
        </w:rPr>
        <w:t>zhotovitelem</w:t>
      </w:r>
      <w:r>
        <w:rPr>
          <w:rFonts w:ascii="Arial" w:hAnsi="Arial" w:cs="Arial"/>
        </w:rPr>
        <w:t xml:space="preserve"> v nabídce</w:t>
      </w:r>
      <w:r w:rsidRPr="00347D10">
        <w:rPr>
          <w:rFonts w:ascii="Arial" w:hAnsi="Arial" w:cs="Arial"/>
        </w:rPr>
        <w:t xml:space="preserve">, </w:t>
      </w:r>
      <w:r>
        <w:rPr>
          <w:rFonts w:ascii="Arial" w:hAnsi="Arial" w:cs="Arial"/>
        </w:rPr>
        <w:t xml:space="preserve">objednatel udělí souhlas se změnou hodnoceného člena realizačního týmu pouze za předpokladu, že </w:t>
      </w:r>
      <w:r w:rsidR="00725544">
        <w:rPr>
          <w:rFonts w:ascii="Arial" w:hAnsi="Arial" w:cs="Arial"/>
        </w:rPr>
        <w:t>zhotovitel</w:t>
      </w:r>
      <w:r>
        <w:rPr>
          <w:rFonts w:ascii="Arial" w:hAnsi="Arial" w:cs="Arial"/>
        </w:rPr>
        <w:t xml:space="preserve"> </w:t>
      </w:r>
      <w:r w:rsidRPr="00347D10">
        <w:rPr>
          <w:rFonts w:ascii="Arial" w:hAnsi="Arial" w:cs="Arial"/>
        </w:rPr>
        <w:t xml:space="preserve">zaplatí </w:t>
      </w:r>
      <w:r>
        <w:rPr>
          <w:rFonts w:ascii="Arial" w:hAnsi="Arial" w:cs="Arial"/>
        </w:rPr>
        <w:t>o</w:t>
      </w:r>
      <w:r w:rsidRPr="00347D10">
        <w:rPr>
          <w:rFonts w:ascii="Arial" w:hAnsi="Arial" w:cs="Arial"/>
        </w:rPr>
        <w:t>bjednateli smluvní pokutu ve výši 1 % z</w:t>
      </w:r>
      <w:r>
        <w:rPr>
          <w:rFonts w:ascii="Arial" w:hAnsi="Arial" w:cs="Arial"/>
        </w:rPr>
        <w:t xml:space="preserve"> celkové nabídkové ceny včetně DPH uvedené </w:t>
      </w:r>
      <w:r w:rsidR="00725544">
        <w:rPr>
          <w:rFonts w:ascii="Arial" w:hAnsi="Arial" w:cs="Arial"/>
        </w:rPr>
        <w:t>zhotovitelem</w:t>
      </w:r>
      <w:r>
        <w:rPr>
          <w:rFonts w:ascii="Arial" w:hAnsi="Arial" w:cs="Arial"/>
        </w:rPr>
        <w:t xml:space="preserve"> v nabídce. </w:t>
      </w:r>
    </w:p>
    <w:p w14:paraId="70E65515" w14:textId="77777777" w:rsidR="00812625" w:rsidRDefault="008F5A98" w:rsidP="00812625">
      <w:pPr>
        <w:pStyle w:val="Odstavecseseznamem"/>
        <w:widowControl w:val="0"/>
        <w:numPr>
          <w:ilvl w:val="0"/>
          <w:numId w:val="59"/>
        </w:numPr>
        <w:spacing w:before="120" w:after="120" w:line="240" w:lineRule="auto"/>
        <w:contextualSpacing w:val="0"/>
        <w:jc w:val="both"/>
        <w:rPr>
          <w:rFonts w:ascii="Arial" w:hAnsi="Arial" w:cs="Arial"/>
        </w:rPr>
      </w:pPr>
      <w:r>
        <w:rPr>
          <w:rFonts w:ascii="Arial" w:hAnsi="Arial" w:cs="Arial"/>
        </w:rPr>
        <w:t xml:space="preserve">Objednatel však souhlas neudělí, pokud by celkové bodové hodnocení dle čl. 7.2.2 zadávací dokumentace nově navrhovaného člena realizačního – manažera zakázky bylo o více než </w:t>
      </w:r>
      <w:r w:rsidR="00CC1C2C">
        <w:rPr>
          <w:rFonts w:ascii="Arial" w:hAnsi="Arial" w:cs="Arial"/>
        </w:rPr>
        <w:t>20</w:t>
      </w:r>
      <w:r>
        <w:rPr>
          <w:rFonts w:ascii="Arial" w:hAnsi="Arial" w:cs="Arial"/>
        </w:rPr>
        <w:t xml:space="preserve"> týmu uvedeného </w:t>
      </w:r>
      <w:r w:rsidR="00725544">
        <w:rPr>
          <w:rFonts w:ascii="Arial" w:hAnsi="Arial" w:cs="Arial"/>
        </w:rPr>
        <w:t>zhotovitelem</w:t>
      </w:r>
      <w:r>
        <w:rPr>
          <w:rFonts w:ascii="Arial" w:hAnsi="Arial" w:cs="Arial"/>
        </w:rPr>
        <w:t xml:space="preserve"> v nabídce. Objednatel souhlas se změnou člena realizačního týmu rovněž neudělí, pokud by změna na pozici hodnoceného člena realizačního týmu měla mí</w:t>
      </w:r>
      <w:r w:rsidRPr="00347D10">
        <w:rPr>
          <w:rFonts w:ascii="Arial" w:hAnsi="Arial" w:cs="Arial"/>
        </w:rPr>
        <w:t>t vliv na celkové pořadí účastníků</w:t>
      </w:r>
      <w:r>
        <w:rPr>
          <w:rFonts w:ascii="Arial" w:hAnsi="Arial" w:cs="Arial"/>
        </w:rPr>
        <w:t xml:space="preserve">, kteří podali nabídku na předmětnou veřejnou zakázku v rámci zadávacího řízení. </w:t>
      </w:r>
      <w:r w:rsidRPr="00347D10">
        <w:rPr>
          <w:rFonts w:ascii="Arial" w:hAnsi="Arial" w:cs="Arial"/>
        </w:rPr>
        <w:t xml:space="preserve">Jinak řečeno, </w:t>
      </w:r>
      <w:r w:rsidR="00725544">
        <w:rPr>
          <w:rFonts w:ascii="Arial" w:hAnsi="Arial" w:cs="Arial"/>
        </w:rPr>
        <w:t>zhotovitel</w:t>
      </w:r>
      <w:r>
        <w:rPr>
          <w:rFonts w:ascii="Arial" w:hAnsi="Arial" w:cs="Arial"/>
        </w:rPr>
        <w:t xml:space="preserve"> jako </w:t>
      </w:r>
      <w:r w:rsidRPr="00347D10">
        <w:rPr>
          <w:rFonts w:ascii="Arial" w:hAnsi="Arial" w:cs="Arial"/>
        </w:rPr>
        <w:t>vybraný dodavatel nemůže být v důsledku této změny celkově hodnocen hůře, než kterýkoliv j</w:t>
      </w:r>
      <w:r w:rsidR="007F64E4">
        <w:rPr>
          <w:rFonts w:ascii="Arial" w:hAnsi="Arial" w:cs="Arial"/>
        </w:rPr>
        <w:t>iný účastník v původním pořadí.</w:t>
      </w:r>
    </w:p>
    <w:p w14:paraId="5EEA0DA0" w14:textId="45A548CA" w:rsidR="00644DED" w:rsidRPr="0091516D" w:rsidRDefault="00644DED" w:rsidP="00500BF5">
      <w:pPr>
        <w:pStyle w:val="lnky"/>
        <w:rPr>
          <w:rFonts w:ascii="Arial" w:hAnsi="Arial" w:cs="Arial"/>
          <w:sz w:val="22"/>
          <w:szCs w:val="22"/>
        </w:rPr>
      </w:pPr>
      <w:r w:rsidRPr="0091516D">
        <w:rPr>
          <w:rFonts w:ascii="Arial" w:hAnsi="Arial" w:cs="Arial"/>
          <w:sz w:val="22"/>
          <w:szCs w:val="22"/>
        </w:rPr>
        <w:lastRenderedPageBreak/>
        <w:t xml:space="preserve">Článek </w:t>
      </w:r>
      <w:r w:rsidR="00500BF5">
        <w:rPr>
          <w:rFonts w:ascii="Arial" w:hAnsi="Arial" w:cs="Arial"/>
          <w:sz w:val="22"/>
          <w:szCs w:val="22"/>
        </w:rPr>
        <w:t>X</w:t>
      </w:r>
      <w:r w:rsidRPr="0091516D">
        <w:rPr>
          <w:rFonts w:ascii="Arial" w:hAnsi="Arial" w:cs="Arial"/>
          <w:sz w:val="22"/>
          <w:szCs w:val="22"/>
        </w:rPr>
        <w:t>.</w:t>
      </w:r>
    </w:p>
    <w:p w14:paraId="5419AF35" w14:textId="77777777" w:rsidR="00644DED" w:rsidRPr="0091516D" w:rsidRDefault="00644DED" w:rsidP="00147748">
      <w:pPr>
        <w:autoSpaceDE w:val="0"/>
        <w:autoSpaceDN w:val="0"/>
        <w:adjustRightInd w:val="0"/>
        <w:spacing w:after="240"/>
        <w:jc w:val="center"/>
        <w:rPr>
          <w:rFonts w:ascii="Arial" w:hAnsi="Arial" w:cs="Arial"/>
          <w:b/>
          <w:bCs/>
          <w:sz w:val="22"/>
          <w:szCs w:val="22"/>
        </w:rPr>
      </w:pPr>
      <w:r>
        <w:rPr>
          <w:rFonts w:ascii="Arial" w:hAnsi="Arial" w:cs="Arial"/>
          <w:b/>
          <w:bCs/>
          <w:sz w:val="22"/>
          <w:szCs w:val="22"/>
        </w:rPr>
        <w:t>Ochrana informací</w:t>
      </w:r>
    </w:p>
    <w:p w14:paraId="7863564C" w14:textId="77777777" w:rsidR="00644DED" w:rsidRDefault="00644DED" w:rsidP="00BA0FA2">
      <w:pPr>
        <w:pStyle w:val="Odstavecseseznamem"/>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Smluvní strany jsou si vědomy toho, že v rámci plnění závazků z této smlouvy</w:t>
      </w:r>
    </w:p>
    <w:p w14:paraId="15F29DD8" w14:textId="77777777" w:rsidR="00644DED" w:rsidRDefault="00644DED" w:rsidP="00BA0FA2">
      <w:pPr>
        <w:pStyle w:val="Odstavecseseznamem"/>
        <w:numPr>
          <w:ilvl w:val="0"/>
          <w:numId w:val="44"/>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si mohou vzájemně vědomě nebo opomenutím poskytnout informace, které budou považovány za důvěrné (dále jen „důvěrné informace“),</w:t>
      </w:r>
    </w:p>
    <w:p w14:paraId="179E213E" w14:textId="77777777" w:rsidR="00644DED" w:rsidRDefault="00644DED" w:rsidP="00BA0FA2">
      <w:pPr>
        <w:pStyle w:val="Odstavecseseznamem"/>
        <w:numPr>
          <w:ilvl w:val="0"/>
          <w:numId w:val="44"/>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mohou jejich zaměstnanci či osoby v obdobném postavení získat vědomou činností druhé smluvní strany nebo i jejím opomenutím přístup k důvěrným informacím druhé smluvní strany.</w:t>
      </w:r>
    </w:p>
    <w:p w14:paraId="286DFCB9" w14:textId="77777777" w:rsidR="00644DED" w:rsidRPr="00ED2C94" w:rsidRDefault="00644DED" w:rsidP="00BA0FA2">
      <w:pPr>
        <w:pStyle w:val="Odstavecseseznamem"/>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Smluvní strany</w:t>
      </w:r>
      <w:r w:rsidRPr="001D347B">
        <w:rPr>
          <w:rFonts w:ascii="Arial" w:eastAsia="@Arial Unicode MS" w:hAnsi="Arial" w:cs="Arial"/>
          <w:color w:val="000000"/>
        </w:rPr>
        <w:t xml:space="preserve"> se zavazují</w:t>
      </w:r>
      <w:r>
        <w:rPr>
          <w:rFonts w:ascii="Arial" w:eastAsia="@Arial Unicode MS" w:hAnsi="Arial" w:cs="Arial"/>
          <w:color w:val="000000"/>
        </w:rPr>
        <w:t>, že žádná z nich nezpřístupní třetí osobě důvěrné informace</w:t>
      </w:r>
      <w:r w:rsidRPr="001D347B">
        <w:rPr>
          <w:rFonts w:ascii="Arial" w:eastAsia="@Arial Unicode MS" w:hAnsi="Arial" w:cs="Arial"/>
          <w:color w:val="000000"/>
        </w:rPr>
        <w:t xml:space="preserve"> (bez ohledu na formu jejich zachycení)</w:t>
      </w:r>
      <w:r>
        <w:rPr>
          <w:rFonts w:ascii="Arial" w:eastAsia="@Arial Unicode MS" w:hAnsi="Arial" w:cs="Arial"/>
          <w:color w:val="000000"/>
        </w:rPr>
        <w:t>,</w:t>
      </w:r>
      <w:r w:rsidRPr="001D347B">
        <w:rPr>
          <w:rFonts w:ascii="Arial" w:eastAsia="@Arial Unicode MS" w:hAnsi="Arial" w:cs="Arial"/>
          <w:color w:val="000000"/>
        </w:rPr>
        <w:t xml:space="preserve"> které získaly během jednání vedoucích k</w:t>
      </w:r>
      <w:r>
        <w:rPr>
          <w:rFonts w:ascii="Arial" w:eastAsia="@Arial Unicode MS" w:hAnsi="Arial" w:cs="Arial"/>
          <w:color w:val="000000"/>
        </w:rPr>
        <w:t> </w:t>
      </w:r>
      <w:r w:rsidRPr="001D347B">
        <w:rPr>
          <w:rFonts w:ascii="Arial" w:eastAsia="@Arial Unicode MS" w:hAnsi="Arial" w:cs="Arial"/>
          <w:color w:val="000000"/>
        </w:rPr>
        <w:t>uzavření této smlouvy</w:t>
      </w:r>
      <w:r>
        <w:rPr>
          <w:rFonts w:ascii="Arial" w:eastAsia="@Arial Unicode MS" w:hAnsi="Arial" w:cs="Arial"/>
          <w:color w:val="000000"/>
        </w:rPr>
        <w:t xml:space="preserve">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1E851DB3" w14:textId="77777777" w:rsidR="00644DED" w:rsidRDefault="00644DED" w:rsidP="00BA0FA2">
      <w:pPr>
        <w:pStyle w:val="Odstavecseseznamem"/>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Za třetí osoby dle odst. 2 tohoto článku se nepovažují:</w:t>
      </w:r>
    </w:p>
    <w:p w14:paraId="73D1235B" w14:textId="77777777" w:rsidR="00644DED" w:rsidRDefault="00644DED" w:rsidP="00BA0FA2">
      <w:pPr>
        <w:pStyle w:val="Odstavecseseznamem"/>
        <w:numPr>
          <w:ilvl w:val="0"/>
          <w:numId w:val="4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zaměstnanci smluvních stran a osoby v obdobném postavení,</w:t>
      </w:r>
    </w:p>
    <w:p w14:paraId="39465744" w14:textId="77777777" w:rsidR="00644DED" w:rsidRDefault="00644DED" w:rsidP="00BA0FA2">
      <w:pPr>
        <w:pStyle w:val="Odstavecseseznamem"/>
        <w:numPr>
          <w:ilvl w:val="0"/>
          <w:numId w:val="4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orgány smluvních stran a jejich členové,</w:t>
      </w:r>
    </w:p>
    <w:p w14:paraId="5A8E9342" w14:textId="77777777" w:rsidR="00644DED" w:rsidRDefault="00644DED" w:rsidP="00BA0FA2">
      <w:pPr>
        <w:pStyle w:val="Odstavecseseznamem"/>
        <w:numPr>
          <w:ilvl w:val="0"/>
          <w:numId w:val="4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 xml:space="preserve">ve vztahu k důvěrným informacím objednatele poddodavatelé </w:t>
      </w:r>
      <w:r w:rsidR="00381E85">
        <w:rPr>
          <w:rFonts w:ascii="Arial" w:eastAsia="@Arial Unicode MS" w:hAnsi="Arial" w:cs="Arial"/>
          <w:color w:val="000000"/>
        </w:rPr>
        <w:t>zhotovitel</w:t>
      </w:r>
      <w:r>
        <w:rPr>
          <w:rFonts w:ascii="Arial" w:eastAsia="@Arial Unicode MS" w:hAnsi="Arial" w:cs="Arial"/>
          <w:color w:val="000000"/>
        </w:rPr>
        <w:t>e,</w:t>
      </w:r>
    </w:p>
    <w:p w14:paraId="2AB436BA" w14:textId="77777777" w:rsidR="00644DED" w:rsidRDefault="00644DED" w:rsidP="00BA0FA2">
      <w:pPr>
        <w:pStyle w:val="Odstavecseseznamem"/>
        <w:numPr>
          <w:ilvl w:val="0"/>
          <w:numId w:val="4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 xml:space="preserve">ve vztahu k důvěrným informacím </w:t>
      </w:r>
      <w:r w:rsidR="00381E85">
        <w:rPr>
          <w:rFonts w:ascii="Arial" w:eastAsia="@Arial Unicode MS" w:hAnsi="Arial" w:cs="Arial"/>
          <w:color w:val="000000"/>
        </w:rPr>
        <w:t>zhotovitel</w:t>
      </w:r>
      <w:r>
        <w:rPr>
          <w:rFonts w:ascii="Arial" w:eastAsia="@Arial Unicode MS" w:hAnsi="Arial" w:cs="Arial"/>
          <w:color w:val="000000"/>
        </w:rPr>
        <w:t>e</w:t>
      </w:r>
      <w:r w:rsidR="00381E85">
        <w:rPr>
          <w:rFonts w:ascii="Arial" w:eastAsia="@Arial Unicode MS" w:hAnsi="Arial" w:cs="Arial"/>
          <w:color w:val="000000"/>
        </w:rPr>
        <w:t>,</w:t>
      </w:r>
      <w:r>
        <w:rPr>
          <w:rFonts w:ascii="Arial" w:eastAsia="@Arial Unicode MS" w:hAnsi="Arial" w:cs="Arial"/>
          <w:color w:val="000000"/>
        </w:rPr>
        <w:t xml:space="preserve"> externí </w:t>
      </w:r>
      <w:r w:rsidR="00381E85">
        <w:rPr>
          <w:rFonts w:ascii="Arial" w:eastAsia="@Arial Unicode MS" w:hAnsi="Arial" w:cs="Arial"/>
          <w:color w:val="000000"/>
        </w:rPr>
        <w:t>zhotovitel</w:t>
      </w:r>
      <w:r>
        <w:rPr>
          <w:rFonts w:ascii="Arial" w:eastAsia="@Arial Unicode MS" w:hAnsi="Arial" w:cs="Arial"/>
          <w:color w:val="000000"/>
        </w:rPr>
        <w:t>é objednatele, a to i potenciální,</w:t>
      </w:r>
    </w:p>
    <w:p w14:paraId="5EA438B0" w14:textId="77777777" w:rsidR="00644DED" w:rsidRPr="00670B1F" w:rsidRDefault="00644DED" w:rsidP="00147748">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670B1F">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5D1F9DD7" w14:textId="77777777" w:rsidR="00644DED" w:rsidRPr="00670B1F" w:rsidRDefault="00644DED" w:rsidP="00BA0FA2">
      <w:pPr>
        <w:pStyle w:val="Odstavecseseznamem"/>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70B1F">
        <w:rPr>
          <w:rFonts w:ascii="Arial" w:eastAsia="@Arial Unicode MS" w:hAnsi="Arial" w:cs="Arial"/>
          <w:color w:val="000000"/>
        </w:rPr>
        <w:t xml:space="preserve">Smluvní strany se zavazují v plném rozsahu zachovávat povinnost mlčenlivosti a povinnost chránit důvěrné informace vyplývající z této smlouvy a z příslušných právním předpisů, zejména povinnosti vyplývající z </w:t>
      </w:r>
      <w:r w:rsidRPr="00670B1F">
        <w:rPr>
          <w:rFonts w:ascii="Arial" w:hAnsi="Arial" w:cs="Arial"/>
        </w:rPr>
        <w:t>Nařízení Evropského parlamentu a Rady (EU) 2016/679 ze</w:t>
      </w:r>
      <w:r>
        <w:rPr>
          <w:rFonts w:ascii="Arial" w:hAnsi="Arial" w:cs="Arial"/>
        </w:rPr>
        <w:t> </w:t>
      </w:r>
      <w:r w:rsidRPr="00670B1F">
        <w:rPr>
          <w:rFonts w:ascii="Arial" w:hAnsi="Arial" w:cs="Arial"/>
        </w:rPr>
        <w:t>dne 27. dubna 2016 o ochraně fyzických osob v souvislosti se zpracováním osobních údajů a o volném pohybu těchto údajů a o zrušení směrnice 95/46/ES (</w:t>
      </w:r>
      <w:r>
        <w:rPr>
          <w:rFonts w:ascii="Arial" w:hAnsi="Arial" w:cs="Arial"/>
        </w:rPr>
        <w:t xml:space="preserve">dále jen </w:t>
      </w:r>
      <w:r w:rsidRPr="00F8575D">
        <w:rPr>
          <w:rFonts w:ascii="Arial" w:hAnsi="Arial" w:cs="Arial"/>
        </w:rPr>
        <w:t>„obecné nařízení“).</w:t>
      </w:r>
    </w:p>
    <w:p w14:paraId="20F71C25" w14:textId="77777777" w:rsidR="00644DED" w:rsidRDefault="00644DED" w:rsidP="00BA0FA2">
      <w:pPr>
        <w:pStyle w:val="Odstavecseseznamem"/>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42FF8584" w14:textId="77777777" w:rsidR="00644DED" w:rsidRPr="006602C8" w:rsidRDefault="00644DED" w:rsidP="00BA0FA2">
      <w:pPr>
        <w:pStyle w:val="Odstavecseseznamem"/>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 xml:space="preserve">Budou-li informace poskytnuté objednatelem, </w:t>
      </w:r>
      <w:r w:rsidR="00381E85">
        <w:rPr>
          <w:rFonts w:ascii="Arial" w:eastAsia="@Arial Unicode MS" w:hAnsi="Arial" w:cs="Arial"/>
          <w:color w:val="000000"/>
        </w:rPr>
        <w:t>zhotovitel</w:t>
      </w:r>
      <w:r>
        <w:rPr>
          <w:rFonts w:ascii="Arial" w:eastAsia="@Arial Unicode MS" w:hAnsi="Arial" w:cs="Arial"/>
          <w:color w:val="000000"/>
        </w:rPr>
        <w:t>em</w:t>
      </w:r>
      <w:r w:rsidRPr="006602C8">
        <w:rPr>
          <w:rFonts w:ascii="Arial" w:eastAsia="@Arial Unicode MS" w:hAnsi="Arial" w:cs="Arial"/>
          <w:color w:val="000000"/>
        </w:rPr>
        <w:t xml:space="preserve"> nebo třetími stranami, které jsou nezbytné pro plnění dle této smlouvy, obsahovat data podléhající režimu zvláštní ochrany dle obecného nařízení, zavazuj</w:t>
      </w:r>
      <w:r>
        <w:rPr>
          <w:rFonts w:ascii="Arial" w:eastAsia="@Arial Unicode MS" w:hAnsi="Arial" w:cs="Arial"/>
          <w:color w:val="000000"/>
        </w:rPr>
        <w:t>í</w:t>
      </w:r>
      <w:r w:rsidRPr="006602C8">
        <w:rPr>
          <w:rFonts w:ascii="Arial" w:eastAsia="@Arial Unicode MS" w:hAnsi="Arial" w:cs="Arial"/>
          <w:color w:val="000000"/>
        </w:rPr>
        <w:t xml:space="preserve"> se smluvní strany plnit všechny povinnosti, které obecné nařízení vyžaduje, a obstarat předepsané souhlasy subjektů osobních údajů předaných ke zpracování.</w:t>
      </w:r>
    </w:p>
    <w:p w14:paraId="5FB1FD21" w14:textId="77777777" w:rsidR="00644DED" w:rsidRPr="006602C8" w:rsidRDefault="00644DED" w:rsidP="00BA0FA2">
      <w:pPr>
        <w:pStyle w:val="Odstavecseseznamem"/>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w:t>
      </w:r>
      <w:r>
        <w:rPr>
          <w:rFonts w:ascii="Arial" w:eastAsia="@Arial Unicode MS" w:hAnsi="Arial" w:cs="Arial"/>
          <w:color w:val="000000"/>
        </w:rPr>
        <w:t>p</w:t>
      </w:r>
      <w:r w:rsidRPr="006602C8">
        <w:rPr>
          <w:rFonts w:ascii="Arial" w:eastAsia="@Arial Unicode MS" w:hAnsi="Arial" w:cs="Arial"/>
          <w:color w:val="000000"/>
        </w:rPr>
        <w:t>u</w:t>
      </w:r>
      <w:r>
        <w:rPr>
          <w:rFonts w:ascii="Arial" w:eastAsia="@Arial Unicode MS" w:hAnsi="Arial" w:cs="Arial"/>
          <w:color w:val="000000"/>
        </w:rPr>
        <w:t>b</w:t>
      </w:r>
      <w:r w:rsidRPr="006602C8">
        <w:rPr>
          <w:rFonts w:ascii="Arial" w:eastAsia="@Arial Unicode MS" w:hAnsi="Arial" w:cs="Arial"/>
          <w:color w:val="000000"/>
        </w:rPr>
        <w:t>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4A48D592" w14:textId="77777777" w:rsidR="00644DED" w:rsidRPr="006602C8" w:rsidRDefault="00644DED" w:rsidP="00BA0FA2">
      <w:pPr>
        <w:pStyle w:val="Odstavecseseznamem"/>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w:t>
      </w:r>
      <w:r w:rsidRPr="006602C8">
        <w:rPr>
          <w:rFonts w:ascii="Arial" w:eastAsia="@Arial Unicode MS" w:hAnsi="Arial" w:cs="Arial"/>
          <w:color w:val="000000"/>
        </w:rPr>
        <w:lastRenderedPageBreak/>
        <w:t xml:space="preserve">o výsledcích hospodaření, o vztazích s obchodními partnery, o pracovních otázkách </w:t>
      </w:r>
      <w:r>
        <w:rPr>
          <w:rFonts w:ascii="Arial" w:eastAsia="@Arial Unicode MS" w:hAnsi="Arial" w:cs="Arial"/>
          <w:color w:val="000000"/>
        </w:rPr>
        <w:t>a</w:t>
      </w:r>
      <w:r w:rsidRPr="006602C8">
        <w:rPr>
          <w:rFonts w:ascii="Arial" w:eastAsia="@Arial Unicode MS" w:hAnsi="Arial" w:cs="Arial"/>
          <w:color w:val="000000"/>
        </w:rPr>
        <w:t> všechny další informace, jejichž zveřejnění přijímající stranou by předávající stran</w:t>
      </w:r>
      <w:r>
        <w:rPr>
          <w:rFonts w:ascii="Arial" w:eastAsia="@Arial Unicode MS" w:hAnsi="Arial" w:cs="Arial"/>
          <w:color w:val="000000"/>
        </w:rPr>
        <w:t>ě</w:t>
      </w:r>
      <w:r w:rsidRPr="006602C8">
        <w:rPr>
          <w:rFonts w:ascii="Arial" w:eastAsia="@Arial Unicode MS" w:hAnsi="Arial" w:cs="Arial"/>
          <w:color w:val="000000"/>
        </w:rPr>
        <w:t xml:space="preserve"> mohlo způsobit škodu.</w:t>
      </w:r>
    </w:p>
    <w:p w14:paraId="6736222C" w14:textId="77777777" w:rsidR="00644DED" w:rsidRPr="006602C8" w:rsidRDefault="00644DED" w:rsidP="00BA0FA2">
      <w:pPr>
        <w:pStyle w:val="Odstavecseseznamem"/>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 xml:space="preserve">Pokud jsou důvěrné informace poskytovány v písemné podobě anebo ve formě textových souborů na elektronických nosičích dat (médiích), je předávající strana povinna upozornit přijímající </w:t>
      </w:r>
      <w:r>
        <w:rPr>
          <w:rFonts w:ascii="Arial" w:eastAsia="@Arial Unicode MS" w:hAnsi="Arial" w:cs="Arial"/>
          <w:color w:val="000000"/>
        </w:rPr>
        <w:t xml:space="preserve">stranu </w:t>
      </w:r>
      <w:r w:rsidRPr="006602C8">
        <w:rPr>
          <w:rFonts w:ascii="Arial" w:eastAsia="@Arial Unicode MS" w:hAnsi="Arial" w:cs="Arial"/>
          <w:color w:val="000000"/>
        </w:rPr>
        <w:t>na důvěrnost takového materiálu jejím vyznačením alespoň na titulní stránce nebo přední straně média. Absence takového upozornění však nezpůsobuje zánik povinnosti ochrany takto poskytnutých informací.</w:t>
      </w:r>
    </w:p>
    <w:p w14:paraId="22C9CD8D" w14:textId="77777777" w:rsidR="00644DED" w:rsidRPr="006602C8" w:rsidRDefault="00644DED" w:rsidP="00BA0FA2">
      <w:pPr>
        <w:pStyle w:val="Odstavecseseznamem"/>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Bez ohledu na výše uvedená ustanovení se za důvěrné nepovažují informace, které:</w:t>
      </w:r>
    </w:p>
    <w:p w14:paraId="32DF4C5A" w14:textId="77777777" w:rsidR="00644DED" w:rsidRPr="006602C8" w:rsidRDefault="00644DED" w:rsidP="00BA0FA2">
      <w:pPr>
        <w:pStyle w:val="Odstavecseseznamem"/>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se staly veřejně známými, aniž by jejich zveřejněním došlo k porušení závazků přijímající smluvní strany či právních předpisů,</w:t>
      </w:r>
    </w:p>
    <w:p w14:paraId="3B80E007" w14:textId="77777777" w:rsidR="00644DED" w:rsidRPr="006602C8" w:rsidRDefault="00644DED" w:rsidP="00BA0FA2">
      <w:pPr>
        <w:pStyle w:val="Odstavecseseznamem"/>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měla přijímající strana prokazatelně legálně k dispozici před uzavřením této smlouvy, pokud takové informace nebyly předmětem jiné, dříve mezi smluvními stranami uzavřené smlouvy o ochraně informací,</w:t>
      </w:r>
    </w:p>
    <w:p w14:paraId="5A1F4362" w14:textId="77777777" w:rsidR="00644DED" w:rsidRPr="006602C8" w:rsidRDefault="00644DED" w:rsidP="00BA0FA2">
      <w:pPr>
        <w:pStyle w:val="Odstavecseseznamem"/>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jsou výsledkem postupu, při kterém k nim přijímající strana dospěje nezávisle a to je schopna doložit svými záznamy nebo informacemi</w:t>
      </w:r>
      <w:r>
        <w:rPr>
          <w:rFonts w:ascii="Arial" w:eastAsia="@Arial Unicode MS" w:hAnsi="Arial" w:cs="Arial"/>
          <w:color w:val="000000"/>
        </w:rPr>
        <w:t>, včetně důvěrných,</w:t>
      </w:r>
      <w:r w:rsidRPr="006602C8">
        <w:rPr>
          <w:rFonts w:ascii="Arial" w:eastAsia="@Arial Unicode MS" w:hAnsi="Arial" w:cs="Arial"/>
          <w:color w:val="000000"/>
        </w:rPr>
        <w:t xml:space="preserve"> třetí strany,</w:t>
      </w:r>
    </w:p>
    <w:p w14:paraId="7C68F471" w14:textId="77777777" w:rsidR="00644DED" w:rsidRPr="006602C8" w:rsidRDefault="00644DED" w:rsidP="00BA0FA2">
      <w:pPr>
        <w:pStyle w:val="Odstavecseseznamem"/>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po podpisu této smlouvy poskytne přijímající straně třetí osoba, jež není omezena v takovém nakládání s informacemi,</w:t>
      </w:r>
    </w:p>
    <w:p w14:paraId="61769E31" w14:textId="77777777" w:rsidR="00644DED" w:rsidRPr="006602C8" w:rsidRDefault="00644DED" w:rsidP="00BA0FA2">
      <w:pPr>
        <w:pStyle w:val="Odstavecseseznamem"/>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mají být zpřístupněny na základě zákona či jiného právního předpisu včetně práva EU nebo závazného rozhodnutí oprávněného orgánu veřejné moci,</w:t>
      </w:r>
    </w:p>
    <w:p w14:paraId="1E9FA37B" w14:textId="77777777" w:rsidR="00644DED" w:rsidRPr="006602C8" w:rsidRDefault="00644DED" w:rsidP="00BA0FA2">
      <w:pPr>
        <w:pStyle w:val="Odstavecseseznamem"/>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 xml:space="preserve">jsou obsažené v této smlouvě a jsou zveřejněné dle § 219 </w:t>
      </w:r>
      <w:r>
        <w:rPr>
          <w:rFonts w:ascii="Arial" w:eastAsia="@Arial Unicode MS" w:hAnsi="Arial" w:cs="Arial"/>
          <w:color w:val="000000"/>
        </w:rPr>
        <w:t>zákona č. 134/2016 Sb., o zadávání veřejných zakázek, ve znění pozdějších předpisů (dále jen „</w:t>
      </w:r>
      <w:r w:rsidRPr="006602C8">
        <w:rPr>
          <w:rFonts w:ascii="Arial" w:eastAsia="@Arial Unicode MS" w:hAnsi="Arial" w:cs="Arial"/>
          <w:color w:val="000000"/>
        </w:rPr>
        <w:t>ZZVZ</w:t>
      </w:r>
      <w:r>
        <w:rPr>
          <w:rFonts w:ascii="Arial" w:eastAsia="@Arial Unicode MS" w:hAnsi="Arial" w:cs="Arial"/>
          <w:color w:val="000000"/>
        </w:rPr>
        <w:t>“)</w:t>
      </w:r>
      <w:r w:rsidRPr="006602C8">
        <w:rPr>
          <w:rFonts w:ascii="Arial" w:eastAsia="@Arial Unicode MS" w:hAnsi="Arial" w:cs="Arial"/>
          <w:color w:val="000000"/>
        </w:rPr>
        <w:t xml:space="preserve"> nebo </w:t>
      </w:r>
      <w:r w:rsidRPr="006602C8">
        <w:rPr>
          <w:rFonts w:ascii="Arial" w:eastAsia="Times New Roman" w:hAnsi="Arial" w:cs="Arial"/>
          <w:spacing w:val="-5"/>
        </w:rPr>
        <w:t>dle zákona č.</w:t>
      </w:r>
      <w:r>
        <w:rPr>
          <w:rFonts w:ascii="Arial" w:eastAsia="Times New Roman" w:hAnsi="Arial" w:cs="Arial"/>
          <w:spacing w:val="-5"/>
        </w:rPr>
        <w:t> </w:t>
      </w:r>
      <w:r w:rsidRPr="006602C8">
        <w:rPr>
          <w:rFonts w:ascii="Arial" w:eastAsia="Times New Roman" w:hAnsi="Arial" w:cs="Arial"/>
          <w:spacing w:val="-5"/>
        </w:rPr>
        <w:t>340/2015 Sb., o zvláštních podmínkách účinnosti některých smluv, uveřejňování těchto smluv a o registru smluv, ve znění pozdějších předpisů (dále je</w:t>
      </w:r>
      <w:r>
        <w:rPr>
          <w:rFonts w:ascii="Arial" w:eastAsia="Times New Roman" w:hAnsi="Arial" w:cs="Arial"/>
          <w:spacing w:val="-5"/>
        </w:rPr>
        <w:t>n</w:t>
      </w:r>
      <w:r w:rsidRPr="006602C8">
        <w:rPr>
          <w:rFonts w:ascii="Arial" w:eastAsia="Times New Roman" w:hAnsi="Arial" w:cs="Arial"/>
          <w:spacing w:val="-5"/>
        </w:rPr>
        <w:t xml:space="preserve"> „</w:t>
      </w:r>
      <w:r>
        <w:rPr>
          <w:rFonts w:ascii="Arial" w:eastAsia="Times New Roman" w:hAnsi="Arial" w:cs="Arial"/>
          <w:spacing w:val="-5"/>
        </w:rPr>
        <w:t>zákon o r</w:t>
      </w:r>
      <w:r w:rsidRPr="006602C8">
        <w:rPr>
          <w:rFonts w:ascii="Arial" w:eastAsia="Times New Roman" w:hAnsi="Arial" w:cs="Arial"/>
          <w:spacing w:val="-5"/>
        </w:rPr>
        <w:t>egistr</w:t>
      </w:r>
      <w:r>
        <w:rPr>
          <w:rFonts w:ascii="Arial" w:eastAsia="Times New Roman" w:hAnsi="Arial" w:cs="Arial"/>
          <w:spacing w:val="-5"/>
        </w:rPr>
        <w:t>u</w:t>
      </w:r>
      <w:r w:rsidRPr="006602C8">
        <w:rPr>
          <w:rFonts w:ascii="Arial" w:eastAsia="Times New Roman" w:hAnsi="Arial" w:cs="Arial"/>
          <w:spacing w:val="-5"/>
        </w:rPr>
        <w:t xml:space="preserve"> smluv“).</w:t>
      </w:r>
    </w:p>
    <w:p w14:paraId="6D4F6BD0" w14:textId="77777777" w:rsidR="00644DED" w:rsidRPr="00D60B0D" w:rsidRDefault="00644DED" w:rsidP="00BA0FA2">
      <w:pPr>
        <w:pStyle w:val="Odstavecseseznamem"/>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Každá smluvní strana se zavazuje přijmout technická a organizační vnitřní opatření nezbytná k</w:t>
      </w:r>
      <w:r>
        <w:rPr>
          <w:rFonts w:ascii="Arial" w:eastAsia="@Arial Unicode MS" w:hAnsi="Arial" w:cs="Arial"/>
          <w:color w:val="000000"/>
        </w:rPr>
        <w:t> </w:t>
      </w:r>
      <w:r w:rsidRPr="006602C8">
        <w:rPr>
          <w:rFonts w:ascii="Arial" w:eastAsia="@Arial Unicode MS" w:hAnsi="Arial" w:cs="Arial"/>
          <w:color w:val="000000"/>
        </w:rPr>
        <w:t xml:space="preserve">ochraně důvěrných informací. </w:t>
      </w:r>
      <w:r w:rsidR="00381E85">
        <w:rPr>
          <w:rFonts w:ascii="Arial" w:eastAsia="@Arial Unicode MS" w:hAnsi="Arial" w:cs="Arial"/>
          <w:color w:val="000000"/>
        </w:rPr>
        <w:t>Zhotovitel</w:t>
      </w:r>
      <w:r w:rsidRPr="006602C8">
        <w:rPr>
          <w:rFonts w:ascii="Arial" w:eastAsia="@Arial Unicode MS" w:hAnsi="Arial" w:cs="Arial"/>
          <w:color w:val="000000"/>
        </w:rPr>
        <w:t xml:space="preserve"> je povinen poučit své zaměstnance a členy svých orgánů o povinnosti zachovávat mlčenlivost podle této smlouvy a je povinen zachování mlčenlivosti z jejich strany řádně kontrolovat. Zaměstnanci </w:t>
      </w:r>
      <w:r w:rsidR="00D60B0D">
        <w:rPr>
          <w:rFonts w:ascii="Arial" w:eastAsia="@Arial Unicode MS" w:hAnsi="Arial" w:cs="Arial"/>
          <w:color w:val="000000"/>
        </w:rPr>
        <w:t>zhotovi</w:t>
      </w:r>
      <w:r w:rsidRPr="00D60B0D">
        <w:rPr>
          <w:rFonts w:ascii="Arial" w:eastAsia="@Arial Unicode MS" w:hAnsi="Arial" w:cs="Arial"/>
          <w:color w:val="000000"/>
        </w:rPr>
        <w:t>tele nesmí důvěrné skutečnosti, které se dozvěděli v souvislosti s touto smlouvou, sdělovat ani jiným zaměstnancům dodavatele nebo členům orgánů dodavatele, není-li to nezbytné k plnění jejich pracovních úkolů nebo z hlediska funkčního zařazení.</w:t>
      </w:r>
    </w:p>
    <w:p w14:paraId="1AE80B5E" w14:textId="77777777" w:rsidR="00644DED" w:rsidRPr="00952B5D" w:rsidRDefault="00D60B0D" w:rsidP="00BA0FA2">
      <w:pPr>
        <w:numPr>
          <w:ilvl w:val="0"/>
          <w:numId w:val="43"/>
        </w:numPr>
        <w:spacing w:after="120"/>
        <w:ind w:left="425" w:hanging="425"/>
        <w:rPr>
          <w:rFonts w:ascii="Arial" w:hAnsi="Arial" w:cs="Arial"/>
          <w:sz w:val="22"/>
          <w:szCs w:val="22"/>
        </w:rPr>
      </w:pPr>
      <w:r>
        <w:rPr>
          <w:rFonts w:ascii="Arial" w:hAnsi="Arial" w:cs="Arial"/>
          <w:sz w:val="22"/>
          <w:szCs w:val="22"/>
        </w:rPr>
        <w:t>Zhotovi</w:t>
      </w:r>
      <w:r w:rsidR="00644DED">
        <w:rPr>
          <w:rFonts w:ascii="Arial" w:hAnsi="Arial" w:cs="Arial"/>
          <w:sz w:val="22"/>
          <w:szCs w:val="22"/>
        </w:rPr>
        <w:t xml:space="preserve">tel </w:t>
      </w:r>
      <w:r w:rsidR="00644DED" w:rsidRPr="00952B5D">
        <w:rPr>
          <w:rFonts w:ascii="Arial" w:hAnsi="Arial" w:cs="Arial"/>
          <w:sz w:val="22"/>
          <w:szCs w:val="22"/>
        </w:rPr>
        <w:t>je povinen zavázat povinností mlčenlivosti a ochrany důvěrných informací dle</w:t>
      </w:r>
      <w:r w:rsidR="00644DED">
        <w:rPr>
          <w:rFonts w:ascii="Arial" w:hAnsi="Arial" w:cs="Arial"/>
          <w:sz w:val="22"/>
          <w:szCs w:val="22"/>
        </w:rPr>
        <w:t> </w:t>
      </w:r>
      <w:r w:rsidR="00644DED" w:rsidRPr="00952B5D">
        <w:rPr>
          <w:rFonts w:ascii="Arial" w:hAnsi="Arial" w:cs="Arial"/>
          <w:sz w:val="22"/>
          <w:szCs w:val="22"/>
        </w:rPr>
        <w:t xml:space="preserve">tohoto článku rovněž všechny poddodavatele, kteří se budou podílet na plnění předmětu veřejné zakázky dle této smlouvy. </w:t>
      </w:r>
    </w:p>
    <w:p w14:paraId="5308D1EA" w14:textId="77777777" w:rsidR="00644DED" w:rsidRPr="006602C8" w:rsidRDefault="00644DED" w:rsidP="00BA0FA2">
      <w:pPr>
        <w:numPr>
          <w:ilvl w:val="0"/>
          <w:numId w:val="43"/>
        </w:numPr>
        <w:spacing w:after="120"/>
        <w:ind w:left="425" w:hanging="425"/>
        <w:rPr>
          <w:rFonts w:ascii="Arial" w:hAnsi="Arial" w:cs="Arial"/>
          <w:sz w:val="22"/>
          <w:szCs w:val="22"/>
        </w:rPr>
      </w:pPr>
      <w:r w:rsidRPr="006602C8">
        <w:rPr>
          <w:rFonts w:ascii="Arial" w:hAnsi="Arial" w:cs="Arial"/>
          <w:sz w:val="22"/>
          <w:szCs w:val="22"/>
        </w:rPr>
        <w:t xml:space="preserve">Za porušení povinnosti mlčenlivosti osobami, které se budou podílet na plnění předmětu smlouvy, odpovídá </w:t>
      </w:r>
      <w:r w:rsidR="00381E85">
        <w:rPr>
          <w:rFonts w:ascii="Arial" w:hAnsi="Arial" w:cs="Arial"/>
          <w:sz w:val="22"/>
          <w:szCs w:val="22"/>
        </w:rPr>
        <w:t>zhotovitel</w:t>
      </w:r>
      <w:r w:rsidRPr="006602C8">
        <w:rPr>
          <w:rFonts w:ascii="Arial" w:hAnsi="Arial" w:cs="Arial"/>
          <w:sz w:val="22"/>
          <w:szCs w:val="22"/>
        </w:rPr>
        <w:t>, jako by povinnost porušil sám.</w:t>
      </w:r>
    </w:p>
    <w:p w14:paraId="1469E3C3" w14:textId="524CB086" w:rsidR="00644DED" w:rsidRDefault="00644DED" w:rsidP="00BA0FA2">
      <w:pPr>
        <w:numPr>
          <w:ilvl w:val="0"/>
          <w:numId w:val="43"/>
        </w:numPr>
        <w:spacing w:after="240"/>
        <w:ind w:left="425" w:hanging="425"/>
        <w:rPr>
          <w:rFonts w:ascii="Arial" w:hAnsi="Arial" w:cs="Arial"/>
          <w:sz w:val="22"/>
          <w:szCs w:val="22"/>
        </w:rPr>
      </w:pPr>
      <w:r w:rsidRPr="006602C8">
        <w:rPr>
          <w:rFonts w:ascii="Arial" w:hAnsi="Arial" w:cs="Arial"/>
          <w:sz w:val="22"/>
          <w:szCs w:val="22"/>
        </w:rPr>
        <w:t>Ukončení účinnosti této smlouvy z jakéhokoliv důvodu se nedotkne ustanovení tohoto článku a</w:t>
      </w:r>
      <w:r>
        <w:rPr>
          <w:rFonts w:ascii="Arial" w:hAnsi="Arial" w:cs="Arial"/>
          <w:sz w:val="22"/>
          <w:szCs w:val="22"/>
        </w:rPr>
        <w:t> </w:t>
      </w:r>
      <w:r w:rsidR="00552BA0">
        <w:rPr>
          <w:rFonts w:ascii="Arial" w:hAnsi="Arial" w:cs="Arial"/>
          <w:sz w:val="22"/>
          <w:szCs w:val="22"/>
        </w:rPr>
        <w:t xml:space="preserve">jeho </w:t>
      </w:r>
      <w:r w:rsidRPr="006602C8">
        <w:rPr>
          <w:rFonts w:ascii="Arial" w:hAnsi="Arial" w:cs="Arial"/>
          <w:sz w:val="22"/>
          <w:szCs w:val="22"/>
        </w:rPr>
        <w:t>účinnost přetrvá i po ukončení účinnosti této smlouvy.</w:t>
      </w:r>
    </w:p>
    <w:p w14:paraId="3A80EE3C" w14:textId="77777777" w:rsidR="009748C9" w:rsidRPr="00CE49F7" w:rsidRDefault="009748C9" w:rsidP="007F64E4">
      <w:pPr>
        <w:pStyle w:val="lnky"/>
        <w:rPr>
          <w:rFonts w:ascii="Arial" w:hAnsi="Arial" w:cs="Arial"/>
          <w:sz w:val="22"/>
          <w:szCs w:val="22"/>
        </w:rPr>
      </w:pPr>
      <w:r w:rsidRPr="00CE49F7">
        <w:rPr>
          <w:rFonts w:ascii="Arial" w:hAnsi="Arial" w:cs="Arial"/>
          <w:sz w:val="22"/>
          <w:szCs w:val="22"/>
        </w:rPr>
        <w:t>Článek XI.</w:t>
      </w:r>
    </w:p>
    <w:p w14:paraId="7F404311" w14:textId="77777777" w:rsidR="009748C9" w:rsidRPr="00CE49F7" w:rsidRDefault="009748C9" w:rsidP="009748C9">
      <w:pPr>
        <w:tabs>
          <w:tab w:val="num" w:pos="360"/>
          <w:tab w:val="num" w:pos="426"/>
        </w:tabs>
        <w:spacing w:after="240"/>
        <w:jc w:val="center"/>
        <w:rPr>
          <w:rFonts w:ascii="Arial" w:hAnsi="Arial" w:cs="Arial"/>
          <w:b/>
          <w:sz w:val="22"/>
          <w:szCs w:val="22"/>
        </w:rPr>
      </w:pPr>
      <w:r w:rsidRPr="00CE49F7">
        <w:rPr>
          <w:rFonts w:ascii="Arial" w:hAnsi="Arial" w:cs="Arial"/>
          <w:b/>
          <w:sz w:val="22"/>
          <w:szCs w:val="22"/>
        </w:rPr>
        <w:t>Ochrana osobních údajů fyzických osob</w:t>
      </w:r>
    </w:p>
    <w:p w14:paraId="5F59EA1F" w14:textId="77777777" w:rsidR="009748C9" w:rsidRPr="00CE49F7" w:rsidRDefault="009748C9" w:rsidP="00BA0FA2">
      <w:pPr>
        <w:pStyle w:val="Odstavecseseznamem"/>
        <w:numPr>
          <w:ilvl w:val="0"/>
          <w:numId w:val="61"/>
        </w:numPr>
        <w:autoSpaceDE w:val="0"/>
        <w:autoSpaceDN w:val="0"/>
        <w:adjustRightInd w:val="0"/>
        <w:spacing w:after="120" w:line="240" w:lineRule="auto"/>
        <w:ind w:left="357" w:hanging="357"/>
        <w:contextualSpacing w:val="0"/>
        <w:jc w:val="both"/>
        <w:rPr>
          <w:rFonts w:ascii="Arial" w:hAnsi="Arial" w:cs="Arial"/>
          <w:bCs/>
        </w:rPr>
      </w:pPr>
      <w:r>
        <w:rPr>
          <w:rFonts w:ascii="Arial" w:hAnsi="Arial" w:cs="Arial"/>
        </w:rPr>
        <w:t>Zhotovitel</w:t>
      </w:r>
      <w:r w:rsidRPr="00CE49F7">
        <w:rPr>
          <w:rFonts w:ascii="Arial" w:hAnsi="Arial" w:cs="Arial"/>
        </w:rPr>
        <w:t xml:space="preserve"> je povinen </w:t>
      </w:r>
      <w:r w:rsidRPr="00CE49F7">
        <w:rPr>
          <w:rFonts w:ascii="Arial" w:hAnsi="Arial" w:cs="Arial"/>
          <w:bCs/>
        </w:rPr>
        <w:t>dle </w:t>
      </w:r>
      <w:r w:rsidRPr="00CE49F7">
        <w:rPr>
          <w:rFonts w:ascii="Arial" w:hAnsi="Arial" w:cs="Arial"/>
          <w:iCs/>
        </w:rPr>
        <w:t>obecné</w:t>
      </w:r>
      <w:r>
        <w:rPr>
          <w:rFonts w:ascii="Arial" w:hAnsi="Arial" w:cs="Arial"/>
          <w:iCs/>
        </w:rPr>
        <w:t>ho</w:t>
      </w:r>
      <w:r w:rsidRPr="00CE49F7">
        <w:rPr>
          <w:rFonts w:ascii="Arial" w:hAnsi="Arial" w:cs="Arial"/>
          <w:iCs/>
        </w:rPr>
        <w:t xml:space="preserve"> nařízení </w:t>
      </w:r>
      <w:r w:rsidRPr="00CE49F7">
        <w:rPr>
          <w:rFonts w:ascii="Arial" w:hAnsi="Arial" w:cs="Arial"/>
          <w:bCs/>
        </w:rPr>
        <w:t>od všech fyzických osob jako subjektu osobních údajů zajistit souhlasy se zpracováním těchto osobních údajů objednatelem pro účely kontroly zadávacího řízení interními orgány zadavatele a dozorovými a kontrolními orgány.</w:t>
      </w:r>
    </w:p>
    <w:p w14:paraId="17778659" w14:textId="77777777" w:rsidR="009748C9" w:rsidRPr="0027596C" w:rsidRDefault="009748C9" w:rsidP="00BA0FA2">
      <w:pPr>
        <w:pStyle w:val="Odstavecseseznamem"/>
        <w:numPr>
          <w:ilvl w:val="0"/>
          <w:numId w:val="61"/>
        </w:numPr>
        <w:autoSpaceDE w:val="0"/>
        <w:autoSpaceDN w:val="0"/>
        <w:adjustRightInd w:val="0"/>
        <w:spacing w:after="120" w:line="240" w:lineRule="auto"/>
        <w:ind w:left="357" w:hanging="357"/>
        <w:contextualSpacing w:val="0"/>
        <w:jc w:val="both"/>
        <w:rPr>
          <w:rFonts w:ascii="Arial" w:hAnsi="Arial" w:cs="Arial"/>
          <w:bCs/>
        </w:rPr>
      </w:pPr>
      <w:r>
        <w:rPr>
          <w:rFonts w:ascii="Arial" w:hAnsi="Arial" w:cs="Arial"/>
        </w:rPr>
        <w:t>Zhotovitel</w:t>
      </w:r>
      <w:r w:rsidRPr="0027596C">
        <w:rPr>
          <w:rFonts w:ascii="Arial" w:hAnsi="Arial" w:cs="Arial"/>
        </w:rPr>
        <w:t xml:space="preserve"> je povinen vyžádat si souhlas fyzických osob se zpracováním jejich osobních údajů pro danou oblast vědeckého výzkumu. Takto udělený souhlas musí být dán svobodně, být informovaný, vyjádřen zjevným potvrzením a být konkrétní pro daný předmět výzkumu. </w:t>
      </w:r>
    </w:p>
    <w:p w14:paraId="5F69CB10" w14:textId="77777777" w:rsidR="009748C9" w:rsidRPr="0027596C" w:rsidRDefault="009748C9" w:rsidP="00BA0FA2">
      <w:pPr>
        <w:pStyle w:val="Odstavecseseznamem"/>
        <w:numPr>
          <w:ilvl w:val="0"/>
          <w:numId w:val="61"/>
        </w:numPr>
        <w:autoSpaceDE w:val="0"/>
        <w:autoSpaceDN w:val="0"/>
        <w:adjustRightInd w:val="0"/>
        <w:spacing w:after="240" w:line="240" w:lineRule="auto"/>
        <w:ind w:left="357" w:hanging="357"/>
        <w:contextualSpacing w:val="0"/>
        <w:jc w:val="both"/>
        <w:rPr>
          <w:rFonts w:ascii="Arial" w:hAnsi="Arial" w:cs="Arial"/>
        </w:rPr>
      </w:pPr>
      <w:r>
        <w:rPr>
          <w:rFonts w:ascii="Arial" w:hAnsi="Arial" w:cs="Arial"/>
        </w:rPr>
        <w:t>Zhotovitel</w:t>
      </w:r>
      <w:r w:rsidRPr="0027596C">
        <w:rPr>
          <w:rFonts w:ascii="Arial" w:hAnsi="Arial" w:cs="Arial"/>
        </w:rPr>
        <w:t xml:space="preserve"> je povinen při plnění smlouvy dodržovat etické a metodické normy platné pro dané odvětví a to včetně ochrany osobní integrity fyzických osob. </w:t>
      </w:r>
    </w:p>
    <w:p w14:paraId="3D537CF1" w14:textId="7D209959" w:rsidR="00644DED" w:rsidRPr="0091516D" w:rsidRDefault="00644DED" w:rsidP="007F64E4">
      <w:pPr>
        <w:pStyle w:val="lnky"/>
        <w:rPr>
          <w:rFonts w:ascii="Arial" w:hAnsi="Arial" w:cs="Arial"/>
          <w:sz w:val="22"/>
          <w:szCs w:val="22"/>
        </w:rPr>
      </w:pPr>
      <w:r w:rsidRPr="0091516D">
        <w:rPr>
          <w:rFonts w:ascii="Arial" w:hAnsi="Arial" w:cs="Arial"/>
          <w:sz w:val="22"/>
          <w:szCs w:val="22"/>
        </w:rPr>
        <w:lastRenderedPageBreak/>
        <w:t xml:space="preserve">Článek </w:t>
      </w:r>
      <w:r w:rsidR="00500BF5">
        <w:rPr>
          <w:rFonts w:ascii="Arial" w:hAnsi="Arial" w:cs="Arial"/>
          <w:sz w:val="22"/>
          <w:szCs w:val="22"/>
        </w:rPr>
        <w:t>X</w:t>
      </w:r>
      <w:r w:rsidR="009748C9">
        <w:rPr>
          <w:rFonts w:ascii="Arial" w:hAnsi="Arial" w:cs="Arial"/>
          <w:sz w:val="22"/>
          <w:szCs w:val="22"/>
        </w:rPr>
        <w:t>I</w:t>
      </w:r>
      <w:r w:rsidR="00500BF5">
        <w:rPr>
          <w:rFonts w:ascii="Arial" w:hAnsi="Arial" w:cs="Arial"/>
          <w:sz w:val="22"/>
          <w:szCs w:val="22"/>
        </w:rPr>
        <w:t>I</w:t>
      </w:r>
      <w:r w:rsidRPr="0091516D">
        <w:rPr>
          <w:rFonts w:ascii="Arial" w:hAnsi="Arial" w:cs="Arial"/>
          <w:sz w:val="22"/>
          <w:szCs w:val="22"/>
        </w:rPr>
        <w:t>.</w:t>
      </w:r>
    </w:p>
    <w:p w14:paraId="46ECFFDE" w14:textId="77777777" w:rsidR="00644DED" w:rsidRPr="00FD3754" w:rsidRDefault="00644DED" w:rsidP="00147748">
      <w:pPr>
        <w:pStyle w:val="lnky"/>
        <w:spacing w:before="0"/>
        <w:rPr>
          <w:rFonts w:ascii="Arial" w:hAnsi="Arial" w:cs="Arial"/>
          <w:sz w:val="22"/>
          <w:szCs w:val="22"/>
        </w:rPr>
      </w:pPr>
      <w:r w:rsidRPr="00FD3754">
        <w:rPr>
          <w:rFonts w:ascii="Arial" w:hAnsi="Arial" w:cs="Arial"/>
          <w:sz w:val="22"/>
          <w:szCs w:val="22"/>
        </w:rPr>
        <w:t>Využití poddodavatelů</w:t>
      </w:r>
    </w:p>
    <w:p w14:paraId="3E1B9987" w14:textId="77777777" w:rsidR="00644DED" w:rsidRPr="00180AA8" w:rsidRDefault="00D60B0D" w:rsidP="00BA0FA2">
      <w:pPr>
        <w:pStyle w:val="Odstavecseseznamem"/>
        <w:widowControl w:val="0"/>
        <w:numPr>
          <w:ilvl w:val="0"/>
          <w:numId w:val="62"/>
        </w:numPr>
        <w:spacing w:before="120" w:after="120" w:line="240" w:lineRule="auto"/>
        <w:ind w:left="426" w:right="-23" w:hanging="426"/>
        <w:contextualSpacing w:val="0"/>
        <w:jc w:val="both"/>
        <w:rPr>
          <w:rFonts w:ascii="Arial" w:hAnsi="Arial" w:cs="Arial"/>
        </w:rPr>
      </w:pPr>
      <w:r>
        <w:rPr>
          <w:rFonts w:ascii="Arial" w:hAnsi="Arial" w:cs="Arial"/>
        </w:rPr>
        <w:t>Zhotovitel</w:t>
      </w:r>
      <w:r w:rsidR="00644DED" w:rsidRPr="00180AA8">
        <w:rPr>
          <w:rFonts w:ascii="Arial" w:hAnsi="Arial" w:cs="Arial"/>
        </w:rPr>
        <w:t xml:space="preserve"> prohlašuje, že poskytnutí výše uvedených plnění zajistí poddodavateli, jejichž seznam byl </w:t>
      </w:r>
      <w:r w:rsidR="00381E85">
        <w:rPr>
          <w:rFonts w:ascii="Arial" w:hAnsi="Arial" w:cs="Arial"/>
        </w:rPr>
        <w:t>zhotovitel</w:t>
      </w:r>
      <w:r w:rsidR="00644DED">
        <w:rPr>
          <w:rFonts w:ascii="Arial" w:hAnsi="Arial" w:cs="Arial"/>
        </w:rPr>
        <w:t>em</w:t>
      </w:r>
      <w:r w:rsidR="00644DED" w:rsidRPr="00180AA8">
        <w:rPr>
          <w:rFonts w:ascii="Arial" w:hAnsi="Arial" w:cs="Arial"/>
        </w:rPr>
        <w:t xml:space="preserve"> předložen v nabídce </w:t>
      </w:r>
      <w:r w:rsidR="00381E85">
        <w:rPr>
          <w:rFonts w:ascii="Arial" w:hAnsi="Arial" w:cs="Arial"/>
        </w:rPr>
        <w:t>zhotovitel</w:t>
      </w:r>
      <w:r w:rsidR="00644DED">
        <w:rPr>
          <w:rFonts w:ascii="Arial" w:hAnsi="Arial" w:cs="Arial"/>
        </w:rPr>
        <w:t>e</w:t>
      </w:r>
      <w:r w:rsidR="00644DED" w:rsidRPr="00180AA8">
        <w:rPr>
          <w:rFonts w:ascii="Arial" w:hAnsi="Arial" w:cs="Arial"/>
        </w:rPr>
        <w:t xml:space="preserve"> podané v zadávacím řízení. Tento seznam poddodavatelů je pro </w:t>
      </w:r>
      <w:r w:rsidR="00381E85">
        <w:rPr>
          <w:rFonts w:ascii="Arial" w:hAnsi="Arial" w:cs="Arial"/>
        </w:rPr>
        <w:t>zhotovitele</w:t>
      </w:r>
      <w:r w:rsidR="00644DED" w:rsidRPr="00180AA8">
        <w:rPr>
          <w:rFonts w:ascii="Arial" w:hAnsi="Arial" w:cs="Arial"/>
        </w:rPr>
        <w:t xml:space="preserve"> závazný, stejně jako požadavky na</w:t>
      </w:r>
      <w:r w:rsidR="00644DED">
        <w:rPr>
          <w:rFonts w:ascii="Arial" w:hAnsi="Arial" w:cs="Arial"/>
        </w:rPr>
        <w:t> </w:t>
      </w:r>
      <w:r w:rsidR="00644DED" w:rsidRPr="00180AA8">
        <w:rPr>
          <w:rFonts w:ascii="Arial" w:hAnsi="Arial" w:cs="Arial"/>
        </w:rPr>
        <w:t>jednotlivé poddodavatele uvedené v zadávací dokumentaci</w:t>
      </w:r>
    </w:p>
    <w:p w14:paraId="43DDB306" w14:textId="77777777" w:rsidR="00644DED" w:rsidRPr="00466F43" w:rsidRDefault="00644DED" w:rsidP="00BA0FA2">
      <w:pPr>
        <w:pStyle w:val="Odstavecseseznamem"/>
        <w:widowControl w:val="0"/>
        <w:numPr>
          <w:ilvl w:val="0"/>
          <w:numId w:val="62"/>
        </w:numPr>
        <w:spacing w:before="120" w:after="120" w:line="240" w:lineRule="auto"/>
        <w:ind w:left="450" w:hanging="450"/>
        <w:contextualSpacing w:val="0"/>
        <w:jc w:val="both"/>
        <w:rPr>
          <w:rFonts w:ascii="Arial" w:hAnsi="Arial" w:cs="Arial"/>
        </w:rPr>
      </w:pPr>
      <w:r w:rsidRPr="00466F43">
        <w:rPr>
          <w:rFonts w:ascii="Arial" w:hAnsi="Arial" w:cs="Arial"/>
        </w:rPr>
        <w:t xml:space="preserve">Poddodavatelé, kterými </w:t>
      </w:r>
      <w:r w:rsidR="00D60B0D">
        <w:rPr>
          <w:rFonts w:ascii="Arial" w:hAnsi="Arial" w:cs="Arial"/>
        </w:rPr>
        <w:t>zhotovi</w:t>
      </w:r>
      <w:r>
        <w:rPr>
          <w:rFonts w:ascii="Arial" w:hAnsi="Arial" w:cs="Arial"/>
        </w:rPr>
        <w:t>tel</w:t>
      </w:r>
      <w:r w:rsidRPr="00466F43">
        <w:rPr>
          <w:rFonts w:ascii="Arial" w:hAnsi="Arial" w:cs="Arial"/>
        </w:rPr>
        <w:t xml:space="preserve"> prokazoval část kvalifikace, uvedení v nabídce </w:t>
      </w:r>
      <w:r w:rsidR="00D60B0D">
        <w:rPr>
          <w:rFonts w:ascii="Arial" w:hAnsi="Arial" w:cs="Arial"/>
        </w:rPr>
        <w:t>zhotovit</w:t>
      </w:r>
      <w:r>
        <w:rPr>
          <w:rFonts w:ascii="Arial" w:hAnsi="Arial" w:cs="Arial"/>
        </w:rPr>
        <w:t>ele</w:t>
      </w:r>
      <w:r w:rsidRPr="00466F43">
        <w:rPr>
          <w:rFonts w:ascii="Arial" w:hAnsi="Arial" w:cs="Arial"/>
        </w:rPr>
        <w:t xml:space="preserve"> jako účastníka </w:t>
      </w:r>
      <w:r>
        <w:rPr>
          <w:rFonts w:ascii="Arial" w:hAnsi="Arial" w:cs="Arial"/>
        </w:rPr>
        <w:t>zadávacího</w:t>
      </w:r>
      <w:r w:rsidRPr="00466F43">
        <w:rPr>
          <w:rFonts w:ascii="Arial" w:hAnsi="Arial" w:cs="Arial"/>
        </w:rPr>
        <w:t xml:space="preserve"> řízení se musí aktivně podílet na plnění předmětu této smlouvy v</w:t>
      </w:r>
      <w:r>
        <w:rPr>
          <w:rFonts w:ascii="Arial" w:hAnsi="Arial" w:cs="Arial"/>
        </w:rPr>
        <w:t> </w:t>
      </w:r>
      <w:r w:rsidRPr="00466F43">
        <w:rPr>
          <w:rFonts w:ascii="Arial" w:hAnsi="Arial" w:cs="Arial"/>
        </w:rPr>
        <w:t xml:space="preserve">rozsahu, v jakém prokazovali splnění kvalifikace. V případě potřeby změny poddodavatele, kterým </w:t>
      </w:r>
      <w:r w:rsidR="00D60B0D">
        <w:rPr>
          <w:rFonts w:ascii="Arial" w:hAnsi="Arial" w:cs="Arial"/>
        </w:rPr>
        <w:t>zhotovi</w:t>
      </w:r>
      <w:r>
        <w:rPr>
          <w:rFonts w:ascii="Arial" w:hAnsi="Arial" w:cs="Arial"/>
        </w:rPr>
        <w:t xml:space="preserve">tel </w:t>
      </w:r>
      <w:r w:rsidRPr="00466F43">
        <w:rPr>
          <w:rFonts w:ascii="Arial" w:hAnsi="Arial" w:cs="Arial"/>
        </w:rPr>
        <w:t>prokazoval v nabídce část chybějící kvalifikace, je změna možná pouze se</w:t>
      </w:r>
      <w:r>
        <w:rPr>
          <w:rFonts w:ascii="Arial" w:hAnsi="Arial" w:cs="Arial"/>
        </w:rPr>
        <w:t> </w:t>
      </w:r>
      <w:r w:rsidRPr="00466F43">
        <w:rPr>
          <w:rFonts w:ascii="Arial" w:hAnsi="Arial" w:cs="Arial"/>
        </w:rPr>
        <w:t>souhlasem objednatele. Objednatel tento souhlas neudělí v případě, že by po takové změně nový poddodavatel nesplňoval veškeré požadavky objednatele uvedené v</w:t>
      </w:r>
      <w:r>
        <w:rPr>
          <w:rFonts w:ascii="Arial" w:hAnsi="Arial" w:cs="Arial"/>
        </w:rPr>
        <w:t> zadávací dokumentaci</w:t>
      </w:r>
      <w:r w:rsidRPr="00466F43">
        <w:rPr>
          <w:rFonts w:ascii="Arial" w:hAnsi="Arial" w:cs="Arial"/>
        </w:rPr>
        <w:t xml:space="preserve"> v rozsahu, v jakém prostřednictvím něho prokazoval </w:t>
      </w:r>
      <w:r w:rsidR="00D60B0D">
        <w:rPr>
          <w:rFonts w:ascii="Arial" w:hAnsi="Arial" w:cs="Arial"/>
        </w:rPr>
        <w:t>zhotovi</w:t>
      </w:r>
      <w:r>
        <w:rPr>
          <w:rFonts w:ascii="Arial" w:hAnsi="Arial" w:cs="Arial"/>
        </w:rPr>
        <w:t>tel</w:t>
      </w:r>
      <w:r w:rsidRPr="00466F43">
        <w:rPr>
          <w:rFonts w:ascii="Arial" w:hAnsi="Arial" w:cs="Arial"/>
        </w:rPr>
        <w:t xml:space="preserve"> splnění kvalifikace.</w:t>
      </w:r>
    </w:p>
    <w:p w14:paraId="2B29C4FF" w14:textId="77547530" w:rsidR="00644DED" w:rsidRPr="00466F43" w:rsidRDefault="00644DED" w:rsidP="00BA0FA2">
      <w:pPr>
        <w:pStyle w:val="Odstavecseseznamem"/>
        <w:widowControl w:val="0"/>
        <w:numPr>
          <w:ilvl w:val="0"/>
          <w:numId w:val="62"/>
        </w:numPr>
        <w:spacing w:before="120" w:after="120" w:line="240" w:lineRule="auto"/>
        <w:ind w:left="450" w:hanging="450"/>
        <w:contextualSpacing w:val="0"/>
        <w:jc w:val="both"/>
        <w:rPr>
          <w:rFonts w:ascii="Arial" w:hAnsi="Arial" w:cs="Arial"/>
        </w:rPr>
      </w:pPr>
      <w:r w:rsidRPr="00466F43">
        <w:rPr>
          <w:rFonts w:ascii="Arial" w:hAnsi="Arial" w:cs="Arial"/>
        </w:rPr>
        <w:t xml:space="preserve">V případě potřeby změny poddodavatele </w:t>
      </w:r>
      <w:r w:rsidR="00D60B0D">
        <w:rPr>
          <w:rFonts w:ascii="Arial" w:hAnsi="Arial" w:cs="Arial"/>
        </w:rPr>
        <w:t>zhotovi</w:t>
      </w:r>
      <w:r>
        <w:rPr>
          <w:rFonts w:ascii="Arial" w:hAnsi="Arial" w:cs="Arial"/>
        </w:rPr>
        <w:t>tel</w:t>
      </w:r>
      <w:r w:rsidRPr="00466F43">
        <w:rPr>
          <w:rFonts w:ascii="Arial" w:hAnsi="Arial" w:cs="Arial"/>
        </w:rPr>
        <w:t xml:space="preserve"> písemně požádá o souhlas objednatele s touto změnou alespoň 14 dní před touto změnou. Výjimkou je situace, kdy </w:t>
      </w:r>
      <w:r w:rsidR="00D60B0D">
        <w:rPr>
          <w:rFonts w:ascii="Arial" w:hAnsi="Arial" w:cs="Arial"/>
        </w:rPr>
        <w:t>zhotovi</w:t>
      </w:r>
      <w:r>
        <w:rPr>
          <w:rFonts w:ascii="Arial" w:hAnsi="Arial" w:cs="Arial"/>
        </w:rPr>
        <w:t>tel</w:t>
      </w:r>
      <w:r w:rsidRPr="00466F43">
        <w:rPr>
          <w:rFonts w:ascii="Arial" w:hAnsi="Arial" w:cs="Arial"/>
        </w:rPr>
        <w:t xml:space="preserve">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w:t>
      </w:r>
      <w:r w:rsidR="00D60B0D">
        <w:rPr>
          <w:rFonts w:ascii="Arial" w:hAnsi="Arial" w:cs="Arial"/>
        </w:rPr>
        <w:t>zhotovi</w:t>
      </w:r>
      <w:r>
        <w:rPr>
          <w:rFonts w:ascii="Arial" w:hAnsi="Arial" w:cs="Arial"/>
        </w:rPr>
        <w:t>tel</w:t>
      </w:r>
      <w:r w:rsidRPr="00466F43">
        <w:rPr>
          <w:rFonts w:ascii="Arial" w:hAnsi="Arial" w:cs="Arial"/>
        </w:rPr>
        <w:t xml:space="preserve"> splnění kvalifikace.</w:t>
      </w:r>
    </w:p>
    <w:p w14:paraId="7C773FFA" w14:textId="77777777" w:rsidR="00644DED" w:rsidRPr="00466F43" w:rsidRDefault="00644DED" w:rsidP="00BA0FA2">
      <w:pPr>
        <w:pStyle w:val="Odstavecseseznamem"/>
        <w:widowControl w:val="0"/>
        <w:numPr>
          <w:ilvl w:val="0"/>
          <w:numId w:val="62"/>
        </w:numPr>
        <w:spacing w:before="120" w:after="120" w:line="240" w:lineRule="auto"/>
        <w:ind w:left="450" w:hanging="450"/>
        <w:contextualSpacing w:val="0"/>
        <w:jc w:val="both"/>
        <w:rPr>
          <w:rFonts w:ascii="Arial" w:hAnsi="Arial" w:cs="Arial"/>
        </w:rPr>
      </w:pPr>
      <w:r w:rsidRPr="00466F43">
        <w:rPr>
          <w:rFonts w:ascii="Arial" w:hAnsi="Arial" w:cs="Arial"/>
        </w:rPr>
        <w:t>Změna poddodavatele bez souhlasu objednatele se považuje za podstatné porušení smlouvy, a to bez ohledu na to, zda se jedná o poddodavatele vyhovujícího požadavkům dle zadávacích podmínek a této smlouvy či nikoliv.</w:t>
      </w:r>
    </w:p>
    <w:p w14:paraId="05DE55C1" w14:textId="77777777" w:rsidR="00644DED" w:rsidRDefault="00D60B0D" w:rsidP="00BA0FA2">
      <w:pPr>
        <w:pStyle w:val="Odstavecseseznamem"/>
        <w:widowControl w:val="0"/>
        <w:numPr>
          <w:ilvl w:val="0"/>
          <w:numId w:val="62"/>
        </w:numPr>
        <w:spacing w:before="120" w:after="120" w:line="240" w:lineRule="auto"/>
        <w:ind w:left="450" w:hanging="450"/>
        <w:contextualSpacing w:val="0"/>
        <w:jc w:val="both"/>
        <w:rPr>
          <w:rFonts w:ascii="Arial" w:hAnsi="Arial" w:cs="Arial"/>
        </w:rPr>
      </w:pPr>
      <w:r>
        <w:rPr>
          <w:rFonts w:ascii="Arial" w:hAnsi="Arial" w:cs="Arial"/>
        </w:rPr>
        <w:t>Zhotovi</w:t>
      </w:r>
      <w:r w:rsidR="00644DED">
        <w:rPr>
          <w:rFonts w:ascii="Arial" w:hAnsi="Arial" w:cs="Arial"/>
        </w:rPr>
        <w:t>tel</w:t>
      </w:r>
      <w:r w:rsidR="00644DED" w:rsidRPr="00466F43">
        <w:rPr>
          <w:rFonts w:ascii="Arial" w:hAnsi="Arial" w:cs="Arial"/>
        </w:rPr>
        <w:t xml:space="preserve"> je povinen smluvně zajistit, že všichni poddodavatelé v poddodavatelském řetězci se zaváží dodržovat v plném rozsahu ujednání mezi objednatelem a </w:t>
      </w:r>
      <w:r w:rsidR="00381E85">
        <w:rPr>
          <w:rFonts w:ascii="Arial" w:hAnsi="Arial" w:cs="Arial"/>
        </w:rPr>
        <w:t>zhotovitel</w:t>
      </w:r>
      <w:r w:rsidR="00644DED">
        <w:rPr>
          <w:rFonts w:ascii="Arial" w:hAnsi="Arial" w:cs="Arial"/>
        </w:rPr>
        <w:t>em</w:t>
      </w:r>
      <w:r w:rsidR="00644DED" w:rsidRPr="00466F43">
        <w:rPr>
          <w:rFonts w:ascii="Arial" w:hAnsi="Arial" w:cs="Arial"/>
        </w:rPr>
        <w:t xml:space="preserve"> a smluvní závazky mezi </w:t>
      </w:r>
      <w:r w:rsidR="00381E85">
        <w:rPr>
          <w:rFonts w:ascii="Arial" w:hAnsi="Arial" w:cs="Arial"/>
        </w:rPr>
        <w:t>zhotovitel</w:t>
      </w:r>
      <w:r w:rsidR="00644DED">
        <w:rPr>
          <w:rFonts w:ascii="Arial" w:hAnsi="Arial" w:cs="Arial"/>
        </w:rPr>
        <w:t>em</w:t>
      </w:r>
      <w:r w:rsidR="00644DED" w:rsidRPr="00466F43">
        <w:rPr>
          <w:rFonts w:ascii="Arial" w:hAnsi="Arial" w:cs="Arial"/>
        </w:rPr>
        <w:t xml:space="preserve"> a poddodavatelem nebo poddodavateli navzájem nebudou v rozporu s požadavky objednatele na </w:t>
      </w:r>
      <w:r>
        <w:rPr>
          <w:rFonts w:ascii="Arial" w:hAnsi="Arial" w:cs="Arial"/>
        </w:rPr>
        <w:t>zhotovit</w:t>
      </w:r>
      <w:r w:rsidR="00644DED">
        <w:rPr>
          <w:rFonts w:ascii="Arial" w:hAnsi="Arial" w:cs="Arial"/>
        </w:rPr>
        <w:t>ele</w:t>
      </w:r>
      <w:r w:rsidR="00644DED" w:rsidRPr="00466F43">
        <w:rPr>
          <w:rFonts w:ascii="Arial" w:hAnsi="Arial" w:cs="Arial"/>
        </w:rPr>
        <w:t>.</w:t>
      </w:r>
    </w:p>
    <w:p w14:paraId="3D8C9160" w14:textId="77777777" w:rsidR="00011CA6" w:rsidRPr="00011CA6" w:rsidRDefault="00011CA6" w:rsidP="00BA0FA2">
      <w:pPr>
        <w:pStyle w:val="Odstavecseseznamem"/>
        <w:numPr>
          <w:ilvl w:val="0"/>
          <w:numId w:val="62"/>
        </w:numPr>
        <w:spacing w:line="240" w:lineRule="auto"/>
        <w:ind w:left="425" w:hanging="425"/>
        <w:jc w:val="both"/>
        <w:rPr>
          <w:rFonts w:ascii="Arial" w:hAnsi="Arial" w:cs="Arial"/>
        </w:rPr>
      </w:pPr>
      <w:r w:rsidRPr="00011CA6">
        <w:rPr>
          <w:rFonts w:ascii="Arial" w:hAnsi="Arial" w:cs="Arial"/>
        </w:rPr>
        <w:t xml:space="preserve">Pokud Zhotovitel pověří zhotovením části </w:t>
      </w:r>
      <w:r>
        <w:rPr>
          <w:rFonts w:ascii="Arial" w:hAnsi="Arial" w:cs="Arial"/>
        </w:rPr>
        <w:t>d</w:t>
      </w:r>
      <w:r w:rsidRPr="00011CA6">
        <w:rPr>
          <w:rFonts w:ascii="Arial" w:hAnsi="Arial" w:cs="Arial"/>
        </w:rPr>
        <w:t>íla poddodavatele, zavazuje se řádně a včas proplácet oprávněné faktury poddodavatelů za podmínek  ve smlouvách s nimi sjednanými.</w:t>
      </w:r>
    </w:p>
    <w:p w14:paraId="54B1D58F" w14:textId="094909D5" w:rsidR="00644DED" w:rsidRPr="0091516D" w:rsidRDefault="00644DED" w:rsidP="007F64E4">
      <w:pPr>
        <w:pStyle w:val="lnky"/>
        <w:rPr>
          <w:rFonts w:ascii="Arial" w:hAnsi="Arial" w:cs="Arial"/>
          <w:sz w:val="22"/>
          <w:szCs w:val="22"/>
        </w:rPr>
      </w:pPr>
      <w:r w:rsidRPr="0091516D">
        <w:rPr>
          <w:rFonts w:ascii="Arial" w:hAnsi="Arial" w:cs="Arial"/>
          <w:sz w:val="22"/>
          <w:szCs w:val="22"/>
        </w:rPr>
        <w:t>Článek X</w:t>
      </w:r>
      <w:r w:rsidR="00500BF5">
        <w:rPr>
          <w:rFonts w:ascii="Arial" w:hAnsi="Arial" w:cs="Arial"/>
          <w:sz w:val="22"/>
          <w:szCs w:val="22"/>
        </w:rPr>
        <w:t>I</w:t>
      </w:r>
      <w:r w:rsidR="009748C9">
        <w:rPr>
          <w:rFonts w:ascii="Arial" w:hAnsi="Arial" w:cs="Arial"/>
          <w:sz w:val="22"/>
          <w:szCs w:val="22"/>
        </w:rPr>
        <w:t>I</w:t>
      </w:r>
      <w:r w:rsidR="00500BF5">
        <w:rPr>
          <w:rFonts w:ascii="Arial" w:hAnsi="Arial" w:cs="Arial"/>
          <w:sz w:val="22"/>
          <w:szCs w:val="22"/>
        </w:rPr>
        <w:t>I</w:t>
      </w:r>
      <w:r w:rsidRPr="0091516D">
        <w:rPr>
          <w:rFonts w:ascii="Arial" w:hAnsi="Arial" w:cs="Arial"/>
          <w:sz w:val="22"/>
          <w:szCs w:val="22"/>
        </w:rPr>
        <w:t>.</w:t>
      </w:r>
    </w:p>
    <w:p w14:paraId="455AA5F1" w14:textId="77777777" w:rsidR="00644DED" w:rsidRPr="0091516D" w:rsidRDefault="00644DED" w:rsidP="00147748">
      <w:pPr>
        <w:spacing w:after="240"/>
        <w:jc w:val="center"/>
        <w:rPr>
          <w:rFonts w:ascii="Arial" w:hAnsi="Arial" w:cs="Arial"/>
          <w:sz w:val="22"/>
          <w:szCs w:val="22"/>
        </w:rPr>
      </w:pPr>
      <w:r w:rsidRPr="0091516D">
        <w:rPr>
          <w:rFonts w:ascii="Arial" w:hAnsi="Arial" w:cs="Arial"/>
          <w:b/>
          <w:sz w:val="22"/>
          <w:szCs w:val="22"/>
        </w:rPr>
        <w:t>S</w:t>
      </w:r>
      <w:r>
        <w:rPr>
          <w:rFonts w:ascii="Arial" w:hAnsi="Arial" w:cs="Arial"/>
          <w:b/>
          <w:sz w:val="22"/>
          <w:szCs w:val="22"/>
        </w:rPr>
        <w:t>ankce, s</w:t>
      </w:r>
      <w:r w:rsidRPr="0091516D">
        <w:rPr>
          <w:rFonts w:ascii="Arial" w:hAnsi="Arial" w:cs="Arial"/>
          <w:b/>
          <w:sz w:val="22"/>
          <w:szCs w:val="22"/>
        </w:rPr>
        <w:t>mluvní pokuta, úrok z prodlení</w:t>
      </w:r>
    </w:p>
    <w:p w14:paraId="419CE3F8" w14:textId="77777777" w:rsidR="00644DED" w:rsidRPr="0091516D" w:rsidRDefault="003D61E5" w:rsidP="00BA0FA2">
      <w:pPr>
        <w:pStyle w:val="Normodsaz"/>
        <w:numPr>
          <w:ilvl w:val="0"/>
          <w:numId w:val="57"/>
        </w:numPr>
        <w:tabs>
          <w:tab w:val="clear" w:pos="720"/>
          <w:tab w:val="num" w:pos="426"/>
        </w:tabs>
        <w:autoSpaceDE/>
        <w:autoSpaceDN/>
        <w:spacing w:before="0"/>
        <w:ind w:left="425" w:hanging="425"/>
        <w:rPr>
          <w:rFonts w:ascii="Arial" w:hAnsi="Arial" w:cs="Arial"/>
          <w:sz w:val="22"/>
          <w:szCs w:val="22"/>
        </w:rPr>
      </w:pPr>
      <w:r>
        <w:rPr>
          <w:rFonts w:ascii="Arial" w:hAnsi="Arial" w:cs="Arial"/>
          <w:sz w:val="22"/>
          <w:szCs w:val="22"/>
        </w:rPr>
        <w:t>Zhotovi</w:t>
      </w:r>
      <w:r w:rsidR="00644DED" w:rsidRPr="0091516D">
        <w:rPr>
          <w:rFonts w:ascii="Arial" w:hAnsi="Arial" w:cs="Arial"/>
          <w:sz w:val="22"/>
          <w:szCs w:val="22"/>
        </w:rPr>
        <w:t xml:space="preserve">tel je povinen </w:t>
      </w:r>
      <w:r w:rsidR="00644DED">
        <w:rPr>
          <w:rFonts w:ascii="Arial" w:hAnsi="Arial" w:cs="Arial"/>
          <w:sz w:val="22"/>
          <w:szCs w:val="22"/>
        </w:rPr>
        <w:t xml:space="preserve">poskytnout </w:t>
      </w:r>
      <w:r w:rsidR="00644DED" w:rsidRPr="0091516D">
        <w:rPr>
          <w:rFonts w:ascii="Arial" w:hAnsi="Arial" w:cs="Arial"/>
          <w:sz w:val="22"/>
          <w:szCs w:val="22"/>
        </w:rPr>
        <w:t xml:space="preserve">objednateli </w:t>
      </w:r>
      <w:r w:rsidR="00644DED">
        <w:rPr>
          <w:rFonts w:ascii="Arial" w:hAnsi="Arial" w:cs="Arial"/>
          <w:sz w:val="22"/>
          <w:szCs w:val="22"/>
        </w:rPr>
        <w:t xml:space="preserve">slevu z ceny plnění včetně DPH ve výši 15% </w:t>
      </w:r>
      <w:r w:rsidR="00644DED" w:rsidRPr="0091516D">
        <w:rPr>
          <w:rFonts w:ascii="Arial" w:hAnsi="Arial" w:cs="Arial"/>
          <w:sz w:val="22"/>
          <w:szCs w:val="22"/>
        </w:rPr>
        <w:t>v případě, že:</w:t>
      </w:r>
    </w:p>
    <w:p w14:paraId="3AE27DA1" w14:textId="0FE2D05B" w:rsidR="00644DED" w:rsidRPr="0091516D" w:rsidRDefault="00644DED" w:rsidP="00BA0FA2">
      <w:pPr>
        <w:pStyle w:val="Normodsaz"/>
        <w:numPr>
          <w:ilvl w:val="0"/>
          <w:numId w:val="58"/>
        </w:numPr>
        <w:autoSpaceDE/>
        <w:autoSpaceDN/>
        <w:spacing w:before="0"/>
        <w:ind w:left="709" w:hanging="284"/>
        <w:rPr>
          <w:rFonts w:ascii="Arial" w:hAnsi="Arial" w:cs="Arial"/>
          <w:sz w:val="22"/>
          <w:szCs w:val="22"/>
        </w:rPr>
      </w:pPr>
      <w:r w:rsidRPr="0091516D">
        <w:rPr>
          <w:rFonts w:ascii="Arial" w:hAnsi="Arial" w:cs="Arial"/>
          <w:sz w:val="22"/>
          <w:szCs w:val="22"/>
        </w:rPr>
        <w:t xml:space="preserve">bude v prodlení s  předáním jednotlivých </w:t>
      </w:r>
      <w:r>
        <w:rPr>
          <w:rFonts w:ascii="Arial" w:hAnsi="Arial" w:cs="Arial"/>
          <w:sz w:val="22"/>
          <w:szCs w:val="22"/>
        </w:rPr>
        <w:t xml:space="preserve">dílčích </w:t>
      </w:r>
      <w:r w:rsidR="00500BF5">
        <w:rPr>
          <w:rFonts w:ascii="Arial" w:hAnsi="Arial" w:cs="Arial"/>
          <w:sz w:val="22"/>
          <w:szCs w:val="22"/>
        </w:rPr>
        <w:t>výstupů o více než 30 dnů dle čl. II</w:t>
      </w:r>
      <w:r w:rsidR="00BC6BBF">
        <w:rPr>
          <w:rFonts w:ascii="Arial" w:hAnsi="Arial" w:cs="Arial"/>
          <w:sz w:val="22"/>
          <w:szCs w:val="22"/>
        </w:rPr>
        <w:t>I</w:t>
      </w:r>
      <w:r w:rsidR="00500BF5">
        <w:rPr>
          <w:rFonts w:ascii="Arial" w:hAnsi="Arial" w:cs="Arial"/>
          <w:sz w:val="22"/>
          <w:szCs w:val="22"/>
        </w:rPr>
        <w:t xml:space="preserve"> odst. I,</w:t>
      </w:r>
      <w:r w:rsidRPr="0091516D">
        <w:rPr>
          <w:rFonts w:ascii="Arial" w:hAnsi="Arial" w:cs="Arial"/>
          <w:sz w:val="22"/>
          <w:szCs w:val="22"/>
        </w:rPr>
        <w:t xml:space="preserve"> a to i v případě jejich nepřevzetí objednatelem z titulu vad</w:t>
      </w:r>
      <w:r w:rsidR="00B841A8">
        <w:rPr>
          <w:rFonts w:ascii="Arial" w:hAnsi="Arial" w:cs="Arial"/>
          <w:sz w:val="22"/>
          <w:szCs w:val="22"/>
        </w:rPr>
        <w:t xml:space="preserve"> a nedodělků</w:t>
      </w:r>
      <w:r w:rsidRPr="0091516D">
        <w:rPr>
          <w:rFonts w:ascii="Arial" w:hAnsi="Arial" w:cs="Arial"/>
          <w:sz w:val="22"/>
          <w:szCs w:val="22"/>
        </w:rPr>
        <w:t>,</w:t>
      </w:r>
    </w:p>
    <w:p w14:paraId="6A5CA191" w14:textId="55C082A9" w:rsidR="00644DED" w:rsidRDefault="003D61E5" w:rsidP="00BA0FA2">
      <w:pPr>
        <w:pStyle w:val="Normodsaz"/>
        <w:numPr>
          <w:ilvl w:val="0"/>
          <w:numId w:val="57"/>
        </w:numPr>
        <w:tabs>
          <w:tab w:val="clear" w:pos="720"/>
          <w:tab w:val="num" w:pos="426"/>
        </w:tabs>
        <w:autoSpaceDE/>
        <w:autoSpaceDN/>
        <w:spacing w:before="0"/>
        <w:ind w:left="425" w:hanging="425"/>
        <w:rPr>
          <w:rFonts w:ascii="Arial" w:hAnsi="Arial" w:cs="Arial"/>
          <w:sz w:val="22"/>
          <w:szCs w:val="22"/>
        </w:rPr>
      </w:pPr>
      <w:r>
        <w:rPr>
          <w:rFonts w:ascii="Arial" w:hAnsi="Arial" w:cs="Arial"/>
          <w:sz w:val="22"/>
          <w:szCs w:val="22"/>
        </w:rPr>
        <w:t>Zhotovi</w:t>
      </w:r>
      <w:r w:rsidR="00644DED" w:rsidRPr="0091516D">
        <w:rPr>
          <w:rFonts w:ascii="Arial" w:hAnsi="Arial" w:cs="Arial"/>
          <w:sz w:val="22"/>
          <w:szCs w:val="22"/>
        </w:rPr>
        <w:t xml:space="preserve">tel je povinen uhradit objednateli smluvní pokutu ve výši 5.000 Kč v případě neplnění předmětu smlouvy osobami uvedenými v seznamu členů realizačního týmu ve smyslu čl. </w:t>
      </w:r>
      <w:r w:rsidR="00B27BE4">
        <w:rPr>
          <w:rFonts w:ascii="Arial" w:hAnsi="Arial" w:cs="Arial"/>
          <w:sz w:val="22"/>
          <w:szCs w:val="22"/>
        </w:rPr>
        <w:t>IX nebo XI</w:t>
      </w:r>
      <w:r w:rsidR="009748C9">
        <w:rPr>
          <w:rFonts w:ascii="Arial" w:hAnsi="Arial" w:cs="Arial"/>
          <w:sz w:val="22"/>
          <w:szCs w:val="22"/>
        </w:rPr>
        <w:t>I</w:t>
      </w:r>
      <w:r w:rsidR="00644DED" w:rsidRPr="0091516D">
        <w:rPr>
          <w:rFonts w:ascii="Arial" w:hAnsi="Arial" w:cs="Arial"/>
          <w:sz w:val="22"/>
          <w:szCs w:val="22"/>
        </w:rPr>
        <w:t xml:space="preserve"> této smlouvy nebo změny člena realizačního týmu bez souhlasu objednatele.</w:t>
      </w:r>
    </w:p>
    <w:p w14:paraId="556162F6" w14:textId="530F2409" w:rsidR="00A216B8" w:rsidRDefault="00A216B8" w:rsidP="00BA0FA2">
      <w:pPr>
        <w:pStyle w:val="Normodsaz"/>
        <w:numPr>
          <w:ilvl w:val="0"/>
          <w:numId w:val="57"/>
        </w:numPr>
        <w:tabs>
          <w:tab w:val="clear" w:pos="720"/>
          <w:tab w:val="num" w:pos="426"/>
        </w:tabs>
        <w:autoSpaceDE/>
        <w:autoSpaceDN/>
        <w:spacing w:before="0"/>
        <w:ind w:left="425" w:hanging="425"/>
        <w:rPr>
          <w:rFonts w:ascii="Arial" w:hAnsi="Arial" w:cs="Arial"/>
          <w:sz w:val="22"/>
          <w:szCs w:val="22"/>
        </w:rPr>
      </w:pPr>
      <w:r>
        <w:rPr>
          <w:rFonts w:ascii="Arial" w:hAnsi="Arial" w:cs="Arial"/>
          <w:sz w:val="22"/>
          <w:szCs w:val="22"/>
        </w:rPr>
        <w:t xml:space="preserve">Zhotovitel je povinen uhradit objednateli smluvní pokutu ve výši 2.500 Kč v případě porušení </w:t>
      </w:r>
      <w:r w:rsidR="00007006">
        <w:rPr>
          <w:rFonts w:ascii="Arial" w:hAnsi="Arial" w:cs="Arial"/>
          <w:sz w:val="22"/>
          <w:szCs w:val="22"/>
        </w:rPr>
        <w:br/>
      </w:r>
      <w:r>
        <w:rPr>
          <w:rFonts w:ascii="Arial" w:hAnsi="Arial" w:cs="Arial"/>
          <w:sz w:val="22"/>
          <w:szCs w:val="22"/>
        </w:rPr>
        <w:t>čl. IV odst. 13 a 14 této smlouvy za každé jednotlivé porušení povinností.</w:t>
      </w:r>
    </w:p>
    <w:p w14:paraId="7EAF1E19" w14:textId="016CF085" w:rsidR="00644DED" w:rsidRPr="00D9010B" w:rsidRDefault="003D61E5" w:rsidP="00BA0FA2">
      <w:pPr>
        <w:pStyle w:val="Normodsaz"/>
        <w:numPr>
          <w:ilvl w:val="0"/>
          <w:numId w:val="57"/>
        </w:numPr>
        <w:tabs>
          <w:tab w:val="clear" w:pos="720"/>
          <w:tab w:val="num" w:pos="426"/>
        </w:tabs>
        <w:autoSpaceDE/>
        <w:autoSpaceDN/>
        <w:spacing w:before="0"/>
        <w:ind w:left="425" w:hanging="425"/>
        <w:rPr>
          <w:rFonts w:ascii="Arial" w:hAnsi="Arial" w:cs="Arial"/>
          <w:sz w:val="22"/>
          <w:szCs w:val="22"/>
        </w:rPr>
      </w:pPr>
      <w:r>
        <w:rPr>
          <w:rFonts w:ascii="Arial" w:hAnsi="Arial" w:cs="Arial"/>
          <w:sz w:val="22"/>
          <w:szCs w:val="22"/>
        </w:rPr>
        <w:t>Zhotovi</w:t>
      </w:r>
      <w:r w:rsidRPr="0091516D">
        <w:rPr>
          <w:rFonts w:ascii="Arial" w:hAnsi="Arial" w:cs="Arial"/>
          <w:sz w:val="22"/>
          <w:szCs w:val="22"/>
        </w:rPr>
        <w:t>tel</w:t>
      </w:r>
      <w:r w:rsidR="00644DED" w:rsidRPr="0018216D">
        <w:rPr>
          <w:rFonts w:ascii="Arial" w:hAnsi="Arial" w:cs="Arial"/>
          <w:sz w:val="22"/>
          <w:szCs w:val="22"/>
        </w:rPr>
        <w:t xml:space="preserve"> je povinen uhradit obje</w:t>
      </w:r>
      <w:r w:rsidR="00644DED">
        <w:rPr>
          <w:rFonts w:ascii="Arial" w:hAnsi="Arial" w:cs="Arial"/>
          <w:sz w:val="22"/>
          <w:szCs w:val="22"/>
        </w:rPr>
        <w:t>dnateli smluvní pokutu ve výši 1</w:t>
      </w:r>
      <w:r w:rsidR="00644DED" w:rsidRPr="0018216D">
        <w:rPr>
          <w:rFonts w:ascii="Arial" w:hAnsi="Arial" w:cs="Arial"/>
          <w:sz w:val="22"/>
          <w:szCs w:val="22"/>
        </w:rPr>
        <w:t>.000 Kč</w:t>
      </w:r>
      <w:r w:rsidR="00644DED">
        <w:rPr>
          <w:rFonts w:ascii="Arial" w:hAnsi="Arial" w:cs="Arial"/>
          <w:sz w:val="22"/>
          <w:szCs w:val="22"/>
        </w:rPr>
        <w:t xml:space="preserve"> </w:t>
      </w:r>
      <w:r w:rsidR="00644DED" w:rsidRPr="0091516D">
        <w:rPr>
          <w:rFonts w:ascii="Arial" w:hAnsi="Arial" w:cs="Arial"/>
          <w:sz w:val="22"/>
          <w:szCs w:val="22"/>
        </w:rPr>
        <w:t>v</w:t>
      </w:r>
      <w:r w:rsidR="00644DED">
        <w:rPr>
          <w:rFonts w:ascii="Arial" w:hAnsi="Arial" w:cs="Arial"/>
          <w:sz w:val="22"/>
          <w:szCs w:val="22"/>
        </w:rPr>
        <w:t xml:space="preserve">  případě, že </w:t>
      </w:r>
      <w:r w:rsidR="00644DED" w:rsidRPr="00D9010B">
        <w:rPr>
          <w:rFonts w:ascii="Arial" w:hAnsi="Arial" w:cs="Arial"/>
          <w:sz w:val="22"/>
          <w:szCs w:val="22"/>
        </w:rPr>
        <w:t>bude v prodlení s odstraněním vad plnění podle čl. V</w:t>
      </w:r>
      <w:r w:rsidR="00690E9E">
        <w:rPr>
          <w:rFonts w:ascii="Arial" w:hAnsi="Arial" w:cs="Arial"/>
          <w:sz w:val="22"/>
          <w:szCs w:val="22"/>
        </w:rPr>
        <w:t>II</w:t>
      </w:r>
      <w:r w:rsidR="00644DED" w:rsidRPr="00D9010B">
        <w:rPr>
          <w:rFonts w:ascii="Arial" w:hAnsi="Arial" w:cs="Arial"/>
          <w:sz w:val="22"/>
          <w:szCs w:val="22"/>
        </w:rPr>
        <w:t xml:space="preserve"> odst. 4 této smlouvy</w:t>
      </w:r>
      <w:r w:rsidR="00644DED">
        <w:rPr>
          <w:rFonts w:ascii="Arial" w:hAnsi="Arial" w:cs="Arial"/>
          <w:sz w:val="22"/>
          <w:szCs w:val="22"/>
        </w:rPr>
        <w:t xml:space="preserve"> za každé jednotlivé porušení povinnosti</w:t>
      </w:r>
      <w:r w:rsidR="00644DED" w:rsidRPr="00D9010B">
        <w:rPr>
          <w:rFonts w:ascii="Arial" w:hAnsi="Arial" w:cs="Arial"/>
          <w:sz w:val="22"/>
          <w:szCs w:val="22"/>
        </w:rPr>
        <w:t>.</w:t>
      </w:r>
    </w:p>
    <w:p w14:paraId="1F22B0E7" w14:textId="1834E88F" w:rsidR="00644DED" w:rsidRPr="00D9010B" w:rsidRDefault="003D61E5" w:rsidP="00BA0FA2">
      <w:pPr>
        <w:pStyle w:val="Normodsaz"/>
        <w:numPr>
          <w:ilvl w:val="0"/>
          <w:numId w:val="57"/>
        </w:numPr>
        <w:tabs>
          <w:tab w:val="clear" w:pos="720"/>
          <w:tab w:val="num" w:pos="426"/>
        </w:tabs>
        <w:autoSpaceDE/>
        <w:autoSpaceDN/>
        <w:spacing w:before="0"/>
        <w:ind w:left="425" w:hanging="425"/>
        <w:rPr>
          <w:rFonts w:ascii="Arial" w:hAnsi="Arial" w:cs="Arial"/>
          <w:sz w:val="22"/>
          <w:szCs w:val="22"/>
        </w:rPr>
      </w:pPr>
      <w:r>
        <w:rPr>
          <w:rFonts w:ascii="Arial" w:hAnsi="Arial" w:cs="Arial"/>
          <w:sz w:val="22"/>
          <w:szCs w:val="22"/>
        </w:rPr>
        <w:t>Zhotovi</w:t>
      </w:r>
      <w:r w:rsidRPr="0091516D">
        <w:rPr>
          <w:rFonts w:ascii="Arial" w:hAnsi="Arial" w:cs="Arial"/>
          <w:sz w:val="22"/>
          <w:szCs w:val="22"/>
        </w:rPr>
        <w:t>tel</w:t>
      </w:r>
      <w:r w:rsidR="00644DED" w:rsidRPr="00D9010B">
        <w:rPr>
          <w:rFonts w:ascii="Arial" w:hAnsi="Arial" w:cs="Arial"/>
          <w:sz w:val="22"/>
          <w:szCs w:val="22"/>
        </w:rPr>
        <w:t xml:space="preserve"> je povinen zaplatit objednateli smluvní pokutu ve výši </w:t>
      </w:r>
      <w:r w:rsidR="00690E9E">
        <w:rPr>
          <w:rFonts w:ascii="Arial" w:hAnsi="Arial" w:cs="Arial"/>
          <w:sz w:val="22"/>
          <w:szCs w:val="22"/>
        </w:rPr>
        <w:t>1</w:t>
      </w:r>
      <w:r w:rsidR="00644DED" w:rsidRPr="00D9010B">
        <w:rPr>
          <w:rFonts w:ascii="Arial" w:hAnsi="Arial" w:cs="Arial"/>
          <w:sz w:val="22"/>
          <w:szCs w:val="22"/>
        </w:rPr>
        <w:t>5.000 Kč v případě jakéhokoliv porušení čl. VI</w:t>
      </w:r>
      <w:r w:rsidR="00690E9E">
        <w:rPr>
          <w:rFonts w:ascii="Arial" w:hAnsi="Arial" w:cs="Arial"/>
          <w:sz w:val="22"/>
          <w:szCs w:val="22"/>
        </w:rPr>
        <w:t>II a čl. X</w:t>
      </w:r>
      <w:r w:rsidR="009748C9">
        <w:rPr>
          <w:rFonts w:ascii="Arial" w:hAnsi="Arial" w:cs="Arial"/>
          <w:sz w:val="22"/>
          <w:szCs w:val="22"/>
        </w:rPr>
        <w:t xml:space="preserve"> nebo XI</w:t>
      </w:r>
      <w:r w:rsidR="00644DED" w:rsidRPr="00D9010B">
        <w:rPr>
          <w:rFonts w:ascii="Arial" w:hAnsi="Arial" w:cs="Arial"/>
          <w:sz w:val="22"/>
          <w:szCs w:val="22"/>
        </w:rPr>
        <w:t xml:space="preserve"> této smlouvy za každé jednotlivé porušení povinnosti.</w:t>
      </w:r>
    </w:p>
    <w:p w14:paraId="5F2E14FC" w14:textId="1F297712" w:rsidR="00644DED" w:rsidRPr="00D9010B" w:rsidRDefault="003D61E5" w:rsidP="00BA0FA2">
      <w:pPr>
        <w:pStyle w:val="Normodsaz"/>
        <w:numPr>
          <w:ilvl w:val="0"/>
          <w:numId w:val="57"/>
        </w:numPr>
        <w:tabs>
          <w:tab w:val="clear" w:pos="720"/>
          <w:tab w:val="num" w:pos="426"/>
        </w:tabs>
        <w:autoSpaceDE/>
        <w:autoSpaceDN/>
        <w:spacing w:before="0"/>
        <w:ind w:left="425" w:hanging="425"/>
        <w:rPr>
          <w:rFonts w:ascii="Arial" w:hAnsi="Arial" w:cs="Arial"/>
          <w:sz w:val="22"/>
          <w:szCs w:val="22"/>
        </w:rPr>
      </w:pPr>
      <w:r>
        <w:rPr>
          <w:rFonts w:ascii="Arial" w:hAnsi="Arial" w:cs="Arial"/>
          <w:sz w:val="22"/>
          <w:szCs w:val="22"/>
        </w:rPr>
        <w:t>Zhotovi</w:t>
      </w:r>
      <w:r w:rsidRPr="0091516D">
        <w:rPr>
          <w:rFonts w:ascii="Arial" w:hAnsi="Arial" w:cs="Arial"/>
          <w:sz w:val="22"/>
          <w:szCs w:val="22"/>
        </w:rPr>
        <w:t>tel</w:t>
      </w:r>
      <w:r w:rsidR="00644DED" w:rsidRPr="00D9010B">
        <w:rPr>
          <w:rFonts w:ascii="Arial" w:hAnsi="Arial" w:cs="Arial"/>
          <w:iCs/>
          <w:sz w:val="22"/>
          <w:szCs w:val="22"/>
        </w:rPr>
        <w:t xml:space="preserve"> se zavazuje řádně a včas plnit své povinnosti vztahující se ke správě </w:t>
      </w:r>
      <w:r w:rsidR="00644DED" w:rsidRPr="00D9010B">
        <w:rPr>
          <w:rFonts w:ascii="Arial" w:hAnsi="Arial" w:cs="Arial"/>
          <w:sz w:val="22"/>
          <w:szCs w:val="22"/>
        </w:rPr>
        <w:t>DPH po dobu trvání této smlouvy, zejména tuto daň řádně a včas zaplatit. Pokud v</w:t>
      </w:r>
      <w:r w:rsidR="00644DED" w:rsidRPr="00D9010B">
        <w:rPr>
          <w:rFonts w:ascii="Arial" w:hAnsi="Arial" w:cs="Arial"/>
          <w:iCs/>
          <w:sz w:val="22"/>
          <w:szCs w:val="22"/>
        </w:rPr>
        <w:t xml:space="preserve"> důsledku porušení tohoto závazku příslušný finanční úřad vyzve objednatele k zaplacení DPH z  důvodu jeho ručení ve smyslu čl. </w:t>
      </w:r>
      <w:r w:rsidR="00690E9E">
        <w:rPr>
          <w:rFonts w:ascii="Arial" w:hAnsi="Arial" w:cs="Arial"/>
          <w:iCs/>
          <w:sz w:val="22"/>
          <w:szCs w:val="22"/>
        </w:rPr>
        <w:t xml:space="preserve">V </w:t>
      </w:r>
      <w:r w:rsidR="00644DED" w:rsidRPr="00D9010B">
        <w:rPr>
          <w:rFonts w:ascii="Arial" w:hAnsi="Arial" w:cs="Arial"/>
          <w:iCs/>
          <w:sz w:val="22"/>
          <w:szCs w:val="22"/>
        </w:rPr>
        <w:t xml:space="preserve">odst. </w:t>
      </w:r>
      <w:r w:rsidR="00690E9E">
        <w:rPr>
          <w:rFonts w:ascii="Arial" w:hAnsi="Arial" w:cs="Arial"/>
          <w:iCs/>
          <w:sz w:val="22"/>
          <w:szCs w:val="22"/>
        </w:rPr>
        <w:t>9</w:t>
      </w:r>
      <w:r w:rsidR="00644DED" w:rsidRPr="00D9010B">
        <w:rPr>
          <w:rFonts w:ascii="Arial" w:hAnsi="Arial" w:cs="Arial"/>
          <w:iCs/>
          <w:sz w:val="22"/>
          <w:szCs w:val="22"/>
        </w:rPr>
        <w:t xml:space="preserve"> bodu (i) této smlouvy, </w:t>
      </w:r>
      <w:r>
        <w:rPr>
          <w:rFonts w:ascii="Arial" w:hAnsi="Arial" w:cs="Arial"/>
          <w:sz w:val="22"/>
          <w:szCs w:val="22"/>
        </w:rPr>
        <w:t>Zhotovi</w:t>
      </w:r>
      <w:r w:rsidRPr="0091516D">
        <w:rPr>
          <w:rFonts w:ascii="Arial" w:hAnsi="Arial" w:cs="Arial"/>
          <w:sz w:val="22"/>
          <w:szCs w:val="22"/>
        </w:rPr>
        <w:t>tel</w:t>
      </w:r>
      <w:r w:rsidR="00644DED" w:rsidRPr="00D9010B">
        <w:rPr>
          <w:rFonts w:ascii="Arial" w:hAnsi="Arial" w:cs="Arial"/>
          <w:iCs/>
          <w:sz w:val="22"/>
          <w:szCs w:val="22"/>
        </w:rPr>
        <w:t xml:space="preserve"> se zavazuje zaplatit objednateli </w:t>
      </w:r>
      <w:r w:rsidR="00644DED" w:rsidRPr="00D9010B">
        <w:rPr>
          <w:rFonts w:ascii="Arial" w:hAnsi="Arial" w:cs="Arial"/>
          <w:iCs/>
          <w:sz w:val="22"/>
          <w:szCs w:val="22"/>
        </w:rPr>
        <w:lastRenderedPageBreak/>
        <w:t>jednorázovou smluvní pokutu ve výši DPH</w:t>
      </w:r>
      <w:r w:rsidR="00644DED" w:rsidRPr="00D9010B">
        <w:rPr>
          <w:rFonts w:ascii="Arial" w:hAnsi="Arial" w:cs="Arial"/>
          <w:sz w:val="22"/>
          <w:szCs w:val="22"/>
        </w:rPr>
        <w:t xml:space="preserve"> </w:t>
      </w:r>
      <w:r w:rsidR="00644DED" w:rsidRPr="00D9010B">
        <w:rPr>
          <w:rFonts w:ascii="Arial" w:hAnsi="Arial" w:cs="Arial"/>
          <w:iCs/>
          <w:sz w:val="22"/>
          <w:szCs w:val="22"/>
        </w:rPr>
        <w:t xml:space="preserve">vztahující se k porušení závazku </w:t>
      </w:r>
      <w:r>
        <w:rPr>
          <w:rFonts w:ascii="Arial" w:hAnsi="Arial" w:cs="Arial"/>
          <w:sz w:val="22"/>
          <w:szCs w:val="22"/>
        </w:rPr>
        <w:t>Zhotovi</w:t>
      </w:r>
      <w:r w:rsidRPr="0091516D">
        <w:rPr>
          <w:rFonts w:ascii="Arial" w:hAnsi="Arial" w:cs="Arial"/>
          <w:sz w:val="22"/>
          <w:szCs w:val="22"/>
        </w:rPr>
        <w:t>tel</w:t>
      </w:r>
      <w:r w:rsidR="00644DED" w:rsidRPr="00D9010B">
        <w:rPr>
          <w:rFonts w:ascii="Arial" w:hAnsi="Arial" w:cs="Arial"/>
          <w:iCs/>
          <w:sz w:val="22"/>
          <w:szCs w:val="22"/>
        </w:rPr>
        <w:t>e řádně a včas zaplatit DPH, s níž je spojeno ručení objednatele</w:t>
      </w:r>
      <w:r w:rsidR="00644DED" w:rsidRPr="00D9010B">
        <w:rPr>
          <w:rFonts w:ascii="Arial" w:hAnsi="Arial" w:cs="Arial"/>
          <w:sz w:val="22"/>
          <w:szCs w:val="22"/>
        </w:rPr>
        <w:t xml:space="preserve"> </w:t>
      </w:r>
      <w:r w:rsidR="00644DED" w:rsidRPr="00D9010B">
        <w:rPr>
          <w:rFonts w:ascii="Arial" w:hAnsi="Arial" w:cs="Arial"/>
          <w:iCs/>
          <w:sz w:val="22"/>
          <w:szCs w:val="22"/>
        </w:rPr>
        <w:t xml:space="preserve">ve smyslu </w:t>
      </w:r>
      <w:r w:rsidR="00644DED">
        <w:rPr>
          <w:rFonts w:ascii="Arial" w:hAnsi="Arial" w:cs="Arial"/>
          <w:iCs/>
          <w:sz w:val="22"/>
          <w:szCs w:val="22"/>
        </w:rPr>
        <w:t xml:space="preserve">čl. </w:t>
      </w:r>
      <w:r w:rsidR="00690E9E">
        <w:rPr>
          <w:rFonts w:ascii="Arial" w:hAnsi="Arial" w:cs="Arial"/>
          <w:iCs/>
          <w:sz w:val="22"/>
          <w:szCs w:val="22"/>
        </w:rPr>
        <w:t xml:space="preserve">V </w:t>
      </w:r>
      <w:r w:rsidR="00644DED" w:rsidRPr="00D9010B">
        <w:rPr>
          <w:rFonts w:ascii="Arial" w:hAnsi="Arial" w:cs="Arial"/>
          <w:iCs/>
          <w:sz w:val="22"/>
          <w:szCs w:val="22"/>
        </w:rPr>
        <w:t xml:space="preserve">odst. </w:t>
      </w:r>
      <w:r w:rsidR="00690E9E">
        <w:rPr>
          <w:rFonts w:ascii="Arial" w:hAnsi="Arial" w:cs="Arial"/>
          <w:iCs/>
          <w:sz w:val="22"/>
          <w:szCs w:val="22"/>
        </w:rPr>
        <w:t>9</w:t>
      </w:r>
      <w:r w:rsidR="00644DED" w:rsidRPr="00D9010B">
        <w:rPr>
          <w:rFonts w:ascii="Arial" w:hAnsi="Arial" w:cs="Arial"/>
          <w:iCs/>
          <w:sz w:val="22"/>
          <w:szCs w:val="22"/>
        </w:rPr>
        <w:t xml:space="preserve"> bodu (i) této smlouvy.</w:t>
      </w:r>
    </w:p>
    <w:p w14:paraId="05E7E13D" w14:textId="77777777" w:rsidR="00644DED" w:rsidRDefault="00644DED" w:rsidP="00BA0FA2">
      <w:pPr>
        <w:pStyle w:val="Normodsaz"/>
        <w:numPr>
          <w:ilvl w:val="0"/>
          <w:numId w:val="57"/>
        </w:numPr>
        <w:tabs>
          <w:tab w:val="clear" w:pos="720"/>
          <w:tab w:val="num" w:pos="426"/>
        </w:tabs>
        <w:autoSpaceDE/>
        <w:autoSpaceDN/>
        <w:spacing w:before="0"/>
        <w:ind w:left="425" w:hanging="425"/>
        <w:rPr>
          <w:rFonts w:ascii="Arial" w:hAnsi="Arial" w:cs="Arial"/>
          <w:sz w:val="22"/>
          <w:szCs w:val="22"/>
        </w:rPr>
      </w:pPr>
      <w:r w:rsidRPr="00D9010B">
        <w:rPr>
          <w:rFonts w:ascii="Arial" w:hAnsi="Arial" w:cs="Arial"/>
          <w:sz w:val="22"/>
          <w:szCs w:val="22"/>
        </w:rPr>
        <w:t xml:space="preserve">V případě prodlení objednatele se zaplacením faktury </w:t>
      </w:r>
      <w:r w:rsidR="003D61E5">
        <w:rPr>
          <w:rFonts w:ascii="Arial" w:hAnsi="Arial" w:cs="Arial"/>
          <w:sz w:val="22"/>
          <w:szCs w:val="22"/>
        </w:rPr>
        <w:t>zhotovi</w:t>
      </w:r>
      <w:r w:rsidR="003D61E5" w:rsidRPr="0091516D">
        <w:rPr>
          <w:rFonts w:ascii="Arial" w:hAnsi="Arial" w:cs="Arial"/>
          <w:sz w:val="22"/>
          <w:szCs w:val="22"/>
        </w:rPr>
        <w:t>tel</w:t>
      </w:r>
      <w:r w:rsidR="003D61E5">
        <w:rPr>
          <w:rFonts w:ascii="Arial" w:hAnsi="Arial" w:cs="Arial"/>
          <w:sz w:val="22"/>
          <w:szCs w:val="22"/>
        </w:rPr>
        <w:t>e</w:t>
      </w:r>
      <w:r w:rsidRPr="00D9010B">
        <w:rPr>
          <w:rFonts w:ascii="Arial" w:hAnsi="Arial" w:cs="Arial"/>
          <w:sz w:val="22"/>
          <w:szCs w:val="22"/>
        </w:rPr>
        <w:t xml:space="preserve"> je </w:t>
      </w:r>
      <w:r w:rsidR="003D61E5">
        <w:rPr>
          <w:rFonts w:ascii="Arial" w:hAnsi="Arial" w:cs="Arial"/>
          <w:sz w:val="22"/>
          <w:szCs w:val="22"/>
        </w:rPr>
        <w:t>zhotovi</w:t>
      </w:r>
      <w:r w:rsidR="003D61E5" w:rsidRPr="0091516D">
        <w:rPr>
          <w:rFonts w:ascii="Arial" w:hAnsi="Arial" w:cs="Arial"/>
          <w:sz w:val="22"/>
          <w:szCs w:val="22"/>
        </w:rPr>
        <w:t>tel</w:t>
      </w:r>
      <w:r w:rsidRPr="00D9010B">
        <w:rPr>
          <w:rFonts w:ascii="Arial" w:hAnsi="Arial" w:cs="Arial"/>
          <w:sz w:val="22"/>
          <w:szCs w:val="22"/>
        </w:rPr>
        <w:t xml:space="preserve"> oprávněn účtovat objednateli, který je v prodlení, úroky z prodlení v zákonné výši z dlužné částky za každý den prodlení. </w:t>
      </w:r>
    </w:p>
    <w:p w14:paraId="2BB8A4E6" w14:textId="77777777" w:rsidR="00644DED" w:rsidRPr="000F4361" w:rsidRDefault="00644DED" w:rsidP="00BA0FA2">
      <w:pPr>
        <w:pStyle w:val="Normodsaz"/>
        <w:numPr>
          <w:ilvl w:val="0"/>
          <w:numId w:val="57"/>
        </w:numPr>
        <w:tabs>
          <w:tab w:val="clear" w:pos="720"/>
          <w:tab w:val="num" w:pos="426"/>
        </w:tabs>
        <w:autoSpaceDE/>
        <w:autoSpaceDN/>
        <w:spacing w:before="0"/>
        <w:ind w:left="425" w:hanging="425"/>
        <w:rPr>
          <w:rFonts w:ascii="Arial" w:hAnsi="Arial" w:cs="Arial"/>
          <w:sz w:val="22"/>
          <w:szCs w:val="22"/>
        </w:rPr>
      </w:pPr>
      <w:r>
        <w:rPr>
          <w:rFonts w:ascii="Arial" w:hAnsi="Arial" w:cs="Arial"/>
          <w:sz w:val="22"/>
          <w:szCs w:val="22"/>
        </w:rPr>
        <w:t>S</w:t>
      </w:r>
      <w:r w:rsidRPr="000F4361">
        <w:rPr>
          <w:rFonts w:ascii="Arial" w:hAnsi="Arial" w:cs="Arial"/>
          <w:sz w:val="22"/>
          <w:szCs w:val="22"/>
        </w:rPr>
        <w:t xml:space="preserve">mluvní pokuty mohou být kombinovány (tzn., že uplatnění jedné smluvní pokuty nevylučuje souběžné uplatnění jakékoliv jiné smluvní pokuty). </w:t>
      </w:r>
    </w:p>
    <w:p w14:paraId="659AC6D2" w14:textId="77777777" w:rsidR="00644DED" w:rsidRPr="00D9010B" w:rsidRDefault="00644DED" w:rsidP="00BA0FA2">
      <w:pPr>
        <w:pStyle w:val="Normodsaz"/>
        <w:numPr>
          <w:ilvl w:val="0"/>
          <w:numId w:val="57"/>
        </w:numPr>
        <w:tabs>
          <w:tab w:val="clear" w:pos="720"/>
          <w:tab w:val="num" w:pos="426"/>
        </w:tabs>
        <w:autoSpaceDE/>
        <w:autoSpaceDN/>
        <w:spacing w:before="0"/>
        <w:ind w:left="425" w:hanging="425"/>
        <w:rPr>
          <w:rFonts w:ascii="Arial" w:hAnsi="Arial" w:cs="Arial"/>
          <w:sz w:val="22"/>
          <w:szCs w:val="22"/>
        </w:rPr>
      </w:pPr>
      <w:r w:rsidRPr="00D9010B">
        <w:rPr>
          <w:rFonts w:ascii="Arial" w:hAnsi="Arial" w:cs="Arial"/>
          <w:sz w:val="22"/>
          <w:szCs w:val="22"/>
        </w:rPr>
        <w:t xml:space="preserve">Smluvní pokuta je splatná do 21 dnů ode dne doručení faktury s vyčíslením výše smluvní pokuty objednatelem </w:t>
      </w:r>
      <w:r w:rsidR="003D61E5">
        <w:rPr>
          <w:rFonts w:ascii="Arial" w:hAnsi="Arial" w:cs="Arial"/>
          <w:sz w:val="22"/>
          <w:szCs w:val="22"/>
        </w:rPr>
        <w:t>zhotovi</w:t>
      </w:r>
      <w:r w:rsidR="003D61E5" w:rsidRPr="0091516D">
        <w:rPr>
          <w:rFonts w:ascii="Arial" w:hAnsi="Arial" w:cs="Arial"/>
          <w:sz w:val="22"/>
          <w:szCs w:val="22"/>
        </w:rPr>
        <w:t>tel</w:t>
      </w:r>
      <w:r w:rsidRPr="00D9010B">
        <w:rPr>
          <w:rFonts w:ascii="Arial" w:hAnsi="Arial" w:cs="Arial"/>
          <w:sz w:val="22"/>
          <w:szCs w:val="22"/>
        </w:rPr>
        <w:t>i.</w:t>
      </w:r>
    </w:p>
    <w:p w14:paraId="7DCA5A20" w14:textId="77777777" w:rsidR="00644DED" w:rsidRPr="00D9010B" w:rsidRDefault="00644DED" w:rsidP="00BA0FA2">
      <w:pPr>
        <w:pStyle w:val="Normodsaz"/>
        <w:numPr>
          <w:ilvl w:val="0"/>
          <w:numId w:val="57"/>
        </w:numPr>
        <w:tabs>
          <w:tab w:val="clear" w:pos="720"/>
          <w:tab w:val="num" w:pos="426"/>
        </w:tabs>
        <w:autoSpaceDE/>
        <w:autoSpaceDN/>
        <w:spacing w:before="0" w:after="240"/>
        <w:ind w:left="426" w:hanging="426"/>
        <w:rPr>
          <w:rFonts w:ascii="Arial" w:hAnsi="Arial" w:cs="Arial"/>
          <w:sz w:val="22"/>
          <w:szCs w:val="22"/>
          <w:lang w:eastAsia="en-US"/>
        </w:rPr>
      </w:pPr>
      <w:r w:rsidRPr="00D9010B">
        <w:rPr>
          <w:rFonts w:ascii="Arial" w:hAnsi="Arial" w:cs="Arial"/>
          <w:sz w:val="22"/>
          <w:szCs w:val="22"/>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14:paraId="56F076C8" w14:textId="543F8F18" w:rsidR="00644DED" w:rsidRPr="0091516D" w:rsidRDefault="00644DED" w:rsidP="00CE17F0">
      <w:pPr>
        <w:pStyle w:val="lnky"/>
        <w:rPr>
          <w:rFonts w:ascii="Arial" w:hAnsi="Arial" w:cs="Arial"/>
          <w:sz w:val="22"/>
          <w:szCs w:val="22"/>
        </w:rPr>
      </w:pPr>
      <w:r>
        <w:rPr>
          <w:rFonts w:ascii="Arial" w:hAnsi="Arial" w:cs="Arial"/>
          <w:sz w:val="22"/>
          <w:szCs w:val="22"/>
        </w:rPr>
        <w:t xml:space="preserve">Článek </w:t>
      </w:r>
      <w:r w:rsidRPr="0091516D">
        <w:rPr>
          <w:rFonts w:ascii="Arial" w:hAnsi="Arial" w:cs="Arial"/>
          <w:sz w:val="22"/>
          <w:szCs w:val="22"/>
        </w:rPr>
        <w:t>X</w:t>
      </w:r>
      <w:r w:rsidR="00CE17F0">
        <w:rPr>
          <w:rFonts w:ascii="Arial" w:hAnsi="Arial" w:cs="Arial"/>
          <w:sz w:val="22"/>
          <w:szCs w:val="22"/>
        </w:rPr>
        <w:t>III</w:t>
      </w:r>
      <w:r w:rsidRPr="0091516D">
        <w:rPr>
          <w:rFonts w:ascii="Arial" w:hAnsi="Arial" w:cs="Arial"/>
          <w:sz w:val="22"/>
          <w:szCs w:val="22"/>
        </w:rPr>
        <w:t>.</w:t>
      </w:r>
    </w:p>
    <w:p w14:paraId="6209CBEB" w14:textId="77777777" w:rsidR="00644DED" w:rsidRPr="0091516D" w:rsidRDefault="00644DED" w:rsidP="00147748">
      <w:pPr>
        <w:spacing w:after="240"/>
        <w:jc w:val="center"/>
        <w:rPr>
          <w:rFonts w:ascii="Arial" w:hAnsi="Arial" w:cs="Arial"/>
          <w:b/>
          <w:sz w:val="22"/>
          <w:szCs w:val="22"/>
        </w:rPr>
      </w:pPr>
      <w:r w:rsidRPr="0091516D">
        <w:rPr>
          <w:rFonts w:ascii="Arial" w:hAnsi="Arial" w:cs="Arial"/>
          <w:b/>
          <w:sz w:val="22"/>
          <w:szCs w:val="22"/>
        </w:rPr>
        <w:t>Ukončení smlouvy, odstoupení od smlouvy</w:t>
      </w:r>
    </w:p>
    <w:p w14:paraId="2CE0DA7A" w14:textId="77777777" w:rsidR="00644DED" w:rsidRPr="0091516D" w:rsidRDefault="00644DED" w:rsidP="00BA0FA2">
      <w:pPr>
        <w:pStyle w:val="Normodsaz"/>
        <w:numPr>
          <w:ilvl w:val="0"/>
          <w:numId w:val="48"/>
        </w:numPr>
        <w:tabs>
          <w:tab w:val="left" w:pos="426"/>
        </w:tabs>
        <w:autoSpaceDE/>
        <w:autoSpaceDN/>
        <w:spacing w:before="0"/>
        <w:ind w:left="425" w:hanging="425"/>
        <w:rPr>
          <w:rFonts w:ascii="Arial" w:hAnsi="Arial" w:cs="Arial"/>
          <w:sz w:val="22"/>
          <w:szCs w:val="22"/>
        </w:rPr>
      </w:pPr>
      <w:r w:rsidRPr="0091516D">
        <w:rPr>
          <w:rFonts w:ascii="Arial" w:hAnsi="Arial" w:cs="Arial"/>
          <w:sz w:val="22"/>
          <w:szCs w:val="22"/>
        </w:rPr>
        <w:t>Smluvní vztah vzniklý na základě této smlouvy lze ukončit těmito způsoby:</w:t>
      </w:r>
    </w:p>
    <w:p w14:paraId="492A4792" w14:textId="77777777" w:rsidR="00644DED" w:rsidRPr="0091516D" w:rsidRDefault="00644DED" w:rsidP="00BA0FA2">
      <w:pPr>
        <w:pStyle w:val="Normodsaz"/>
        <w:numPr>
          <w:ilvl w:val="0"/>
          <w:numId w:val="49"/>
        </w:numPr>
        <w:tabs>
          <w:tab w:val="left" w:pos="709"/>
        </w:tabs>
        <w:autoSpaceDE/>
        <w:autoSpaceDN/>
        <w:spacing w:before="0"/>
        <w:ind w:left="709" w:hanging="284"/>
        <w:rPr>
          <w:rFonts w:ascii="Arial" w:hAnsi="Arial" w:cs="Arial"/>
          <w:sz w:val="22"/>
          <w:szCs w:val="22"/>
        </w:rPr>
      </w:pPr>
      <w:r w:rsidRPr="0091516D">
        <w:rPr>
          <w:rFonts w:ascii="Arial" w:hAnsi="Arial" w:cs="Arial"/>
          <w:sz w:val="22"/>
          <w:szCs w:val="22"/>
        </w:rPr>
        <w:t>odstoupením od smlouvy:</w:t>
      </w:r>
    </w:p>
    <w:p w14:paraId="7608904A" w14:textId="77777777" w:rsidR="00644DED" w:rsidRPr="00304E77" w:rsidRDefault="00644DED" w:rsidP="00BA0FA2">
      <w:pPr>
        <w:numPr>
          <w:ilvl w:val="0"/>
          <w:numId w:val="50"/>
        </w:numPr>
        <w:tabs>
          <w:tab w:val="clear" w:pos="2160"/>
          <w:tab w:val="num" w:pos="993"/>
        </w:tabs>
        <w:ind w:left="993" w:hanging="142"/>
        <w:rPr>
          <w:rFonts w:ascii="Arial" w:hAnsi="Arial" w:cs="Arial"/>
          <w:sz w:val="22"/>
          <w:szCs w:val="22"/>
        </w:rPr>
      </w:pPr>
      <w:r w:rsidRPr="007C22B0">
        <w:rPr>
          <w:rFonts w:ascii="Arial" w:hAnsi="Arial" w:cs="Arial"/>
          <w:sz w:val="22"/>
          <w:szCs w:val="22"/>
        </w:rPr>
        <w:t xml:space="preserve">za podmínek uvedených </w:t>
      </w:r>
      <w:r w:rsidRPr="00A25F36">
        <w:rPr>
          <w:rFonts w:ascii="Arial" w:hAnsi="Arial" w:cs="Arial"/>
          <w:sz w:val="22"/>
          <w:szCs w:val="22"/>
        </w:rPr>
        <w:t>v § 2002 a násl. občanského zákoníku v případě porušení smlouvy druhou smluvní stranou podstatným způsobem</w:t>
      </w:r>
      <w:r w:rsidRPr="007C22B0">
        <w:rPr>
          <w:rFonts w:ascii="Arial" w:hAnsi="Arial" w:cs="Arial"/>
          <w:sz w:val="22"/>
          <w:szCs w:val="22"/>
        </w:rPr>
        <w:t>;</w:t>
      </w:r>
    </w:p>
    <w:p w14:paraId="4194686F" w14:textId="77777777" w:rsidR="00644DED" w:rsidRPr="0091516D" w:rsidRDefault="00644DED" w:rsidP="00BA0FA2">
      <w:pPr>
        <w:numPr>
          <w:ilvl w:val="0"/>
          <w:numId w:val="50"/>
        </w:numPr>
        <w:tabs>
          <w:tab w:val="clear" w:pos="2160"/>
          <w:tab w:val="num" w:pos="993"/>
        </w:tabs>
        <w:spacing w:after="120"/>
        <w:ind w:left="993" w:hanging="142"/>
        <w:rPr>
          <w:rFonts w:ascii="Arial" w:hAnsi="Arial" w:cs="Arial"/>
          <w:sz w:val="22"/>
          <w:szCs w:val="22"/>
        </w:rPr>
      </w:pPr>
      <w:r w:rsidRPr="006C4E37">
        <w:rPr>
          <w:rFonts w:ascii="Arial" w:hAnsi="Arial" w:cs="Arial"/>
          <w:sz w:val="22"/>
          <w:szCs w:val="22"/>
        </w:rPr>
        <w:t xml:space="preserve">v případech, které si smluvní strany ujednaly </w:t>
      </w:r>
      <w:r>
        <w:rPr>
          <w:rFonts w:ascii="Arial" w:hAnsi="Arial" w:cs="Arial"/>
          <w:sz w:val="22"/>
          <w:szCs w:val="22"/>
        </w:rPr>
        <w:t>v této smlouvě;</w:t>
      </w:r>
    </w:p>
    <w:p w14:paraId="75774668" w14:textId="77777777" w:rsidR="00644DED" w:rsidRPr="0091516D" w:rsidRDefault="00644DED" w:rsidP="00BA0FA2">
      <w:pPr>
        <w:pStyle w:val="Normodsaz"/>
        <w:numPr>
          <w:ilvl w:val="0"/>
          <w:numId w:val="49"/>
        </w:numPr>
        <w:tabs>
          <w:tab w:val="left" w:pos="709"/>
        </w:tabs>
        <w:autoSpaceDE/>
        <w:autoSpaceDN/>
        <w:spacing w:before="0"/>
        <w:ind w:left="709" w:hanging="284"/>
        <w:rPr>
          <w:rFonts w:ascii="Arial" w:hAnsi="Arial" w:cs="Arial"/>
          <w:sz w:val="22"/>
          <w:szCs w:val="22"/>
        </w:rPr>
      </w:pPr>
      <w:r w:rsidRPr="0091516D">
        <w:rPr>
          <w:rFonts w:ascii="Arial" w:hAnsi="Arial" w:cs="Arial"/>
          <w:sz w:val="22"/>
          <w:szCs w:val="22"/>
        </w:rPr>
        <w:t>dohodou smluvních stran</w:t>
      </w:r>
      <w:r>
        <w:rPr>
          <w:rFonts w:ascii="Arial" w:hAnsi="Arial" w:cs="Arial"/>
          <w:sz w:val="22"/>
          <w:szCs w:val="22"/>
        </w:rPr>
        <w:t>.</w:t>
      </w:r>
    </w:p>
    <w:p w14:paraId="7BD50D0C" w14:textId="77777777" w:rsidR="00644DED" w:rsidRPr="0091516D" w:rsidRDefault="00644DED" w:rsidP="00BA0FA2">
      <w:pPr>
        <w:pStyle w:val="Normodsaz"/>
        <w:numPr>
          <w:ilvl w:val="0"/>
          <w:numId w:val="48"/>
        </w:numPr>
        <w:tabs>
          <w:tab w:val="left" w:pos="426"/>
        </w:tabs>
        <w:autoSpaceDE/>
        <w:autoSpaceDN/>
        <w:spacing w:before="0"/>
        <w:ind w:left="425" w:hanging="425"/>
        <w:rPr>
          <w:rFonts w:ascii="Arial" w:hAnsi="Arial" w:cs="Arial"/>
          <w:sz w:val="22"/>
          <w:szCs w:val="22"/>
        </w:rPr>
      </w:pPr>
      <w:r w:rsidRPr="0091516D">
        <w:rPr>
          <w:rFonts w:ascii="Arial" w:hAnsi="Arial" w:cs="Arial"/>
          <w:sz w:val="22"/>
          <w:szCs w:val="22"/>
        </w:rPr>
        <w:t>Objednatel je oprávněn odstoupit od smlouvy v případě:</w:t>
      </w:r>
    </w:p>
    <w:p w14:paraId="37627C92" w14:textId="77777777" w:rsidR="00644DED" w:rsidRPr="0091516D" w:rsidRDefault="00644DED" w:rsidP="00BA0FA2">
      <w:pPr>
        <w:pStyle w:val="Normodsaz"/>
        <w:numPr>
          <w:ilvl w:val="0"/>
          <w:numId w:val="56"/>
        </w:numPr>
        <w:tabs>
          <w:tab w:val="left" w:pos="709"/>
        </w:tabs>
        <w:autoSpaceDE/>
        <w:autoSpaceDN/>
        <w:spacing w:before="0"/>
        <w:ind w:left="709" w:hanging="284"/>
        <w:rPr>
          <w:rFonts w:ascii="Arial" w:hAnsi="Arial" w:cs="Arial"/>
          <w:sz w:val="22"/>
          <w:szCs w:val="22"/>
        </w:rPr>
      </w:pPr>
      <w:r w:rsidRPr="0091516D">
        <w:rPr>
          <w:rFonts w:ascii="Arial" w:hAnsi="Arial" w:cs="Arial"/>
          <w:sz w:val="22"/>
          <w:szCs w:val="22"/>
        </w:rPr>
        <w:t xml:space="preserve">prodlení </w:t>
      </w:r>
      <w:r w:rsidR="003D61E5">
        <w:rPr>
          <w:rFonts w:ascii="Arial" w:hAnsi="Arial" w:cs="Arial"/>
          <w:sz w:val="22"/>
          <w:szCs w:val="22"/>
        </w:rPr>
        <w:t>zhotovitel</w:t>
      </w:r>
      <w:r w:rsidRPr="0091516D">
        <w:rPr>
          <w:rFonts w:ascii="Arial" w:hAnsi="Arial" w:cs="Arial"/>
          <w:sz w:val="22"/>
          <w:szCs w:val="22"/>
        </w:rPr>
        <w:t>e s</w:t>
      </w:r>
      <w:r>
        <w:rPr>
          <w:rFonts w:ascii="Arial" w:hAnsi="Arial" w:cs="Arial"/>
          <w:sz w:val="22"/>
          <w:szCs w:val="22"/>
        </w:rPr>
        <w:t xml:space="preserve"> dílčím</w:t>
      </w:r>
      <w:r w:rsidRPr="0091516D">
        <w:rPr>
          <w:rFonts w:ascii="Arial" w:hAnsi="Arial" w:cs="Arial"/>
          <w:sz w:val="22"/>
          <w:szCs w:val="22"/>
        </w:rPr>
        <w:t> </w:t>
      </w:r>
      <w:r>
        <w:rPr>
          <w:rFonts w:ascii="Arial" w:hAnsi="Arial" w:cs="Arial"/>
          <w:sz w:val="22"/>
          <w:szCs w:val="22"/>
        </w:rPr>
        <w:t>plněním</w:t>
      </w:r>
      <w:r w:rsidRPr="0091516D">
        <w:rPr>
          <w:rFonts w:ascii="Arial" w:hAnsi="Arial" w:cs="Arial"/>
          <w:sz w:val="22"/>
          <w:szCs w:val="22"/>
        </w:rPr>
        <w:t xml:space="preserve"> nebo předáním </w:t>
      </w:r>
      <w:r>
        <w:rPr>
          <w:rFonts w:ascii="Arial" w:hAnsi="Arial" w:cs="Arial"/>
          <w:sz w:val="22"/>
          <w:szCs w:val="22"/>
        </w:rPr>
        <w:t xml:space="preserve">jednotlivých dílčích </w:t>
      </w:r>
      <w:r w:rsidRPr="0091516D">
        <w:rPr>
          <w:rFonts w:ascii="Arial" w:hAnsi="Arial" w:cs="Arial"/>
          <w:sz w:val="22"/>
          <w:szCs w:val="22"/>
        </w:rPr>
        <w:t>výstupů z n</w:t>
      </w:r>
      <w:r>
        <w:rPr>
          <w:rFonts w:ascii="Arial" w:hAnsi="Arial" w:cs="Arial"/>
          <w:sz w:val="22"/>
          <w:szCs w:val="22"/>
        </w:rPr>
        <w:t>ěj</w:t>
      </w:r>
      <w:r w:rsidRPr="0091516D">
        <w:rPr>
          <w:rFonts w:ascii="Arial" w:hAnsi="Arial" w:cs="Arial"/>
          <w:sz w:val="22"/>
          <w:szCs w:val="22"/>
        </w:rPr>
        <w:t>, a</w:t>
      </w:r>
      <w:r>
        <w:rPr>
          <w:rFonts w:ascii="Arial" w:hAnsi="Arial" w:cs="Arial"/>
          <w:sz w:val="22"/>
          <w:szCs w:val="22"/>
        </w:rPr>
        <w:t> </w:t>
      </w:r>
      <w:r w:rsidRPr="0091516D">
        <w:rPr>
          <w:rFonts w:ascii="Arial" w:hAnsi="Arial" w:cs="Arial"/>
          <w:sz w:val="22"/>
          <w:szCs w:val="22"/>
        </w:rPr>
        <w:t>to i v případě nepřevzetí objednatelem z titulu vad, delšího než 15 dnů,</w:t>
      </w:r>
    </w:p>
    <w:p w14:paraId="5851C694" w14:textId="5A3ED36B" w:rsidR="00644DED" w:rsidRPr="0091516D" w:rsidRDefault="00644DED" w:rsidP="00BA0FA2">
      <w:pPr>
        <w:pStyle w:val="Normodsaz"/>
        <w:numPr>
          <w:ilvl w:val="0"/>
          <w:numId w:val="56"/>
        </w:numPr>
        <w:tabs>
          <w:tab w:val="left" w:pos="709"/>
        </w:tabs>
        <w:autoSpaceDE/>
        <w:autoSpaceDN/>
        <w:spacing w:before="0"/>
        <w:ind w:left="709" w:hanging="284"/>
        <w:rPr>
          <w:rFonts w:ascii="Arial" w:hAnsi="Arial" w:cs="Arial"/>
          <w:sz w:val="22"/>
          <w:szCs w:val="22"/>
        </w:rPr>
      </w:pPr>
      <w:r w:rsidRPr="0091516D">
        <w:rPr>
          <w:rFonts w:ascii="Arial" w:hAnsi="Arial" w:cs="Arial"/>
          <w:sz w:val="22"/>
          <w:szCs w:val="22"/>
        </w:rPr>
        <w:t xml:space="preserve">prodlení </w:t>
      </w:r>
      <w:r w:rsidR="003D61E5">
        <w:rPr>
          <w:rFonts w:ascii="Arial" w:hAnsi="Arial" w:cs="Arial"/>
          <w:sz w:val="22"/>
          <w:szCs w:val="22"/>
        </w:rPr>
        <w:t>zhotovitel</w:t>
      </w:r>
      <w:r w:rsidRPr="0091516D">
        <w:rPr>
          <w:rFonts w:ascii="Arial" w:hAnsi="Arial" w:cs="Arial"/>
          <w:sz w:val="22"/>
          <w:szCs w:val="22"/>
        </w:rPr>
        <w:t xml:space="preserve">e s odstraněním vad </w:t>
      </w:r>
      <w:r>
        <w:rPr>
          <w:rFonts w:ascii="Arial" w:hAnsi="Arial" w:cs="Arial"/>
          <w:sz w:val="22"/>
          <w:szCs w:val="22"/>
        </w:rPr>
        <w:t>plnění</w:t>
      </w:r>
      <w:r w:rsidRPr="0091516D">
        <w:rPr>
          <w:rFonts w:ascii="Arial" w:hAnsi="Arial" w:cs="Arial"/>
          <w:sz w:val="22"/>
          <w:szCs w:val="22"/>
        </w:rPr>
        <w:t xml:space="preserve"> podle čl. </w:t>
      </w:r>
      <w:r w:rsidR="00CE17F0">
        <w:rPr>
          <w:rFonts w:ascii="Arial" w:hAnsi="Arial" w:cs="Arial"/>
          <w:sz w:val="22"/>
          <w:szCs w:val="22"/>
        </w:rPr>
        <w:t xml:space="preserve">VII odst. 4 </w:t>
      </w:r>
      <w:r w:rsidRPr="0091516D">
        <w:rPr>
          <w:rFonts w:ascii="Arial" w:hAnsi="Arial" w:cs="Arial"/>
          <w:sz w:val="22"/>
          <w:szCs w:val="22"/>
        </w:rPr>
        <w:t>delšího než 15 dnů,</w:t>
      </w:r>
    </w:p>
    <w:p w14:paraId="543BF7ED" w14:textId="77777777" w:rsidR="00644DED" w:rsidRDefault="00644DED" w:rsidP="00BA0FA2">
      <w:pPr>
        <w:pStyle w:val="Normodsaz"/>
        <w:numPr>
          <w:ilvl w:val="0"/>
          <w:numId w:val="56"/>
        </w:numPr>
        <w:tabs>
          <w:tab w:val="left" w:pos="709"/>
        </w:tabs>
        <w:autoSpaceDE/>
        <w:autoSpaceDN/>
        <w:spacing w:before="0"/>
        <w:ind w:left="709" w:hanging="283"/>
        <w:rPr>
          <w:rFonts w:ascii="Arial" w:hAnsi="Arial" w:cs="Arial"/>
          <w:sz w:val="22"/>
          <w:szCs w:val="22"/>
        </w:rPr>
      </w:pPr>
      <w:r w:rsidRPr="0091516D">
        <w:rPr>
          <w:rFonts w:ascii="Arial" w:hAnsi="Arial" w:cs="Arial"/>
          <w:sz w:val="22"/>
          <w:szCs w:val="22"/>
        </w:rPr>
        <w:t>že řádně uplatní u </w:t>
      </w:r>
      <w:r w:rsidR="003D61E5">
        <w:rPr>
          <w:rFonts w:ascii="Arial" w:hAnsi="Arial" w:cs="Arial"/>
          <w:sz w:val="22"/>
          <w:szCs w:val="22"/>
        </w:rPr>
        <w:t>zhotovitel</w:t>
      </w:r>
      <w:r w:rsidRPr="0091516D">
        <w:rPr>
          <w:rFonts w:ascii="Arial" w:hAnsi="Arial" w:cs="Arial"/>
          <w:sz w:val="22"/>
          <w:szCs w:val="22"/>
        </w:rPr>
        <w:t xml:space="preserve">e své požadavky nebo připomínky v průběhu </w:t>
      </w:r>
      <w:r>
        <w:rPr>
          <w:rFonts w:ascii="Arial" w:hAnsi="Arial" w:cs="Arial"/>
          <w:sz w:val="22"/>
          <w:szCs w:val="22"/>
        </w:rPr>
        <w:t>plnění</w:t>
      </w:r>
      <w:r w:rsidRPr="0091516D">
        <w:rPr>
          <w:rFonts w:ascii="Arial" w:hAnsi="Arial" w:cs="Arial"/>
          <w:sz w:val="22"/>
          <w:szCs w:val="22"/>
        </w:rPr>
        <w:t xml:space="preserve"> a </w:t>
      </w:r>
      <w:proofErr w:type="spellStart"/>
      <w:r w:rsidR="003D61E5">
        <w:rPr>
          <w:rFonts w:ascii="Arial" w:hAnsi="Arial" w:cs="Arial"/>
          <w:sz w:val="22"/>
          <w:szCs w:val="22"/>
        </w:rPr>
        <w:t>zhotovitel</w:t>
      </w:r>
      <w:r w:rsidRPr="0091516D">
        <w:rPr>
          <w:rFonts w:ascii="Arial" w:hAnsi="Arial" w:cs="Arial"/>
          <w:sz w:val="22"/>
          <w:szCs w:val="22"/>
        </w:rPr>
        <w:t>je</w:t>
      </w:r>
      <w:proofErr w:type="spellEnd"/>
      <w:r w:rsidRPr="0091516D">
        <w:rPr>
          <w:rFonts w:ascii="Arial" w:hAnsi="Arial" w:cs="Arial"/>
          <w:sz w:val="22"/>
          <w:szCs w:val="22"/>
        </w:rPr>
        <w:t xml:space="preserve"> bez vážného důvodu neakceptuje nebo podle nich nepostupuje</w:t>
      </w:r>
      <w:r>
        <w:rPr>
          <w:rFonts w:ascii="Arial" w:hAnsi="Arial" w:cs="Arial"/>
          <w:sz w:val="22"/>
          <w:szCs w:val="22"/>
        </w:rPr>
        <w:t>,</w:t>
      </w:r>
    </w:p>
    <w:p w14:paraId="1BA328F9" w14:textId="77777777" w:rsidR="00644DED" w:rsidRDefault="00644DED" w:rsidP="00BA0FA2">
      <w:pPr>
        <w:pStyle w:val="Normodsaz"/>
        <w:numPr>
          <w:ilvl w:val="0"/>
          <w:numId w:val="56"/>
        </w:numPr>
        <w:tabs>
          <w:tab w:val="left" w:pos="709"/>
        </w:tabs>
        <w:autoSpaceDE/>
        <w:autoSpaceDN/>
        <w:spacing w:before="0"/>
        <w:ind w:left="709" w:hanging="283"/>
        <w:rPr>
          <w:rFonts w:ascii="Arial" w:hAnsi="Arial" w:cs="Arial"/>
          <w:sz w:val="22"/>
          <w:szCs w:val="22"/>
        </w:rPr>
      </w:pPr>
      <w:r w:rsidRPr="00F657DF">
        <w:rPr>
          <w:rFonts w:ascii="Arial" w:hAnsi="Arial" w:cs="Arial"/>
          <w:iCs/>
          <w:sz w:val="22"/>
          <w:szCs w:val="22"/>
        </w:rPr>
        <w:t xml:space="preserve">stane-li se </w:t>
      </w:r>
      <w:r w:rsidR="003D61E5">
        <w:rPr>
          <w:rFonts w:ascii="Arial" w:hAnsi="Arial" w:cs="Arial"/>
          <w:iCs/>
          <w:sz w:val="22"/>
          <w:szCs w:val="22"/>
        </w:rPr>
        <w:t>zhotovitel</w:t>
      </w:r>
      <w:r w:rsidRPr="00F657DF">
        <w:rPr>
          <w:rFonts w:ascii="Arial" w:hAnsi="Arial" w:cs="Arial"/>
          <w:iCs/>
          <w:sz w:val="22"/>
          <w:szCs w:val="22"/>
        </w:rPr>
        <w:t xml:space="preserve"> nespolehlivým plátcem ve smyslu § 106a ZDPH</w:t>
      </w:r>
      <w:r w:rsidRPr="0091516D">
        <w:rPr>
          <w:rFonts w:ascii="Arial" w:hAnsi="Arial" w:cs="Arial"/>
          <w:sz w:val="22"/>
          <w:szCs w:val="22"/>
        </w:rPr>
        <w:t>.</w:t>
      </w:r>
    </w:p>
    <w:p w14:paraId="5D67A52F" w14:textId="77777777" w:rsidR="00644DED" w:rsidRPr="0018691B" w:rsidRDefault="00644DED" w:rsidP="00BA0FA2">
      <w:pPr>
        <w:pStyle w:val="Odstavecseseznamem"/>
        <w:numPr>
          <w:ilvl w:val="0"/>
          <w:numId w:val="48"/>
        </w:numPr>
        <w:spacing w:after="120" w:line="240" w:lineRule="auto"/>
        <w:ind w:left="357" w:hanging="357"/>
        <w:contextualSpacing w:val="0"/>
        <w:jc w:val="both"/>
        <w:rPr>
          <w:rFonts w:ascii="Arial" w:hAnsi="Arial" w:cs="Arial"/>
        </w:rPr>
      </w:pPr>
      <w:r>
        <w:rPr>
          <w:rFonts w:ascii="Arial" w:hAnsi="Arial" w:cs="Arial"/>
        </w:rPr>
        <w:t>Objednatel</w:t>
      </w:r>
      <w:r w:rsidRPr="0018691B">
        <w:rPr>
          <w:rFonts w:ascii="Arial" w:hAnsi="Arial" w:cs="Arial"/>
        </w:rPr>
        <w:t xml:space="preserve"> může od </w:t>
      </w:r>
      <w:r>
        <w:rPr>
          <w:rFonts w:ascii="Arial" w:hAnsi="Arial" w:cs="Arial"/>
        </w:rPr>
        <w:t>smlouvy</w:t>
      </w:r>
      <w:r w:rsidRPr="0018691B">
        <w:rPr>
          <w:rFonts w:ascii="Arial" w:hAnsi="Arial" w:cs="Arial"/>
        </w:rPr>
        <w:t xml:space="preserve"> odstoupit v případě, že v jejím plnění nelze pokračovat, aniž by byla porušena pravidla uvedená v § 222 </w:t>
      </w:r>
      <w:r>
        <w:rPr>
          <w:rFonts w:ascii="Arial" w:hAnsi="Arial" w:cs="Arial"/>
        </w:rPr>
        <w:t>ZZVZ</w:t>
      </w:r>
      <w:r w:rsidRPr="0018691B">
        <w:rPr>
          <w:rFonts w:ascii="Arial" w:hAnsi="Arial" w:cs="Arial"/>
        </w:rPr>
        <w:t>.</w:t>
      </w:r>
    </w:p>
    <w:p w14:paraId="6C38D5E9" w14:textId="77777777" w:rsidR="00644DED" w:rsidRPr="007A3572" w:rsidRDefault="00644DED" w:rsidP="00BA0FA2">
      <w:pPr>
        <w:pStyle w:val="Odstavecseseznamem"/>
        <w:numPr>
          <w:ilvl w:val="0"/>
          <w:numId w:val="48"/>
        </w:numPr>
        <w:spacing w:after="120" w:line="240" w:lineRule="auto"/>
        <w:ind w:left="357" w:hanging="357"/>
        <w:contextualSpacing w:val="0"/>
        <w:jc w:val="both"/>
        <w:rPr>
          <w:rFonts w:ascii="Arial" w:hAnsi="Arial" w:cs="Arial"/>
        </w:rPr>
      </w:pPr>
      <w:r>
        <w:rPr>
          <w:rFonts w:ascii="Arial" w:hAnsi="Arial" w:cs="Arial"/>
        </w:rPr>
        <w:t>Objednatel</w:t>
      </w:r>
      <w:r w:rsidRPr="007A3572">
        <w:rPr>
          <w:rFonts w:ascii="Arial" w:hAnsi="Arial" w:cs="Arial"/>
        </w:rPr>
        <w:t xml:space="preserve"> může </w:t>
      </w:r>
      <w:r>
        <w:rPr>
          <w:rFonts w:ascii="Arial" w:hAnsi="Arial" w:cs="Arial"/>
        </w:rPr>
        <w:t>od smlouvy</w:t>
      </w:r>
      <w:r w:rsidRPr="007A3572">
        <w:rPr>
          <w:rFonts w:ascii="Arial" w:hAnsi="Arial" w:cs="Arial"/>
        </w:rPr>
        <w:t xml:space="preserve"> odstoupit, a to bez zbytečného odkladu poté, co zjistí, že smlouva neměla být uzavřena,</w:t>
      </w:r>
      <w:r>
        <w:rPr>
          <w:rFonts w:ascii="Arial" w:hAnsi="Arial" w:cs="Arial"/>
        </w:rPr>
        <w:t xml:space="preserve"> neboť</w:t>
      </w:r>
    </w:p>
    <w:p w14:paraId="5B7343AE" w14:textId="77777777" w:rsidR="00644DED" w:rsidRDefault="003D61E5" w:rsidP="00BA0FA2">
      <w:pPr>
        <w:numPr>
          <w:ilvl w:val="0"/>
          <w:numId w:val="60"/>
        </w:numPr>
        <w:spacing w:after="120"/>
        <w:ind w:left="714" w:hanging="357"/>
        <w:rPr>
          <w:rFonts w:ascii="Arial" w:hAnsi="Arial" w:cs="Arial"/>
          <w:sz w:val="22"/>
          <w:szCs w:val="22"/>
        </w:rPr>
      </w:pPr>
      <w:r>
        <w:rPr>
          <w:rFonts w:ascii="Arial" w:hAnsi="Arial" w:cs="Arial"/>
          <w:sz w:val="22"/>
          <w:szCs w:val="22"/>
        </w:rPr>
        <w:t>zhotovitel</w:t>
      </w:r>
      <w:r w:rsidR="00644DED" w:rsidRPr="00C51AED">
        <w:rPr>
          <w:rFonts w:ascii="Arial" w:hAnsi="Arial" w:cs="Arial"/>
          <w:sz w:val="22"/>
          <w:szCs w:val="22"/>
        </w:rPr>
        <w:t xml:space="preserve"> </w:t>
      </w:r>
      <w:r w:rsidR="00644DED">
        <w:rPr>
          <w:rFonts w:ascii="Arial" w:hAnsi="Arial" w:cs="Arial"/>
          <w:sz w:val="22"/>
          <w:szCs w:val="22"/>
        </w:rPr>
        <w:t xml:space="preserve">jako vybraný dodavatel v zadávacím řízení, na základě něhož byla tato smlouva uzavřena, </w:t>
      </w:r>
      <w:r w:rsidR="00644DED" w:rsidRPr="00C51AED">
        <w:rPr>
          <w:rFonts w:ascii="Arial" w:hAnsi="Arial" w:cs="Arial"/>
          <w:sz w:val="22"/>
          <w:szCs w:val="22"/>
        </w:rPr>
        <w:t>měl být vyloučen z účasti v zadávacím řízení,</w:t>
      </w:r>
    </w:p>
    <w:p w14:paraId="6FF843BF" w14:textId="77777777" w:rsidR="00644DED" w:rsidRDefault="003D61E5" w:rsidP="00BA0FA2">
      <w:pPr>
        <w:numPr>
          <w:ilvl w:val="0"/>
          <w:numId w:val="60"/>
        </w:numPr>
        <w:spacing w:after="120"/>
        <w:ind w:left="714" w:hanging="357"/>
        <w:rPr>
          <w:rFonts w:ascii="Arial" w:hAnsi="Arial" w:cs="Arial"/>
          <w:sz w:val="22"/>
          <w:szCs w:val="22"/>
        </w:rPr>
      </w:pPr>
      <w:r>
        <w:rPr>
          <w:rFonts w:ascii="Arial" w:hAnsi="Arial" w:cs="Arial"/>
          <w:sz w:val="22"/>
          <w:szCs w:val="22"/>
        </w:rPr>
        <w:t>zhotovitel</w:t>
      </w:r>
      <w:r w:rsidR="00644DED" w:rsidRPr="00DE062E">
        <w:rPr>
          <w:rFonts w:ascii="Arial" w:hAnsi="Arial" w:cs="Arial"/>
          <w:sz w:val="22"/>
          <w:szCs w:val="22"/>
        </w:rPr>
        <w:t xml:space="preserve"> jako vybraný dodavatel v zadávacím řízení, na základě něhož byla tato smlouva uzavřena, před podpisem smlouvy předložil údaje, dokumenty, vzorky nebo modely, které neodpovídaly skutečnosti a měly nebo mohly mít vliv na výběr dodavatele, nebo</w:t>
      </w:r>
    </w:p>
    <w:p w14:paraId="224BF8EA" w14:textId="77777777" w:rsidR="00644DED" w:rsidRPr="003E4FD7" w:rsidRDefault="00644DED" w:rsidP="00BA0FA2">
      <w:pPr>
        <w:numPr>
          <w:ilvl w:val="0"/>
          <w:numId w:val="60"/>
        </w:numPr>
        <w:spacing w:after="120"/>
        <w:ind w:left="714" w:hanging="357"/>
        <w:rPr>
          <w:rFonts w:ascii="Arial" w:hAnsi="Arial" w:cs="Arial"/>
          <w:sz w:val="22"/>
          <w:szCs w:val="22"/>
        </w:rPr>
      </w:pPr>
      <w:r w:rsidRPr="003E4FD7">
        <w:rPr>
          <w:rFonts w:ascii="Arial" w:hAnsi="Arial" w:cs="Arial"/>
          <w:sz w:val="22"/>
          <w:szCs w:val="22"/>
        </w:rPr>
        <w:t>výběr dodavatele v zadávacím řízení, na základě něhož byla tato smlouva uzavřena, souvisí se závažným porušením povinnosti členského státu ve smyslu čl. 258 Smlouvy o</w:t>
      </w:r>
      <w:r>
        <w:rPr>
          <w:rFonts w:ascii="Arial" w:hAnsi="Arial" w:cs="Arial"/>
          <w:sz w:val="22"/>
          <w:szCs w:val="22"/>
        </w:rPr>
        <w:t> </w:t>
      </w:r>
      <w:r w:rsidRPr="003E4FD7">
        <w:rPr>
          <w:rFonts w:ascii="Arial" w:hAnsi="Arial" w:cs="Arial"/>
          <w:sz w:val="22"/>
          <w:szCs w:val="22"/>
        </w:rPr>
        <w:t>fungování Evropské unie, o kterém rozhodl Soudní dvůr Evropské unie.</w:t>
      </w:r>
    </w:p>
    <w:p w14:paraId="5798ECAB" w14:textId="76EE9E67" w:rsidR="00644DED" w:rsidRPr="0091516D" w:rsidRDefault="00644DED" w:rsidP="00BA0FA2">
      <w:pPr>
        <w:pStyle w:val="Odstavecseseznamem"/>
        <w:numPr>
          <w:ilvl w:val="0"/>
          <w:numId w:val="48"/>
        </w:numPr>
        <w:spacing w:after="120" w:line="240" w:lineRule="auto"/>
        <w:ind w:left="425" w:hanging="425"/>
        <w:contextualSpacing w:val="0"/>
        <w:jc w:val="both"/>
        <w:rPr>
          <w:rFonts w:ascii="Arial" w:hAnsi="Arial" w:cs="Arial"/>
        </w:rPr>
      </w:pPr>
      <w:r w:rsidRPr="0091516D">
        <w:rPr>
          <w:rFonts w:ascii="Arial" w:hAnsi="Arial" w:cs="Arial"/>
        </w:rPr>
        <w:t xml:space="preserve">Objednatel je oprávněn odstoupit i jen pro budoucí plnění. V takovém případě mu náleží všechna práva k již předaným </w:t>
      </w:r>
      <w:r>
        <w:rPr>
          <w:rFonts w:ascii="Arial" w:hAnsi="Arial" w:cs="Arial"/>
        </w:rPr>
        <w:t>výstupům dílčích</w:t>
      </w:r>
      <w:r w:rsidRPr="0091516D">
        <w:rPr>
          <w:rFonts w:ascii="Arial" w:hAnsi="Arial" w:cs="Arial"/>
        </w:rPr>
        <w:t xml:space="preserve"> plnění, zejm</w:t>
      </w:r>
      <w:r>
        <w:rPr>
          <w:rFonts w:ascii="Arial" w:hAnsi="Arial" w:cs="Arial"/>
        </w:rPr>
        <w:t>éna</w:t>
      </w:r>
      <w:r w:rsidRPr="0091516D">
        <w:rPr>
          <w:rFonts w:ascii="Arial" w:hAnsi="Arial" w:cs="Arial"/>
        </w:rPr>
        <w:t xml:space="preserve"> pak práva dle</w:t>
      </w:r>
      <w:r>
        <w:rPr>
          <w:rFonts w:ascii="Arial" w:hAnsi="Arial" w:cs="Arial"/>
        </w:rPr>
        <w:t> </w:t>
      </w:r>
      <w:r w:rsidRPr="0091516D">
        <w:rPr>
          <w:rFonts w:ascii="Arial" w:hAnsi="Arial" w:cs="Arial"/>
        </w:rPr>
        <w:t>čl. VI</w:t>
      </w:r>
      <w:r w:rsidR="00CE17F0">
        <w:rPr>
          <w:rFonts w:ascii="Arial" w:hAnsi="Arial" w:cs="Arial"/>
        </w:rPr>
        <w:t>II</w:t>
      </w:r>
      <w:r w:rsidRPr="0091516D">
        <w:rPr>
          <w:rFonts w:ascii="Arial" w:hAnsi="Arial" w:cs="Arial"/>
        </w:rPr>
        <w:t xml:space="preserve"> této smlouvy a záruka k již předaným </w:t>
      </w:r>
      <w:r>
        <w:rPr>
          <w:rFonts w:ascii="Arial" w:hAnsi="Arial" w:cs="Arial"/>
        </w:rPr>
        <w:t>výstupům dílčích</w:t>
      </w:r>
      <w:r w:rsidRPr="0091516D">
        <w:rPr>
          <w:rFonts w:ascii="Arial" w:hAnsi="Arial" w:cs="Arial"/>
        </w:rPr>
        <w:t xml:space="preserve"> plnění.</w:t>
      </w:r>
    </w:p>
    <w:p w14:paraId="20BC36C9" w14:textId="77777777" w:rsidR="00644DED" w:rsidRPr="0091516D" w:rsidRDefault="003D61E5" w:rsidP="00BA0FA2">
      <w:pPr>
        <w:pStyle w:val="Normodsaz"/>
        <w:numPr>
          <w:ilvl w:val="0"/>
          <w:numId w:val="48"/>
        </w:numPr>
        <w:tabs>
          <w:tab w:val="left" w:pos="426"/>
        </w:tabs>
        <w:autoSpaceDE/>
        <w:autoSpaceDN/>
        <w:spacing w:before="0"/>
        <w:ind w:left="426" w:hanging="426"/>
        <w:rPr>
          <w:rFonts w:ascii="Arial" w:hAnsi="Arial" w:cs="Arial"/>
          <w:sz w:val="22"/>
          <w:szCs w:val="22"/>
        </w:rPr>
      </w:pPr>
      <w:r>
        <w:rPr>
          <w:rFonts w:ascii="Arial" w:hAnsi="Arial" w:cs="Arial"/>
          <w:sz w:val="22"/>
          <w:szCs w:val="22"/>
        </w:rPr>
        <w:t>Zhotovitel</w:t>
      </w:r>
      <w:r w:rsidR="00644DED" w:rsidRPr="0091516D">
        <w:rPr>
          <w:rFonts w:ascii="Arial" w:hAnsi="Arial" w:cs="Arial"/>
          <w:sz w:val="22"/>
          <w:szCs w:val="22"/>
        </w:rPr>
        <w:t xml:space="preserve"> je oprávněn odstoupit od smlouvy v případě prodlení objednatele se zaplacením ceny za </w:t>
      </w:r>
      <w:r w:rsidR="00644DED">
        <w:rPr>
          <w:rFonts w:ascii="Arial" w:hAnsi="Arial" w:cs="Arial"/>
          <w:sz w:val="22"/>
          <w:szCs w:val="22"/>
        </w:rPr>
        <w:t xml:space="preserve">plnění </w:t>
      </w:r>
      <w:r w:rsidR="00644DED" w:rsidRPr="0091516D">
        <w:rPr>
          <w:rFonts w:ascii="Arial" w:hAnsi="Arial" w:cs="Arial"/>
          <w:sz w:val="22"/>
          <w:szCs w:val="22"/>
        </w:rPr>
        <w:t xml:space="preserve">akceptované objednatelem, a to </w:t>
      </w:r>
      <w:r w:rsidR="00644DED">
        <w:rPr>
          <w:rFonts w:ascii="Arial" w:hAnsi="Arial" w:cs="Arial"/>
          <w:sz w:val="22"/>
          <w:szCs w:val="22"/>
        </w:rPr>
        <w:t>delšího</w:t>
      </w:r>
      <w:r w:rsidR="00644DED" w:rsidRPr="0091516D">
        <w:rPr>
          <w:rFonts w:ascii="Arial" w:hAnsi="Arial" w:cs="Arial"/>
          <w:sz w:val="22"/>
          <w:szCs w:val="22"/>
        </w:rPr>
        <w:t xml:space="preserve"> 15 dn</w:t>
      </w:r>
      <w:r w:rsidR="00644DED">
        <w:rPr>
          <w:rFonts w:ascii="Arial" w:hAnsi="Arial" w:cs="Arial"/>
          <w:sz w:val="22"/>
          <w:szCs w:val="22"/>
        </w:rPr>
        <w:t>ů</w:t>
      </w:r>
      <w:r w:rsidR="00644DED" w:rsidRPr="0091516D">
        <w:rPr>
          <w:rFonts w:ascii="Arial" w:hAnsi="Arial" w:cs="Arial"/>
          <w:sz w:val="22"/>
          <w:szCs w:val="22"/>
        </w:rPr>
        <w:t>.</w:t>
      </w:r>
    </w:p>
    <w:p w14:paraId="6F8E8E9D" w14:textId="77777777" w:rsidR="00644DED" w:rsidRPr="0091516D" w:rsidRDefault="003D61E5" w:rsidP="00BA0FA2">
      <w:pPr>
        <w:pStyle w:val="Normodsaz"/>
        <w:numPr>
          <w:ilvl w:val="0"/>
          <w:numId w:val="48"/>
        </w:numPr>
        <w:tabs>
          <w:tab w:val="left" w:pos="426"/>
        </w:tabs>
        <w:autoSpaceDE/>
        <w:autoSpaceDN/>
        <w:spacing w:before="0"/>
        <w:ind w:left="426" w:hanging="426"/>
        <w:rPr>
          <w:rFonts w:ascii="Arial" w:hAnsi="Arial" w:cs="Arial"/>
          <w:sz w:val="22"/>
          <w:szCs w:val="22"/>
        </w:rPr>
      </w:pPr>
      <w:r>
        <w:rPr>
          <w:rFonts w:ascii="Arial" w:hAnsi="Arial" w:cs="Arial"/>
          <w:sz w:val="22"/>
          <w:szCs w:val="22"/>
        </w:rPr>
        <w:lastRenderedPageBreak/>
        <w:t>Zhotovitel</w:t>
      </w:r>
      <w:r w:rsidR="00644DED" w:rsidRPr="0091516D">
        <w:rPr>
          <w:rFonts w:ascii="Arial" w:hAnsi="Arial" w:cs="Arial"/>
          <w:sz w:val="22"/>
          <w:szCs w:val="22"/>
        </w:rPr>
        <w:t xml:space="preserve"> není oprávněn odstoupit od smlouvy z důvodů uvedených v § 2382 občanského zákoníku.</w:t>
      </w:r>
    </w:p>
    <w:p w14:paraId="4B0215D2" w14:textId="77777777" w:rsidR="00644DED" w:rsidRPr="0091516D" w:rsidRDefault="00644DED" w:rsidP="00BA0FA2">
      <w:pPr>
        <w:pStyle w:val="Normodsaz"/>
        <w:numPr>
          <w:ilvl w:val="0"/>
          <w:numId w:val="48"/>
        </w:numPr>
        <w:tabs>
          <w:tab w:val="left" w:pos="426"/>
        </w:tabs>
        <w:autoSpaceDE/>
        <w:autoSpaceDN/>
        <w:spacing w:before="0"/>
        <w:ind w:left="426" w:hanging="426"/>
        <w:rPr>
          <w:rFonts w:ascii="Arial" w:hAnsi="Arial" w:cs="Arial"/>
          <w:sz w:val="22"/>
          <w:szCs w:val="22"/>
        </w:rPr>
      </w:pPr>
      <w:r w:rsidRPr="0091516D">
        <w:rPr>
          <w:rFonts w:ascii="Arial" w:hAnsi="Arial" w:cs="Arial"/>
          <w:sz w:val="22"/>
          <w:szCs w:val="22"/>
        </w:rPr>
        <w:t>Účinky odstoupení od smlouvy nastávají okamžikem doručení písemného projevu vůle odstoupit od této smlouvy druhé smluvní straně.</w:t>
      </w:r>
    </w:p>
    <w:p w14:paraId="2A0BEBA3" w14:textId="77777777" w:rsidR="00644DED" w:rsidRPr="0091516D" w:rsidRDefault="00644DED" w:rsidP="00BA0FA2">
      <w:pPr>
        <w:pStyle w:val="Normodsaz"/>
        <w:numPr>
          <w:ilvl w:val="0"/>
          <w:numId w:val="48"/>
        </w:numPr>
        <w:tabs>
          <w:tab w:val="left" w:pos="426"/>
        </w:tabs>
        <w:autoSpaceDE/>
        <w:autoSpaceDN/>
        <w:spacing w:before="0"/>
        <w:ind w:left="426" w:hanging="426"/>
        <w:rPr>
          <w:rFonts w:ascii="Arial" w:hAnsi="Arial" w:cs="Arial"/>
          <w:sz w:val="22"/>
          <w:szCs w:val="22"/>
        </w:rPr>
      </w:pPr>
      <w:r w:rsidRPr="0091516D">
        <w:rPr>
          <w:rFonts w:ascii="Arial" w:hAnsi="Arial" w:cs="Arial"/>
          <w:sz w:val="22"/>
          <w:szCs w:val="22"/>
        </w:rPr>
        <w:t>Odstoupením od smlouvy není dotčen případný nárok na náhradu škody</w:t>
      </w:r>
      <w:r>
        <w:rPr>
          <w:rFonts w:ascii="Arial" w:hAnsi="Arial" w:cs="Arial"/>
          <w:sz w:val="22"/>
          <w:szCs w:val="22"/>
        </w:rPr>
        <w:t xml:space="preserve"> a zaplacení smluvních pokut</w:t>
      </w:r>
      <w:r w:rsidRPr="0091516D">
        <w:rPr>
          <w:rFonts w:ascii="Arial" w:hAnsi="Arial" w:cs="Arial"/>
          <w:sz w:val="22"/>
          <w:szCs w:val="22"/>
        </w:rPr>
        <w:t>.</w:t>
      </w:r>
    </w:p>
    <w:p w14:paraId="265B9798" w14:textId="0D685AD3" w:rsidR="00644DED" w:rsidRDefault="00644DED" w:rsidP="00BA0FA2">
      <w:pPr>
        <w:pStyle w:val="Normodsaz"/>
        <w:numPr>
          <w:ilvl w:val="0"/>
          <w:numId w:val="48"/>
        </w:numPr>
        <w:tabs>
          <w:tab w:val="left" w:pos="426"/>
        </w:tabs>
        <w:autoSpaceDE/>
        <w:autoSpaceDN/>
        <w:spacing w:before="0" w:after="240"/>
        <w:ind w:left="425" w:hanging="425"/>
        <w:rPr>
          <w:rFonts w:ascii="Arial" w:hAnsi="Arial" w:cs="Arial"/>
          <w:sz w:val="22"/>
          <w:szCs w:val="22"/>
        </w:rPr>
      </w:pPr>
      <w:r w:rsidRPr="0091516D">
        <w:rPr>
          <w:rFonts w:ascii="Arial" w:hAnsi="Arial" w:cs="Arial"/>
          <w:sz w:val="22"/>
          <w:szCs w:val="22"/>
        </w:rPr>
        <w:t>Práva a povinnosti smluvních stran dle čl. V</w:t>
      </w:r>
      <w:r w:rsidR="009748C9">
        <w:rPr>
          <w:rFonts w:ascii="Arial" w:hAnsi="Arial" w:cs="Arial"/>
          <w:sz w:val="22"/>
          <w:szCs w:val="22"/>
        </w:rPr>
        <w:t>III</w:t>
      </w:r>
      <w:r>
        <w:rPr>
          <w:rFonts w:ascii="Arial" w:hAnsi="Arial" w:cs="Arial"/>
          <w:sz w:val="22"/>
          <w:szCs w:val="22"/>
        </w:rPr>
        <w:t xml:space="preserve">, </w:t>
      </w:r>
      <w:r w:rsidR="009748C9">
        <w:rPr>
          <w:rFonts w:ascii="Arial" w:hAnsi="Arial" w:cs="Arial"/>
          <w:sz w:val="22"/>
          <w:szCs w:val="22"/>
        </w:rPr>
        <w:t xml:space="preserve">X a </w:t>
      </w:r>
      <w:proofErr w:type="gramStart"/>
      <w:r w:rsidR="009748C9">
        <w:rPr>
          <w:rFonts w:ascii="Arial" w:hAnsi="Arial" w:cs="Arial"/>
          <w:sz w:val="22"/>
          <w:szCs w:val="22"/>
        </w:rPr>
        <w:t xml:space="preserve">XI </w:t>
      </w:r>
      <w:r w:rsidRPr="0091516D">
        <w:rPr>
          <w:rFonts w:ascii="Arial" w:hAnsi="Arial" w:cs="Arial"/>
          <w:sz w:val="22"/>
          <w:szCs w:val="22"/>
        </w:rPr>
        <w:t>, případně</w:t>
      </w:r>
      <w:proofErr w:type="gramEnd"/>
      <w:r w:rsidRPr="0091516D">
        <w:rPr>
          <w:rFonts w:ascii="Arial" w:hAnsi="Arial" w:cs="Arial"/>
          <w:sz w:val="22"/>
          <w:szCs w:val="22"/>
        </w:rPr>
        <w:t xml:space="preserve"> další, z jejichž povahy je zřejmé, že mají být zachována i po skončení účinnosti této smlouvy, zůstávají zachována i</w:t>
      </w:r>
      <w:r>
        <w:rPr>
          <w:rFonts w:ascii="Arial" w:hAnsi="Arial" w:cs="Arial"/>
          <w:sz w:val="22"/>
          <w:szCs w:val="22"/>
        </w:rPr>
        <w:t> </w:t>
      </w:r>
      <w:r w:rsidRPr="0091516D">
        <w:rPr>
          <w:rFonts w:ascii="Arial" w:hAnsi="Arial" w:cs="Arial"/>
          <w:sz w:val="22"/>
          <w:szCs w:val="22"/>
        </w:rPr>
        <w:t>po</w:t>
      </w:r>
      <w:r>
        <w:rPr>
          <w:rFonts w:ascii="Arial" w:hAnsi="Arial" w:cs="Arial"/>
          <w:sz w:val="22"/>
          <w:szCs w:val="22"/>
        </w:rPr>
        <w:t> </w:t>
      </w:r>
      <w:r w:rsidRPr="0091516D">
        <w:rPr>
          <w:rFonts w:ascii="Arial" w:hAnsi="Arial" w:cs="Arial"/>
          <w:sz w:val="22"/>
          <w:szCs w:val="22"/>
        </w:rPr>
        <w:t xml:space="preserve">ukončení </w:t>
      </w:r>
      <w:r>
        <w:rPr>
          <w:rFonts w:ascii="Arial" w:hAnsi="Arial" w:cs="Arial"/>
          <w:sz w:val="22"/>
          <w:szCs w:val="22"/>
        </w:rPr>
        <w:t xml:space="preserve">účinnosti </w:t>
      </w:r>
      <w:r w:rsidRPr="0091516D">
        <w:rPr>
          <w:rFonts w:ascii="Arial" w:hAnsi="Arial" w:cs="Arial"/>
          <w:sz w:val="22"/>
          <w:szCs w:val="22"/>
        </w:rPr>
        <w:t>této smlouvy.</w:t>
      </w:r>
    </w:p>
    <w:p w14:paraId="0452C1CE" w14:textId="02A2D215" w:rsidR="00644DED" w:rsidRPr="0091516D" w:rsidRDefault="00644DED" w:rsidP="007F64E4">
      <w:pPr>
        <w:pStyle w:val="lnky"/>
        <w:rPr>
          <w:rFonts w:ascii="Arial" w:hAnsi="Arial" w:cs="Arial"/>
          <w:sz w:val="22"/>
          <w:szCs w:val="22"/>
        </w:rPr>
      </w:pPr>
      <w:r>
        <w:rPr>
          <w:rFonts w:ascii="Arial" w:hAnsi="Arial" w:cs="Arial"/>
          <w:sz w:val="22"/>
          <w:szCs w:val="22"/>
        </w:rPr>
        <w:t xml:space="preserve">Článek </w:t>
      </w:r>
      <w:r w:rsidRPr="0091516D">
        <w:rPr>
          <w:rFonts w:ascii="Arial" w:hAnsi="Arial" w:cs="Arial"/>
          <w:sz w:val="22"/>
          <w:szCs w:val="22"/>
        </w:rPr>
        <w:t>X</w:t>
      </w:r>
      <w:r w:rsidR="009748C9">
        <w:rPr>
          <w:rFonts w:ascii="Arial" w:hAnsi="Arial" w:cs="Arial"/>
          <w:sz w:val="22"/>
          <w:szCs w:val="22"/>
        </w:rPr>
        <w:t>IV</w:t>
      </w:r>
      <w:r w:rsidRPr="0091516D">
        <w:rPr>
          <w:rFonts w:ascii="Arial" w:hAnsi="Arial" w:cs="Arial"/>
          <w:sz w:val="22"/>
          <w:szCs w:val="22"/>
        </w:rPr>
        <w:t>.</w:t>
      </w:r>
    </w:p>
    <w:p w14:paraId="75E1C064" w14:textId="77777777" w:rsidR="00644DED" w:rsidRPr="0091516D" w:rsidRDefault="00644DED" w:rsidP="00147748">
      <w:pPr>
        <w:tabs>
          <w:tab w:val="num" w:pos="360"/>
          <w:tab w:val="num" w:pos="426"/>
        </w:tabs>
        <w:spacing w:after="240"/>
        <w:jc w:val="center"/>
        <w:rPr>
          <w:rFonts w:ascii="Arial" w:hAnsi="Arial" w:cs="Arial"/>
          <w:b/>
          <w:sz w:val="22"/>
          <w:szCs w:val="22"/>
        </w:rPr>
      </w:pPr>
      <w:r w:rsidRPr="0091516D">
        <w:rPr>
          <w:rFonts w:ascii="Arial" w:hAnsi="Arial" w:cs="Arial"/>
          <w:b/>
          <w:sz w:val="22"/>
          <w:szCs w:val="22"/>
        </w:rPr>
        <w:t>Závěrečná ustanovení</w:t>
      </w:r>
    </w:p>
    <w:p w14:paraId="709EC43F" w14:textId="77777777" w:rsidR="00644DED" w:rsidRPr="00E41EAB" w:rsidRDefault="00644DED" w:rsidP="00BA0FA2">
      <w:pPr>
        <w:numPr>
          <w:ilvl w:val="0"/>
          <w:numId w:val="47"/>
        </w:numPr>
        <w:autoSpaceDE w:val="0"/>
        <w:autoSpaceDN w:val="0"/>
        <w:adjustRightInd w:val="0"/>
        <w:spacing w:after="120"/>
        <w:ind w:left="357" w:hanging="357"/>
        <w:rPr>
          <w:rFonts w:ascii="Arial" w:hAnsi="Arial" w:cs="Arial"/>
          <w:sz w:val="22"/>
          <w:szCs w:val="22"/>
        </w:rPr>
      </w:pPr>
      <w:r w:rsidRPr="00E41EAB">
        <w:rPr>
          <w:rFonts w:ascii="Arial" w:hAnsi="Arial" w:cs="Arial"/>
          <w:sz w:val="22"/>
          <w:szCs w:val="22"/>
        </w:rPr>
        <w:t xml:space="preserve">Veškeré změny či doplnění smlouvy lze učinit pouze na základě písemné dohody smluvních stran. Takové dohody musí mít podobu datovaných, číslovaných a oběma smluvními stranami podepsaných dodatků smlouvy. </w:t>
      </w:r>
    </w:p>
    <w:p w14:paraId="15DB91E9" w14:textId="77777777" w:rsidR="00644DED" w:rsidRPr="00E41EAB" w:rsidRDefault="00644DED" w:rsidP="00BA0FA2">
      <w:pPr>
        <w:widowControl w:val="0"/>
        <w:numPr>
          <w:ilvl w:val="0"/>
          <w:numId w:val="47"/>
        </w:numPr>
        <w:tabs>
          <w:tab w:val="left" w:pos="426"/>
        </w:tabs>
        <w:autoSpaceDE w:val="0"/>
        <w:autoSpaceDN w:val="0"/>
        <w:spacing w:after="120"/>
        <w:ind w:left="357" w:hanging="357"/>
        <w:rPr>
          <w:rFonts w:ascii="Arial" w:hAnsi="Arial" w:cs="Arial"/>
          <w:sz w:val="22"/>
          <w:szCs w:val="22"/>
        </w:rPr>
      </w:pPr>
      <w:r w:rsidRPr="00E41EAB">
        <w:rPr>
          <w:rFonts w:ascii="Arial" w:hAnsi="Arial" w:cs="Arial"/>
          <w:sz w:val="22"/>
          <w:szCs w:val="22"/>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14:paraId="23795636" w14:textId="77777777" w:rsidR="00644DED" w:rsidRDefault="003D61E5" w:rsidP="00BA0FA2">
      <w:pPr>
        <w:widowControl w:val="0"/>
        <w:numPr>
          <w:ilvl w:val="0"/>
          <w:numId w:val="47"/>
        </w:numPr>
        <w:tabs>
          <w:tab w:val="left" w:pos="426"/>
        </w:tabs>
        <w:autoSpaceDE w:val="0"/>
        <w:autoSpaceDN w:val="0"/>
        <w:spacing w:after="120"/>
        <w:ind w:left="357" w:hanging="357"/>
        <w:rPr>
          <w:rFonts w:ascii="Arial" w:hAnsi="Arial" w:cs="Arial"/>
          <w:sz w:val="22"/>
          <w:szCs w:val="22"/>
        </w:rPr>
      </w:pPr>
      <w:r>
        <w:rPr>
          <w:rFonts w:ascii="Arial" w:hAnsi="Arial" w:cs="Arial"/>
          <w:sz w:val="22"/>
          <w:szCs w:val="22"/>
        </w:rPr>
        <w:t>Zhotovitel</w:t>
      </w:r>
      <w:r w:rsidR="00644DED" w:rsidRPr="009773CF">
        <w:rPr>
          <w:rFonts w:ascii="Arial" w:hAnsi="Arial" w:cs="Arial"/>
          <w:sz w:val="22"/>
          <w:szCs w:val="22"/>
        </w:rPr>
        <w:t xml:space="preserve"> převzal na sebe nebezpečí změny okolností po uzavření této smlouvy, a proto mu nepřísluší domáhat se práv uvedených v § 1765 občanského zákoníku.</w:t>
      </w:r>
    </w:p>
    <w:p w14:paraId="00ED22CC" w14:textId="77777777" w:rsidR="00644DED" w:rsidRPr="009773CF" w:rsidRDefault="00644DED" w:rsidP="00BA0FA2">
      <w:pPr>
        <w:widowControl w:val="0"/>
        <w:numPr>
          <w:ilvl w:val="0"/>
          <w:numId w:val="47"/>
        </w:numPr>
        <w:tabs>
          <w:tab w:val="left" w:pos="426"/>
        </w:tabs>
        <w:autoSpaceDE w:val="0"/>
        <w:autoSpaceDN w:val="0"/>
        <w:spacing w:after="120"/>
        <w:ind w:left="357" w:hanging="357"/>
        <w:rPr>
          <w:rFonts w:ascii="Arial" w:hAnsi="Arial" w:cs="Arial"/>
          <w:sz w:val="22"/>
          <w:szCs w:val="22"/>
        </w:rPr>
      </w:pPr>
      <w:r w:rsidRPr="009773CF">
        <w:rPr>
          <w:rFonts w:ascii="Arial" w:hAnsi="Arial" w:cs="Arial"/>
          <w:sz w:val="22"/>
          <w:szCs w:val="22"/>
        </w:rPr>
        <w:t>Tato smlouva nabývá platnosti dnem jejího podpisu oběma smluvními stranami a účinnosti dnem uveřejnění v Registru smluv v souladu se zákonem č. 340/2015 Sb., o zvláštních podmínkách účinnosti některých smluv, uveřejňování těchto smluv a o registru smluv, ve znění pozdějších předpisů</w:t>
      </w:r>
      <w:r>
        <w:rPr>
          <w:rFonts w:ascii="Arial" w:hAnsi="Arial" w:cs="Arial"/>
          <w:sz w:val="22"/>
          <w:szCs w:val="22"/>
        </w:rPr>
        <w:t>.</w:t>
      </w:r>
    </w:p>
    <w:p w14:paraId="245CA309" w14:textId="77777777" w:rsidR="00644DED" w:rsidRPr="00E41EAB" w:rsidRDefault="00644DED" w:rsidP="00BA0FA2">
      <w:pPr>
        <w:pStyle w:val="StylLatinkaArialSloitArial10bPed0cm"/>
        <w:numPr>
          <w:ilvl w:val="0"/>
          <w:numId w:val="47"/>
        </w:numPr>
        <w:tabs>
          <w:tab w:val="clear" w:pos="1531"/>
          <w:tab w:val="clear" w:pos="2325"/>
        </w:tabs>
        <w:autoSpaceDE w:val="0"/>
        <w:autoSpaceDN w:val="0"/>
        <w:adjustRightInd w:val="0"/>
        <w:spacing w:after="120" w:line="240" w:lineRule="auto"/>
        <w:ind w:left="357" w:hanging="357"/>
        <w:jc w:val="both"/>
        <w:rPr>
          <w:rFonts w:eastAsia="Times New Roman"/>
          <w:sz w:val="22"/>
          <w:szCs w:val="22"/>
          <w:lang w:eastAsia="cs-CZ"/>
        </w:rPr>
      </w:pPr>
      <w:r w:rsidRPr="00E41EAB">
        <w:rPr>
          <w:sz w:val="22"/>
          <w:szCs w:val="22"/>
        </w:rPr>
        <w:t xml:space="preserve">Smluvní strany jsou povinny bez zbytečného odkladu oznámit druhé smluvní straně změnu údajů v záhlaví smlouvy. </w:t>
      </w:r>
    </w:p>
    <w:p w14:paraId="10E74938" w14:textId="77777777" w:rsidR="00644DED" w:rsidRPr="00E41EAB" w:rsidRDefault="003D61E5" w:rsidP="00BA0FA2">
      <w:pPr>
        <w:pStyle w:val="StylLatinkaArialSloitArial10bPed0cm"/>
        <w:numPr>
          <w:ilvl w:val="0"/>
          <w:numId w:val="47"/>
        </w:numPr>
        <w:tabs>
          <w:tab w:val="clear" w:pos="1531"/>
          <w:tab w:val="clear" w:pos="2325"/>
        </w:tabs>
        <w:autoSpaceDE w:val="0"/>
        <w:autoSpaceDN w:val="0"/>
        <w:adjustRightInd w:val="0"/>
        <w:spacing w:after="120" w:line="240" w:lineRule="auto"/>
        <w:ind w:left="357" w:hanging="357"/>
        <w:jc w:val="both"/>
        <w:rPr>
          <w:rFonts w:eastAsia="Times New Roman"/>
          <w:sz w:val="22"/>
          <w:szCs w:val="22"/>
          <w:lang w:eastAsia="cs-CZ"/>
        </w:rPr>
      </w:pPr>
      <w:r>
        <w:rPr>
          <w:sz w:val="22"/>
          <w:szCs w:val="22"/>
        </w:rPr>
        <w:t>Zhotovitel</w:t>
      </w:r>
      <w:r w:rsidR="00644DED" w:rsidRPr="00E41EAB">
        <w:rPr>
          <w:sz w:val="22"/>
          <w:szCs w:val="22"/>
        </w:rPr>
        <w:t xml:space="preserve"> není bez předchozího písemného souhlasu objednatele oprávněn postoupit jakákoli práva a povinnosti z této smlouvy na třetí osobu. </w:t>
      </w:r>
    </w:p>
    <w:p w14:paraId="13F0AA1F" w14:textId="77777777" w:rsidR="00644DED" w:rsidRPr="00E41EAB" w:rsidRDefault="003D61E5" w:rsidP="00BA0FA2">
      <w:pPr>
        <w:pStyle w:val="StylLatinkaArialSloitArial10bPed0cm"/>
        <w:numPr>
          <w:ilvl w:val="0"/>
          <w:numId w:val="47"/>
        </w:numPr>
        <w:tabs>
          <w:tab w:val="clear" w:pos="1531"/>
          <w:tab w:val="clear" w:pos="2325"/>
        </w:tabs>
        <w:autoSpaceDE w:val="0"/>
        <w:autoSpaceDN w:val="0"/>
        <w:adjustRightInd w:val="0"/>
        <w:spacing w:after="120" w:line="240" w:lineRule="auto"/>
        <w:ind w:left="357" w:hanging="357"/>
        <w:jc w:val="both"/>
        <w:rPr>
          <w:rFonts w:eastAsia="Times New Roman"/>
          <w:sz w:val="22"/>
          <w:szCs w:val="22"/>
          <w:lang w:eastAsia="cs-CZ"/>
        </w:rPr>
      </w:pPr>
      <w:r>
        <w:rPr>
          <w:sz w:val="22"/>
          <w:szCs w:val="22"/>
        </w:rPr>
        <w:t>Zhotovitel</w:t>
      </w:r>
      <w:r w:rsidR="00644DED" w:rsidRPr="00E41EAB">
        <w:rPr>
          <w:sz w:val="22"/>
          <w:szCs w:val="22"/>
        </w:rPr>
        <w:t xml:space="preserve"> je povinen upozornit objednatele písemně na existující či hrozící střet zájmů bezodkladně poté, co střet zájmů vznikne nebo vyjde najevo, pokud </w:t>
      </w:r>
      <w:r>
        <w:rPr>
          <w:sz w:val="22"/>
          <w:szCs w:val="22"/>
        </w:rPr>
        <w:t>zhotovite</w:t>
      </w:r>
      <w:r w:rsidR="00644DED">
        <w:rPr>
          <w:sz w:val="22"/>
          <w:szCs w:val="22"/>
        </w:rPr>
        <w:t>l</w:t>
      </w:r>
      <w:r w:rsidR="00644DED" w:rsidRPr="00E41EAB">
        <w:rPr>
          <w:sz w:val="22"/>
          <w:szCs w:val="22"/>
        </w:rPr>
        <w:t xml:space="preserve"> i</w:t>
      </w:r>
      <w:r w:rsidR="00644DED">
        <w:rPr>
          <w:sz w:val="22"/>
          <w:szCs w:val="22"/>
        </w:rPr>
        <w:t> </w:t>
      </w:r>
      <w:r w:rsidR="00644DED" w:rsidRPr="00E41EAB">
        <w:rPr>
          <w:sz w:val="22"/>
          <w:szCs w:val="22"/>
        </w:rPr>
        <w:t>při</w:t>
      </w:r>
      <w:r w:rsidR="00644DED">
        <w:rPr>
          <w:sz w:val="22"/>
          <w:szCs w:val="22"/>
        </w:rPr>
        <w:t> </w:t>
      </w:r>
      <w:r w:rsidR="00644DED" w:rsidRPr="00E41EAB">
        <w:rPr>
          <w:sz w:val="22"/>
          <w:szCs w:val="22"/>
        </w:rPr>
        <w:t xml:space="preserve">vynaložení veškeré odborné péče nemohl střet zájmů zjistit před uzavřením této smlouvy. </w:t>
      </w:r>
    </w:p>
    <w:p w14:paraId="12BB2F02" w14:textId="77777777" w:rsidR="00644DED" w:rsidRDefault="00644DED" w:rsidP="00BA0FA2">
      <w:pPr>
        <w:pStyle w:val="Odstavecseseznamem"/>
        <w:numPr>
          <w:ilvl w:val="0"/>
          <w:numId w:val="47"/>
        </w:numPr>
        <w:autoSpaceDE w:val="0"/>
        <w:autoSpaceDN w:val="0"/>
        <w:adjustRightInd w:val="0"/>
        <w:spacing w:after="120" w:line="240" w:lineRule="auto"/>
        <w:ind w:left="357" w:hanging="357"/>
        <w:contextualSpacing w:val="0"/>
        <w:jc w:val="both"/>
        <w:rPr>
          <w:rFonts w:ascii="Arial" w:hAnsi="Arial" w:cs="Arial"/>
        </w:rPr>
      </w:pPr>
      <w:r w:rsidRPr="00E41EAB">
        <w:rPr>
          <w:rFonts w:ascii="Arial" w:hAnsi="Arial" w:cs="Arial"/>
        </w:rPr>
        <w:t xml:space="preserve">Vztahy mezi smluvními stranami se řídí českým právním řádem. Ve věcech smlouvou výslovně neupravených se právní vztahy z ní vznikající řídí příslušnými ustanoveními </w:t>
      </w:r>
      <w:r>
        <w:rPr>
          <w:rFonts w:ascii="Arial" w:hAnsi="Arial" w:cs="Arial"/>
        </w:rPr>
        <w:t>občanského</w:t>
      </w:r>
      <w:r w:rsidRPr="00E41EAB">
        <w:rPr>
          <w:rFonts w:ascii="Arial" w:hAnsi="Arial" w:cs="Arial"/>
        </w:rPr>
        <w:t xml:space="preserve"> zákoník</w:t>
      </w:r>
      <w:r>
        <w:rPr>
          <w:rFonts w:ascii="Arial" w:hAnsi="Arial" w:cs="Arial"/>
        </w:rPr>
        <w:t>u a autorského zákona</w:t>
      </w:r>
      <w:r w:rsidRPr="00E41EAB">
        <w:rPr>
          <w:rFonts w:ascii="Arial" w:hAnsi="Arial" w:cs="Arial"/>
        </w:rPr>
        <w:t xml:space="preserve">. </w:t>
      </w:r>
    </w:p>
    <w:p w14:paraId="3207235A" w14:textId="2AF9203D" w:rsidR="00644DED" w:rsidRPr="001711CA" w:rsidRDefault="00644DED" w:rsidP="00BA0FA2">
      <w:pPr>
        <w:pStyle w:val="Odstavecseseznamem"/>
        <w:numPr>
          <w:ilvl w:val="0"/>
          <w:numId w:val="47"/>
        </w:numPr>
        <w:autoSpaceDE w:val="0"/>
        <w:autoSpaceDN w:val="0"/>
        <w:adjustRightInd w:val="0"/>
        <w:spacing w:after="120" w:line="240" w:lineRule="auto"/>
        <w:ind w:left="357" w:hanging="357"/>
        <w:contextualSpacing w:val="0"/>
        <w:jc w:val="both"/>
        <w:rPr>
          <w:rFonts w:ascii="Arial" w:hAnsi="Arial" w:cs="Arial"/>
        </w:rPr>
      </w:pPr>
      <w:r w:rsidRPr="001711CA">
        <w:rPr>
          <w:rFonts w:ascii="Arial" w:hAnsi="Arial" w:cs="Arial"/>
          <w:color w:val="000000"/>
        </w:rPr>
        <w:t xml:space="preserve">Objednatel je povinným subjektem ve smyslu zákona </w:t>
      </w:r>
      <w:r>
        <w:rPr>
          <w:rFonts w:ascii="Arial" w:hAnsi="Arial" w:cs="Arial"/>
          <w:color w:val="000000"/>
        </w:rPr>
        <w:t>o r</w:t>
      </w:r>
      <w:r w:rsidRPr="001711CA">
        <w:rPr>
          <w:rFonts w:ascii="Arial" w:hAnsi="Arial" w:cs="Arial"/>
          <w:color w:val="000000"/>
        </w:rPr>
        <w:t>egistr</w:t>
      </w:r>
      <w:r>
        <w:rPr>
          <w:rFonts w:ascii="Arial" w:hAnsi="Arial" w:cs="Arial"/>
          <w:color w:val="000000"/>
        </w:rPr>
        <w:t>u smluv</w:t>
      </w:r>
      <w:r w:rsidRPr="001711CA">
        <w:rPr>
          <w:rFonts w:ascii="Arial" w:hAnsi="Arial" w:cs="Arial"/>
          <w:color w:val="000000"/>
        </w:rPr>
        <w:t xml:space="preserve">. </w:t>
      </w:r>
      <w:r w:rsidR="003D61E5">
        <w:rPr>
          <w:rFonts w:ascii="Arial" w:eastAsia="Times New Roman" w:hAnsi="Arial" w:cs="Arial"/>
          <w:spacing w:val="-3"/>
        </w:rPr>
        <w:t>Zhotovitel</w:t>
      </w:r>
      <w:r w:rsidRPr="001711CA">
        <w:rPr>
          <w:rFonts w:ascii="Arial" w:eastAsia="Times New Roman" w:hAnsi="Arial" w:cs="Arial"/>
        </w:rPr>
        <w:t xml:space="preserve"> souhl</w:t>
      </w:r>
      <w:r w:rsidRPr="001711CA">
        <w:rPr>
          <w:rFonts w:ascii="Arial" w:eastAsia="Times New Roman" w:hAnsi="Arial" w:cs="Arial"/>
          <w:spacing w:val="-1"/>
        </w:rPr>
        <w:t>a</w:t>
      </w:r>
      <w:r w:rsidRPr="001711CA">
        <w:rPr>
          <w:rFonts w:ascii="Arial" w:eastAsia="Times New Roman" w:hAnsi="Arial" w:cs="Arial"/>
        </w:rPr>
        <w:t xml:space="preserve">sí se </w:t>
      </w:r>
      <w:r w:rsidRPr="001711CA">
        <w:rPr>
          <w:rFonts w:ascii="Arial" w:eastAsia="Times New Roman" w:hAnsi="Arial" w:cs="Arial"/>
          <w:spacing w:val="1"/>
        </w:rPr>
        <w:t>z</w:t>
      </w:r>
      <w:r w:rsidRPr="001711CA">
        <w:rPr>
          <w:rFonts w:ascii="Arial" w:eastAsia="Times New Roman" w:hAnsi="Arial" w:cs="Arial"/>
        </w:rPr>
        <w:t>v</w:t>
      </w:r>
      <w:r w:rsidRPr="001711CA">
        <w:rPr>
          <w:rFonts w:ascii="Arial" w:eastAsia="Times New Roman" w:hAnsi="Arial" w:cs="Arial"/>
          <w:spacing w:val="-1"/>
        </w:rPr>
        <w:t>eře</w:t>
      </w:r>
      <w:r w:rsidRPr="001711CA">
        <w:rPr>
          <w:rFonts w:ascii="Arial" w:eastAsia="Times New Roman" w:hAnsi="Arial" w:cs="Arial"/>
        </w:rPr>
        <w:t>jn</w:t>
      </w:r>
      <w:r w:rsidRPr="001711CA">
        <w:rPr>
          <w:rFonts w:ascii="Arial" w:eastAsia="Times New Roman" w:hAnsi="Arial" w:cs="Arial"/>
          <w:spacing w:val="-1"/>
        </w:rPr>
        <w:t>ě</w:t>
      </w:r>
      <w:r w:rsidRPr="001711CA">
        <w:rPr>
          <w:rFonts w:ascii="Arial" w:eastAsia="Times New Roman" w:hAnsi="Arial" w:cs="Arial"/>
        </w:rPr>
        <w:t>ním t</w:t>
      </w:r>
      <w:r w:rsidRPr="001711CA">
        <w:rPr>
          <w:rFonts w:ascii="Arial" w:eastAsia="Times New Roman" w:hAnsi="Arial" w:cs="Arial"/>
          <w:spacing w:val="-1"/>
        </w:rPr>
        <w:t>é</w:t>
      </w:r>
      <w:r w:rsidRPr="001711CA">
        <w:rPr>
          <w:rFonts w:ascii="Arial" w:eastAsia="Times New Roman" w:hAnsi="Arial" w:cs="Arial"/>
        </w:rPr>
        <w:t>to smlou</w:t>
      </w:r>
      <w:r w:rsidRPr="001711CA">
        <w:rPr>
          <w:rFonts w:ascii="Arial" w:eastAsia="Times New Roman" w:hAnsi="Arial" w:cs="Arial"/>
          <w:spacing w:val="2"/>
        </w:rPr>
        <w:t>v</w:t>
      </w:r>
      <w:r w:rsidRPr="001711CA">
        <w:rPr>
          <w:rFonts w:ascii="Arial" w:eastAsia="Times New Roman" w:hAnsi="Arial" w:cs="Arial"/>
          <w:spacing w:val="-5"/>
        </w:rPr>
        <w:t xml:space="preserve">y, včetně všech jejích případných dodatků, především na profilu zadavatele a v Registru smluv. </w:t>
      </w:r>
      <w:r w:rsidRPr="001711CA">
        <w:rPr>
          <w:rFonts w:ascii="Arial" w:hAnsi="Arial" w:cs="Arial"/>
          <w:color w:val="000000"/>
        </w:rPr>
        <w:t xml:space="preserve">Splnění této zákonné povinnosti není porušením důvěrnosti informací. </w:t>
      </w:r>
      <w:r w:rsidR="006D60B0">
        <w:rPr>
          <w:rFonts w:ascii="Arial" w:hAnsi="Arial" w:cs="Arial"/>
          <w:color w:val="000000"/>
        </w:rPr>
        <w:t>Zhotovitel</w:t>
      </w:r>
      <w:r w:rsidRPr="001711CA">
        <w:rPr>
          <w:rFonts w:ascii="Arial" w:hAnsi="Arial" w:cs="Arial"/>
          <w:color w:val="000000"/>
        </w:rPr>
        <w:t xml:space="preserve"> výslovně souhlasí s tím, že uveřejněno bude úplné znění této smlouvy, včetně všech identifikačních a kontaktních údajů osob, které </w:t>
      </w:r>
      <w:r w:rsidR="006D60B0">
        <w:rPr>
          <w:rFonts w:ascii="Arial" w:hAnsi="Arial" w:cs="Arial"/>
          <w:color w:val="000000"/>
        </w:rPr>
        <w:t>zhotovitel</w:t>
      </w:r>
      <w:r w:rsidRPr="001711CA">
        <w:rPr>
          <w:rFonts w:ascii="Arial" w:hAnsi="Arial" w:cs="Arial"/>
          <w:color w:val="000000"/>
        </w:rPr>
        <w:t xml:space="preserve"> uvedl v textu této smlouvy, a</w:t>
      </w:r>
      <w:r>
        <w:rPr>
          <w:rFonts w:ascii="Arial" w:hAnsi="Arial" w:cs="Arial"/>
          <w:color w:val="000000"/>
        </w:rPr>
        <w:t> </w:t>
      </w:r>
      <w:r w:rsidRPr="001711CA">
        <w:rPr>
          <w:rFonts w:ascii="Arial" w:hAnsi="Arial" w:cs="Arial"/>
          <w:color w:val="000000"/>
        </w:rPr>
        <w:t>podpisu os</w:t>
      </w:r>
      <w:r w:rsidR="006D60B0">
        <w:rPr>
          <w:rFonts w:ascii="Arial" w:hAnsi="Arial" w:cs="Arial"/>
          <w:color w:val="000000"/>
        </w:rPr>
        <w:t>oby/podpisů osob zastupujících zhotovitele</w:t>
      </w:r>
      <w:r w:rsidRPr="001711CA">
        <w:rPr>
          <w:rFonts w:ascii="Arial" w:hAnsi="Arial" w:cs="Arial"/>
          <w:color w:val="000000"/>
        </w:rPr>
        <w:t xml:space="preserve">. Je-li podle obecného nařízení k uveřejnění těchto údajů potřebný souhlas dotčených osob, </w:t>
      </w:r>
      <w:r w:rsidR="006D60B0">
        <w:rPr>
          <w:rFonts w:ascii="Arial" w:hAnsi="Arial" w:cs="Arial"/>
          <w:color w:val="000000"/>
        </w:rPr>
        <w:t>zhotovitel</w:t>
      </w:r>
      <w:r w:rsidRPr="001711CA">
        <w:rPr>
          <w:rFonts w:ascii="Arial" w:hAnsi="Arial" w:cs="Arial"/>
          <w:color w:val="000000"/>
        </w:rPr>
        <w:t xml:space="preserve"> výslovně prohlašuje, že takový souhlas všech dotčených osob zajistil. Smluvní strany se dohodly, že smlouvu zašle správci Registru smluv k uveřejnění objednatel a bude </w:t>
      </w:r>
      <w:r w:rsidR="006D60B0">
        <w:rPr>
          <w:rFonts w:ascii="Arial" w:hAnsi="Arial" w:cs="Arial"/>
          <w:color w:val="000000"/>
        </w:rPr>
        <w:t>zhotovitele</w:t>
      </w:r>
      <w:r w:rsidRPr="001711CA">
        <w:rPr>
          <w:rFonts w:ascii="Arial" w:hAnsi="Arial" w:cs="Arial"/>
          <w:color w:val="000000"/>
        </w:rPr>
        <w:t xml:space="preserve"> písemně informovat o</w:t>
      </w:r>
      <w:r>
        <w:rPr>
          <w:rFonts w:ascii="Arial" w:hAnsi="Arial" w:cs="Arial"/>
          <w:color w:val="000000"/>
        </w:rPr>
        <w:t> </w:t>
      </w:r>
      <w:r w:rsidRPr="001711CA">
        <w:rPr>
          <w:rFonts w:ascii="Arial" w:hAnsi="Arial" w:cs="Arial"/>
          <w:color w:val="000000"/>
        </w:rPr>
        <w:t xml:space="preserve">uveřejnění smlouvy v Registru smluv. </w:t>
      </w:r>
      <w:r w:rsidR="006D60B0">
        <w:rPr>
          <w:rFonts w:ascii="Arial" w:hAnsi="Arial" w:cs="Arial"/>
          <w:color w:val="000000"/>
        </w:rPr>
        <w:t>Zhotovitel</w:t>
      </w:r>
      <w:r w:rsidRPr="001711CA">
        <w:rPr>
          <w:rFonts w:ascii="Arial" w:hAnsi="Arial" w:cs="Arial"/>
          <w:color w:val="000000"/>
        </w:rPr>
        <w:t xml:space="preserve"> je povinen zkontrolovat, že </w:t>
      </w:r>
      <w:r>
        <w:rPr>
          <w:rFonts w:ascii="Arial" w:hAnsi="Arial" w:cs="Arial"/>
          <w:color w:val="000000"/>
        </w:rPr>
        <w:t>smlouva</w:t>
      </w:r>
      <w:r w:rsidRPr="001711CA">
        <w:rPr>
          <w:rFonts w:ascii="Arial" w:hAnsi="Arial" w:cs="Arial"/>
          <w:color w:val="000000"/>
        </w:rPr>
        <w:t xml:space="preserve"> byl</w:t>
      </w:r>
      <w:r>
        <w:rPr>
          <w:rFonts w:ascii="Arial" w:hAnsi="Arial" w:cs="Arial"/>
          <w:color w:val="000000"/>
        </w:rPr>
        <w:t>a</w:t>
      </w:r>
      <w:r w:rsidRPr="001711CA">
        <w:rPr>
          <w:rFonts w:ascii="Arial" w:hAnsi="Arial" w:cs="Arial"/>
          <w:color w:val="000000"/>
        </w:rPr>
        <w:t xml:space="preserve"> v</w:t>
      </w:r>
      <w:r>
        <w:rPr>
          <w:rFonts w:ascii="Arial" w:hAnsi="Arial" w:cs="Arial"/>
          <w:color w:val="000000"/>
        </w:rPr>
        <w:t> </w:t>
      </w:r>
      <w:r w:rsidRPr="001711CA">
        <w:rPr>
          <w:rFonts w:ascii="Arial" w:hAnsi="Arial" w:cs="Arial"/>
          <w:color w:val="000000"/>
        </w:rPr>
        <w:t>Registru smluv řádně uveřejněn</w:t>
      </w:r>
      <w:r>
        <w:rPr>
          <w:rFonts w:ascii="Arial" w:hAnsi="Arial" w:cs="Arial"/>
          <w:color w:val="000000"/>
        </w:rPr>
        <w:t>a</w:t>
      </w:r>
      <w:r w:rsidRPr="001711CA">
        <w:rPr>
          <w:rFonts w:ascii="Arial" w:hAnsi="Arial" w:cs="Arial"/>
          <w:color w:val="000000"/>
        </w:rPr>
        <w:t xml:space="preserve">. V případě, že </w:t>
      </w:r>
      <w:r w:rsidR="00381E85">
        <w:rPr>
          <w:rFonts w:ascii="Arial" w:hAnsi="Arial" w:cs="Arial"/>
          <w:color w:val="000000"/>
        </w:rPr>
        <w:t>zhotovitel</w:t>
      </w:r>
      <w:r w:rsidRPr="001711CA">
        <w:rPr>
          <w:rFonts w:ascii="Arial" w:hAnsi="Arial" w:cs="Arial"/>
          <w:color w:val="000000"/>
        </w:rPr>
        <w:t xml:space="preserve"> zjistí jakékoliv nepřesnosti či</w:t>
      </w:r>
      <w:r>
        <w:rPr>
          <w:rFonts w:ascii="Arial" w:hAnsi="Arial" w:cs="Arial"/>
          <w:color w:val="000000"/>
        </w:rPr>
        <w:t> </w:t>
      </w:r>
      <w:r w:rsidRPr="001711CA">
        <w:rPr>
          <w:rFonts w:ascii="Arial" w:hAnsi="Arial" w:cs="Arial"/>
          <w:color w:val="000000"/>
        </w:rPr>
        <w:t xml:space="preserve">nedostatky, je povinen bez zbytečného odkladu o nich objednatele informovat. </w:t>
      </w:r>
      <w:r w:rsidRPr="001711CA">
        <w:rPr>
          <w:rFonts w:ascii="Arial" w:eastAsia="Times New Roman" w:hAnsi="Arial" w:cs="Arial"/>
          <w:spacing w:val="-5"/>
        </w:rPr>
        <w:t>Objednatel je dále v souladu se ZZVZ povinen na profilu zadavatele uveřejnit skutečně uhrazenou cenu.</w:t>
      </w:r>
    </w:p>
    <w:p w14:paraId="56E3F7B1" w14:textId="77777777" w:rsidR="00644DED" w:rsidRPr="00D9010B" w:rsidRDefault="006D60B0" w:rsidP="00BA0FA2">
      <w:pPr>
        <w:pStyle w:val="Odstavecseseznamem"/>
        <w:numPr>
          <w:ilvl w:val="0"/>
          <w:numId w:val="47"/>
        </w:numPr>
        <w:autoSpaceDE w:val="0"/>
        <w:autoSpaceDN w:val="0"/>
        <w:adjustRightInd w:val="0"/>
        <w:spacing w:after="120" w:line="240" w:lineRule="auto"/>
        <w:ind w:left="357" w:hanging="357"/>
        <w:contextualSpacing w:val="0"/>
        <w:jc w:val="both"/>
        <w:rPr>
          <w:rFonts w:ascii="Arial" w:hAnsi="Arial" w:cs="Arial"/>
        </w:rPr>
      </w:pPr>
      <w:r>
        <w:rPr>
          <w:rFonts w:ascii="Arial" w:hAnsi="Arial" w:cs="Arial"/>
        </w:rPr>
        <w:t>Zhotovitel</w:t>
      </w:r>
      <w:r w:rsidR="00644DED" w:rsidRPr="00D9010B">
        <w:rPr>
          <w:rFonts w:ascii="Arial" w:hAnsi="Arial" w:cs="Arial"/>
        </w:rPr>
        <w:t xml:space="preserve"> tímto dává </w:t>
      </w:r>
      <w:r w:rsidR="00644DED">
        <w:rPr>
          <w:rFonts w:ascii="Arial" w:hAnsi="Arial" w:cs="Arial"/>
        </w:rPr>
        <w:t>objednateli</w:t>
      </w:r>
      <w:r w:rsidR="00644DED" w:rsidRPr="00D9010B">
        <w:rPr>
          <w:rFonts w:ascii="Arial" w:hAnsi="Arial" w:cs="Arial"/>
        </w:rPr>
        <w:t xml:space="preserve"> výslovný souhlas se zpracováním a uchováváním, popř. uveřejněním (pokud takové uveřejní zvláštní právní předpisy vyžadují) osobních údajů dle </w:t>
      </w:r>
      <w:r w:rsidR="00644DED" w:rsidRPr="00D9010B">
        <w:rPr>
          <w:rFonts w:ascii="Arial" w:hAnsi="Arial" w:cs="Arial"/>
          <w:iCs/>
        </w:rPr>
        <w:t>obecné</w:t>
      </w:r>
      <w:r w:rsidR="00644DED">
        <w:rPr>
          <w:rFonts w:ascii="Arial" w:hAnsi="Arial" w:cs="Arial"/>
          <w:iCs/>
        </w:rPr>
        <w:t>ho</w:t>
      </w:r>
      <w:r w:rsidR="00644DED" w:rsidRPr="00D9010B">
        <w:rPr>
          <w:rFonts w:ascii="Arial" w:hAnsi="Arial" w:cs="Arial"/>
          <w:iCs/>
        </w:rPr>
        <w:t xml:space="preserve"> nařízení</w:t>
      </w:r>
      <w:r w:rsidR="00644DED" w:rsidRPr="00D9010B">
        <w:rPr>
          <w:rFonts w:ascii="Arial" w:hAnsi="Arial" w:cs="Arial"/>
        </w:rPr>
        <w:t xml:space="preserve">, a to v rozsahu, v jakém </w:t>
      </w:r>
      <w:r>
        <w:rPr>
          <w:rFonts w:ascii="Arial" w:hAnsi="Arial" w:cs="Arial"/>
        </w:rPr>
        <w:t>zhotovitel</w:t>
      </w:r>
      <w:r w:rsidR="00644DED" w:rsidRPr="00D9010B">
        <w:rPr>
          <w:rFonts w:ascii="Arial" w:hAnsi="Arial" w:cs="Arial"/>
        </w:rPr>
        <w:t xml:space="preserve"> poskytl tyto údaje objednateli v rámci </w:t>
      </w:r>
      <w:r w:rsidR="00644DED" w:rsidRPr="00D9010B">
        <w:rPr>
          <w:rFonts w:ascii="Arial" w:hAnsi="Arial" w:cs="Arial"/>
        </w:rPr>
        <w:lastRenderedPageBreak/>
        <w:t xml:space="preserve">zadávacího řízení (zejména doklady o kvalifikaci </w:t>
      </w:r>
      <w:r w:rsidR="00381E85">
        <w:rPr>
          <w:rFonts w:ascii="Arial" w:hAnsi="Arial" w:cs="Arial"/>
        </w:rPr>
        <w:t>zhotovitel</w:t>
      </w:r>
      <w:r w:rsidR="00644DED">
        <w:rPr>
          <w:rFonts w:ascii="Arial" w:hAnsi="Arial" w:cs="Arial"/>
        </w:rPr>
        <w:t>e</w:t>
      </w:r>
      <w:r w:rsidR="00644DED" w:rsidRPr="00D9010B">
        <w:rPr>
          <w:rFonts w:ascii="Arial" w:hAnsi="Arial" w:cs="Arial"/>
        </w:rPr>
        <w:t xml:space="preserve">, jména a kontaktní údaje osob zastupujících </w:t>
      </w:r>
      <w:r>
        <w:rPr>
          <w:rFonts w:ascii="Arial" w:hAnsi="Arial" w:cs="Arial"/>
        </w:rPr>
        <w:t>zhotovitele</w:t>
      </w:r>
      <w:r w:rsidR="00644DED" w:rsidRPr="00D9010B">
        <w:rPr>
          <w:rFonts w:ascii="Arial" w:hAnsi="Arial" w:cs="Arial"/>
        </w:rPr>
        <w:t xml:space="preserve"> a kontaktních osob, jména skutečných vlastníků právnických osob, údajů, jejichž předložení si objednatel vyhradil jako podmínku uzavření smlouvy atd.) a v rozsahu, v jakém jsou nezbytně nutné pro plnění zákonných povinností ze</w:t>
      </w:r>
      <w:r w:rsidR="00644DED">
        <w:rPr>
          <w:rFonts w:ascii="Arial" w:hAnsi="Arial" w:cs="Arial"/>
        </w:rPr>
        <w:t> </w:t>
      </w:r>
      <w:r w:rsidR="00644DED" w:rsidRPr="00D9010B">
        <w:rPr>
          <w:rFonts w:ascii="Arial" w:hAnsi="Arial" w:cs="Arial"/>
        </w:rPr>
        <w:t>strany objednatele vztahujících se k zadávacímu řízení a plnění předmětu veřejné zakázky a plnění smluvních povinností ze</w:t>
      </w:r>
      <w:r w:rsidR="00644DED">
        <w:rPr>
          <w:rFonts w:ascii="Arial" w:hAnsi="Arial" w:cs="Arial"/>
        </w:rPr>
        <w:t> </w:t>
      </w:r>
      <w:r w:rsidR="00644DED" w:rsidRPr="00D9010B">
        <w:rPr>
          <w:rFonts w:ascii="Arial" w:hAnsi="Arial" w:cs="Arial"/>
        </w:rPr>
        <w:t xml:space="preserve">strany </w:t>
      </w:r>
      <w:r>
        <w:rPr>
          <w:rFonts w:ascii="Arial" w:hAnsi="Arial" w:cs="Arial"/>
        </w:rPr>
        <w:t>zhotovitele</w:t>
      </w:r>
      <w:r w:rsidR="00644DED" w:rsidRPr="00D9010B">
        <w:rPr>
          <w:rFonts w:ascii="Arial" w:hAnsi="Arial" w:cs="Arial"/>
        </w:rPr>
        <w:t>.</w:t>
      </w:r>
    </w:p>
    <w:p w14:paraId="02A22825" w14:textId="77777777" w:rsidR="00644DED" w:rsidRPr="00E41EAB" w:rsidRDefault="00644DED" w:rsidP="00BA0FA2">
      <w:pPr>
        <w:numPr>
          <w:ilvl w:val="0"/>
          <w:numId w:val="47"/>
        </w:numPr>
        <w:autoSpaceDE w:val="0"/>
        <w:autoSpaceDN w:val="0"/>
        <w:adjustRightInd w:val="0"/>
        <w:spacing w:after="240"/>
        <w:ind w:left="357" w:hanging="357"/>
        <w:rPr>
          <w:rFonts w:ascii="Arial" w:hAnsi="Arial" w:cs="Arial"/>
          <w:sz w:val="22"/>
          <w:szCs w:val="22"/>
        </w:rPr>
      </w:pPr>
      <w:r w:rsidRPr="00E41EAB">
        <w:rPr>
          <w:rFonts w:ascii="Arial" w:hAnsi="Arial" w:cs="Arial"/>
          <w:sz w:val="22"/>
          <w:szCs w:val="22"/>
        </w:rPr>
        <w:t xml:space="preserve">Nastanou-li u některé ze smluvních stran skutečnosti bránící řádnému plnění této smlouvy, je </w:t>
      </w:r>
      <w:r>
        <w:rPr>
          <w:rFonts w:ascii="Arial" w:hAnsi="Arial" w:cs="Arial"/>
          <w:sz w:val="22"/>
          <w:szCs w:val="22"/>
        </w:rPr>
        <w:t xml:space="preserve">tato smluvní strana </w:t>
      </w:r>
      <w:r w:rsidRPr="00E41EAB">
        <w:rPr>
          <w:rFonts w:ascii="Arial" w:hAnsi="Arial" w:cs="Arial"/>
          <w:sz w:val="22"/>
          <w:szCs w:val="22"/>
        </w:rPr>
        <w:t xml:space="preserve">povinna to ihned bez zbytečného odkladu oznámit druhé straně a vyvolat jednání zástupců objednatele a </w:t>
      </w:r>
      <w:r w:rsidR="006D60B0">
        <w:rPr>
          <w:rFonts w:ascii="Arial" w:hAnsi="Arial" w:cs="Arial"/>
          <w:sz w:val="22"/>
          <w:szCs w:val="22"/>
        </w:rPr>
        <w:t>zhotovitel</w:t>
      </w:r>
      <w:r>
        <w:rPr>
          <w:rFonts w:ascii="Arial" w:hAnsi="Arial" w:cs="Arial"/>
          <w:sz w:val="22"/>
          <w:szCs w:val="22"/>
        </w:rPr>
        <w:t>e</w:t>
      </w:r>
      <w:r w:rsidRPr="00E41EAB">
        <w:rPr>
          <w:rFonts w:ascii="Arial" w:hAnsi="Arial" w:cs="Arial"/>
          <w:sz w:val="22"/>
          <w:szCs w:val="22"/>
        </w:rPr>
        <w:t xml:space="preserve">. </w:t>
      </w:r>
    </w:p>
    <w:p w14:paraId="21EABF5A" w14:textId="77777777" w:rsidR="00644DED" w:rsidRPr="001711CA" w:rsidRDefault="00644DED" w:rsidP="00BA0FA2">
      <w:pPr>
        <w:pStyle w:val="Odstavecseseznamem"/>
        <w:widowControl w:val="0"/>
        <w:numPr>
          <w:ilvl w:val="0"/>
          <w:numId w:val="47"/>
        </w:numPr>
        <w:spacing w:before="120" w:after="120" w:line="240" w:lineRule="auto"/>
        <w:ind w:left="426" w:hanging="426"/>
        <w:contextualSpacing w:val="0"/>
        <w:jc w:val="both"/>
        <w:rPr>
          <w:rFonts w:ascii="Arial" w:eastAsia="Times New Roman" w:hAnsi="Arial" w:cs="Arial"/>
        </w:rPr>
      </w:pPr>
      <w:r w:rsidRPr="001711CA">
        <w:rPr>
          <w:rFonts w:ascii="Arial" w:hAnsi="Arial"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5BBA41B" w14:textId="77777777" w:rsidR="00644DED" w:rsidRDefault="00644DED" w:rsidP="00BA0FA2">
      <w:pPr>
        <w:numPr>
          <w:ilvl w:val="0"/>
          <w:numId w:val="47"/>
        </w:numPr>
        <w:autoSpaceDE w:val="0"/>
        <w:autoSpaceDN w:val="0"/>
        <w:adjustRightInd w:val="0"/>
        <w:spacing w:after="120"/>
        <w:ind w:left="426" w:hanging="426"/>
        <w:rPr>
          <w:rFonts w:ascii="Arial" w:hAnsi="Arial" w:cs="Arial"/>
          <w:sz w:val="22"/>
          <w:szCs w:val="22"/>
        </w:rPr>
      </w:pPr>
      <w:r w:rsidRPr="001711CA">
        <w:rPr>
          <w:rFonts w:ascii="Arial" w:hAnsi="Arial" w:cs="Arial"/>
          <w:sz w:val="22"/>
          <w:szCs w:val="22"/>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4A938A6E" w14:textId="77777777" w:rsidR="00644DED" w:rsidRPr="00645F87" w:rsidRDefault="00644DED" w:rsidP="00BA0FA2">
      <w:pPr>
        <w:numPr>
          <w:ilvl w:val="0"/>
          <w:numId w:val="47"/>
        </w:numPr>
        <w:autoSpaceDE w:val="0"/>
        <w:autoSpaceDN w:val="0"/>
        <w:adjustRightInd w:val="0"/>
        <w:spacing w:after="120"/>
        <w:ind w:left="426" w:hanging="426"/>
        <w:rPr>
          <w:rFonts w:ascii="Arial" w:hAnsi="Arial" w:cs="Arial"/>
          <w:sz w:val="22"/>
          <w:szCs w:val="22"/>
        </w:rPr>
      </w:pPr>
      <w:r w:rsidRPr="00F03201">
        <w:rPr>
          <w:rFonts w:ascii="Arial" w:hAnsi="Arial" w:cs="Arial"/>
          <w:sz w:val="22"/>
          <w:szCs w:val="22"/>
        </w:rPr>
        <w:t xml:space="preserve">Tato smlouva </w:t>
      </w:r>
      <w:r>
        <w:rPr>
          <w:rFonts w:ascii="Arial" w:hAnsi="Arial" w:cs="Arial"/>
          <w:sz w:val="22"/>
          <w:szCs w:val="22"/>
        </w:rPr>
        <w:t>je v případě jejího listinného sepsání</w:t>
      </w:r>
      <w:r w:rsidRPr="00F03201">
        <w:rPr>
          <w:rFonts w:ascii="Arial" w:hAnsi="Arial" w:cs="Arial"/>
          <w:sz w:val="22"/>
          <w:szCs w:val="22"/>
        </w:rPr>
        <w:t xml:space="preserve"> vyhotovena ve 4 vyhotoveních s platností originálu, z nichž 3 vyhotovení obdrží </w:t>
      </w:r>
      <w:r w:rsidR="006D60B0">
        <w:rPr>
          <w:rFonts w:ascii="Arial" w:hAnsi="Arial" w:cs="Arial"/>
          <w:sz w:val="22"/>
          <w:szCs w:val="22"/>
        </w:rPr>
        <w:t xml:space="preserve">objednatel </w:t>
      </w:r>
      <w:r w:rsidRPr="00F03201">
        <w:rPr>
          <w:rFonts w:ascii="Arial" w:hAnsi="Arial" w:cs="Arial"/>
          <w:sz w:val="22"/>
          <w:szCs w:val="22"/>
        </w:rPr>
        <w:t xml:space="preserve">a 1 vyhotovení obdrží </w:t>
      </w:r>
      <w:r w:rsidR="006D60B0">
        <w:rPr>
          <w:rFonts w:ascii="Arial" w:hAnsi="Arial" w:cs="Arial"/>
          <w:sz w:val="22"/>
          <w:szCs w:val="22"/>
        </w:rPr>
        <w:t>zhotovitel</w:t>
      </w:r>
      <w:r w:rsidRPr="00F03201">
        <w:rPr>
          <w:rFonts w:ascii="Arial" w:hAnsi="Arial" w:cs="Arial"/>
          <w:sz w:val="22"/>
          <w:szCs w:val="22"/>
        </w:rPr>
        <w:t xml:space="preserve">. </w:t>
      </w:r>
    </w:p>
    <w:p w14:paraId="19328A03" w14:textId="77777777" w:rsidR="00644DED" w:rsidRDefault="00644DED" w:rsidP="00BA0FA2">
      <w:pPr>
        <w:numPr>
          <w:ilvl w:val="0"/>
          <w:numId w:val="47"/>
        </w:numPr>
        <w:autoSpaceDE w:val="0"/>
        <w:autoSpaceDN w:val="0"/>
        <w:adjustRightInd w:val="0"/>
        <w:spacing w:after="120"/>
        <w:ind w:left="357" w:hanging="357"/>
        <w:rPr>
          <w:rFonts w:ascii="Arial" w:hAnsi="Arial" w:cs="Arial"/>
          <w:sz w:val="22"/>
          <w:szCs w:val="22"/>
        </w:rPr>
      </w:pPr>
      <w:r w:rsidRPr="00AA0E95">
        <w:rPr>
          <w:rFonts w:ascii="Arial" w:hAnsi="Arial" w:cs="Arial"/>
          <w:sz w:val="22"/>
          <w:szCs w:val="22"/>
        </w:rPr>
        <w:t>Ned</w:t>
      </w:r>
      <w:r>
        <w:rPr>
          <w:rFonts w:ascii="Arial" w:hAnsi="Arial" w:cs="Arial"/>
          <w:sz w:val="22"/>
          <w:szCs w:val="22"/>
        </w:rPr>
        <w:t>ílnou součástí této smlouvy jsou:</w:t>
      </w:r>
    </w:p>
    <w:p w14:paraId="42E545B8" w14:textId="6C128AB3" w:rsidR="00644DED" w:rsidRDefault="004567F4" w:rsidP="00147748">
      <w:pPr>
        <w:widowControl w:val="0"/>
        <w:tabs>
          <w:tab w:val="left" w:pos="567"/>
        </w:tabs>
        <w:autoSpaceDE w:val="0"/>
        <w:autoSpaceDN w:val="0"/>
        <w:ind w:left="357"/>
        <w:rPr>
          <w:rFonts w:ascii="Arial" w:hAnsi="Arial" w:cs="Arial"/>
          <w:sz w:val="22"/>
          <w:szCs w:val="22"/>
          <w:lang w:eastAsia="en-US"/>
        </w:rPr>
      </w:pPr>
      <w:r>
        <w:rPr>
          <w:rFonts w:ascii="Arial" w:hAnsi="Arial" w:cs="Arial"/>
          <w:sz w:val="22"/>
          <w:szCs w:val="22"/>
        </w:rPr>
        <w:t xml:space="preserve">Příloha č. 1 </w:t>
      </w:r>
      <w:r w:rsidR="006D60B0" w:rsidRPr="00A66788">
        <w:rPr>
          <w:rFonts w:ascii="Arial" w:hAnsi="Arial" w:cs="Arial"/>
          <w:sz w:val="22"/>
          <w:szCs w:val="22"/>
        </w:rPr>
        <w:t xml:space="preserve">Kalkulace ceny v položkovém členění </w:t>
      </w:r>
    </w:p>
    <w:p w14:paraId="70B07942" w14:textId="77777777" w:rsidR="006D60B0" w:rsidRPr="00A66788" w:rsidRDefault="006D60B0" w:rsidP="00147748">
      <w:pPr>
        <w:widowControl w:val="0"/>
        <w:tabs>
          <w:tab w:val="left" w:pos="567"/>
        </w:tabs>
        <w:autoSpaceDE w:val="0"/>
        <w:autoSpaceDN w:val="0"/>
        <w:ind w:left="357"/>
        <w:rPr>
          <w:rFonts w:ascii="Arial" w:hAnsi="Arial" w:cs="Arial"/>
          <w:sz w:val="22"/>
          <w:szCs w:val="22"/>
        </w:rPr>
      </w:pPr>
    </w:p>
    <w:p w14:paraId="638806CD" w14:textId="27C9AD11" w:rsidR="00644DED" w:rsidRPr="004B51F2" w:rsidRDefault="00644DED" w:rsidP="00147748">
      <w:pPr>
        <w:numPr>
          <w:ilvl w:val="0"/>
          <w:numId w:val="47"/>
        </w:numPr>
        <w:autoSpaceDE w:val="0"/>
        <w:autoSpaceDN w:val="0"/>
        <w:adjustRightInd w:val="0"/>
        <w:spacing w:after="240"/>
        <w:ind w:left="357" w:hanging="357"/>
        <w:rPr>
          <w:rFonts w:ascii="Arial" w:hAnsi="Arial" w:cs="Arial"/>
          <w:sz w:val="22"/>
          <w:szCs w:val="22"/>
        </w:rPr>
      </w:pPr>
      <w:r w:rsidRPr="00E41EAB">
        <w:rPr>
          <w:rFonts w:ascii="Arial" w:hAnsi="Arial" w:cs="Arial"/>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w:t>
      </w:r>
      <w:r w:rsidRPr="004B51F2">
        <w:rPr>
          <w:rFonts w:ascii="Arial" w:hAnsi="Arial" w:cs="Arial"/>
          <w:sz w:val="22"/>
          <w:szCs w:val="22"/>
        </w:rPr>
        <w:t xml:space="preserve">podpisy. </w:t>
      </w:r>
    </w:p>
    <w:p w14:paraId="7479CBEC" w14:textId="37D412AE" w:rsidR="00644DED" w:rsidRPr="004B51F2" w:rsidRDefault="00644DED" w:rsidP="00147748">
      <w:pPr>
        <w:tabs>
          <w:tab w:val="left" w:pos="5245"/>
        </w:tabs>
        <w:ind w:left="113" w:right="-20"/>
        <w:rPr>
          <w:rStyle w:val="Zvraznn"/>
          <w:rFonts w:ascii="Arial" w:hAnsi="Arial" w:cs="Arial"/>
          <w:sz w:val="22"/>
          <w:szCs w:val="22"/>
        </w:rPr>
      </w:pPr>
      <w:r w:rsidRPr="004B51F2">
        <w:rPr>
          <w:rFonts w:ascii="Arial" w:eastAsia="Times New Roman" w:hAnsi="Arial" w:cs="Arial"/>
          <w:sz w:val="22"/>
          <w:szCs w:val="22"/>
        </w:rPr>
        <w:t>V </w:t>
      </w:r>
      <w:r w:rsidR="004B51F2" w:rsidRPr="004B51F2">
        <w:rPr>
          <w:rFonts w:ascii="Arial" w:eastAsia="Times New Roman" w:hAnsi="Arial" w:cs="Arial"/>
          <w:sz w:val="22"/>
          <w:szCs w:val="22"/>
        </w:rPr>
        <w:t>Praze</w:t>
      </w:r>
      <w:r w:rsidRPr="004B51F2">
        <w:rPr>
          <w:rFonts w:ascii="Arial" w:eastAsia="Times New Roman" w:hAnsi="Arial" w:cs="Arial"/>
          <w:sz w:val="22"/>
          <w:szCs w:val="22"/>
        </w:rPr>
        <w:t xml:space="preserve"> dne ...................</w:t>
      </w:r>
      <w:r w:rsidRPr="004B51F2">
        <w:rPr>
          <w:rFonts w:ascii="Arial" w:eastAsia="Times New Roman" w:hAnsi="Arial" w:cs="Arial"/>
          <w:spacing w:val="2"/>
          <w:sz w:val="22"/>
          <w:szCs w:val="22"/>
        </w:rPr>
        <w:t>.</w:t>
      </w:r>
      <w:r w:rsidRPr="004B51F2">
        <w:rPr>
          <w:rFonts w:ascii="Arial" w:eastAsia="Times New Roman" w:hAnsi="Arial" w:cs="Arial"/>
          <w:sz w:val="22"/>
          <w:szCs w:val="22"/>
        </w:rPr>
        <w:t>.......</w:t>
      </w:r>
      <w:r w:rsidRPr="004B51F2">
        <w:rPr>
          <w:rFonts w:ascii="Arial" w:eastAsia="Times New Roman" w:hAnsi="Arial" w:cs="Arial"/>
          <w:sz w:val="22"/>
          <w:szCs w:val="22"/>
        </w:rPr>
        <w:tab/>
        <w:t>V </w:t>
      </w:r>
      <w:r w:rsidRPr="004B51F2">
        <w:rPr>
          <w:rFonts w:ascii="Arial" w:eastAsia="Times New Roman" w:hAnsi="Arial" w:cs="Arial"/>
          <w:spacing w:val="1"/>
          <w:sz w:val="22"/>
          <w:szCs w:val="22"/>
        </w:rPr>
        <w:t>P</w:t>
      </w:r>
      <w:r w:rsidRPr="004B51F2">
        <w:rPr>
          <w:rFonts w:ascii="Arial" w:eastAsia="Times New Roman" w:hAnsi="Arial" w:cs="Arial"/>
          <w:spacing w:val="-1"/>
          <w:sz w:val="22"/>
          <w:szCs w:val="22"/>
        </w:rPr>
        <w:t>ra</w:t>
      </w:r>
      <w:r w:rsidRPr="004B51F2">
        <w:rPr>
          <w:rFonts w:ascii="Arial" w:eastAsia="Times New Roman" w:hAnsi="Arial" w:cs="Arial"/>
          <w:spacing w:val="1"/>
          <w:sz w:val="22"/>
          <w:szCs w:val="22"/>
        </w:rPr>
        <w:t>z</w:t>
      </w:r>
      <w:r w:rsidRPr="004B51F2">
        <w:rPr>
          <w:rFonts w:ascii="Arial" w:eastAsia="Times New Roman" w:hAnsi="Arial" w:cs="Arial"/>
          <w:sz w:val="22"/>
          <w:szCs w:val="22"/>
        </w:rPr>
        <w:t>e dne ..........</w:t>
      </w:r>
      <w:r w:rsidRPr="004B51F2">
        <w:rPr>
          <w:rFonts w:ascii="Arial" w:eastAsia="Times New Roman" w:hAnsi="Arial" w:cs="Arial"/>
          <w:spacing w:val="2"/>
          <w:sz w:val="22"/>
          <w:szCs w:val="22"/>
        </w:rPr>
        <w:t>.</w:t>
      </w:r>
      <w:r w:rsidRPr="004B51F2">
        <w:rPr>
          <w:rFonts w:ascii="Arial" w:eastAsia="Times New Roman" w:hAnsi="Arial" w:cs="Arial"/>
          <w:sz w:val="22"/>
          <w:szCs w:val="22"/>
        </w:rPr>
        <w:t>................</w:t>
      </w:r>
    </w:p>
    <w:p w14:paraId="7F911AAF" w14:textId="77777777" w:rsidR="00644DED" w:rsidRPr="004B51F2" w:rsidRDefault="00644DED" w:rsidP="00147748">
      <w:pPr>
        <w:tabs>
          <w:tab w:val="left" w:pos="6330"/>
        </w:tabs>
        <w:rPr>
          <w:rFonts w:ascii="Arial" w:eastAsia="Times New Roman" w:hAnsi="Arial" w:cs="Arial"/>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839"/>
        <w:gridCol w:w="264"/>
        <w:gridCol w:w="4443"/>
      </w:tblGrid>
      <w:tr w:rsidR="00644DED" w:rsidRPr="004B51F2" w14:paraId="692DDB9A" w14:textId="77777777" w:rsidTr="00644DED">
        <w:trPr>
          <w:trHeight w:val="309"/>
          <w:jc w:val="center"/>
        </w:trPr>
        <w:tc>
          <w:tcPr>
            <w:tcW w:w="4839" w:type="dxa"/>
          </w:tcPr>
          <w:p w14:paraId="7CB9B8D0" w14:textId="77777777" w:rsidR="00644DED" w:rsidRPr="004B51F2" w:rsidRDefault="00644DED" w:rsidP="00147748">
            <w:pPr>
              <w:rPr>
                <w:rFonts w:ascii="Arial" w:eastAsia="Times New Roman" w:hAnsi="Arial" w:cs="Arial"/>
                <w:sz w:val="22"/>
                <w:szCs w:val="22"/>
              </w:rPr>
            </w:pPr>
            <w:r w:rsidRPr="004B51F2">
              <w:rPr>
                <w:rFonts w:ascii="Arial" w:eastAsia="Times New Roman" w:hAnsi="Arial" w:cs="Arial"/>
                <w:sz w:val="22"/>
                <w:szCs w:val="22"/>
              </w:rPr>
              <w:t xml:space="preserve"> </w:t>
            </w:r>
          </w:p>
        </w:tc>
        <w:tc>
          <w:tcPr>
            <w:tcW w:w="264" w:type="dxa"/>
          </w:tcPr>
          <w:p w14:paraId="7BF3EC89" w14:textId="77777777" w:rsidR="00644DED" w:rsidRPr="004B51F2" w:rsidRDefault="00644DED" w:rsidP="00147748">
            <w:pPr>
              <w:rPr>
                <w:rFonts w:ascii="Arial" w:eastAsia="Times New Roman" w:hAnsi="Arial" w:cs="Arial"/>
                <w:sz w:val="22"/>
                <w:szCs w:val="22"/>
              </w:rPr>
            </w:pPr>
          </w:p>
        </w:tc>
        <w:tc>
          <w:tcPr>
            <w:tcW w:w="4443" w:type="dxa"/>
          </w:tcPr>
          <w:p w14:paraId="57C6300A" w14:textId="77777777" w:rsidR="00644DED" w:rsidRPr="004B51F2" w:rsidRDefault="00644DED" w:rsidP="00147748">
            <w:pPr>
              <w:rPr>
                <w:rFonts w:ascii="Arial" w:eastAsia="Times New Roman" w:hAnsi="Arial" w:cs="Arial"/>
                <w:sz w:val="22"/>
                <w:szCs w:val="22"/>
              </w:rPr>
            </w:pPr>
          </w:p>
        </w:tc>
      </w:tr>
      <w:tr w:rsidR="00644DED" w:rsidRPr="004B51F2" w14:paraId="31A4DAF7" w14:textId="77777777" w:rsidTr="00644DED">
        <w:trPr>
          <w:trHeight w:val="1222"/>
          <w:jc w:val="center"/>
        </w:trPr>
        <w:tc>
          <w:tcPr>
            <w:tcW w:w="4839" w:type="dxa"/>
            <w:tcBorders>
              <w:bottom w:val="single" w:sz="4" w:space="0" w:color="auto"/>
            </w:tcBorders>
          </w:tcPr>
          <w:p w14:paraId="1F4E9956" w14:textId="77777777" w:rsidR="00644DED" w:rsidRPr="004B51F2" w:rsidRDefault="00644DED" w:rsidP="00147748">
            <w:pPr>
              <w:rPr>
                <w:rFonts w:ascii="Arial" w:eastAsia="Times New Roman" w:hAnsi="Arial" w:cs="Arial"/>
                <w:sz w:val="22"/>
                <w:szCs w:val="22"/>
              </w:rPr>
            </w:pPr>
            <w:r w:rsidRPr="004B51F2">
              <w:rPr>
                <w:rFonts w:ascii="Arial" w:eastAsia="Times New Roman" w:hAnsi="Arial" w:cs="Arial"/>
                <w:sz w:val="22"/>
                <w:szCs w:val="22"/>
              </w:rPr>
              <w:t xml:space="preserve">za </w:t>
            </w:r>
            <w:r w:rsidR="006D60B0" w:rsidRPr="004B51F2">
              <w:rPr>
                <w:rFonts w:ascii="Arial" w:hAnsi="Arial" w:cs="Arial"/>
                <w:sz w:val="22"/>
                <w:szCs w:val="22"/>
              </w:rPr>
              <w:t>zhotovitele</w:t>
            </w:r>
          </w:p>
          <w:p w14:paraId="255D2B6C" w14:textId="1657F404" w:rsidR="00644DED" w:rsidRPr="004B51F2" w:rsidRDefault="004B51F2" w:rsidP="00147748">
            <w:pPr>
              <w:rPr>
                <w:rFonts w:ascii="Arial" w:eastAsia="Times New Roman" w:hAnsi="Arial" w:cs="Arial"/>
                <w:sz w:val="22"/>
                <w:szCs w:val="22"/>
              </w:rPr>
            </w:pPr>
            <w:r w:rsidRPr="004B51F2">
              <w:rPr>
                <w:rFonts w:ascii="Arial" w:eastAsia="Times New Roman" w:hAnsi="Arial" w:cs="Arial"/>
                <w:sz w:val="22"/>
                <w:szCs w:val="22"/>
              </w:rPr>
              <w:t>Technologické centrum Akademie věd České republiky</w:t>
            </w:r>
            <w:r w:rsidR="00644DED" w:rsidRPr="004B51F2">
              <w:rPr>
                <w:rFonts w:ascii="Arial" w:eastAsia="Times New Roman" w:hAnsi="Arial" w:cs="Arial"/>
                <w:sz w:val="22"/>
                <w:szCs w:val="22"/>
              </w:rPr>
              <w:tab/>
            </w:r>
          </w:p>
        </w:tc>
        <w:tc>
          <w:tcPr>
            <w:tcW w:w="264" w:type="dxa"/>
          </w:tcPr>
          <w:p w14:paraId="02578409" w14:textId="77777777" w:rsidR="00644DED" w:rsidRPr="004B51F2" w:rsidRDefault="00644DED" w:rsidP="00147748">
            <w:pPr>
              <w:rPr>
                <w:rFonts w:ascii="Arial" w:eastAsia="Times New Roman" w:hAnsi="Arial" w:cs="Arial"/>
                <w:sz w:val="22"/>
                <w:szCs w:val="22"/>
              </w:rPr>
            </w:pPr>
          </w:p>
          <w:p w14:paraId="727110C7" w14:textId="77777777" w:rsidR="00644DED" w:rsidRPr="004B51F2" w:rsidRDefault="00644DED" w:rsidP="00147748">
            <w:pPr>
              <w:rPr>
                <w:rFonts w:ascii="Arial" w:eastAsia="Times New Roman" w:hAnsi="Arial" w:cs="Arial"/>
                <w:sz w:val="22"/>
                <w:szCs w:val="22"/>
              </w:rPr>
            </w:pPr>
          </w:p>
        </w:tc>
        <w:tc>
          <w:tcPr>
            <w:tcW w:w="4443" w:type="dxa"/>
            <w:tcBorders>
              <w:bottom w:val="single" w:sz="4" w:space="0" w:color="auto"/>
            </w:tcBorders>
          </w:tcPr>
          <w:p w14:paraId="769D9562" w14:textId="77777777" w:rsidR="00644DED" w:rsidRPr="004B51F2" w:rsidRDefault="00644DED" w:rsidP="00147748">
            <w:pPr>
              <w:rPr>
                <w:rFonts w:ascii="Arial" w:eastAsia="Times New Roman" w:hAnsi="Arial" w:cs="Arial"/>
                <w:sz w:val="22"/>
                <w:szCs w:val="22"/>
              </w:rPr>
            </w:pPr>
            <w:r w:rsidRPr="004B51F2">
              <w:rPr>
                <w:rFonts w:ascii="Arial" w:eastAsia="Times New Roman" w:hAnsi="Arial" w:cs="Arial"/>
                <w:sz w:val="22"/>
                <w:szCs w:val="22"/>
              </w:rPr>
              <w:t>za Českou republiku</w:t>
            </w:r>
          </w:p>
          <w:p w14:paraId="1678C185" w14:textId="77777777" w:rsidR="00644DED" w:rsidRPr="004B51F2" w:rsidRDefault="00644DED" w:rsidP="00147748">
            <w:pPr>
              <w:rPr>
                <w:rFonts w:ascii="Arial" w:eastAsia="Times New Roman" w:hAnsi="Arial" w:cs="Arial"/>
                <w:sz w:val="22"/>
                <w:szCs w:val="22"/>
              </w:rPr>
            </w:pPr>
            <w:r w:rsidRPr="004B51F2">
              <w:rPr>
                <w:rFonts w:ascii="Arial" w:eastAsia="Times New Roman" w:hAnsi="Arial" w:cs="Arial"/>
                <w:sz w:val="22"/>
                <w:szCs w:val="22"/>
              </w:rPr>
              <w:t xml:space="preserve">Úřad vlády České republiky </w:t>
            </w:r>
          </w:p>
        </w:tc>
      </w:tr>
      <w:tr w:rsidR="006D60B0" w:rsidRPr="004B51F2" w14:paraId="73B4122B" w14:textId="77777777" w:rsidTr="00644DED">
        <w:trPr>
          <w:trHeight w:val="253"/>
          <w:jc w:val="center"/>
        </w:trPr>
        <w:tc>
          <w:tcPr>
            <w:tcW w:w="4839" w:type="dxa"/>
            <w:tcBorders>
              <w:top w:val="single" w:sz="4" w:space="0" w:color="auto"/>
            </w:tcBorders>
          </w:tcPr>
          <w:p w14:paraId="1C7112CB" w14:textId="1835C273" w:rsidR="006D60B0" w:rsidRPr="004B51F2" w:rsidRDefault="006D60B0" w:rsidP="00147748">
            <w:pPr>
              <w:tabs>
                <w:tab w:val="left" w:pos="931"/>
              </w:tabs>
              <w:rPr>
                <w:rFonts w:ascii="Arial" w:eastAsia="Times New Roman" w:hAnsi="Arial" w:cs="Arial"/>
                <w:sz w:val="22"/>
                <w:szCs w:val="22"/>
              </w:rPr>
            </w:pPr>
            <w:r w:rsidRPr="004B51F2">
              <w:rPr>
                <w:rFonts w:ascii="Arial" w:eastAsia="Times New Roman" w:hAnsi="Arial" w:cs="Arial"/>
                <w:sz w:val="22"/>
                <w:szCs w:val="22"/>
              </w:rPr>
              <w:t xml:space="preserve">Jméno:   </w:t>
            </w:r>
            <w:r w:rsidR="004B51F2" w:rsidRPr="004B51F2">
              <w:rPr>
                <w:rFonts w:ascii="Arial" w:eastAsia="Times New Roman" w:hAnsi="Arial" w:cs="Arial"/>
                <w:sz w:val="22"/>
                <w:szCs w:val="22"/>
              </w:rPr>
              <w:t>Karel Klusáček, CSc., MBA</w:t>
            </w:r>
          </w:p>
        </w:tc>
        <w:tc>
          <w:tcPr>
            <w:tcW w:w="264" w:type="dxa"/>
          </w:tcPr>
          <w:p w14:paraId="38EAC027" w14:textId="77777777" w:rsidR="006D60B0" w:rsidRPr="004B51F2" w:rsidRDefault="006D60B0" w:rsidP="00147748">
            <w:pPr>
              <w:rPr>
                <w:rFonts w:ascii="Arial" w:eastAsia="Times New Roman" w:hAnsi="Arial" w:cs="Arial"/>
                <w:sz w:val="22"/>
                <w:szCs w:val="22"/>
              </w:rPr>
            </w:pPr>
          </w:p>
        </w:tc>
        <w:tc>
          <w:tcPr>
            <w:tcW w:w="4443" w:type="dxa"/>
            <w:tcBorders>
              <w:top w:val="single" w:sz="4" w:space="0" w:color="auto"/>
            </w:tcBorders>
          </w:tcPr>
          <w:p w14:paraId="20DA59CF" w14:textId="77777777" w:rsidR="006D60B0" w:rsidRPr="004B51F2" w:rsidRDefault="006D60B0" w:rsidP="00147748">
            <w:pPr>
              <w:tabs>
                <w:tab w:val="left" w:pos="870"/>
              </w:tabs>
              <w:rPr>
                <w:rFonts w:ascii="Arial" w:eastAsia="Times New Roman" w:hAnsi="Arial" w:cs="Arial"/>
                <w:sz w:val="22"/>
                <w:szCs w:val="22"/>
              </w:rPr>
            </w:pPr>
            <w:r w:rsidRPr="004B51F2">
              <w:rPr>
                <w:rFonts w:ascii="Arial" w:hAnsi="Arial" w:cs="Arial"/>
                <w:sz w:val="22"/>
                <w:szCs w:val="22"/>
              </w:rPr>
              <w:t>Ing. Jan Marek, CSc.</w:t>
            </w:r>
          </w:p>
        </w:tc>
      </w:tr>
      <w:tr w:rsidR="006D60B0" w:rsidRPr="00131F7D" w14:paraId="363361DC" w14:textId="77777777" w:rsidTr="00644DED">
        <w:trPr>
          <w:trHeight w:val="72"/>
          <w:jc w:val="center"/>
        </w:trPr>
        <w:tc>
          <w:tcPr>
            <w:tcW w:w="4839" w:type="dxa"/>
          </w:tcPr>
          <w:p w14:paraId="5E29EFC2" w14:textId="7EAA2FD2" w:rsidR="006D60B0" w:rsidRPr="004B51F2" w:rsidRDefault="006D60B0" w:rsidP="00147748">
            <w:pPr>
              <w:tabs>
                <w:tab w:val="left" w:pos="931"/>
              </w:tabs>
              <w:rPr>
                <w:rFonts w:ascii="Arial" w:eastAsia="Times New Roman" w:hAnsi="Arial" w:cs="Arial"/>
                <w:sz w:val="22"/>
                <w:szCs w:val="22"/>
              </w:rPr>
            </w:pPr>
            <w:r w:rsidRPr="004B51F2">
              <w:rPr>
                <w:rFonts w:ascii="Arial" w:eastAsia="Times New Roman" w:hAnsi="Arial" w:cs="Arial"/>
                <w:sz w:val="22"/>
                <w:szCs w:val="22"/>
              </w:rPr>
              <w:t xml:space="preserve">Funkce:  </w:t>
            </w:r>
            <w:r w:rsidR="004B51F2" w:rsidRPr="004B51F2">
              <w:rPr>
                <w:rFonts w:ascii="Arial" w:eastAsia="Times New Roman" w:hAnsi="Arial" w:cs="Arial"/>
                <w:sz w:val="22"/>
                <w:szCs w:val="22"/>
              </w:rPr>
              <w:t>ředitel</w:t>
            </w:r>
          </w:p>
        </w:tc>
        <w:tc>
          <w:tcPr>
            <w:tcW w:w="264" w:type="dxa"/>
          </w:tcPr>
          <w:p w14:paraId="09DFD44D" w14:textId="77777777" w:rsidR="006D60B0" w:rsidRPr="004B51F2" w:rsidRDefault="006D60B0" w:rsidP="00147748">
            <w:pPr>
              <w:rPr>
                <w:rFonts w:ascii="Arial" w:eastAsia="Times New Roman" w:hAnsi="Arial" w:cs="Arial"/>
                <w:sz w:val="22"/>
                <w:szCs w:val="22"/>
              </w:rPr>
            </w:pPr>
          </w:p>
        </w:tc>
        <w:tc>
          <w:tcPr>
            <w:tcW w:w="4443" w:type="dxa"/>
          </w:tcPr>
          <w:p w14:paraId="6AE033E2" w14:textId="77777777" w:rsidR="006D60B0" w:rsidRPr="00131F7D" w:rsidRDefault="006D60B0" w:rsidP="00147748">
            <w:pPr>
              <w:rPr>
                <w:rFonts w:ascii="Arial" w:eastAsia="Times New Roman" w:hAnsi="Arial" w:cs="Arial"/>
                <w:sz w:val="22"/>
                <w:szCs w:val="22"/>
              </w:rPr>
            </w:pPr>
            <w:r w:rsidRPr="004B51F2">
              <w:rPr>
                <w:rFonts w:ascii="Arial" w:hAnsi="Arial" w:cs="Arial"/>
                <w:sz w:val="22"/>
                <w:szCs w:val="22"/>
              </w:rPr>
              <w:t>ředitel Odboru Rady pro výzkum, vývoj a inovace</w:t>
            </w:r>
          </w:p>
        </w:tc>
      </w:tr>
    </w:tbl>
    <w:p w14:paraId="5659E3FB" w14:textId="77777777" w:rsidR="00CB4609" w:rsidRDefault="00CB4609" w:rsidP="00147748">
      <w:pPr>
        <w:sectPr w:rsidR="00CB4609" w:rsidSect="008A26A6">
          <w:pgSz w:w="11906" w:h="16838"/>
          <w:pgMar w:top="851" w:right="1134" w:bottom="851" w:left="1134" w:header="709" w:footer="454" w:gutter="0"/>
          <w:cols w:space="708"/>
          <w:docGrid w:linePitch="360"/>
        </w:sectPr>
      </w:pPr>
    </w:p>
    <w:tbl>
      <w:tblPr>
        <w:tblpPr w:leftFromText="141" w:rightFromText="141" w:horzAnchor="margin" w:tblpXSpec="center" w:tblpY="243"/>
        <w:tblW w:w="10527" w:type="dxa"/>
        <w:tblCellMar>
          <w:left w:w="70" w:type="dxa"/>
          <w:right w:w="70" w:type="dxa"/>
        </w:tblCellMar>
        <w:tblLook w:val="04A0" w:firstRow="1" w:lastRow="0" w:firstColumn="1" w:lastColumn="0" w:noHBand="0" w:noVBand="1"/>
      </w:tblPr>
      <w:tblGrid>
        <w:gridCol w:w="819"/>
        <w:gridCol w:w="3424"/>
        <w:gridCol w:w="1843"/>
        <w:gridCol w:w="992"/>
        <w:gridCol w:w="1417"/>
        <w:gridCol w:w="1134"/>
        <w:gridCol w:w="898"/>
      </w:tblGrid>
      <w:tr w:rsidR="004C3A2C" w:rsidRPr="004C3A2C" w14:paraId="61D91AC4" w14:textId="77777777" w:rsidTr="0095217E">
        <w:trPr>
          <w:trHeight w:val="487"/>
        </w:trPr>
        <w:tc>
          <w:tcPr>
            <w:tcW w:w="819" w:type="dxa"/>
            <w:tcBorders>
              <w:top w:val="single" w:sz="8" w:space="0" w:color="auto"/>
              <w:left w:val="single" w:sz="8" w:space="0" w:color="auto"/>
              <w:bottom w:val="nil"/>
              <w:right w:val="single" w:sz="4" w:space="0" w:color="auto"/>
            </w:tcBorders>
            <w:shd w:val="clear" w:color="000000" w:fill="C5D9F1"/>
            <w:vAlign w:val="center"/>
            <w:hideMark/>
          </w:tcPr>
          <w:p w14:paraId="54AC6783"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lastRenderedPageBreak/>
              <w:t>Číslo položky</w:t>
            </w:r>
          </w:p>
        </w:tc>
        <w:tc>
          <w:tcPr>
            <w:tcW w:w="3424" w:type="dxa"/>
            <w:tcBorders>
              <w:top w:val="single" w:sz="8" w:space="0" w:color="auto"/>
              <w:left w:val="nil"/>
              <w:bottom w:val="nil"/>
              <w:right w:val="single" w:sz="4" w:space="0" w:color="auto"/>
            </w:tcBorders>
            <w:shd w:val="clear" w:color="000000" w:fill="C5D9F1"/>
            <w:noWrap/>
            <w:vAlign w:val="center"/>
            <w:hideMark/>
          </w:tcPr>
          <w:p w14:paraId="750BF33D"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t xml:space="preserve">Položka </w:t>
            </w:r>
          </w:p>
        </w:tc>
        <w:tc>
          <w:tcPr>
            <w:tcW w:w="1843" w:type="dxa"/>
            <w:tcBorders>
              <w:top w:val="single" w:sz="8" w:space="0" w:color="auto"/>
              <w:left w:val="nil"/>
              <w:bottom w:val="nil"/>
              <w:right w:val="single" w:sz="4" w:space="0" w:color="auto"/>
            </w:tcBorders>
            <w:shd w:val="clear" w:color="000000" w:fill="C5D9F1"/>
            <w:vAlign w:val="center"/>
            <w:hideMark/>
          </w:tcPr>
          <w:p w14:paraId="667F6584"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t xml:space="preserve">Cena </w:t>
            </w:r>
            <w:r w:rsidRPr="004C3A2C">
              <w:rPr>
                <w:rFonts w:ascii="Arial" w:eastAsia="Times New Roman" w:hAnsi="Arial" w:cs="Arial"/>
              </w:rPr>
              <w:br/>
              <w:t>v Kč bez DPH</w:t>
            </w:r>
          </w:p>
        </w:tc>
        <w:tc>
          <w:tcPr>
            <w:tcW w:w="992" w:type="dxa"/>
            <w:tcBorders>
              <w:top w:val="single" w:sz="8" w:space="0" w:color="auto"/>
              <w:left w:val="nil"/>
              <w:bottom w:val="nil"/>
              <w:right w:val="single" w:sz="4" w:space="0" w:color="auto"/>
            </w:tcBorders>
            <w:shd w:val="clear" w:color="000000" w:fill="C5D9F1"/>
            <w:vAlign w:val="center"/>
            <w:hideMark/>
          </w:tcPr>
          <w:p w14:paraId="40666A9F"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t>Sazba DPH</w:t>
            </w:r>
            <w:r w:rsidRPr="004C3A2C">
              <w:rPr>
                <w:rFonts w:ascii="Arial" w:eastAsia="Times New Roman" w:hAnsi="Arial" w:cs="Arial"/>
              </w:rPr>
              <w:br/>
              <w:t>v % *</w:t>
            </w:r>
          </w:p>
        </w:tc>
        <w:tc>
          <w:tcPr>
            <w:tcW w:w="1417" w:type="dxa"/>
            <w:tcBorders>
              <w:top w:val="single" w:sz="8" w:space="0" w:color="auto"/>
              <w:left w:val="nil"/>
              <w:bottom w:val="nil"/>
              <w:right w:val="single" w:sz="8" w:space="0" w:color="auto"/>
            </w:tcBorders>
            <w:shd w:val="clear" w:color="000000" w:fill="C5D9F1"/>
            <w:vAlign w:val="center"/>
            <w:hideMark/>
          </w:tcPr>
          <w:p w14:paraId="34151E4B"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t xml:space="preserve">Cena  </w:t>
            </w:r>
            <w:r w:rsidRPr="004C3A2C">
              <w:rPr>
                <w:rFonts w:ascii="Arial" w:eastAsia="Times New Roman" w:hAnsi="Arial" w:cs="Arial"/>
              </w:rPr>
              <w:br/>
              <w:t>v Kč vč. DPH **</w:t>
            </w:r>
          </w:p>
        </w:tc>
        <w:tc>
          <w:tcPr>
            <w:tcW w:w="1134" w:type="dxa"/>
            <w:tcBorders>
              <w:top w:val="nil"/>
              <w:left w:val="nil"/>
              <w:bottom w:val="nil"/>
              <w:right w:val="nil"/>
            </w:tcBorders>
            <w:shd w:val="clear" w:color="auto" w:fill="auto"/>
            <w:noWrap/>
            <w:vAlign w:val="bottom"/>
            <w:hideMark/>
          </w:tcPr>
          <w:p w14:paraId="2937F67E" w14:textId="77777777" w:rsidR="004C3A2C" w:rsidRPr="004C3A2C" w:rsidRDefault="004C3A2C" w:rsidP="004C3A2C">
            <w:pPr>
              <w:jc w:val="center"/>
              <w:rPr>
                <w:rFonts w:ascii="Arial" w:eastAsia="Times New Roman" w:hAnsi="Arial" w:cs="Arial"/>
              </w:rPr>
            </w:pPr>
          </w:p>
        </w:tc>
        <w:tc>
          <w:tcPr>
            <w:tcW w:w="898" w:type="dxa"/>
            <w:tcBorders>
              <w:top w:val="nil"/>
              <w:left w:val="nil"/>
              <w:bottom w:val="nil"/>
              <w:right w:val="nil"/>
            </w:tcBorders>
            <w:shd w:val="clear" w:color="auto" w:fill="auto"/>
            <w:noWrap/>
            <w:vAlign w:val="bottom"/>
            <w:hideMark/>
          </w:tcPr>
          <w:p w14:paraId="62F8120B" w14:textId="77777777" w:rsidR="004C3A2C" w:rsidRPr="004C3A2C" w:rsidRDefault="004C3A2C" w:rsidP="004C3A2C">
            <w:pPr>
              <w:jc w:val="left"/>
              <w:rPr>
                <w:rFonts w:eastAsia="Times New Roman"/>
              </w:rPr>
            </w:pPr>
          </w:p>
        </w:tc>
      </w:tr>
      <w:tr w:rsidR="0095217E" w:rsidRPr="004C3A2C" w14:paraId="6F3F6251" w14:textId="77777777" w:rsidTr="0095217E">
        <w:trPr>
          <w:trHeight w:val="861"/>
        </w:trPr>
        <w:tc>
          <w:tcPr>
            <w:tcW w:w="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E4CB2F"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1,1</w:t>
            </w:r>
          </w:p>
        </w:tc>
        <w:tc>
          <w:tcPr>
            <w:tcW w:w="3424" w:type="dxa"/>
            <w:tcBorders>
              <w:top w:val="single" w:sz="4" w:space="0" w:color="auto"/>
              <w:left w:val="nil"/>
              <w:bottom w:val="single" w:sz="4" w:space="0" w:color="auto"/>
              <w:right w:val="single" w:sz="4" w:space="0" w:color="auto"/>
            </w:tcBorders>
            <w:shd w:val="clear" w:color="auto" w:fill="auto"/>
            <w:vAlign w:val="center"/>
            <w:hideMark/>
          </w:tcPr>
          <w:p w14:paraId="4453BF30" w14:textId="77777777" w:rsidR="004C3A2C" w:rsidRPr="004C3A2C" w:rsidRDefault="004C3A2C" w:rsidP="004C3A2C">
            <w:pPr>
              <w:jc w:val="left"/>
              <w:rPr>
                <w:rFonts w:ascii="Arial" w:eastAsia="Times New Roman" w:hAnsi="Arial" w:cs="Arial"/>
                <w:color w:val="000000"/>
              </w:rPr>
            </w:pPr>
            <w:r w:rsidRPr="004C3A2C">
              <w:rPr>
                <w:rFonts w:ascii="Arial" w:eastAsia="Times New Roman" w:hAnsi="Arial" w:cs="Arial"/>
                <w:color w:val="000000"/>
              </w:rPr>
              <w:t>Podkladové zprávy s upozorněním na budoucí hrozby, rizika, příležitosti (podklady pro kulaté stoly)</w:t>
            </w:r>
          </w:p>
        </w:tc>
        <w:tc>
          <w:tcPr>
            <w:tcW w:w="1843" w:type="dxa"/>
            <w:tcBorders>
              <w:top w:val="single" w:sz="4" w:space="0" w:color="auto"/>
              <w:left w:val="nil"/>
              <w:bottom w:val="single" w:sz="4" w:space="0" w:color="auto"/>
              <w:right w:val="single" w:sz="4" w:space="0" w:color="auto"/>
            </w:tcBorders>
            <w:shd w:val="clear" w:color="000000" w:fill="FFFF00"/>
            <w:noWrap/>
            <w:vAlign w:val="center"/>
            <w:hideMark/>
          </w:tcPr>
          <w:p w14:paraId="5BDA6A9B"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1 657 500,00</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53891CD"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single" w:sz="4" w:space="0" w:color="auto"/>
              <w:left w:val="nil"/>
              <w:bottom w:val="single" w:sz="4" w:space="0" w:color="auto"/>
              <w:right w:val="single" w:sz="8" w:space="0" w:color="auto"/>
            </w:tcBorders>
            <w:shd w:val="clear" w:color="000000" w:fill="F2F2F2"/>
            <w:noWrap/>
            <w:vAlign w:val="center"/>
            <w:hideMark/>
          </w:tcPr>
          <w:p w14:paraId="463E48FA"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2 005 575,00</w:t>
            </w:r>
          </w:p>
        </w:tc>
        <w:tc>
          <w:tcPr>
            <w:tcW w:w="1134" w:type="dxa"/>
            <w:tcBorders>
              <w:top w:val="nil"/>
              <w:left w:val="nil"/>
              <w:bottom w:val="nil"/>
              <w:right w:val="nil"/>
            </w:tcBorders>
            <w:shd w:val="clear" w:color="auto" w:fill="auto"/>
            <w:noWrap/>
            <w:vAlign w:val="bottom"/>
            <w:hideMark/>
          </w:tcPr>
          <w:p w14:paraId="5E82810D"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4F9DAE95" w14:textId="77777777" w:rsidR="004C3A2C" w:rsidRPr="004C3A2C" w:rsidRDefault="004C3A2C" w:rsidP="004C3A2C">
            <w:pPr>
              <w:jc w:val="left"/>
              <w:rPr>
                <w:rFonts w:eastAsia="Times New Roman"/>
              </w:rPr>
            </w:pPr>
          </w:p>
        </w:tc>
      </w:tr>
      <w:tr w:rsidR="0095217E" w:rsidRPr="004C3A2C" w14:paraId="61853E1D" w14:textId="77777777" w:rsidTr="0095217E">
        <w:trPr>
          <w:trHeight w:val="861"/>
        </w:trPr>
        <w:tc>
          <w:tcPr>
            <w:tcW w:w="81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DABB59C"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1,2</w:t>
            </w:r>
          </w:p>
        </w:tc>
        <w:tc>
          <w:tcPr>
            <w:tcW w:w="3424" w:type="dxa"/>
            <w:tcBorders>
              <w:top w:val="nil"/>
              <w:left w:val="nil"/>
              <w:bottom w:val="single" w:sz="4" w:space="0" w:color="auto"/>
              <w:right w:val="single" w:sz="4" w:space="0" w:color="auto"/>
            </w:tcBorders>
            <w:shd w:val="clear" w:color="auto" w:fill="auto"/>
            <w:vAlign w:val="center"/>
            <w:hideMark/>
          </w:tcPr>
          <w:p w14:paraId="6F6308FF" w14:textId="77777777" w:rsidR="004C3A2C" w:rsidRPr="004C3A2C" w:rsidRDefault="004C3A2C" w:rsidP="004C3A2C">
            <w:pPr>
              <w:jc w:val="left"/>
              <w:rPr>
                <w:rFonts w:ascii="Arial" w:eastAsia="Times New Roman" w:hAnsi="Arial" w:cs="Arial"/>
                <w:color w:val="000000"/>
              </w:rPr>
            </w:pPr>
            <w:r w:rsidRPr="004C3A2C">
              <w:rPr>
                <w:rFonts w:ascii="Arial" w:eastAsia="Times New Roman" w:hAnsi="Arial" w:cs="Arial"/>
                <w:color w:val="000000"/>
              </w:rPr>
              <w:t>1. kulatý stůl (vyhodnocení do 30 kalendářních dnů po uskutečnění kulatého stolu)</w:t>
            </w:r>
          </w:p>
        </w:tc>
        <w:tc>
          <w:tcPr>
            <w:tcW w:w="1843" w:type="dxa"/>
            <w:tcBorders>
              <w:top w:val="nil"/>
              <w:left w:val="nil"/>
              <w:bottom w:val="single" w:sz="4" w:space="0" w:color="auto"/>
              <w:right w:val="single" w:sz="4" w:space="0" w:color="auto"/>
            </w:tcBorders>
            <w:shd w:val="clear" w:color="000000" w:fill="FFFF00"/>
            <w:noWrap/>
            <w:vAlign w:val="center"/>
            <w:hideMark/>
          </w:tcPr>
          <w:p w14:paraId="455D0B0F"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136 000,00</w:t>
            </w:r>
          </w:p>
        </w:tc>
        <w:tc>
          <w:tcPr>
            <w:tcW w:w="992" w:type="dxa"/>
            <w:tcBorders>
              <w:top w:val="nil"/>
              <w:left w:val="nil"/>
              <w:bottom w:val="single" w:sz="4" w:space="0" w:color="auto"/>
              <w:right w:val="single" w:sz="4" w:space="0" w:color="auto"/>
            </w:tcBorders>
            <w:shd w:val="clear" w:color="000000" w:fill="FFFF00"/>
            <w:noWrap/>
            <w:vAlign w:val="center"/>
            <w:hideMark/>
          </w:tcPr>
          <w:p w14:paraId="1D7E11FF"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08852B6C"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164 560,00</w:t>
            </w:r>
          </w:p>
        </w:tc>
        <w:tc>
          <w:tcPr>
            <w:tcW w:w="1134" w:type="dxa"/>
            <w:tcBorders>
              <w:top w:val="nil"/>
              <w:left w:val="nil"/>
              <w:bottom w:val="nil"/>
              <w:right w:val="nil"/>
            </w:tcBorders>
            <w:shd w:val="clear" w:color="auto" w:fill="auto"/>
            <w:noWrap/>
            <w:vAlign w:val="bottom"/>
            <w:hideMark/>
          </w:tcPr>
          <w:p w14:paraId="77DF8228"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54913403" w14:textId="77777777" w:rsidR="004C3A2C" w:rsidRPr="004C3A2C" w:rsidRDefault="004C3A2C" w:rsidP="004C3A2C">
            <w:pPr>
              <w:jc w:val="left"/>
              <w:rPr>
                <w:rFonts w:eastAsia="Times New Roman"/>
              </w:rPr>
            </w:pPr>
          </w:p>
        </w:tc>
      </w:tr>
      <w:tr w:rsidR="0095217E" w:rsidRPr="004C3A2C" w14:paraId="38B63665" w14:textId="77777777" w:rsidTr="0095217E">
        <w:trPr>
          <w:trHeight w:val="861"/>
        </w:trPr>
        <w:tc>
          <w:tcPr>
            <w:tcW w:w="819" w:type="dxa"/>
            <w:vMerge/>
            <w:tcBorders>
              <w:top w:val="nil"/>
              <w:left w:val="single" w:sz="8" w:space="0" w:color="auto"/>
              <w:bottom w:val="single" w:sz="4" w:space="0" w:color="auto"/>
              <w:right w:val="single" w:sz="4" w:space="0" w:color="auto"/>
            </w:tcBorders>
            <w:vAlign w:val="center"/>
            <w:hideMark/>
          </w:tcPr>
          <w:p w14:paraId="4FACD55F" w14:textId="77777777" w:rsidR="004C3A2C" w:rsidRPr="004C3A2C" w:rsidRDefault="004C3A2C" w:rsidP="004C3A2C">
            <w:pPr>
              <w:jc w:val="left"/>
              <w:rPr>
                <w:rFonts w:ascii="Arial" w:eastAsia="Times New Roman" w:hAnsi="Arial" w:cs="Arial"/>
                <w:color w:val="000000"/>
              </w:rPr>
            </w:pPr>
          </w:p>
        </w:tc>
        <w:tc>
          <w:tcPr>
            <w:tcW w:w="3424" w:type="dxa"/>
            <w:tcBorders>
              <w:top w:val="nil"/>
              <w:left w:val="nil"/>
              <w:bottom w:val="single" w:sz="4" w:space="0" w:color="auto"/>
              <w:right w:val="single" w:sz="4" w:space="0" w:color="auto"/>
            </w:tcBorders>
            <w:shd w:val="clear" w:color="auto" w:fill="auto"/>
            <w:vAlign w:val="center"/>
            <w:hideMark/>
          </w:tcPr>
          <w:p w14:paraId="34827A80" w14:textId="77777777" w:rsidR="004C3A2C" w:rsidRPr="004C3A2C" w:rsidRDefault="004C3A2C" w:rsidP="004C3A2C">
            <w:pPr>
              <w:jc w:val="left"/>
              <w:rPr>
                <w:rFonts w:ascii="Arial" w:eastAsia="Times New Roman" w:hAnsi="Arial" w:cs="Arial"/>
                <w:color w:val="000000"/>
              </w:rPr>
            </w:pPr>
            <w:r w:rsidRPr="004C3A2C">
              <w:rPr>
                <w:rFonts w:ascii="Arial" w:eastAsia="Times New Roman" w:hAnsi="Arial" w:cs="Arial"/>
                <w:color w:val="000000"/>
              </w:rPr>
              <w:t>2. kulatý stůl (vyhodnocení do 30 kalendářních dnů po uskutečnění kulatého stolu)</w:t>
            </w:r>
          </w:p>
        </w:tc>
        <w:tc>
          <w:tcPr>
            <w:tcW w:w="1843" w:type="dxa"/>
            <w:tcBorders>
              <w:top w:val="nil"/>
              <w:left w:val="nil"/>
              <w:bottom w:val="single" w:sz="4" w:space="0" w:color="auto"/>
              <w:right w:val="single" w:sz="4" w:space="0" w:color="auto"/>
            </w:tcBorders>
            <w:shd w:val="clear" w:color="000000" w:fill="FFFF00"/>
            <w:noWrap/>
            <w:vAlign w:val="center"/>
            <w:hideMark/>
          </w:tcPr>
          <w:p w14:paraId="0CA243F0"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136 000,00</w:t>
            </w:r>
          </w:p>
        </w:tc>
        <w:tc>
          <w:tcPr>
            <w:tcW w:w="992" w:type="dxa"/>
            <w:tcBorders>
              <w:top w:val="nil"/>
              <w:left w:val="nil"/>
              <w:bottom w:val="single" w:sz="4" w:space="0" w:color="auto"/>
              <w:right w:val="single" w:sz="4" w:space="0" w:color="auto"/>
            </w:tcBorders>
            <w:shd w:val="clear" w:color="000000" w:fill="FFFF00"/>
            <w:noWrap/>
            <w:vAlign w:val="center"/>
            <w:hideMark/>
          </w:tcPr>
          <w:p w14:paraId="481513F2"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6BAB08DF"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164 560,00</w:t>
            </w:r>
          </w:p>
        </w:tc>
        <w:tc>
          <w:tcPr>
            <w:tcW w:w="1134" w:type="dxa"/>
            <w:tcBorders>
              <w:top w:val="nil"/>
              <w:left w:val="nil"/>
              <w:bottom w:val="nil"/>
              <w:right w:val="nil"/>
            </w:tcBorders>
            <w:shd w:val="clear" w:color="auto" w:fill="auto"/>
            <w:noWrap/>
            <w:vAlign w:val="bottom"/>
            <w:hideMark/>
          </w:tcPr>
          <w:p w14:paraId="1B804AAD"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23BD8579" w14:textId="77777777" w:rsidR="004C3A2C" w:rsidRPr="004C3A2C" w:rsidRDefault="004C3A2C" w:rsidP="004C3A2C">
            <w:pPr>
              <w:jc w:val="left"/>
              <w:rPr>
                <w:rFonts w:eastAsia="Times New Roman"/>
              </w:rPr>
            </w:pPr>
          </w:p>
        </w:tc>
      </w:tr>
      <w:tr w:rsidR="0095217E" w:rsidRPr="004C3A2C" w14:paraId="6289A2B0" w14:textId="77777777" w:rsidTr="0095217E">
        <w:trPr>
          <w:trHeight w:val="861"/>
        </w:trPr>
        <w:tc>
          <w:tcPr>
            <w:tcW w:w="819" w:type="dxa"/>
            <w:vMerge/>
            <w:tcBorders>
              <w:top w:val="nil"/>
              <w:left w:val="single" w:sz="8" w:space="0" w:color="auto"/>
              <w:bottom w:val="single" w:sz="4" w:space="0" w:color="auto"/>
              <w:right w:val="single" w:sz="4" w:space="0" w:color="auto"/>
            </w:tcBorders>
            <w:vAlign w:val="center"/>
            <w:hideMark/>
          </w:tcPr>
          <w:p w14:paraId="41518673" w14:textId="77777777" w:rsidR="004C3A2C" w:rsidRPr="004C3A2C" w:rsidRDefault="004C3A2C" w:rsidP="004C3A2C">
            <w:pPr>
              <w:jc w:val="left"/>
              <w:rPr>
                <w:rFonts w:ascii="Arial" w:eastAsia="Times New Roman" w:hAnsi="Arial" w:cs="Arial"/>
                <w:color w:val="000000"/>
              </w:rPr>
            </w:pPr>
          </w:p>
        </w:tc>
        <w:tc>
          <w:tcPr>
            <w:tcW w:w="3424" w:type="dxa"/>
            <w:tcBorders>
              <w:top w:val="nil"/>
              <w:left w:val="nil"/>
              <w:bottom w:val="single" w:sz="4" w:space="0" w:color="auto"/>
              <w:right w:val="single" w:sz="4" w:space="0" w:color="auto"/>
            </w:tcBorders>
            <w:shd w:val="clear" w:color="auto" w:fill="auto"/>
            <w:vAlign w:val="center"/>
            <w:hideMark/>
          </w:tcPr>
          <w:p w14:paraId="6F9FC7BC" w14:textId="77777777" w:rsidR="004C3A2C" w:rsidRPr="004C3A2C" w:rsidRDefault="004C3A2C" w:rsidP="004C3A2C">
            <w:pPr>
              <w:jc w:val="left"/>
              <w:rPr>
                <w:rFonts w:ascii="Arial" w:eastAsia="Times New Roman" w:hAnsi="Arial" w:cs="Arial"/>
                <w:color w:val="000000"/>
              </w:rPr>
            </w:pPr>
            <w:r w:rsidRPr="004C3A2C">
              <w:rPr>
                <w:rFonts w:ascii="Arial" w:eastAsia="Times New Roman" w:hAnsi="Arial" w:cs="Arial"/>
                <w:color w:val="000000"/>
              </w:rPr>
              <w:t>3. kulatý stůl (vyhodnocení do 30 kalendářních dnů po uskutečnění kulatého stolu)</w:t>
            </w:r>
          </w:p>
        </w:tc>
        <w:tc>
          <w:tcPr>
            <w:tcW w:w="1843" w:type="dxa"/>
            <w:tcBorders>
              <w:top w:val="nil"/>
              <w:left w:val="nil"/>
              <w:bottom w:val="single" w:sz="4" w:space="0" w:color="auto"/>
              <w:right w:val="single" w:sz="4" w:space="0" w:color="auto"/>
            </w:tcBorders>
            <w:shd w:val="clear" w:color="000000" w:fill="FFFF00"/>
            <w:noWrap/>
            <w:vAlign w:val="center"/>
            <w:hideMark/>
          </w:tcPr>
          <w:p w14:paraId="5FBE6EF5"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136 000,00</w:t>
            </w:r>
          </w:p>
        </w:tc>
        <w:tc>
          <w:tcPr>
            <w:tcW w:w="992" w:type="dxa"/>
            <w:tcBorders>
              <w:top w:val="nil"/>
              <w:left w:val="nil"/>
              <w:bottom w:val="single" w:sz="4" w:space="0" w:color="auto"/>
              <w:right w:val="single" w:sz="4" w:space="0" w:color="auto"/>
            </w:tcBorders>
            <w:shd w:val="clear" w:color="000000" w:fill="FFFF00"/>
            <w:noWrap/>
            <w:vAlign w:val="center"/>
            <w:hideMark/>
          </w:tcPr>
          <w:p w14:paraId="27B389FE"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2DC198B6"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164 560,00</w:t>
            </w:r>
          </w:p>
        </w:tc>
        <w:tc>
          <w:tcPr>
            <w:tcW w:w="1134" w:type="dxa"/>
            <w:tcBorders>
              <w:top w:val="nil"/>
              <w:left w:val="nil"/>
              <w:bottom w:val="nil"/>
              <w:right w:val="nil"/>
            </w:tcBorders>
            <w:shd w:val="clear" w:color="auto" w:fill="auto"/>
            <w:noWrap/>
            <w:vAlign w:val="bottom"/>
            <w:hideMark/>
          </w:tcPr>
          <w:p w14:paraId="770C43DF"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2C94C656" w14:textId="77777777" w:rsidR="004C3A2C" w:rsidRPr="004C3A2C" w:rsidRDefault="004C3A2C" w:rsidP="004C3A2C">
            <w:pPr>
              <w:jc w:val="left"/>
              <w:rPr>
                <w:rFonts w:eastAsia="Times New Roman"/>
              </w:rPr>
            </w:pPr>
          </w:p>
        </w:tc>
      </w:tr>
      <w:tr w:rsidR="0095217E" w:rsidRPr="004C3A2C" w14:paraId="482E5F35" w14:textId="77777777" w:rsidTr="0095217E">
        <w:trPr>
          <w:trHeight w:val="861"/>
        </w:trPr>
        <w:tc>
          <w:tcPr>
            <w:tcW w:w="819" w:type="dxa"/>
            <w:tcBorders>
              <w:top w:val="nil"/>
              <w:left w:val="single" w:sz="8" w:space="0" w:color="auto"/>
              <w:bottom w:val="single" w:sz="4" w:space="0" w:color="auto"/>
              <w:right w:val="single" w:sz="4" w:space="0" w:color="auto"/>
            </w:tcBorders>
            <w:shd w:val="clear" w:color="auto" w:fill="auto"/>
            <w:noWrap/>
            <w:vAlign w:val="center"/>
            <w:hideMark/>
          </w:tcPr>
          <w:p w14:paraId="553324C9"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1,3</w:t>
            </w:r>
          </w:p>
        </w:tc>
        <w:tc>
          <w:tcPr>
            <w:tcW w:w="3424" w:type="dxa"/>
            <w:tcBorders>
              <w:top w:val="nil"/>
              <w:left w:val="nil"/>
              <w:bottom w:val="single" w:sz="4" w:space="0" w:color="auto"/>
              <w:right w:val="single" w:sz="4" w:space="0" w:color="auto"/>
            </w:tcBorders>
            <w:shd w:val="clear" w:color="auto" w:fill="auto"/>
            <w:noWrap/>
            <w:vAlign w:val="center"/>
            <w:hideMark/>
          </w:tcPr>
          <w:p w14:paraId="26170D9C" w14:textId="77777777" w:rsidR="004C3A2C" w:rsidRPr="004C3A2C" w:rsidRDefault="004C3A2C" w:rsidP="004C3A2C">
            <w:pPr>
              <w:rPr>
                <w:rFonts w:ascii="Arial" w:eastAsia="Times New Roman" w:hAnsi="Arial" w:cs="Arial"/>
                <w:color w:val="000000"/>
              </w:rPr>
            </w:pPr>
            <w:r w:rsidRPr="004C3A2C">
              <w:rPr>
                <w:rFonts w:ascii="Arial" w:eastAsia="Times New Roman" w:hAnsi="Arial" w:cs="Arial"/>
                <w:color w:val="000000"/>
              </w:rPr>
              <w:t xml:space="preserve">Podkladová studie k vyhodnocení plnění Aktualizace NP </w:t>
            </w:r>
            <w:proofErr w:type="spellStart"/>
            <w:r w:rsidRPr="004C3A2C">
              <w:rPr>
                <w:rFonts w:ascii="Arial" w:eastAsia="Times New Roman" w:hAnsi="Arial" w:cs="Arial"/>
                <w:color w:val="000000"/>
              </w:rPr>
              <w:t>VaVaI</w:t>
            </w:r>
            <w:proofErr w:type="spellEnd"/>
            <w:r w:rsidRPr="004C3A2C">
              <w:rPr>
                <w:rFonts w:ascii="Arial" w:eastAsia="Times New Roman" w:hAnsi="Arial" w:cs="Arial"/>
                <w:color w:val="000000"/>
              </w:rPr>
              <w:t xml:space="preserve"> 2016 – 2020 (aktualizace 2018)</w:t>
            </w:r>
          </w:p>
        </w:tc>
        <w:tc>
          <w:tcPr>
            <w:tcW w:w="1843" w:type="dxa"/>
            <w:tcBorders>
              <w:top w:val="nil"/>
              <w:left w:val="nil"/>
              <w:bottom w:val="single" w:sz="4" w:space="0" w:color="auto"/>
              <w:right w:val="single" w:sz="4" w:space="0" w:color="auto"/>
            </w:tcBorders>
            <w:shd w:val="clear" w:color="000000" w:fill="FFFF00"/>
            <w:noWrap/>
            <w:vAlign w:val="center"/>
            <w:hideMark/>
          </w:tcPr>
          <w:p w14:paraId="5D71E44D"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680 000,00</w:t>
            </w:r>
          </w:p>
        </w:tc>
        <w:tc>
          <w:tcPr>
            <w:tcW w:w="992" w:type="dxa"/>
            <w:tcBorders>
              <w:top w:val="nil"/>
              <w:left w:val="nil"/>
              <w:bottom w:val="single" w:sz="4" w:space="0" w:color="auto"/>
              <w:right w:val="single" w:sz="4" w:space="0" w:color="auto"/>
            </w:tcBorders>
            <w:shd w:val="clear" w:color="000000" w:fill="FFFF00"/>
            <w:noWrap/>
            <w:vAlign w:val="center"/>
            <w:hideMark/>
          </w:tcPr>
          <w:p w14:paraId="75503483"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20FB7DED"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822 800,00</w:t>
            </w:r>
          </w:p>
        </w:tc>
        <w:tc>
          <w:tcPr>
            <w:tcW w:w="1134" w:type="dxa"/>
            <w:tcBorders>
              <w:top w:val="nil"/>
              <w:left w:val="nil"/>
              <w:bottom w:val="nil"/>
              <w:right w:val="nil"/>
            </w:tcBorders>
            <w:shd w:val="clear" w:color="auto" w:fill="auto"/>
            <w:noWrap/>
            <w:vAlign w:val="bottom"/>
            <w:hideMark/>
          </w:tcPr>
          <w:p w14:paraId="6B1ABC25"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7BB0C97B" w14:textId="77777777" w:rsidR="004C3A2C" w:rsidRPr="004C3A2C" w:rsidRDefault="004C3A2C" w:rsidP="004C3A2C">
            <w:pPr>
              <w:jc w:val="left"/>
              <w:rPr>
                <w:rFonts w:eastAsia="Times New Roman"/>
              </w:rPr>
            </w:pPr>
          </w:p>
        </w:tc>
      </w:tr>
      <w:tr w:rsidR="0095217E" w:rsidRPr="004C3A2C" w14:paraId="52DC1AE8" w14:textId="77777777" w:rsidTr="0095217E">
        <w:trPr>
          <w:trHeight w:val="672"/>
        </w:trPr>
        <w:tc>
          <w:tcPr>
            <w:tcW w:w="819" w:type="dxa"/>
            <w:tcBorders>
              <w:top w:val="nil"/>
              <w:left w:val="single" w:sz="8" w:space="0" w:color="auto"/>
              <w:bottom w:val="single" w:sz="4" w:space="0" w:color="auto"/>
              <w:right w:val="single" w:sz="4" w:space="0" w:color="auto"/>
            </w:tcBorders>
            <w:shd w:val="clear" w:color="auto" w:fill="auto"/>
            <w:noWrap/>
            <w:vAlign w:val="center"/>
            <w:hideMark/>
          </w:tcPr>
          <w:p w14:paraId="360740E8"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1,4</w:t>
            </w:r>
          </w:p>
        </w:tc>
        <w:tc>
          <w:tcPr>
            <w:tcW w:w="3424" w:type="dxa"/>
            <w:tcBorders>
              <w:top w:val="nil"/>
              <w:left w:val="nil"/>
              <w:bottom w:val="single" w:sz="4" w:space="0" w:color="auto"/>
              <w:right w:val="single" w:sz="4" w:space="0" w:color="auto"/>
            </w:tcBorders>
            <w:shd w:val="clear" w:color="auto" w:fill="auto"/>
            <w:noWrap/>
            <w:vAlign w:val="center"/>
            <w:hideMark/>
          </w:tcPr>
          <w:p w14:paraId="4F51D727" w14:textId="77777777" w:rsidR="004C3A2C" w:rsidRPr="004C3A2C" w:rsidRDefault="004C3A2C" w:rsidP="004C3A2C">
            <w:pPr>
              <w:rPr>
                <w:rFonts w:ascii="Arial" w:eastAsia="Times New Roman" w:hAnsi="Arial" w:cs="Arial"/>
                <w:color w:val="000000"/>
              </w:rPr>
            </w:pPr>
            <w:r w:rsidRPr="004C3A2C">
              <w:rPr>
                <w:rFonts w:ascii="Arial" w:eastAsia="Times New Roman" w:hAnsi="Arial" w:cs="Arial"/>
                <w:color w:val="000000"/>
              </w:rPr>
              <w:t xml:space="preserve">Podkladová studie k vyhodnocení plnění NP </w:t>
            </w:r>
            <w:proofErr w:type="spellStart"/>
            <w:r w:rsidRPr="004C3A2C">
              <w:rPr>
                <w:rFonts w:ascii="Arial" w:eastAsia="Times New Roman" w:hAnsi="Arial" w:cs="Arial"/>
                <w:color w:val="000000"/>
              </w:rPr>
              <w:t>VaVaI</w:t>
            </w:r>
            <w:proofErr w:type="spellEnd"/>
            <w:r w:rsidRPr="004C3A2C">
              <w:rPr>
                <w:rFonts w:ascii="Arial" w:eastAsia="Times New Roman" w:hAnsi="Arial" w:cs="Arial"/>
                <w:color w:val="000000"/>
              </w:rPr>
              <w:t xml:space="preserve"> 2021+</w:t>
            </w:r>
          </w:p>
        </w:tc>
        <w:tc>
          <w:tcPr>
            <w:tcW w:w="1843" w:type="dxa"/>
            <w:tcBorders>
              <w:top w:val="nil"/>
              <w:left w:val="nil"/>
              <w:bottom w:val="single" w:sz="4" w:space="0" w:color="auto"/>
              <w:right w:val="single" w:sz="4" w:space="0" w:color="auto"/>
            </w:tcBorders>
            <w:shd w:val="clear" w:color="000000" w:fill="FFFF00"/>
            <w:noWrap/>
            <w:vAlign w:val="center"/>
            <w:hideMark/>
          </w:tcPr>
          <w:p w14:paraId="11B7C8F7"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680 000,00</w:t>
            </w:r>
          </w:p>
        </w:tc>
        <w:tc>
          <w:tcPr>
            <w:tcW w:w="992" w:type="dxa"/>
            <w:tcBorders>
              <w:top w:val="nil"/>
              <w:left w:val="nil"/>
              <w:bottom w:val="single" w:sz="4" w:space="0" w:color="auto"/>
              <w:right w:val="single" w:sz="4" w:space="0" w:color="auto"/>
            </w:tcBorders>
            <w:shd w:val="clear" w:color="000000" w:fill="FFFF00"/>
            <w:noWrap/>
            <w:vAlign w:val="center"/>
            <w:hideMark/>
          </w:tcPr>
          <w:p w14:paraId="52A55E62"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2D22A75A"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822 800,00</w:t>
            </w:r>
          </w:p>
        </w:tc>
        <w:tc>
          <w:tcPr>
            <w:tcW w:w="1134" w:type="dxa"/>
            <w:tcBorders>
              <w:top w:val="nil"/>
              <w:left w:val="nil"/>
              <w:bottom w:val="nil"/>
              <w:right w:val="nil"/>
            </w:tcBorders>
            <w:shd w:val="clear" w:color="auto" w:fill="auto"/>
            <w:noWrap/>
            <w:vAlign w:val="bottom"/>
            <w:hideMark/>
          </w:tcPr>
          <w:p w14:paraId="257AE1B1"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76310D67" w14:textId="77777777" w:rsidR="004C3A2C" w:rsidRPr="004C3A2C" w:rsidRDefault="004C3A2C" w:rsidP="004C3A2C">
            <w:pPr>
              <w:jc w:val="left"/>
              <w:rPr>
                <w:rFonts w:eastAsia="Times New Roman"/>
              </w:rPr>
            </w:pPr>
          </w:p>
        </w:tc>
      </w:tr>
      <w:tr w:rsidR="0095217E" w:rsidRPr="004C3A2C" w14:paraId="42AAF33C" w14:textId="77777777" w:rsidTr="0095217E">
        <w:trPr>
          <w:trHeight w:val="672"/>
        </w:trPr>
        <w:tc>
          <w:tcPr>
            <w:tcW w:w="819" w:type="dxa"/>
            <w:tcBorders>
              <w:top w:val="nil"/>
              <w:left w:val="single" w:sz="8" w:space="0" w:color="auto"/>
              <w:bottom w:val="single" w:sz="4" w:space="0" w:color="auto"/>
              <w:right w:val="single" w:sz="4" w:space="0" w:color="auto"/>
            </w:tcBorders>
            <w:shd w:val="clear" w:color="auto" w:fill="auto"/>
            <w:noWrap/>
            <w:vAlign w:val="center"/>
            <w:hideMark/>
          </w:tcPr>
          <w:p w14:paraId="61012519"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1,5</w:t>
            </w:r>
          </w:p>
        </w:tc>
        <w:tc>
          <w:tcPr>
            <w:tcW w:w="3424" w:type="dxa"/>
            <w:tcBorders>
              <w:top w:val="nil"/>
              <w:left w:val="nil"/>
              <w:bottom w:val="single" w:sz="4" w:space="0" w:color="auto"/>
              <w:right w:val="single" w:sz="4" w:space="0" w:color="auto"/>
            </w:tcBorders>
            <w:shd w:val="clear" w:color="auto" w:fill="auto"/>
            <w:noWrap/>
            <w:vAlign w:val="center"/>
            <w:hideMark/>
          </w:tcPr>
          <w:p w14:paraId="03F922BA" w14:textId="77777777" w:rsidR="004C3A2C" w:rsidRPr="004C3A2C" w:rsidRDefault="004C3A2C" w:rsidP="004C3A2C">
            <w:pPr>
              <w:rPr>
                <w:rFonts w:ascii="Arial" w:eastAsia="Times New Roman" w:hAnsi="Arial" w:cs="Arial"/>
                <w:color w:val="000000"/>
              </w:rPr>
            </w:pPr>
            <w:r w:rsidRPr="004C3A2C">
              <w:rPr>
                <w:rFonts w:ascii="Arial" w:eastAsia="Times New Roman" w:hAnsi="Arial" w:cs="Arial"/>
                <w:color w:val="000000"/>
              </w:rPr>
              <w:t>Podkladová studie k aktualizaci definic NPOV</w:t>
            </w:r>
          </w:p>
        </w:tc>
        <w:tc>
          <w:tcPr>
            <w:tcW w:w="1843" w:type="dxa"/>
            <w:tcBorders>
              <w:top w:val="nil"/>
              <w:left w:val="nil"/>
              <w:bottom w:val="single" w:sz="4" w:space="0" w:color="auto"/>
              <w:right w:val="single" w:sz="4" w:space="0" w:color="auto"/>
            </w:tcBorders>
            <w:shd w:val="clear" w:color="000000" w:fill="FFFF00"/>
            <w:noWrap/>
            <w:vAlign w:val="center"/>
            <w:hideMark/>
          </w:tcPr>
          <w:p w14:paraId="07B5E99A"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833 000,00</w:t>
            </w:r>
          </w:p>
        </w:tc>
        <w:tc>
          <w:tcPr>
            <w:tcW w:w="992" w:type="dxa"/>
            <w:tcBorders>
              <w:top w:val="nil"/>
              <w:left w:val="nil"/>
              <w:bottom w:val="single" w:sz="4" w:space="0" w:color="auto"/>
              <w:right w:val="single" w:sz="4" w:space="0" w:color="auto"/>
            </w:tcBorders>
            <w:shd w:val="clear" w:color="000000" w:fill="FFFF00"/>
            <w:noWrap/>
            <w:vAlign w:val="center"/>
            <w:hideMark/>
          </w:tcPr>
          <w:p w14:paraId="68CF7CFA"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7AFA8052"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1 007 930,00</w:t>
            </w:r>
          </w:p>
        </w:tc>
        <w:tc>
          <w:tcPr>
            <w:tcW w:w="1134" w:type="dxa"/>
            <w:tcBorders>
              <w:top w:val="nil"/>
              <w:left w:val="nil"/>
              <w:bottom w:val="nil"/>
              <w:right w:val="nil"/>
            </w:tcBorders>
            <w:shd w:val="clear" w:color="auto" w:fill="auto"/>
            <w:noWrap/>
            <w:vAlign w:val="bottom"/>
            <w:hideMark/>
          </w:tcPr>
          <w:p w14:paraId="7719D381"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34D3F6AC" w14:textId="77777777" w:rsidR="004C3A2C" w:rsidRPr="004C3A2C" w:rsidRDefault="004C3A2C" w:rsidP="004C3A2C">
            <w:pPr>
              <w:jc w:val="left"/>
              <w:rPr>
                <w:rFonts w:eastAsia="Times New Roman"/>
              </w:rPr>
            </w:pPr>
          </w:p>
        </w:tc>
      </w:tr>
      <w:tr w:rsidR="0095217E" w:rsidRPr="004C3A2C" w14:paraId="0450E48D" w14:textId="77777777" w:rsidTr="0095217E">
        <w:trPr>
          <w:trHeight w:val="672"/>
        </w:trPr>
        <w:tc>
          <w:tcPr>
            <w:tcW w:w="819" w:type="dxa"/>
            <w:tcBorders>
              <w:top w:val="nil"/>
              <w:left w:val="single" w:sz="8" w:space="0" w:color="auto"/>
              <w:bottom w:val="single" w:sz="4" w:space="0" w:color="auto"/>
              <w:right w:val="single" w:sz="4" w:space="0" w:color="auto"/>
            </w:tcBorders>
            <w:shd w:val="clear" w:color="auto" w:fill="auto"/>
            <w:noWrap/>
            <w:vAlign w:val="center"/>
            <w:hideMark/>
          </w:tcPr>
          <w:p w14:paraId="33421AF7"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1,6</w:t>
            </w:r>
          </w:p>
        </w:tc>
        <w:tc>
          <w:tcPr>
            <w:tcW w:w="3424" w:type="dxa"/>
            <w:tcBorders>
              <w:top w:val="nil"/>
              <w:left w:val="nil"/>
              <w:bottom w:val="single" w:sz="4" w:space="0" w:color="auto"/>
              <w:right w:val="single" w:sz="4" w:space="0" w:color="auto"/>
            </w:tcBorders>
            <w:shd w:val="clear" w:color="auto" w:fill="auto"/>
            <w:noWrap/>
            <w:vAlign w:val="center"/>
            <w:hideMark/>
          </w:tcPr>
          <w:p w14:paraId="0A114B3A" w14:textId="77777777" w:rsidR="004C3A2C" w:rsidRPr="004C3A2C" w:rsidRDefault="004C3A2C" w:rsidP="004C3A2C">
            <w:pPr>
              <w:rPr>
                <w:rFonts w:ascii="Arial" w:eastAsia="Times New Roman" w:hAnsi="Arial" w:cs="Arial"/>
                <w:color w:val="000000"/>
              </w:rPr>
            </w:pPr>
            <w:r w:rsidRPr="004C3A2C">
              <w:rPr>
                <w:rFonts w:ascii="Arial" w:eastAsia="Times New Roman" w:hAnsi="Arial" w:cs="Arial"/>
                <w:color w:val="000000"/>
              </w:rPr>
              <w:t xml:space="preserve">Posouzení případné nutnosti změny NP </w:t>
            </w:r>
            <w:proofErr w:type="spellStart"/>
            <w:r w:rsidRPr="004C3A2C">
              <w:rPr>
                <w:rFonts w:ascii="Arial" w:eastAsia="Times New Roman" w:hAnsi="Arial" w:cs="Arial"/>
                <w:color w:val="000000"/>
              </w:rPr>
              <w:t>VaVaI</w:t>
            </w:r>
            <w:proofErr w:type="spellEnd"/>
            <w:r w:rsidRPr="004C3A2C">
              <w:rPr>
                <w:rFonts w:ascii="Arial" w:eastAsia="Times New Roman" w:hAnsi="Arial" w:cs="Arial"/>
                <w:color w:val="000000"/>
              </w:rPr>
              <w:t xml:space="preserve"> 2021+</w:t>
            </w:r>
          </w:p>
        </w:tc>
        <w:tc>
          <w:tcPr>
            <w:tcW w:w="1843" w:type="dxa"/>
            <w:tcBorders>
              <w:top w:val="nil"/>
              <w:left w:val="nil"/>
              <w:bottom w:val="single" w:sz="4" w:space="0" w:color="auto"/>
              <w:right w:val="single" w:sz="4" w:space="0" w:color="auto"/>
            </w:tcBorders>
            <w:shd w:val="clear" w:color="000000" w:fill="FFFF00"/>
            <w:noWrap/>
            <w:vAlign w:val="center"/>
            <w:hideMark/>
          </w:tcPr>
          <w:p w14:paraId="547FAD36"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272 000,00</w:t>
            </w:r>
          </w:p>
        </w:tc>
        <w:tc>
          <w:tcPr>
            <w:tcW w:w="992" w:type="dxa"/>
            <w:tcBorders>
              <w:top w:val="nil"/>
              <w:left w:val="nil"/>
              <w:bottom w:val="single" w:sz="4" w:space="0" w:color="auto"/>
              <w:right w:val="single" w:sz="4" w:space="0" w:color="auto"/>
            </w:tcBorders>
            <w:shd w:val="clear" w:color="000000" w:fill="FFFF00"/>
            <w:noWrap/>
            <w:vAlign w:val="center"/>
            <w:hideMark/>
          </w:tcPr>
          <w:p w14:paraId="4124D2D9"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3CB9ADB1"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329 120,00</w:t>
            </w:r>
          </w:p>
        </w:tc>
        <w:tc>
          <w:tcPr>
            <w:tcW w:w="1134" w:type="dxa"/>
            <w:tcBorders>
              <w:top w:val="nil"/>
              <w:left w:val="nil"/>
              <w:bottom w:val="nil"/>
              <w:right w:val="nil"/>
            </w:tcBorders>
            <w:shd w:val="clear" w:color="auto" w:fill="auto"/>
            <w:noWrap/>
            <w:vAlign w:val="bottom"/>
            <w:hideMark/>
          </w:tcPr>
          <w:p w14:paraId="3A49377E"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25E2AE99" w14:textId="77777777" w:rsidR="004C3A2C" w:rsidRPr="004C3A2C" w:rsidRDefault="004C3A2C" w:rsidP="004C3A2C">
            <w:pPr>
              <w:jc w:val="left"/>
              <w:rPr>
                <w:rFonts w:eastAsia="Times New Roman"/>
              </w:rPr>
            </w:pPr>
          </w:p>
        </w:tc>
      </w:tr>
      <w:tr w:rsidR="0095217E" w:rsidRPr="004C3A2C" w14:paraId="10DF4078" w14:textId="77777777" w:rsidTr="0095217E">
        <w:trPr>
          <w:trHeight w:val="672"/>
        </w:trPr>
        <w:tc>
          <w:tcPr>
            <w:tcW w:w="819" w:type="dxa"/>
            <w:tcBorders>
              <w:top w:val="nil"/>
              <w:left w:val="single" w:sz="8" w:space="0" w:color="auto"/>
              <w:bottom w:val="single" w:sz="4" w:space="0" w:color="auto"/>
              <w:right w:val="single" w:sz="4" w:space="0" w:color="auto"/>
            </w:tcBorders>
            <w:shd w:val="clear" w:color="auto" w:fill="auto"/>
            <w:noWrap/>
            <w:vAlign w:val="center"/>
            <w:hideMark/>
          </w:tcPr>
          <w:p w14:paraId="2E5C94D8"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3424" w:type="dxa"/>
            <w:tcBorders>
              <w:top w:val="nil"/>
              <w:left w:val="nil"/>
              <w:bottom w:val="single" w:sz="4" w:space="0" w:color="auto"/>
              <w:right w:val="single" w:sz="4" w:space="0" w:color="auto"/>
            </w:tcBorders>
            <w:shd w:val="clear" w:color="auto" w:fill="auto"/>
            <w:noWrap/>
            <w:vAlign w:val="center"/>
            <w:hideMark/>
          </w:tcPr>
          <w:p w14:paraId="30C6EEF9" w14:textId="77777777" w:rsidR="004C3A2C" w:rsidRPr="004C3A2C" w:rsidRDefault="004C3A2C" w:rsidP="004C3A2C">
            <w:pPr>
              <w:rPr>
                <w:rFonts w:ascii="Arial" w:eastAsia="Times New Roman" w:hAnsi="Arial" w:cs="Arial"/>
                <w:color w:val="000000"/>
              </w:rPr>
            </w:pPr>
            <w:r w:rsidRPr="004C3A2C">
              <w:rPr>
                <w:rFonts w:ascii="Arial" w:eastAsia="Times New Roman" w:hAnsi="Arial" w:cs="Arial"/>
                <w:color w:val="000000"/>
              </w:rPr>
              <w:t>Analýza oborových kapacit výzkumných organizací podle oborů FORD</w:t>
            </w:r>
          </w:p>
        </w:tc>
        <w:tc>
          <w:tcPr>
            <w:tcW w:w="1843" w:type="dxa"/>
            <w:tcBorders>
              <w:top w:val="nil"/>
              <w:left w:val="nil"/>
              <w:bottom w:val="single" w:sz="4" w:space="0" w:color="auto"/>
              <w:right w:val="single" w:sz="4" w:space="0" w:color="auto"/>
            </w:tcBorders>
            <w:shd w:val="clear" w:color="000000" w:fill="FFFF00"/>
            <w:noWrap/>
            <w:vAlign w:val="center"/>
            <w:hideMark/>
          </w:tcPr>
          <w:p w14:paraId="5ACA8B64"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1 955 000,00</w:t>
            </w:r>
          </w:p>
        </w:tc>
        <w:tc>
          <w:tcPr>
            <w:tcW w:w="992" w:type="dxa"/>
            <w:tcBorders>
              <w:top w:val="nil"/>
              <w:left w:val="nil"/>
              <w:bottom w:val="single" w:sz="4" w:space="0" w:color="auto"/>
              <w:right w:val="single" w:sz="4" w:space="0" w:color="auto"/>
            </w:tcBorders>
            <w:shd w:val="clear" w:color="000000" w:fill="FFFF00"/>
            <w:noWrap/>
            <w:vAlign w:val="center"/>
            <w:hideMark/>
          </w:tcPr>
          <w:p w14:paraId="2752595D"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1D3B1D0E"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2 365 550,00</w:t>
            </w:r>
          </w:p>
        </w:tc>
        <w:tc>
          <w:tcPr>
            <w:tcW w:w="1134" w:type="dxa"/>
            <w:tcBorders>
              <w:top w:val="nil"/>
              <w:left w:val="nil"/>
              <w:bottom w:val="nil"/>
              <w:right w:val="nil"/>
            </w:tcBorders>
            <w:shd w:val="clear" w:color="auto" w:fill="auto"/>
            <w:noWrap/>
            <w:vAlign w:val="bottom"/>
            <w:hideMark/>
          </w:tcPr>
          <w:p w14:paraId="7FD65482"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5C7508CB" w14:textId="77777777" w:rsidR="004C3A2C" w:rsidRPr="004C3A2C" w:rsidRDefault="004C3A2C" w:rsidP="004C3A2C">
            <w:pPr>
              <w:jc w:val="left"/>
              <w:rPr>
                <w:rFonts w:eastAsia="Times New Roman"/>
              </w:rPr>
            </w:pPr>
          </w:p>
        </w:tc>
      </w:tr>
      <w:tr w:rsidR="0095217E" w:rsidRPr="004C3A2C" w14:paraId="577534D0" w14:textId="77777777" w:rsidTr="0095217E">
        <w:trPr>
          <w:trHeight w:val="861"/>
        </w:trPr>
        <w:tc>
          <w:tcPr>
            <w:tcW w:w="819" w:type="dxa"/>
            <w:tcBorders>
              <w:top w:val="nil"/>
              <w:left w:val="single" w:sz="8" w:space="0" w:color="auto"/>
              <w:bottom w:val="single" w:sz="4" w:space="0" w:color="auto"/>
              <w:right w:val="single" w:sz="4" w:space="0" w:color="auto"/>
            </w:tcBorders>
            <w:shd w:val="clear" w:color="auto" w:fill="auto"/>
            <w:noWrap/>
            <w:vAlign w:val="center"/>
            <w:hideMark/>
          </w:tcPr>
          <w:p w14:paraId="5FB90493"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2,2</w:t>
            </w:r>
          </w:p>
        </w:tc>
        <w:tc>
          <w:tcPr>
            <w:tcW w:w="3424" w:type="dxa"/>
            <w:tcBorders>
              <w:top w:val="nil"/>
              <w:left w:val="nil"/>
              <w:bottom w:val="single" w:sz="4" w:space="0" w:color="auto"/>
              <w:right w:val="single" w:sz="4" w:space="0" w:color="auto"/>
            </w:tcBorders>
            <w:shd w:val="clear" w:color="auto" w:fill="auto"/>
            <w:noWrap/>
            <w:vAlign w:val="center"/>
            <w:hideMark/>
          </w:tcPr>
          <w:p w14:paraId="57F15218" w14:textId="77777777" w:rsidR="004C3A2C" w:rsidRPr="004C3A2C" w:rsidRDefault="004C3A2C" w:rsidP="004C3A2C">
            <w:pPr>
              <w:rPr>
                <w:rFonts w:ascii="Arial" w:eastAsia="Times New Roman" w:hAnsi="Arial" w:cs="Arial"/>
                <w:color w:val="000000"/>
              </w:rPr>
            </w:pPr>
            <w:r w:rsidRPr="004C3A2C">
              <w:rPr>
                <w:rFonts w:ascii="Arial" w:eastAsia="Times New Roman" w:hAnsi="Arial" w:cs="Arial"/>
                <w:color w:val="000000"/>
              </w:rPr>
              <w:t>Analýza způsobu rozdělování institucionální podpory na dlouhodobý koncepční rozvoj výzkumných organizací</w:t>
            </w:r>
          </w:p>
        </w:tc>
        <w:tc>
          <w:tcPr>
            <w:tcW w:w="1843" w:type="dxa"/>
            <w:tcBorders>
              <w:top w:val="nil"/>
              <w:left w:val="nil"/>
              <w:bottom w:val="single" w:sz="4" w:space="0" w:color="auto"/>
              <w:right w:val="single" w:sz="4" w:space="0" w:color="auto"/>
            </w:tcBorders>
            <w:shd w:val="clear" w:color="000000" w:fill="FFFF00"/>
            <w:noWrap/>
            <w:vAlign w:val="center"/>
            <w:hideMark/>
          </w:tcPr>
          <w:p w14:paraId="5FE742A0"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1 657 500,00</w:t>
            </w:r>
          </w:p>
        </w:tc>
        <w:tc>
          <w:tcPr>
            <w:tcW w:w="992" w:type="dxa"/>
            <w:tcBorders>
              <w:top w:val="nil"/>
              <w:left w:val="nil"/>
              <w:bottom w:val="single" w:sz="4" w:space="0" w:color="auto"/>
              <w:right w:val="single" w:sz="4" w:space="0" w:color="auto"/>
            </w:tcBorders>
            <w:shd w:val="clear" w:color="000000" w:fill="FFFF00"/>
            <w:noWrap/>
            <w:vAlign w:val="center"/>
            <w:hideMark/>
          </w:tcPr>
          <w:p w14:paraId="45F3E125"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38112D4C"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2 005 575,00</w:t>
            </w:r>
          </w:p>
        </w:tc>
        <w:tc>
          <w:tcPr>
            <w:tcW w:w="1134" w:type="dxa"/>
            <w:tcBorders>
              <w:top w:val="nil"/>
              <w:left w:val="nil"/>
              <w:bottom w:val="nil"/>
              <w:right w:val="nil"/>
            </w:tcBorders>
            <w:shd w:val="clear" w:color="auto" w:fill="auto"/>
            <w:noWrap/>
            <w:vAlign w:val="bottom"/>
            <w:hideMark/>
          </w:tcPr>
          <w:p w14:paraId="060382D2"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4FBE6D55" w14:textId="77777777" w:rsidR="004C3A2C" w:rsidRPr="004C3A2C" w:rsidRDefault="004C3A2C" w:rsidP="004C3A2C">
            <w:pPr>
              <w:jc w:val="left"/>
              <w:rPr>
                <w:rFonts w:eastAsia="Times New Roman"/>
              </w:rPr>
            </w:pPr>
          </w:p>
        </w:tc>
      </w:tr>
      <w:tr w:rsidR="0095217E" w:rsidRPr="004C3A2C" w14:paraId="1E9CB7F2" w14:textId="77777777" w:rsidTr="0095217E">
        <w:trPr>
          <w:trHeight w:val="861"/>
        </w:trPr>
        <w:tc>
          <w:tcPr>
            <w:tcW w:w="819" w:type="dxa"/>
            <w:tcBorders>
              <w:top w:val="nil"/>
              <w:left w:val="single" w:sz="8" w:space="0" w:color="auto"/>
              <w:bottom w:val="single" w:sz="4" w:space="0" w:color="auto"/>
              <w:right w:val="single" w:sz="4" w:space="0" w:color="auto"/>
            </w:tcBorders>
            <w:shd w:val="clear" w:color="auto" w:fill="auto"/>
            <w:noWrap/>
            <w:vAlign w:val="center"/>
            <w:hideMark/>
          </w:tcPr>
          <w:p w14:paraId="4677EEB9"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2,3</w:t>
            </w:r>
          </w:p>
        </w:tc>
        <w:tc>
          <w:tcPr>
            <w:tcW w:w="3424" w:type="dxa"/>
            <w:tcBorders>
              <w:top w:val="nil"/>
              <w:left w:val="nil"/>
              <w:bottom w:val="single" w:sz="4" w:space="0" w:color="auto"/>
              <w:right w:val="single" w:sz="4" w:space="0" w:color="auto"/>
            </w:tcBorders>
            <w:shd w:val="clear" w:color="auto" w:fill="auto"/>
            <w:noWrap/>
            <w:vAlign w:val="center"/>
            <w:hideMark/>
          </w:tcPr>
          <w:p w14:paraId="020DFCE9" w14:textId="77777777" w:rsidR="004C3A2C" w:rsidRPr="004C3A2C" w:rsidRDefault="004C3A2C" w:rsidP="004C3A2C">
            <w:pPr>
              <w:rPr>
                <w:rFonts w:ascii="Arial" w:eastAsia="Times New Roman" w:hAnsi="Arial" w:cs="Arial"/>
                <w:color w:val="000000"/>
              </w:rPr>
            </w:pPr>
            <w:r w:rsidRPr="004C3A2C">
              <w:rPr>
                <w:rFonts w:ascii="Arial" w:eastAsia="Times New Roman" w:hAnsi="Arial" w:cs="Arial"/>
                <w:color w:val="000000"/>
              </w:rPr>
              <w:t>Srovnávací analýza hodnocení aplikovaného výzkumu a hodnocení společenských a humanitních oborů ve vybraných zemích</w:t>
            </w:r>
          </w:p>
        </w:tc>
        <w:tc>
          <w:tcPr>
            <w:tcW w:w="1843" w:type="dxa"/>
            <w:tcBorders>
              <w:top w:val="nil"/>
              <w:left w:val="nil"/>
              <w:bottom w:val="single" w:sz="4" w:space="0" w:color="auto"/>
              <w:right w:val="single" w:sz="4" w:space="0" w:color="auto"/>
            </w:tcBorders>
            <w:shd w:val="clear" w:color="000000" w:fill="FFFF00"/>
            <w:noWrap/>
            <w:vAlign w:val="center"/>
            <w:hideMark/>
          </w:tcPr>
          <w:p w14:paraId="6DAC37FB"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1 088 000,00</w:t>
            </w:r>
          </w:p>
        </w:tc>
        <w:tc>
          <w:tcPr>
            <w:tcW w:w="992" w:type="dxa"/>
            <w:tcBorders>
              <w:top w:val="nil"/>
              <w:left w:val="nil"/>
              <w:bottom w:val="single" w:sz="4" w:space="0" w:color="auto"/>
              <w:right w:val="single" w:sz="4" w:space="0" w:color="auto"/>
            </w:tcBorders>
            <w:shd w:val="clear" w:color="000000" w:fill="FFFF00"/>
            <w:noWrap/>
            <w:vAlign w:val="center"/>
            <w:hideMark/>
          </w:tcPr>
          <w:p w14:paraId="02EC8104"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461E1EFD"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1 316 480,00</w:t>
            </w:r>
          </w:p>
        </w:tc>
        <w:tc>
          <w:tcPr>
            <w:tcW w:w="1134" w:type="dxa"/>
            <w:tcBorders>
              <w:top w:val="nil"/>
              <w:left w:val="nil"/>
              <w:bottom w:val="nil"/>
              <w:right w:val="nil"/>
            </w:tcBorders>
            <w:shd w:val="clear" w:color="auto" w:fill="auto"/>
            <w:noWrap/>
            <w:vAlign w:val="bottom"/>
            <w:hideMark/>
          </w:tcPr>
          <w:p w14:paraId="0C97B405"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32E1E1B5" w14:textId="77777777" w:rsidR="004C3A2C" w:rsidRPr="004C3A2C" w:rsidRDefault="004C3A2C" w:rsidP="004C3A2C">
            <w:pPr>
              <w:jc w:val="left"/>
              <w:rPr>
                <w:rFonts w:eastAsia="Times New Roman"/>
              </w:rPr>
            </w:pPr>
          </w:p>
        </w:tc>
      </w:tr>
      <w:tr w:rsidR="0095217E" w:rsidRPr="004C3A2C" w14:paraId="4DE28F93" w14:textId="77777777" w:rsidTr="0095217E">
        <w:trPr>
          <w:trHeight w:val="861"/>
        </w:trPr>
        <w:tc>
          <w:tcPr>
            <w:tcW w:w="819" w:type="dxa"/>
            <w:tcBorders>
              <w:top w:val="nil"/>
              <w:left w:val="single" w:sz="8" w:space="0" w:color="auto"/>
              <w:bottom w:val="single" w:sz="4" w:space="0" w:color="auto"/>
              <w:right w:val="single" w:sz="4" w:space="0" w:color="auto"/>
            </w:tcBorders>
            <w:shd w:val="clear" w:color="auto" w:fill="auto"/>
            <w:noWrap/>
            <w:vAlign w:val="center"/>
            <w:hideMark/>
          </w:tcPr>
          <w:p w14:paraId="7D49748F"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2,4</w:t>
            </w:r>
          </w:p>
        </w:tc>
        <w:tc>
          <w:tcPr>
            <w:tcW w:w="3424" w:type="dxa"/>
            <w:tcBorders>
              <w:top w:val="nil"/>
              <w:left w:val="nil"/>
              <w:bottom w:val="single" w:sz="4" w:space="0" w:color="auto"/>
              <w:right w:val="single" w:sz="4" w:space="0" w:color="auto"/>
            </w:tcBorders>
            <w:shd w:val="clear" w:color="auto" w:fill="auto"/>
            <w:noWrap/>
            <w:vAlign w:val="center"/>
            <w:hideMark/>
          </w:tcPr>
          <w:p w14:paraId="06099441" w14:textId="77777777" w:rsidR="004C3A2C" w:rsidRPr="004C3A2C" w:rsidRDefault="004C3A2C" w:rsidP="004C3A2C">
            <w:pPr>
              <w:rPr>
                <w:rFonts w:ascii="Arial" w:eastAsia="Times New Roman" w:hAnsi="Arial" w:cs="Arial"/>
                <w:color w:val="000000"/>
              </w:rPr>
            </w:pPr>
            <w:r w:rsidRPr="004C3A2C">
              <w:rPr>
                <w:rFonts w:ascii="Arial" w:eastAsia="Times New Roman" w:hAnsi="Arial" w:cs="Arial"/>
                <w:color w:val="000000"/>
              </w:rPr>
              <w:t>Výzkum evaluačních metod formou hloubkových rozhovorů s předními odborníky z oblasti společenských a humanitních oborů</w:t>
            </w:r>
          </w:p>
        </w:tc>
        <w:tc>
          <w:tcPr>
            <w:tcW w:w="1843" w:type="dxa"/>
            <w:tcBorders>
              <w:top w:val="nil"/>
              <w:left w:val="nil"/>
              <w:bottom w:val="single" w:sz="4" w:space="0" w:color="auto"/>
              <w:right w:val="single" w:sz="4" w:space="0" w:color="auto"/>
            </w:tcBorders>
            <w:shd w:val="clear" w:color="000000" w:fill="FFFF00"/>
            <w:noWrap/>
            <w:vAlign w:val="center"/>
            <w:hideMark/>
          </w:tcPr>
          <w:p w14:paraId="3889304B"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1 360 000,00</w:t>
            </w:r>
          </w:p>
        </w:tc>
        <w:tc>
          <w:tcPr>
            <w:tcW w:w="992" w:type="dxa"/>
            <w:tcBorders>
              <w:top w:val="nil"/>
              <w:left w:val="nil"/>
              <w:bottom w:val="single" w:sz="4" w:space="0" w:color="auto"/>
              <w:right w:val="single" w:sz="4" w:space="0" w:color="auto"/>
            </w:tcBorders>
            <w:shd w:val="clear" w:color="000000" w:fill="FFFF00"/>
            <w:noWrap/>
            <w:vAlign w:val="center"/>
            <w:hideMark/>
          </w:tcPr>
          <w:p w14:paraId="020E8D4F"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034FBDEF"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1 645 600,00</w:t>
            </w:r>
          </w:p>
        </w:tc>
        <w:tc>
          <w:tcPr>
            <w:tcW w:w="1134" w:type="dxa"/>
            <w:tcBorders>
              <w:top w:val="nil"/>
              <w:left w:val="nil"/>
              <w:bottom w:val="nil"/>
              <w:right w:val="nil"/>
            </w:tcBorders>
            <w:shd w:val="clear" w:color="auto" w:fill="auto"/>
            <w:noWrap/>
            <w:vAlign w:val="bottom"/>
            <w:hideMark/>
          </w:tcPr>
          <w:p w14:paraId="25363014"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2ADF26DC" w14:textId="77777777" w:rsidR="004C3A2C" w:rsidRPr="004C3A2C" w:rsidRDefault="004C3A2C" w:rsidP="004C3A2C">
            <w:pPr>
              <w:jc w:val="left"/>
              <w:rPr>
                <w:rFonts w:eastAsia="Times New Roman"/>
              </w:rPr>
            </w:pPr>
          </w:p>
        </w:tc>
      </w:tr>
      <w:tr w:rsidR="0095217E" w:rsidRPr="004C3A2C" w14:paraId="2B599BFA" w14:textId="77777777" w:rsidTr="0095217E">
        <w:trPr>
          <w:trHeight w:val="861"/>
        </w:trPr>
        <w:tc>
          <w:tcPr>
            <w:tcW w:w="819" w:type="dxa"/>
            <w:tcBorders>
              <w:top w:val="nil"/>
              <w:left w:val="single" w:sz="8" w:space="0" w:color="auto"/>
              <w:bottom w:val="single" w:sz="4" w:space="0" w:color="auto"/>
              <w:right w:val="single" w:sz="4" w:space="0" w:color="auto"/>
            </w:tcBorders>
            <w:shd w:val="clear" w:color="auto" w:fill="auto"/>
            <w:noWrap/>
            <w:vAlign w:val="center"/>
            <w:hideMark/>
          </w:tcPr>
          <w:p w14:paraId="07AAE973"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2,5</w:t>
            </w:r>
          </w:p>
        </w:tc>
        <w:tc>
          <w:tcPr>
            <w:tcW w:w="3424" w:type="dxa"/>
            <w:tcBorders>
              <w:top w:val="nil"/>
              <w:left w:val="nil"/>
              <w:bottom w:val="single" w:sz="4" w:space="0" w:color="auto"/>
              <w:right w:val="single" w:sz="4" w:space="0" w:color="auto"/>
            </w:tcBorders>
            <w:shd w:val="clear" w:color="auto" w:fill="auto"/>
            <w:noWrap/>
            <w:vAlign w:val="center"/>
            <w:hideMark/>
          </w:tcPr>
          <w:p w14:paraId="42CA9B99" w14:textId="77777777" w:rsidR="004C3A2C" w:rsidRPr="004C3A2C" w:rsidRDefault="004C3A2C" w:rsidP="004C3A2C">
            <w:pPr>
              <w:rPr>
                <w:rFonts w:ascii="Arial" w:eastAsia="Times New Roman" w:hAnsi="Arial" w:cs="Arial"/>
                <w:color w:val="000000"/>
              </w:rPr>
            </w:pPr>
            <w:r w:rsidRPr="004C3A2C">
              <w:rPr>
                <w:rFonts w:ascii="Arial" w:eastAsia="Times New Roman" w:hAnsi="Arial" w:cs="Arial"/>
                <w:color w:val="000000"/>
              </w:rPr>
              <w:t>Zprávy o souladu metodik hodnocení v modulech 3 až 5 v gesci jednotlivých poskytovatelů</w:t>
            </w:r>
          </w:p>
        </w:tc>
        <w:tc>
          <w:tcPr>
            <w:tcW w:w="1843" w:type="dxa"/>
            <w:tcBorders>
              <w:top w:val="nil"/>
              <w:left w:val="nil"/>
              <w:bottom w:val="single" w:sz="4" w:space="0" w:color="auto"/>
              <w:right w:val="single" w:sz="4" w:space="0" w:color="auto"/>
            </w:tcBorders>
            <w:shd w:val="clear" w:color="000000" w:fill="FFFF00"/>
            <w:noWrap/>
            <w:vAlign w:val="center"/>
            <w:hideMark/>
          </w:tcPr>
          <w:p w14:paraId="71C0069C"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816 000,00</w:t>
            </w:r>
          </w:p>
        </w:tc>
        <w:tc>
          <w:tcPr>
            <w:tcW w:w="992" w:type="dxa"/>
            <w:tcBorders>
              <w:top w:val="nil"/>
              <w:left w:val="nil"/>
              <w:bottom w:val="single" w:sz="4" w:space="0" w:color="auto"/>
              <w:right w:val="single" w:sz="4" w:space="0" w:color="auto"/>
            </w:tcBorders>
            <w:shd w:val="clear" w:color="000000" w:fill="FFFF00"/>
            <w:noWrap/>
            <w:vAlign w:val="center"/>
            <w:hideMark/>
          </w:tcPr>
          <w:p w14:paraId="6ECA7A31"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68BE9CD0"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987 360,00</w:t>
            </w:r>
          </w:p>
        </w:tc>
        <w:tc>
          <w:tcPr>
            <w:tcW w:w="1134" w:type="dxa"/>
            <w:tcBorders>
              <w:top w:val="nil"/>
              <w:left w:val="nil"/>
              <w:bottom w:val="nil"/>
              <w:right w:val="nil"/>
            </w:tcBorders>
            <w:shd w:val="clear" w:color="auto" w:fill="auto"/>
            <w:noWrap/>
            <w:vAlign w:val="bottom"/>
            <w:hideMark/>
          </w:tcPr>
          <w:p w14:paraId="7392D0DE"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6263D7C5" w14:textId="77777777" w:rsidR="004C3A2C" w:rsidRPr="004C3A2C" w:rsidRDefault="004C3A2C" w:rsidP="004C3A2C">
            <w:pPr>
              <w:jc w:val="left"/>
              <w:rPr>
                <w:rFonts w:eastAsia="Times New Roman"/>
              </w:rPr>
            </w:pPr>
          </w:p>
        </w:tc>
      </w:tr>
      <w:tr w:rsidR="0095217E" w:rsidRPr="004C3A2C" w14:paraId="7952BC55" w14:textId="77777777" w:rsidTr="0095217E">
        <w:trPr>
          <w:trHeight w:val="672"/>
        </w:trPr>
        <w:tc>
          <w:tcPr>
            <w:tcW w:w="819" w:type="dxa"/>
            <w:tcBorders>
              <w:top w:val="nil"/>
              <w:left w:val="single" w:sz="8" w:space="0" w:color="auto"/>
              <w:bottom w:val="single" w:sz="4" w:space="0" w:color="auto"/>
              <w:right w:val="single" w:sz="4" w:space="0" w:color="auto"/>
            </w:tcBorders>
            <w:shd w:val="clear" w:color="auto" w:fill="auto"/>
            <w:noWrap/>
            <w:vAlign w:val="center"/>
            <w:hideMark/>
          </w:tcPr>
          <w:p w14:paraId="27C17F84"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2,6</w:t>
            </w:r>
          </w:p>
        </w:tc>
        <w:tc>
          <w:tcPr>
            <w:tcW w:w="3424" w:type="dxa"/>
            <w:tcBorders>
              <w:top w:val="nil"/>
              <w:left w:val="nil"/>
              <w:bottom w:val="single" w:sz="4" w:space="0" w:color="auto"/>
              <w:right w:val="single" w:sz="4" w:space="0" w:color="auto"/>
            </w:tcBorders>
            <w:shd w:val="clear" w:color="auto" w:fill="auto"/>
            <w:noWrap/>
            <w:vAlign w:val="center"/>
            <w:hideMark/>
          </w:tcPr>
          <w:p w14:paraId="4545BF8C" w14:textId="77777777" w:rsidR="004C3A2C" w:rsidRPr="004C3A2C" w:rsidRDefault="004C3A2C" w:rsidP="004C3A2C">
            <w:pPr>
              <w:rPr>
                <w:rFonts w:ascii="Arial" w:eastAsia="Times New Roman" w:hAnsi="Arial" w:cs="Arial"/>
                <w:color w:val="000000"/>
              </w:rPr>
            </w:pPr>
            <w:r w:rsidRPr="004C3A2C">
              <w:rPr>
                <w:rFonts w:ascii="Arial" w:eastAsia="Times New Roman" w:hAnsi="Arial" w:cs="Arial"/>
                <w:color w:val="000000"/>
              </w:rPr>
              <w:t xml:space="preserve">Citační analýza se zahrnutím celého obsahu </w:t>
            </w:r>
            <w:proofErr w:type="spellStart"/>
            <w:r w:rsidRPr="004C3A2C">
              <w:rPr>
                <w:rFonts w:ascii="Arial" w:eastAsia="Times New Roman" w:hAnsi="Arial" w:cs="Arial"/>
                <w:color w:val="000000"/>
              </w:rPr>
              <w:t>WoS</w:t>
            </w:r>
            <w:proofErr w:type="spellEnd"/>
          </w:p>
        </w:tc>
        <w:tc>
          <w:tcPr>
            <w:tcW w:w="1843" w:type="dxa"/>
            <w:tcBorders>
              <w:top w:val="nil"/>
              <w:left w:val="nil"/>
              <w:bottom w:val="single" w:sz="4" w:space="0" w:color="auto"/>
              <w:right w:val="single" w:sz="4" w:space="0" w:color="auto"/>
            </w:tcBorders>
            <w:shd w:val="clear" w:color="000000" w:fill="FFFF00"/>
            <w:noWrap/>
            <w:vAlign w:val="center"/>
            <w:hideMark/>
          </w:tcPr>
          <w:p w14:paraId="1FD23A79"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1 105 000,00</w:t>
            </w:r>
          </w:p>
        </w:tc>
        <w:tc>
          <w:tcPr>
            <w:tcW w:w="992" w:type="dxa"/>
            <w:tcBorders>
              <w:top w:val="nil"/>
              <w:left w:val="nil"/>
              <w:bottom w:val="single" w:sz="4" w:space="0" w:color="auto"/>
              <w:right w:val="single" w:sz="4" w:space="0" w:color="auto"/>
            </w:tcBorders>
            <w:shd w:val="clear" w:color="000000" w:fill="FFFF00"/>
            <w:noWrap/>
            <w:vAlign w:val="center"/>
            <w:hideMark/>
          </w:tcPr>
          <w:p w14:paraId="5F19FAEA"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02BBBD60"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1 337 050,00</w:t>
            </w:r>
          </w:p>
        </w:tc>
        <w:tc>
          <w:tcPr>
            <w:tcW w:w="1134" w:type="dxa"/>
            <w:tcBorders>
              <w:top w:val="nil"/>
              <w:left w:val="nil"/>
              <w:bottom w:val="nil"/>
              <w:right w:val="nil"/>
            </w:tcBorders>
            <w:shd w:val="clear" w:color="auto" w:fill="auto"/>
            <w:noWrap/>
            <w:vAlign w:val="bottom"/>
            <w:hideMark/>
          </w:tcPr>
          <w:p w14:paraId="775CC198"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3C7BED7E" w14:textId="77777777" w:rsidR="004C3A2C" w:rsidRPr="004C3A2C" w:rsidRDefault="004C3A2C" w:rsidP="004C3A2C">
            <w:pPr>
              <w:jc w:val="left"/>
              <w:rPr>
                <w:rFonts w:eastAsia="Times New Roman"/>
              </w:rPr>
            </w:pPr>
          </w:p>
        </w:tc>
      </w:tr>
      <w:tr w:rsidR="0095217E" w:rsidRPr="004C3A2C" w14:paraId="7518DFE1" w14:textId="77777777" w:rsidTr="0095217E">
        <w:trPr>
          <w:trHeight w:val="672"/>
        </w:trPr>
        <w:tc>
          <w:tcPr>
            <w:tcW w:w="819" w:type="dxa"/>
            <w:tcBorders>
              <w:top w:val="nil"/>
              <w:left w:val="single" w:sz="8" w:space="0" w:color="auto"/>
              <w:bottom w:val="single" w:sz="4" w:space="0" w:color="auto"/>
              <w:right w:val="single" w:sz="4" w:space="0" w:color="auto"/>
            </w:tcBorders>
            <w:shd w:val="clear" w:color="auto" w:fill="auto"/>
            <w:noWrap/>
            <w:vAlign w:val="center"/>
            <w:hideMark/>
          </w:tcPr>
          <w:p w14:paraId="7610069B"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2,7</w:t>
            </w:r>
          </w:p>
        </w:tc>
        <w:tc>
          <w:tcPr>
            <w:tcW w:w="3424" w:type="dxa"/>
            <w:tcBorders>
              <w:top w:val="nil"/>
              <w:left w:val="nil"/>
              <w:bottom w:val="single" w:sz="4" w:space="0" w:color="auto"/>
              <w:right w:val="single" w:sz="4" w:space="0" w:color="auto"/>
            </w:tcBorders>
            <w:shd w:val="clear" w:color="auto" w:fill="auto"/>
            <w:noWrap/>
            <w:vAlign w:val="center"/>
            <w:hideMark/>
          </w:tcPr>
          <w:p w14:paraId="5FDA60B7" w14:textId="77777777" w:rsidR="004C3A2C" w:rsidRPr="004C3A2C" w:rsidRDefault="004C3A2C" w:rsidP="004C3A2C">
            <w:pPr>
              <w:rPr>
                <w:rFonts w:ascii="Arial" w:eastAsia="Times New Roman" w:hAnsi="Arial" w:cs="Arial"/>
                <w:color w:val="000000"/>
              </w:rPr>
            </w:pPr>
            <w:r w:rsidRPr="004C3A2C">
              <w:rPr>
                <w:rFonts w:ascii="Arial" w:eastAsia="Times New Roman" w:hAnsi="Arial" w:cs="Arial"/>
                <w:color w:val="000000"/>
              </w:rPr>
              <w:t>Podkladové studie k hodnocení programů účelové podpory</w:t>
            </w:r>
          </w:p>
        </w:tc>
        <w:tc>
          <w:tcPr>
            <w:tcW w:w="1843" w:type="dxa"/>
            <w:tcBorders>
              <w:top w:val="nil"/>
              <w:left w:val="nil"/>
              <w:bottom w:val="single" w:sz="4" w:space="0" w:color="auto"/>
              <w:right w:val="single" w:sz="4" w:space="0" w:color="auto"/>
            </w:tcBorders>
            <w:shd w:val="clear" w:color="000000" w:fill="FFFF00"/>
            <w:noWrap/>
            <w:vAlign w:val="center"/>
            <w:hideMark/>
          </w:tcPr>
          <w:p w14:paraId="57BD48C9"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1 088 000,00</w:t>
            </w:r>
          </w:p>
        </w:tc>
        <w:tc>
          <w:tcPr>
            <w:tcW w:w="992" w:type="dxa"/>
            <w:tcBorders>
              <w:top w:val="nil"/>
              <w:left w:val="nil"/>
              <w:bottom w:val="single" w:sz="4" w:space="0" w:color="auto"/>
              <w:right w:val="single" w:sz="4" w:space="0" w:color="auto"/>
            </w:tcBorders>
            <w:shd w:val="clear" w:color="000000" w:fill="FFFF00"/>
            <w:noWrap/>
            <w:vAlign w:val="center"/>
            <w:hideMark/>
          </w:tcPr>
          <w:p w14:paraId="139E2DF9"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365672F6"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1 316 480,00</w:t>
            </w:r>
          </w:p>
        </w:tc>
        <w:tc>
          <w:tcPr>
            <w:tcW w:w="1134" w:type="dxa"/>
            <w:tcBorders>
              <w:top w:val="nil"/>
              <w:left w:val="nil"/>
              <w:bottom w:val="nil"/>
              <w:right w:val="nil"/>
            </w:tcBorders>
            <w:shd w:val="clear" w:color="auto" w:fill="auto"/>
            <w:noWrap/>
            <w:vAlign w:val="bottom"/>
            <w:hideMark/>
          </w:tcPr>
          <w:p w14:paraId="2D85287A"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686E9361" w14:textId="77777777" w:rsidR="004C3A2C" w:rsidRPr="004C3A2C" w:rsidRDefault="004C3A2C" w:rsidP="004C3A2C">
            <w:pPr>
              <w:jc w:val="left"/>
              <w:rPr>
                <w:rFonts w:eastAsia="Times New Roman"/>
              </w:rPr>
            </w:pPr>
          </w:p>
        </w:tc>
      </w:tr>
      <w:tr w:rsidR="0095217E" w:rsidRPr="004C3A2C" w14:paraId="56C4B253" w14:textId="77777777" w:rsidTr="0095217E">
        <w:trPr>
          <w:trHeight w:val="1120"/>
        </w:trPr>
        <w:tc>
          <w:tcPr>
            <w:tcW w:w="819" w:type="dxa"/>
            <w:tcBorders>
              <w:top w:val="nil"/>
              <w:left w:val="single" w:sz="8" w:space="0" w:color="auto"/>
              <w:bottom w:val="single" w:sz="4" w:space="0" w:color="auto"/>
              <w:right w:val="single" w:sz="4" w:space="0" w:color="auto"/>
            </w:tcBorders>
            <w:shd w:val="clear" w:color="auto" w:fill="auto"/>
            <w:noWrap/>
            <w:vAlign w:val="center"/>
            <w:hideMark/>
          </w:tcPr>
          <w:p w14:paraId="5651AD4D"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2,8</w:t>
            </w:r>
          </w:p>
        </w:tc>
        <w:tc>
          <w:tcPr>
            <w:tcW w:w="3424" w:type="dxa"/>
            <w:tcBorders>
              <w:top w:val="nil"/>
              <w:left w:val="nil"/>
              <w:bottom w:val="single" w:sz="4" w:space="0" w:color="auto"/>
              <w:right w:val="single" w:sz="4" w:space="0" w:color="auto"/>
            </w:tcBorders>
            <w:shd w:val="clear" w:color="auto" w:fill="auto"/>
            <w:noWrap/>
            <w:vAlign w:val="center"/>
            <w:hideMark/>
          </w:tcPr>
          <w:p w14:paraId="167258D6" w14:textId="77777777" w:rsidR="004C3A2C" w:rsidRPr="004C3A2C" w:rsidRDefault="004C3A2C" w:rsidP="004C3A2C">
            <w:pPr>
              <w:rPr>
                <w:rFonts w:ascii="Arial" w:eastAsia="Times New Roman" w:hAnsi="Arial" w:cs="Arial"/>
                <w:color w:val="000000"/>
              </w:rPr>
            </w:pPr>
            <w:r w:rsidRPr="004C3A2C">
              <w:rPr>
                <w:rFonts w:ascii="Arial" w:eastAsia="Times New Roman" w:hAnsi="Arial" w:cs="Arial"/>
                <w:color w:val="000000"/>
              </w:rPr>
              <w:t>Systémová analýza dopadů podpory účasti v aktivitách Evropské výzkumné rady, rámcových programech EU a dalších vybraných programech a aktivitách</w:t>
            </w:r>
          </w:p>
        </w:tc>
        <w:tc>
          <w:tcPr>
            <w:tcW w:w="1843" w:type="dxa"/>
            <w:tcBorders>
              <w:top w:val="nil"/>
              <w:left w:val="nil"/>
              <w:bottom w:val="single" w:sz="4" w:space="0" w:color="auto"/>
              <w:right w:val="single" w:sz="4" w:space="0" w:color="auto"/>
            </w:tcBorders>
            <w:shd w:val="clear" w:color="000000" w:fill="FFFF00"/>
            <w:noWrap/>
            <w:vAlign w:val="center"/>
            <w:hideMark/>
          </w:tcPr>
          <w:p w14:paraId="3BC6D8DE"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816 000,00</w:t>
            </w:r>
          </w:p>
        </w:tc>
        <w:tc>
          <w:tcPr>
            <w:tcW w:w="992" w:type="dxa"/>
            <w:tcBorders>
              <w:top w:val="nil"/>
              <w:left w:val="nil"/>
              <w:bottom w:val="single" w:sz="4" w:space="0" w:color="auto"/>
              <w:right w:val="single" w:sz="4" w:space="0" w:color="auto"/>
            </w:tcBorders>
            <w:shd w:val="clear" w:color="000000" w:fill="FFFF00"/>
            <w:noWrap/>
            <w:vAlign w:val="center"/>
            <w:hideMark/>
          </w:tcPr>
          <w:p w14:paraId="567A8F4B"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36D81780"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987 360,00</w:t>
            </w:r>
          </w:p>
        </w:tc>
        <w:tc>
          <w:tcPr>
            <w:tcW w:w="1134" w:type="dxa"/>
            <w:tcBorders>
              <w:top w:val="nil"/>
              <w:left w:val="nil"/>
              <w:bottom w:val="nil"/>
              <w:right w:val="nil"/>
            </w:tcBorders>
            <w:shd w:val="clear" w:color="auto" w:fill="auto"/>
            <w:noWrap/>
            <w:vAlign w:val="bottom"/>
            <w:hideMark/>
          </w:tcPr>
          <w:p w14:paraId="1B0A4884"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748CC093" w14:textId="77777777" w:rsidR="004C3A2C" w:rsidRPr="004C3A2C" w:rsidRDefault="004C3A2C" w:rsidP="004C3A2C">
            <w:pPr>
              <w:jc w:val="left"/>
              <w:rPr>
                <w:rFonts w:eastAsia="Times New Roman"/>
              </w:rPr>
            </w:pPr>
          </w:p>
        </w:tc>
      </w:tr>
      <w:tr w:rsidR="0095217E" w:rsidRPr="004C3A2C" w14:paraId="7620930F" w14:textId="77777777" w:rsidTr="0095217E">
        <w:trPr>
          <w:trHeight w:val="861"/>
        </w:trPr>
        <w:tc>
          <w:tcPr>
            <w:tcW w:w="819" w:type="dxa"/>
            <w:tcBorders>
              <w:top w:val="nil"/>
              <w:left w:val="single" w:sz="8" w:space="0" w:color="auto"/>
              <w:bottom w:val="single" w:sz="8" w:space="0" w:color="auto"/>
              <w:right w:val="single" w:sz="4" w:space="0" w:color="auto"/>
            </w:tcBorders>
            <w:shd w:val="clear" w:color="auto" w:fill="auto"/>
            <w:noWrap/>
            <w:vAlign w:val="center"/>
            <w:hideMark/>
          </w:tcPr>
          <w:p w14:paraId="52F9FBC8" w14:textId="77777777" w:rsidR="004C3A2C" w:rsidRPr="004C3A2C" w:rsidRDefault="004C3A2C" w:rsidP="004C3A2C">
            <w:pPr>
              <w:jc w:val="center"/>
              <w:rPr>
                <w:rFonts w:ascii="Arial" w:eastAsia="Times New Roman" w:hAnsi="Arial" w:cs="Arial"/>
                <w:b/>
                <w:bCs/>
                <w:color w:val="000000"/>
              </w:rPr>
            </w:pPr>
            <w:r w:rsidRPr="004C3A2C">
              <w:rPr>
                <w:rFonts w:ascii="Arial" w:eastAsia="Times New Roman" w:hAnsi="Arial" w:cs="Arial"/>
                <w:b/>
                <w:bCs/>
                <w:color w:val="000000"/>
              </w:rPr>
              <w:lastRenderedPageBreak/>
              <w:t>3</w:t>
            </w:r>
          </w:p>
        </w:tc>
        <w:tc>
          <w:tcPr>
            <w:tcW w:w="3424" w:type="dxa"/>
            <w:tcBorders>
              <w:top w:val="nil"/>
              <w:left w:val="nil"/>
              <w:bottom w:val="single" w:sz="8" w:space="0" w:color="auto"/>
              <w:right w:val="single" w:sz="4" w:space="0" w:color="auto"/>
            </w:tcBorders>
            <w:shd w:val="clear" w:color="auto" w:fill="auto"/>
            <w:vAlign w:val="bottom"/>
            <w:hideMark/>
          </w:tcPr>
          <w:p w14:paraId="5B3D1B7E" w14:textId="77777777" w:rsidR="004C3A2C" w:rsidRPr="004C3A2C" w:rsidRDefault="004C3A2C" w:rsidP="004C3A2C">
            <w:pPr>
              <w:jc w:val="left"/>
              <w:rPr>
                <w:rFonts w:ascii="Arial" w:eastAsia="Times New Roman" w:hAnsi="Arial" w:cs="Arial"/>
                <w:color w:val="000000"/>
              </w:rPr>
            </w:pPr>
            <w:r w:rsidRPr="004C3A2C">
              <w:rPr>
                <w:rFonts w:ascii="Arial" w:eastAsia="Times New Roman" w:hAnsi="Arial" w:cs="Arial"/>
                <w:color w:val="000000"/>
              </w:rPr>
              <w:t xml:space="preserve">Zpracování pravidelných analytických zpráv o komercializaci výsledků </w:t>
            </w:r>
            <w:proofErr w:type="spellStart"/>
            <w:r w:rsidRPr="004C3A2C">
              <w:rPr>
                <w:rFonts w:ascii="Arial" w:eastAsia="Times New Roman" w:hAnsi="Arial" w:cs="Arial"/>
                <w:color w:val="000000"/>
              </w:rPr>
              <w:t>VaV</w:t>
            </w:r>
            <w:proofErr w:type="spellEnd"/>
            <w:r w:rsidRPr="004C3A2C">
              <w:rPr>
                <w:rFonts w:ascii="Arial" w:eastAsia="Times New Roman" w:hAnsi="Arial" w:cs="Arial"/>
                <w:color w:val="000000"/>
              </w:rPr>
              <w:t xml:space="preserve"> z výzkumných organizací</w:t>
            </w:r>
          </w:p>
        </w:tc>
        <w:tc>
          <w:tcPr>
            <w:tcW w:w="1843" w:type="dxa"/>
            <w:tcBorders>
              <w:top w:val="nil"/>
              <w:left w:val="nil"/>
              <w:bottom w:val="single" w:sz="4" w:space="0" w:color="auto"/>
              <w:right w:val="single" w:sz="4" w:space="0" w:color="auto"/>
            </w:tcBorders>
            <w:shd w:val="clear" w:color="000000" w:fill="FFFF00"/>
            <w:noWrap/>
            <w:vAlign w:val="center"/>
            <w:hideMark/>
          </w:tcPr>
          <w:p w14:paraId="5254A9EF"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544 000,00</w:t>
            </w:r>
          </w:p>
        </w:tc>
        <w:tc>
          <w:tcPr>
            <w:tcW w:w="992" w:type="dxa"/>
            <w:tcBorders>
              <w:top w:val="nil"/>
              <w:left w:val="nil"/>
              <w:bottom w:val="single" w:sz="4" w:space="0" w:color="auto"/>
              <w:right w:val="single" w:sz="4" w:space="0" w:color="auto"/>
            </w:tcBorders>
            <w:shd w:val="clear" w:color="000000" w:fill="FFFF00"/>
            <w:noWrap/>
            <w:vAlign w:val="center"/>
            <w:hideMark/>
          </w:tcPr>
          <w:p w14:paraId="150804A7"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8" w:space="0" w:color="auto"/>
            </w:tcBorders>
            <w:shd w:val="clear" w:color="000000" w:fill="F2F2F2"/>
            <w:noWrap/>
            <w:vAlign w:val="center"/>
            <w:hideMark/>
          </w:tcPr>
          <w:p w14:paraId="6FA73170"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658 240,00</w:t>
            </w:r>
          </w:p>
        </w:tc>
        <w:tc>
          <w:tcPr>
            <w:tcW w:w="1134" w:type="dxa"/>
            <w:tcBorders>
              <w:top w:val="nil"/>
              <w:left w:val="nil"/>
              <w:bottom w:val="nil"/>
              <w:right w:val="nil"/>
            </w:tcBorders>
            <w:shd w:val="clear" w:color="auto" w:fill="auto"/>
            <w:noWrap/>
            <w:vAlign w:val="bottom"/>
            <w:hideMark/>
          </w:tcPr>
          <w:p w14:paraId="7C208D6B" w14:textId="77777777" w:rsidR="004C3A2C" w:rsidRPr="004C3A2C" w:rsidRDefault="004C3A2C" w:rsidP="004C3A2C">
            <w:pPr>
              <w:jc w:val="center"/>
              <w:rPr>
                <w:rFonts w:ascii="Arial" w:eastAsia="Times New Roman" w:hAnsi="Arial" w:cs="Arial"/>
                <w:color w:val="000000"/>
              </w:rPr>
            </w:pPr>
          </w:p>
        </w:tc>
        <w:tc>
          <w:tcPr>
            <w:tcW w:w="898" w:type="dxa"/>
            <w:tcBorders>
              <w:top w:val="nil"/>
              <w:left w:val="nil"/>
              <w:bottom w:val="nil"/>
              <w:right w:val="nil"/>
            </w:tcBorders>
            <w:shd w:val="clear" w:color="auto" w:fill="auto"/>
            <w:noWrap/>
            <w:vAlign w:val="bottom"/>
            <w:hideMark/>
          </w:tcPr>
          <w:p w14:paraId="07DE4C44" w14:textId="77777777" w:rsidR="004C3A2C" w:rsidRPr="004C3A2C" w:rsidRDefault="004C3A2C" w:rsidP="004C3A2C">
            <w:pPr>
              <w:jc w:val="left"/>
              <w:rPr>
                <w:rFonts w:eastAsia="Times New Roman"/>
              </w:rPr>
            </w:pPr>
          </w:p>
        </w:tc>
      </w:tr>
      <w:tr w:rsidR="004C3A2C" w:rsidRPr="004C3A2C" w14:paraId="383BE6B7" w14:textId="77777777" w:rsidTr="0095217E">
        <w:trPr>
          <w:trHeight w:val="674"/>
        </w:trPr>
        <w:tc>
          <w:tcPr>
            <w:tcW w:w="819" w:type="dxa"/>
            <w:tcBorders>
              <w:top w:val="nil"/>
              <w:left w:val="single" w:sz="4" w:space="0" w:color="auto"/>
              <w:bottom w:val="single" w:sz="4" w:space="0" w:color="auto"/>
              <w:right w:val="single" w:sz="4" w:space="0" w:color="auto"/>
            </w:tcBorders>
            <w:shd w:val="clear" w:color="000000" w:fill="C5D9F1"/>
            <w:vAlign w:val="center"/>
            <w:hideMark/>
          </w:tcPr>
          <w:p w14:paraId="5AB695CB"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t>Číslo položky</w:t>
            </w:r>
          </w:p>
        </w:tc>
        <w:tc>
          <w:tcPr>
            <w:tcW w:w="3424" w:type="dxa"/>
            <w:tcBorders>
              <w:top w:val="nil"/>
              <w:left w:val="nil"/>
              <w:bottom w:val="single" w:sz="4" w:space="0" w:color="auto"/>
              <w:right w:val="single" w:sz="4" w:space="0" w:color="auto"/>
            </w:tcBorders>
            <w:shd w:val="clear" w:color="000000" w:fill="C5D9F1"/>
            <w:noWrap/>
            <w:vAlign w:val="center"/>
            <w:hideMark/>
          </w:tcPr>
          <w:p w14:paraId="299D6397"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t xml:space="preserve">Položka </w:t>
            </w:r>
          </w:p>
        </w:tc>
        <w:tc>
          <w:tcPr>
            <w:tcW w:w="1843" w:type="dxa"/>
            <w:tcBorders>
              <w:top w:val="nil"/>
              <w:left w:val="nil"/>
              <w:bottom w:val="single" w:sz="4" w:space="0" w:color="auto"/>
              <w:right w:val="single" w:sz="4" w:space="0" w:color="auto"/>
            </w:tcBorders>
            <w:shd w:val="clear" w:color="000000" w:fill="C5D9F1"/>
            <w:vAlign w:val="center"/>
            <w:hideMark/>
          </w:tcPr>
          <w:p w14:paraId="16025F57"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t xml:space="preserve">Cena </w:t>
            </w:r>
            <w:r w:rsidRPr="004C3A2C">
              <w:rPr>
                <w:rFonts w:ascii="Arial" w:eastAsia="Times New Roman" w:hAnsi="Arial" w:cs="Arial"/>
              </w:rPr>
              <w:br/>
              <w:t>v Kč/hod. bez DPH ***</w:t>
            </w:r>
          </w:p>
        </w:tc>
        <w:tc>
          <w:tcPr>
            <w:tcW w:w="992" w:type="dxa"/>
            <w:tcBorders>
              <w:top w:val="nil"/>
              <w:left w:val="nil"/>
              <w:bottom w:val="single" w:sz="4" w:space="0" w:color="auto"/>
              <w:right w:val="single" w:sz="4" w:space="0" w:color="auto"/>
            </w:tcBorders>
            <w:shd w:val="clear" w:color="000000" w:fill="C5D9F1"/>
            <w:vAlign w:val="center"/>
            <w:hideMark/>
          </w:tcPr>
          <w:p w14:paraId="74104B05"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t>Sazba DPH</w:t>
            </w:r>
            <w:r w:rsidRPr="004C3A2C">
              <w:rPr>
                <w:rFonts w:ascii="Arial" w:eastAsia="Times New Roman" w:hAnsi="Arial" w:cs="Arial"/>
              </w:rPr>
              <w:br/>
              <w:t>v % *</w:t>
            </w:r>
          </w:p>
        </w:tc>
        <w:tc>
          <w:tcPr>
            <w:tcW w:w="1417" w:type="dxa"/>
            <w:tcBorders>
              <w:top w:val="nil"/>
              <w:left w:val="nil"/>
              <w:bottom w:val="single" w:sz="4" w:space="0" w:color="auto"/>
              <w:right w:val="single" w:sz="4" w:space="0" w:color="auto"/>
            </w:tcBorders>
            <w:shd w:val="clear" w:color="000000" w:fill="C5D9F1"/>
            <w:vAlign w:val="center"/>
            <w:hideMark/>
          </w:tcPr>
          <w:p w14:paraId="301AE46C"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t>Časový fond</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14:paraId="12B9C267"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t xml:space="preserve">Cena  </w:t>
            </w:r>
            <w:r w:rsidRPr="004C3A2C">
              <w:rPr>
                <w:rFonts w:ascii="Arial" w:eastAsia="Times New Roman" w:hAnsi="Arial" w:cs="Arial"/>
              </w:rPr>
              <w:br/>
              <w:t>v Kč bez DPH **</w:t>
            </w:r>
          </w:p>
        </w:tc>
        <w:tc>
          <w:tcPr>
            <w:tcW w:w="898" w:type="dxa"/>
            <w:tcBorders>
              <w:top w:val="single" w:sz="4" w:space="0" w:color="auto"/>
              <w:left w:val="nil"/>
              <w:bottom w:val="single" w:sz="4" w:space="0" w:color="auto"/>
              <w:right w:val="single" w:sz="4" w:space="0" w:color="auto"/>
            </w:tcBorders>
            <w:shd w:val="clear" w:color="000000" w:fill="C5D9F1"/>
            <w:vAlign w:val="center"/>
            <w:hideMark/>
          </w:tcPr>
          <w:p w14:paraId="7B63A19C"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t xml:space="preserve">Cena  </w:t>
            </w:r>
            <w:r w:rsidRPr="004C3A2C">
              <w:rPr>
                <w:rFonts w:ascii="Arial" w:eastAsia="Times New Roman" w:hAnsi="Arial" w:cs="Arial"/>
              </w:rPr>
              <w:br/>
              <w:t>v Kč vč. DPH</w:t>
            </w:r>
          </w:p>
        </w:tc>
      </w:tr>
      <w:tr w:rsidR="0095217E" w:rsidRPr="004C3A2C" w14:paraId="1E4B9E9C" w14:textId="77777777" w:rsidTr="0095217E">
        <w:trPr>
          <w:trHeight w:val="617"/>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D0EDCDC" w14:textId="77777777" w:rsidR="004C3A2C" w:rsidRPr="004C3A2C" w:rsidRDefault="004C3A2C" w:rsidP="004C3A2C">
            <w:pPr>
              <w:jc w:val="center"/>
              <w:rPr>
                <w:rFonts w:ascii="Arial" w:eastAsia="Times New Roman" w:hAnsi="Arial" w:cs="Arial"/>
                <w:b/>
                <w:bCs/>
                <w:color w:val="000000"/>
              </w:rPr>
            </w:pPr>
            <w:r w:rsidRPr="004C3A2C">
              <w:rPr>
                <w:rFonts w:ascii="Arial" w:eastAsia="Times New Roman" w:hAnsi="Arial" w:cs="Arial"/>
                <w:b/>
                <w:bCs/>
                <w:color w:val="000000"/>
              </w:rPr>
              <w:t>4</w:t>
            </w:r>
          </w:p>
        </w:tc>
        <w:tc>
          <w:tcPr>
            <w:tcW w:w="3424" w:type="dxa"/>
            <w:tcBorders>
              <w:top w:val="nil"/>
              <w:left w:val="nil"/>
              <w:bottom w:val="single" w:sz="4" w:space="0" w:color="auto"/>
              <w:right w:val="single" w:sz="4" w:space="0" w:color="auto"/>
            </w:tcBorders>
            <w:shd w:val="clear" w:color="auto" w:fill="auto"/>
            <w:vAlign w:val="center"/>
            <w:hideMark/>
          </w:tcPr>
          <w:p w14:paraId="6E3BD0B7" w14:textId="77777777" w:rsidR="004C3A2C" w:rsidRPr="004C3A2C" w:rsidRDefault="004C3A2C" w:rsidP="004C3A2C">
            <w:pPr>
              <w:jc w:val="left"/>
              <w:rPr>
                <w:rFonts w:ascii="Arial" w:eastAsia="Times New Roman" w:hAnsi="Arial" w:cs="Arial"/>
                <w:color w:val="000000"/>
              </w:rPr>
            </w:pPr>
            <w:r w:rsidRPr="004C3A2C">
              <w:rPr>
                <w:rFonts w:ascii="Arial" w:eastAsia="Times New Roman" w:hAnsi="Arial" w:cs="Arial"/>
                <w:color w:val="000000"/>
              </w:rPr>
              <w:t>Zpracování doplňujících analýz a studií dle aktuálních potřeb a na vyžádání zadavatele</w:t>
            </w:r>
          </w:p>
        </w:tc>
        <w:tc>
          <w:tcPr>
            <w:tcW w:w="1843" w:type="dxa"/>
            <w:tcBorders>
              <w:top w:val="nil"/>
              <w:left w:val="nil"/>
              <w:bottom w:val="single" w:sz="4" w:space="0" w:color="auto"/>
              <w:right w:val="single" w:sz="4" w:space="0" w:color="auto"/>
            </w:tcBorders>
            <w:shd w:val="clear" w:color="000000" w:fill="FFFF00"/>
            <w:noWrap/>
            <w:vAlign w:val="center"/>
            <w:hideMark/>
          </w:tcPr>
          <w:p w14:paraId="07C2F2CC"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850,00</w:t>
            </w:r>
          </w:p>
        </w:tc>
        <w:tc>
          <w:tcPr>
            <w:tcW w:w="992" w:type="dxa"/>
            <w:tcBorders>
              <w:top w:val="nil"/>
              <w:left w:val="nil"/>
              <w:bottom w:val="single" w:sz="4" w:space="0" w:color="auto"/>
              <w:right w:val="single" w:sz="4" w:space="0" w:color="auto"/>
            </w:tcBorders>
            <w:shd w:val="clear" w:color="000000" w:fill="FFFF00"/>
            <w:noWrap/>
            <w:vAlign w:val="center"/>
            <w:hideMark/>
          </w:tcPr>
          <w:p w14:paraId="5CE92864"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21%</w:t>
            </w:r>
          </w:p>
        </w:tc>
        <w:tc>
          <w:tcPr>
            <w:tcW w:w="1417" w:type="dxa"/>
            <w:tcBorders>
              <w:top w:val="nil"/>
              <w:left w:val="nil"/>
              <w:bottom w:val="single" w:sz="4" w:space="0" w:color="auto"/>
              <w:right w:val="single" w:sz="4" w:space="0" w:color="auto"/>
            </w:tcBorders>
            <w:shd w:val="clear" w:color="000000" w:fill="F2F2F2"/>
            <w:noWrap/>
            <w:vAlign w:val="center"/>
            <w:hideMark/>
          </w:tcPr>
          <w:p w14:paraId="77BF6B94" w14:textId="77777777" w:rsidR="004C3A2C" w:rsidRPr="004C3A2C" w:rsidRDefault="004C3A2C" w:rsidP="004C3A2C">
            <w:pPr>
              <w:jc w:val="center"/>
              <w:rPr>
                <w:rFonts w:ascii="Arial" w:eastAsia="Times New Roman" w:hAnsi="Arial" w:cs="Arial"/>
                <w:color w:val="000000"/>
              </w:rPr>
            </w:pPr>
            <w:r w:rsidRPr="004C3A2C">
              <w:rPr>
                <w:rFonts w:ascii="Arial" w:eastAsia="Times New Roman" w:hAnsi="Arial" w:cs="Arial"/>
                <w:color w:val="000000"/>
              </w:rPr>
              <w:t>1000</w:t>
            </w:r>
          </w:p>
        </w:tc>
        <w:tc>
          <w:tcPr>
            <w:tcW w:w="1134" w:type="dxa"/>
            <w:tcBorders>
              <w:top w:val="nil"/>
              <w:left w:val="nil"/>
              <w:bottom w:val="single" w:sz="4" w:space="0" w:color="auto"/>
              <w:right w:val="single" w:sz="4" w:space="0" w:color="auto"/>
            </w:tcBorders>
            <w:shd w:val="clear" w:color="000000" w:fill="F2F2F2"/>
            <w:noWrap/>
            <w:vAlign w:val="center"/>
            <w:hideMark/>
          </w:tcPr>
          <w:p w14:paraId="058EF226" w14:textId="77777777" w:rsidR="004C3A2C" w:rsidRPr="004C3A2C" w:rsidRDefault="004C3A2C" w:rsidP="004C3A2C">
            <w:pPr>
              <w:jc w:val="center"/>
              <w:rPr>
                <w:rFonts w:ascii="Arial" w:eastAsia="Times New Roman" w:hAnsi="Arial" w:cs="Arial"/>
                <w:b/>
                <w:bCs/>
                <w:i/>
                <w:iCs/>
                <w:color w:val="000000"/>
              </w:rPr>
            </w:pPr>
            <w:r w:rsidRPr="004C3A2C">
              <w:rPr>
                <w:rFonts w:ascii="Arial" w:eastAsia="Times New Roman" w:hAnsi="Arial" w:cs="Arial"/>
                <w:b/>
                <w:bCs/>
                <w:i/>
                <w:iCs/>
                <w:color w:val="000000"/>
              </w:rPr>
              <w:t>850 000,00</w:t>
            </w:r>
          </w:p>
        </w:tc>
        <w:tc>
          <w:tcPr>
            <w:tcW w:w="898" w:type="dxa"/>
            <w:tcBorders>
              <w:top w:val="nil"/>
              <w:left w:val="nil"/>
              <w:bottom w:val="single" w:sz="4" w:space="0" w:color="auto"/>
              <w:right w:val="single" w:sz="4" w:space="0" w:color="auto"/>
            </w:tcBorders>
            <w:shd w:val="clear" w:color="000000" w:fill="F2F2F2"/>
            <w:noWrap/>
            <w:vAlign w:val="center"/>
            <w:hideMark/>
          </w:tcPr>
          <w:p w14:paraId="57EC4623" w14:textId="77777777" w:rsidR="004C3A2C" w:rsidRPr="004C3A2C" w:rsidRDefault="004C3A2C" w:rsidP="004C3A2C">
            <w:pPr>
              <w:jc w:val="center"/>
              <w:rPr>
                <w:rFonts w:ascii="Arial" w:eastAsia="Times New Roman" w:hAnsi="Arial" w:cs="Arial"/>
                <w:b/>
                <w:bCs/>
                <w:i/>
                <w:iCs/>
                <w:color w:val="000000"/>
              </w:rPr>
            </w:pPr>
            <w:r w:rsidRPr="004C3A2C">
              <w:rPr>
                <w:rFonts w:ascii="Arial" w:eastAsia="Times New Roman" w:hAnsi="Arial" w:cs="Arial"/>
                <w:b/>
                <w:bCs/>
                <w:i/>
                <w:iCs/>
                <w:color w:val="000000"/>
              </w:rPr>
              <w:t>1 028 500,00</w:t>
            </w:r>
          </w:p>
        </w:tc>
      </w:tr>
      <w:tr w:rsidR="0095217E" w:rsidRPr="004C3A2C" w14:paraId="4852BD3E" w14:textId="77777777" w:rsidTr="0095217E">
        <w:trPr>
          <w:trHeight w:val="732"/>
        </w:trPr>
        <w:tc>
          <w:tcPr>
            <w:tcW w:w="42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07DBE" w14:textId="77777777" w:rsidR="004C3A2C" w:rsidRPr="004C3A2C" w:rsidRDefault="004C3A2C" w:rsidP="004C3A2C">
            <w:pPr>
              <w:jc w:val="center"/>
              <w:rPr>
                <w:rFonts w:ascii="Arial" w:eastAsia="Times New Roman" w:hAnsi="Arial" w:cs="Arial"/>
                <w:b/>
                <w:bCs/>
                <w:color w:val="000000"/>
              </w:rPr>
            </w:pPr>
            <w:r w:rsidRPr="004C3A2C">
              <w:rPr>
                <w:rFonts w:ascii="Arial" w:eastAsia="Times New Roman" w:hAnsi="Arial" w:cs="Arial"/>
                <w:b/>
                <w:bCs/>
                <w:color w:val="000000"/>
              </w:rPr>
              <w:t> </w:t>
            </w:r>
          </w:p>
        </w:tc>
        <w:tc>
          <w:tcPr>
            <w:tcW w:w="1843" w:type="dxa"/>
            <w:tcBorders>
              <w:top w:val="nil"/>
              <w:left w:val="nil"/>
              <w:bottom w:val="single" w:sz="4" w:space="0" w:color="auto"/>
              <w:right w:val="single" w:sz="4" w:space="0" w:color="auto"/>
            </w:tcBorders>
            <w:shd w:val="clear" w:color="000000" w:fill="C5D9F1"/>
            <w:vAlign w:val="center"/>
            <w:hideMark/>
          </w:tcPr>
          <w:p w14:paraId="51B4CF45"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t xml:space="preserve">Cena </w:t>
            </w:r>
            <w:r w:rsidRPr="004C3A2C">
              <w:rPr>
                <w:rFonts w:ascii="Arial" w:eastAsia="Times New Roman" w:hAnsi="Arial" w:cs="Arial"/>
              </w:rPr>
              <w:br/>
              <w:t>v Kč bez DPH ***</w:t>
            </w:r>
          </w:p>
        </w:tc>
        <w:tc>
          <w:tcPr>
            <w:tcW w:w="992" w:type="dxa"/>
            <w:tcBorders>
              <w:top w:val="nil"/>
              <w:left w:val="nil"/>
              <w:bottom w:val="single" w:sz="4" w:space="0" w:color="auto"/>
              <w:right w:val="single" w:sz="4" w:space="0" w:color="auto"/>
            </w:tcBorders>
            <w:shd w:val="clear" w:color="000000" w:fill="C5D9F1"/>
            <w:vAlign w:val="center"/>
            <w:hideMark/>
          </w:tcPr>
          <w:p w14:paraId="20805D77" w14:textId="77777777" w:rsidR="004C3A2C" w:rsidRPr="004C3A2C" w:rsidRDefault="004C3A2C" w:rsidP="004C3A2C">
            <w:pPr>
              <w:jc w:val="center"/>
              <w:rPr>
                <w:rFonts w:ascii="Arial" w:eastAsia="Times New Roman" w:hAnsi="Arial" w:cs="Arial"/>
              </w:rPr>
            </w:pPr>
            <w:r w:rsidRPr="004C3A2C">
              <w:rPr>
                <w:rFonts w:ascii="Arial" w:eastAsia="Times New Roman" w:hAnsi="Arial" w:cs="Arial"/>
              </w:rPr>
              <w:t xml:space="preserve">Cena  </w:t>
            </w:r>
            <w:r w:rsidRPr="004C3A2C">
              <w:rPr>
                <w:rFonts w:ascii="Arial" w:eastAsia="Times New Roman" w:hAnsi="Arial" w:cs="Arial"/>
              </w:rPr>
              <w:br/>
              <w:t>v Kč vč. DPH</w:t>
            </w:r>
          </w:p>
        </w:tc>
        <w:tc>
          <w:tcPr>
            <w:tcW w:w="1417" w:type="dxa"/>
            <w:tcBorders>
              <w:top w:val="nil"/>
              <w:left w:val="nil"/>
              <w:bottom w:val="nil"/>
              <w:right w:val="nil"/>
            </w:tcBorders>
            <w:shd w:val="clear" w:color="auto" w:fill="auto"/>
            <w:noWrap/>
            <w:vAlign w:val="bottom"/>
            <w:hideMark/>
          </w:tcPr>
          <w:p w14:paraId="778E5812" w14:textId="77777777" w:rsidR="004C3A2C" w:rsidRPr="004C3A2C" w:rsidRDefault="004C3A2C" w:rsidP="004C3A2C">
            <w:pPr>
              <w:jc w:val="center"/>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2AD5B36F" w14:textId="77777777" w:rsidR="004C3A2C" w:rsidRPr="004C3A2C" w:rsidRDefault="004C3A2C" w:rsidP="004C3A2C">
            <w:pPr>
              <w:jc w:val="left"/>
              <w:rPr>
                <w:rFonts w:eastAsia="Times New Roman"/>
              </w:rPr>
            </w:pPr>
          </w:p>
        </w:tc>
        <w:tc>
          <w:tcPr>
            <w:tcW w:w="898" w:type="dxa"/>
            <w:tcBorders>
              <w:top w:val="nil"/>
              <w:left w:val="nil"/>
              <w:bottom w:val="nil"/>
              <w:right w:val="nil"/>
            </w:tcBorders>
            <w:shd w:val="clear" w:color="auto" w:fill="auto"/>
            <w:noWrap/>
            <w:vAlign w:val="bottom"/>
            <w:hideMark/>
          </w:tcPr>
          <w:p w14:paraId="63517DC4" w14:textId="77777777" w:rsidR="004C3A2C" w:rsidRPr="004C3A2C" w:rsidRDefault="004C3A2C" w:rsidP="004C3A2C">
            <w:pPr>
              <w:jc w:val="left"/>
              <w:rPr>
                <w:rFonts w:eastAsia="Times New Roman"/>
              </w:rPr>
            </w:pPr>
          </w:p>
        </w:tc>
      </w:tr>
      <w:tr w:rsidR="0095217E" w:rsidRPr="004C3A2C" w14:paraId="00731066" w14:textId="77777777" w:rsidTr="0095217E">
        <w:trPr>
          <w:trHeight w:val="617"/>
        </w:trPr>
        <w:tc>
          <w:tcPr>
            <w:tcW w:w="42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2C2B9" w14:textId="77777777" w:rsidR="004C3A2C" w:rsidRPr="004C3A2C" w:rsidRDefault="004C3A2C" w:rsidP="004C3A2C">
            <w:pPr>
              <w:jc w:val="center"/>
              <w:rPr>
                <w:rFonts w:ascii="Arial" w:eastAsia="Times New Roman" w:hAnsi="Arial" w:cs="Arial"/>
                <w:b/>
                <w:bCs/>
                <w:color w:val="000000"/>
              </w:rPr>
            </w:pPr>
            <w:r w:rsidRPr="004C3A2C">
              <w:rPr>
                <w:rFonts w:ascii="Arial" w:eastAsia="Times New Roman" w:hAnsi="Arial" w:cs="Arial"/>
                <w:b/>
                <w:bCs/>
                <w:color w:val="000000"/>
              </w:rPr>
              <w:t xml:space="preserve">Celková nabídková cena </w:t>
            </w:r>
          </w:p>
        </w:tc>
        <w:tc>
          <w:tcPr>
            <w:tcW w:w="1843" w:type="dxa"/>
            <w:tcBorders>
              <w:top w:val="nil"/>
              <w:left w:val="nil"/>
              <w:bottom w:val="single" w:sz="4" w:space="0" w:color="auto"/>
              <w:right w:val="single" w:sz="4" w:space="0" w:color="auto"/>
            </w:tcBorders>
            <w:shd w:val="clear" w:color="000000" w:fill="F2F2F2"/>
            <w:noWrap/>
            <w:vAlign w:val="center"/>
            <w:hideMark/>
          </w:tcPr>
          <w:p w14:paraId="1B650CD3" w14:textId="77777777" w:rsidR="004C3A2C" w:rsidRPr="004C3A2C" w:rsidRDefault="004C3A2C" w:rsidP="004C3A2C">
            <w:pPr>
              <w:jc w:val="center"/>
              <w:rPr>
                <w:rFonts w:ascii="Arial" w:eastAsia="Times New Roman" w:hAnsi="Arial" w:cs="Arial"/>
                <w:b/>
                <w:bCs/>
                <w:i/>
                <w:iCs/>
                <w:color w:val="000000"/>
              </w:rPr>
            </w:pPr>
            <w:r w:rsidRPr="004C3A2C">
              <w:rPr>
                <w:rFonts w:ascii="Arial" w:eastAsia="Times New Roman" w:hAnsi="Arial" w:cs="Arial"/>
                <w:b/>
                <w:bCs/>
                <w:i/>
                <w:iCs/>
                <w:color w:val="000000"/>
              </w:rPr>
              <w:t>15 810 000,00</w:t>
            </w:r>
          </w:p>
        </w:tc>
        <w:tc>
          <w:tcPr>
            <w:tcW w:w="992" w:type="dxa"/>
            <w:tcBorders>
              <w:top w:val="nil"/>
              <w:left w:val="nil"/>
              <w:bottom w:val="single" w:sz="4" w:space="0" w:color="auto"/>
              <w:right w:val="single" w:sz="4" w:space="0" w:color="auto"/>
            </w:tcBorders>
            <w:shd w:val="clear" w:color="000000" w:fill="F2F2F2"/>
            <w:noWrap/>
            <w:vAlign w:val="center"/>
            <w:hideMark/>
          </w:tcPr>
          <w:p w14:paraId="0EA9B76C" w14:textId="77777777" w:rsidR="004C3A2C" w:rsidRPr="004C3A2C" w:rsidRDefault="004C3A2C" w:rsidP="004C3A2C">
            <w:pPr>
              <w:jc w:val="center"/>
              <w:rPr>
                <w:rFonts w:ascii="Arial" w:eastAsia="Times New Roman" w:hAnsi="Arial" w:cs="Arial"/>
                <w:b/>
                <w:bCs/>
                <w:i/>
                <w:iCs/>
                <w:color w:val="000000"/>
              </w:rPr>
            </w:pPr>
            <w:r w:rsidRPr="004C3A2C">
              <w:rPr>
                <w:rFonts w:ascii="Arial" w:eastAsia="Times New Roman" w:hAnsi="Arial" w:cs="Arial"/>
                <w:b/>
                <w:bCs/>
                <w:i/>
                <w:iCs/>
                <w:color w:val="000000"/>
              </w:rPr>
              <w:t>19 130 100,00</w:t>
            </w:r>
          </w:p>
        </w:tc>
        <w:tc>
          <w:tcPr>
            <w:tcW w:w="1417" w:type="dxa"/>
            <w:tcBorders>
              <w:top w:val="nil"/>
              <w:left w:val="nil"/>
              <w:bottom w:val="nil"/>
              <w:right w:val="nil"/>
            </w:tcBorders>
            <w:shd w:val="clear" w:color="auto" w:fill="auto"/>
            <w:noWrap/>
            <w:vAlign w:val="bottom"/>
            <w:hideMark/>
          </w:tcPr>
          <w:p w14:paraId="1FEE69A0" w14:textId="77777777" w:rsidR="004C3A2C" w:rsidRPr="004C3A2C" w:rsidRDefault="004C3A2C" w:rsidP="004C3A2C">
            <w:pPr>
              <w:jc w:val="center"/>
              <w:rPr>
                <w:rFonts w:ascii="Arial" w:eastAsia="Times New Roman" w:hAnsi="Arial" w:cs="Arial"/>
                <w:b/>
                <w:bCs/>
                <w:i/>
                <w:iCs/>
                <w:color w:val="000000"/>
              </w:rPr>
            </w:pPr>
          </w:p>
        </w:tc>
        <w:tc>
          <w:tcPr>
            <w:tcW w:w="1134" w:type="dxa"/>
            <w:tcBorders>
              <w:top w:val="nil"/>
              <w:left w:val="nil"/>
              <w:bottom w:val="nil"/>
              <w:right w:val="nil"/>
            </w:tcBorders>
            <w:shd w:val="clear" w:color="auto" w:fill="auto"/>
            <w:noWrap/>
            <w:vAlign w:val="bottom"/>
            <w:hideMark/>
          </w:tcPr>
          <w:p w14:paraId="1856EC3B" w14:textId="77777777" w:rsidR="004C3A2C" w:rsidRPr="004C3A2C" w:rsidRDefault="004C3A2C" w:rsidP="004C3A2C">
            <w:pPr>
              <w:jc w:val="left"/>
              <w:rPr>
                <w:rFonts w:eastAsia="Times New Roman"/>
              </w:rPr>
            </w:pPr>
          </w:p>
        </w:tc>
        <w:tc>
          <w:tcPr>
            <w:tcW w:w="898" w:type="dxa"/>
            <w:tcBorders>
              <w:top w:val="nil"/>
              <w:left w:val="nil"/>
              <w:bottom w:val="nil"/>
              <w:right w:val="nil"/>
            </w:tcBorders>
            <w:shd w:val="clear" w:color="auto" w:fill="auto"/>
            <w:noWrap/>
            <w:vAlign w:val="bottom"/>
            <w:hideMark/>
          </w:tcPr>
          <w:p w14:paraId="59B14363" w14:textId="77777777" w:rsidR="004C3A2C" w:rsidRPr="004C3A2C" w:rsidRDefault="004C3A2C" w:rsidP="004C3A2C">
            <w:pPr>
              <w:jc w:val="left"/>
              <w:rPr>
                <w:rFonts w:eastAsia="Times New Roman"/>
              </w:rPr>
            </w:pPr>
          </w:p>
        </w:tc>
      </w:tr>
    </w:tbl>
    <w:p w14:paraId="4817ABD1" w14:textId="73FB25F0" w:rsidR="00875129" w:rsidRPr="00665E4C" w:rsidRDefault="00875129" w:rsidP="004C3A2C">
      <w:pPr>
        <w:jc w:val="left"/>
      </w:pPr>
    </w:p>
    <w:sectPr w:rsidR="00875129" w:rsidRPr="00665E4C" w:rsidSect="008A26A6">
      <w:headerReference w:type="default" r:id="rId11"/>
      <w:pgSz w:w="11906" w:h="16838"/>
      <w:pgMar w:top="851" w:right="1134" w:bottom="851"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B8416" w14:textId="77777777" w:rsidR="004B51F2" w:rsidRDefault="004B51F2" w:rsidP="006C2DFA">
      <w:r>
        <w:separator/>
      </w:r>
    </w:p>
  </w:endnote>
  <w:endnote w:type="continuationSeparator" w:id="0">
    <w:p w14:paraId="4D42CDE9" w14:textId="77777777" w:rsidR="004B51F2" w:rsidRDefault="004B51F2" w:rsidP="006C2DFA">
      <w:r>
        <w:continuationSeparator/>
      </w:r>
    </w:p>
  </w:endnote>
  <w:endnote w:type="continuationNotice" w:id="1">
    <w:p w14:paraId="03882B41" w14:textId="77777777" w:rsidR="004B51F2" w:rsidRDefault="004B5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jaVuSerif">
    <w:altName w:val="Yu Gothic UI"/>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846DA" w14:textId="77777777" w:rsidR="004B51F2" w:rsidRDefault="004B51F2" w:rsidP="006C2DFA">
      <w:r>
        <w:separator/>
      </w:r>
    </w:p>
  </w:footnote>
  <w:footnote w:type="continuationSeparator" w:id="0">
    <w:p w14:paraId="187DD052" w14:textId="77777777" w:rsidR="004B51F2" w:rsidRDefault="004B51F2" w:rsidP="006C2DFA">
      <w:r>
        <w:continuationSeparator/>
      </w:r>
    </w:p>
  </w:footnote>
  <w:footnote w:type="continuationNotice" w:id="1">
    <w:p w14:paraId="7667777E" w14:textId="77777777" w:rsidR="004B51F2" w:rsidRDefault="004B51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4B51F2" w:rsidRPr="004C0774" w14:paraId="565673D5" w14:textId="77777777" w:rsidTr="004B51F2">
      <w:tc>
        <w:tcPr>
          <w:tcW w:w="6345" w:type="dxa"/>
          <w:shd w:val="clear" w:color="auto" w:fill="auto"/>
        </w:tcPr>
        <w:p w14:paraId="01A40F2F" w14:textId="77777777" w:rsidR="004B51F2" w:rsidRDefault="004B51F2" w:rsidP="004B51F2">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0DE73526" w14:textId="77777777" w:rsidR="004B51F2" w:rsidRPr="004C0774" w:rsidRDefault="004B51F2" w:rsidP="004B51F2">
          <w:pPr>
            <w:tabs>
              <w:tab w:val="left" w:pos="1206"/>
            </w:tabs>
            <w:rPr>
              <w:rFonts w:ascii="Cambria" w:hAnsi="Cambria" w:cs="Arial"/>
              <w:sz w:val="44"/>
              <w:szCs w:val="40"/>
            </w:rPr>
          </w:pPr>
        </w:p>
      </w:tc>
      <w:tc>
        <w:tcPr>
          <w:tcW w:w="3544" w:type="dxa"/>
          <w:shd w:val="clear" w:color="auto" w:fill="auto"/>
        </w:tcPr>
        <w:p w14:paraId="79EEB9AF" w14:textId="77777777" w:rsidR="004B51F2" w:rsidRPr="004C0774" w:rsidRDefault="004B51F2" w:rsidP="004B51F2">
          <w:pPr>
            <w:tabs>
              <w:tab w:val="center" w:pos="4536"/>
              <w:tab w:val="right" w:pos="9072"/>
            </w:tabs>
            <w:jc w:val="right"/>
          </w:pPr>
          <w:r>
            <w:rPr>
              <w:rFonts w:cs="Arial"/>
              <w:b/>
              <w:noProof/>
              <w:color w:val="1F497D"/>
              <w:sz w:val="44"/>
              <w:szCs w:val="28"/>
            </w:rPr>
            <w:drawing>
              <wp:inline distT="0" distB="0" distL="0" distR="0" wp14:anchorId="0C88AD8D" wp14:editId="7276A202">
                <wp:extent cx="1500996" cy="434918"/>
                <wp:effectExtent l="0" t="0" r="4445" b="381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2" cy="437536"/>
                        </a:xfrm>
                        <a:prstGeom prst="rect">
                          <a:avLst/>
                        </a:prstGeom>
                        <a:noFill/>
                        <a:ln>
                          <a:noFill/>
                        </a:ln>
                      </pic:spPr>
                    </pic:pic>
                  </a:graphicData>
                </a:graphic>
              </wp:inline>
            </w:drawing>
          </w:r>
        </w:p>
      </w:tc>
    </w:tr>
  </w:tbl>
  <w:p w14:paraId="10CB6A05" w14:textId="4C3211E0" w:rsidR="004B51F2" w:rsidRDefault="004B51F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A234" w14:textId="1AEDEB35" w:rsidR="004B51F2" w:rsidRPr="005C2650" w:rsidRDefault="004B51F2" w:rsidP="00644DED">
    <w:pPr>
      <w:pStyle w:val="Zhlav"/>
      <w:jc w:val="right"/>
      <w:rPr>
        <w:rFonts w:ascii="Arial" w:hAnsi="Arial" w:cs="Arial"/>
        <w:b/>
        <w:i/>
        <w:sz w:val="22"/>
        <w:szCs w:val="22"/>
      </w:rPr>
    </w:pPr>
    <w:r>
      <w:rPr>
        <w:rFonts w:ascii="Arial" w:hAnsi="Arial" w:cs="Arial"/>
        <w:b/>
        <w:i/>
        <w:sz w:val="22"/>
        <w:szCs w:val="22"/>
      </w:rPr>
      <w:t>Příloha č. 1 – oceněný kalkulační list</w:t>
    </w:r>
  </w:p>
  <w:p w14:paraId="78728DB6" w14:textId="77777777" w:rsidR="004B51F2" w:rsidRPr="00644DED" w:rsidRDefault="004B51F2" w:rsidP="00644DE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00A851B3"/>
    <w:multiLevelType w:val="hybridMultilevel"/>
    <w:tmpl w:val="01AA477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nsid w:val="024E2B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2912976"/>
    <w:multiLevelType w:val="hybridMultilevel"/>
    <w:tmpl w:val="9ECA1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nsid w:val="055D5DF6"/>
    <w:multiLevelType w:val="hybridMultilevel"/>
    <w:tmpl w:val="779E476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6">
    <w:nsid w:val="07BD0379"/>
    <w:multiLevelType w:val="hybridMultilevel"/>
    <w:tmpl w:val="23C21C8E"/>
    <w:lvl w:ilvl="0" w:tplc="165074E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B962EF6"/>
    <w:multiLevelType w:val="hybridMultilevel"/>
    <w:tmpl w:val="FA6E027E"/>
    <w:lvl w:ilvl="0" w:tplc="C290C5D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BA73743"/>
    <w:multiLevelType w:val="hybridMultilevel"/>
    <w:tmpl w:val="95FC59A6"/>
    <w:lvl w:ilvl="0" w:tplc="74041856">
      <w:start w:val="1"/>
      <w:numFmt w:val="decimal"/>
      <w:lvlText w:val="%1."/>
      <w:lvlJc w:val="left"/>
      <w:pPr>
        <w:ind w:left="720" w:hanging="360"/>
      </w:pPr>
      <w:rPr>
        <w:rFonts w:cs="Times New Roman" w:hint="default"/>
        <w:b w:val="0"/>
      </w:rPr>
    </w:lvl>
    <w:lvl w:ilvl="1" w:tplc="91A83C54">
      <w:numFmt w:val="bullet"/>
      <w:lvlText w:val="•"/>
      <w:lvlJc w:val="left"/>
      <w:pPr>
        <w:ind w:left="1785" w:hanging="705"/>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15A521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1E65F07"/>
    <w:multiLevelType w:val="hybridMultilevel"/>
    <w:tmpl w:val="77742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2503D9C"/>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44C6B27"/>
    <w:multiLevelType w:val="hybridMultilevel"/>
    <w:tmpl w:val="12244F0A"/>
    <w:lvl w:ilvl="0" w:tplc="04050017">
      <w:start w:val="1"/>
      <w:numFmt w:val="lowerLetter"/>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51F7750"/>
    <w:multiLevelType w:val="hybridMultilevel"/>
    <w:tmpl w:val="02DE6C3A"/>
    <w:lvl w:ilvl="0" w:tplc="00000003">
      <w:numFmt w:val="bullet"/>
      <w:lvlText w:val="-"/>
      <w:lvlJc w:val="left"/>
      <w:pPr>
        <w:ind w:left="1146" w:hanging="360"/>
      </w:pPr>
      <w:rPr>
        <w:rFonts w:ascii="Times New Roman" w:hAnsi="Times New Roman" w:cs="Times New Roman" w:hint="default"/>
      </w:rPr>
    </w:lvl>
    <w:lvl w:ilvl="1" w:tplc="04050019">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7">
    <w:nsid w:val="15936778"/>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92A05B5"/>
    <w:multiLevelType w:val="hybridMultilevel"/>
    <w:tmpl w:val="446446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1C4B1A2C"/>
    <w:multiLevelType w:val="hybridMultilevel"/>
    <w:tmpl w:val="4F4CA810"/>
    <w:lvl w:ilvl="0" w:tplc="FD08B55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DAB71E5"/>
    <w:multiLevelType w:val="multilevel"/>
    <w:tmpl w:val="032E62C2"/>
    <w:lvl w:ilvl="0">
      <w:start w:val="1"/>
      <w:numFmt w:val="decimal"/>
      <w:pStyle w:val="ZDlV"/>
      <w:lvlText w:val="%1."/>
      <w:lvlJc w:val="left"/>
      <w:pPr>
        <w:ind w:left="360" w:hanging="360"/>
      </w:pPr>
      <w:rPr>
        <w:rFonts w:hint="default"/>
        <w:sz w:val="22"/>
        <w:szCs w:val="22"/>
      </w:rPr>
    </w:lvl>
    <w:lvl w:ilvl="1">
      <w:start w:val="1"/>
      <w:numFmt w:val="decimal"/>
      <w:pStyle w:val="podnadpisyVZD"/>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134343"/>
    <w:multiLevelType w:val="hybridMultilevel"/>
    <w:tmpl w:val="4D6476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FEF3A20"/>
    <w:multiLevelType w:val="hybridMultilevel"/>
    <w:tmpl w:val="21AE6606"/>
    <w:lvl w:ilvl="0" w:tplc="0405000F">
      <w:start w:val="1"/>
      <w:numFmt w:val="decimal"/>
      <w:lvlText w:val="%1."/>
      <w:lvlJc w:val="left"/>
      <w:pPr>
        <w:ind w:left="720" w:hanging="360"/>
      </w:pPr>
    </w:lvl>
    <w:lvl w:ilvl="1" w:tplc="04050017">
      <w:start w:val="1"/>
      <w:numFmt w:val="lowerLetter"/>
      <w:lvlText w:val="%2)"/>
      <w:lvlJc w:val="left"/>
      <w:pPr>
        <w:ind w:left="1440" w:hanging="360"/>
      </w:pPr>
      <w:rPr>
        <w:rFonts w:cs="Times New Roman"/>
      </w:rPr>
    </w:lvl>
    <w:lvl w:ilvl="2" w:tplc="8ECCBFA0">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20E76595"/>
    <w:multiLevelType w:val="multilevel"/>
    <w:tmpl w:val="6CE27270"/>
    <w:lvl w:ilvl="0">
      <w:start w:val="1"/>
      <w:numFmt w:val="decimal"/>
      <w:lvlText w:val="%1."/>
      <w:lvlJc w:val="left"/>
      <w:pPr>
        <w:ind w:left="142" w:hanging="360"/>
      </w:pPr>
      <w:rPr>
        <w:rFonts w:hint="default"/>
      </w:rPr>
    </w:lvl>
    <w:lvl w:ilvl="1">
      <w:start w:val="1"/>
      <w:numFmt w:val="decimal"/>
      <w:lvlText w:val="4.%2"/>
      <w:lvlJc w:val="left"/>
      <w:pPr>
        <w:ind w:left="716"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25">
    <w:nsid w:val="20ED5F47"/>
    <w:multiLevelType w:val="multilevel"/>
    <w:tmpl w:val="BC0248C0"/>
    <w:lvl w:ilvl="0">
      <w:start w:val="8"/>
      <w:numFmt w:val="decimal"/>
      <w:lvlText w:val="%1"/>
      <w:lvlJc w:val="left"/>
      <w:pPr>
        <w:ind w:left="360" w:hanging="360"/>
      </w:pPr>
      <w:rPr>
        <w:rFonts w:hint="default"/>
      </w:rPr>
    </w:lvl>
    <w:lvl w:ilvl="1">
      <w:start w:val="1"/>
      <w:numFmt w:val="decimal"/>
      <w:lvlText w:val="%1.%2"/>
      <w:lvlJc w:val="left"/>
      <w:pPr>
        <w:ind w:left="933" w:hanging="366"/>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6">
    <w:nsid w:val="210C7CE0"/>
    <w:multiLevelType w:val="multilevel"/>
    <w:tmpl w:val="95600D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406"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4755F72"/>
    <w:multiLevelType w:val="hybridMultilevel"/>
    <w:tmpl w:val="21AC2834"/>
    <w:lvl w:ilvl="0" w:tplc="EBE451B6">
      <w:start w:val="1"/>
      <w:numFmt w:val="decimal"/>
      <w:lvlText w:val="%1."/>
      <w:lvlJc w:val="left"/>
      <w:pPr>
        <w:ind w:left="720" w:hanging="360"/>
      </w:pPr>
      <w:rPr>
        <w:rFonts w:eastAsia="Times New Roman" w:cs="Times New Roman" w:hint="default"/>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25B4163A"/>
    <w:multiLevelType w:val="hybridMultilevel"/>
    <w:tmpl w:val="EB301EE2"/>
    <w:lvl w:ilvl="0" w:tplc="EBE451B6">
      <w:start w:val="1"/>
      <w:numFmt w:val="decimal"/>
      <w:lvlText w:val="%1."/>
      <w:lvlJc w:val="left"/>
      <w:pPr>
        <w:ind w:left="643"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30">
    <w:nsid w:val="2BD37CF1"/>
    <w:multiLevelType w:val="hybridMultilevel"/>
    <w:tmpl w:val="1A4C4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C2967E7"/>
    <w:multiLevelType w:val="hybridMultilevel"/>
    <w:tmpl w:val="8B1E9B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C8A6340"/>
    <w:multiLevelType w:val="hybridMultilevel"/>
    <w:tmpl w:val="8012A6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044629E"/>
    <w:multiLevelType w:val="hybridMultilevel"/>
    <w:tmpl w:val="30802274"/>
    <w:lvl w:ilvl="0" w:tplc="95F089C4">
      <w:start w:val="1"/>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nsid w:val="30607D6C"/>
    <w:multiLevelType w:val="hybridMultilevel"/>
    <w:tmpl w:val="D7E052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09E6D55"/>
    <w:multiLevelType w:val="hybridMultilevel"/>
    <w:tmpl w:val="21AC2834"/>
    <w:lvl w:ilvl="0" w:tplc="D5943A6E">
      <w:start w:val="1"/>
      <w:numFmt w:val="decimal"/>
      <w:lvlText w:val="%1."/>
      <w:lvlJc w:val="left"/>
      <w:pPr>
        <w:ind w:left="720" w:hanging="360"/>
      </w:pPr>
      <w:rPr>
        <w:rFonts w:eastAsia="Times New Roman" w:cs="Times New Roman" w:hint="default"/>
      </w:rPr>
    </w:lvl>
    <w:lvl w:ilvl="1" w:tplc="DA12A7D4">
      <w:start w:val="1"/>
      <w:numFmt w:val="lowerLetter"/>
      <w:lvlText w:val="%2)"/>
      <w:lvlJc w:val="left"/>
      <w:pPr>
        <w:ind w:left="1440" w:hanging="360"/>
      </w:pPr>
      <w:rPr>
        <w:rFonts w:cs="Times New Roman"/>
      </w:rPr>
    </w:lvl>
    <w:lvl w:ilvl="2" w:tplc="0A747726" w:tentative="1">
      <w:start w:val="1"/>
      <w:numFmt w:val="lowerRoman"/>
      <w:lvlText w:val="%3."/>
      <w:lvlJc w:val="right"/>
      <w:pPr>
        <w:ind w:left="2160" w:hanging="180"/>
      </w:pPr>
      <w:rPr>
        <w:rFonts w:cs="Times New Roman"/>
      </w:rPr>
    </w:lvl>
    <w:lvl w:ilvl="3" w:tplc="5F1E6030" w:tentative="1">
      <w:start w:val="1"/>
      <w:numFmt w:val="decimal"/>
      <w:lvlText w:val="%4."/>
      <w:lvlJc w:val="left"/>
      <w:pPr>
        <w:ind w:left="2880" w:hanging="360"/>
      </w:pPr>
      <w:rPr>
        <w:rFonts w:cs="Times New Roman"/>
      </w:rPr>
    </w:lvl>
    <w:lvl w:ilvl="4" w:tplc="7E3AE5C2" w:tentative="1">
      <w:start w:val="1"/>
      <w:numFmt w:val="lowerLetter"/>
      <w:lvlText w:val="%5."/>
      <w:lvlJc w:val="left"/>
      <w:pPr>
        <w:ind w:left="3600" w:hanging="360"/>
      </w:pPr>
      <w:rPr>
        <w:rFonts w:cs="Times New Roman"/>
      </w:rPr>
    </w:lvl>
    <w:lvl w:ilvl="5" w:tplc="E2E05366" w:tentative="1">
      <w:start w:val="1"/>
      <w:numFmt w:val="lowerRoman"/>
      <w:lvlText w:val="%6."/>
      <w:lvlJc w:val="right"/>
      <w:pPr>
        <w:ind w:left="4320" w:hanging="180"/>
      </w:pPr>
      <w:rPr>
        <w:rFonts w:cs="Times New Roman"/>
      </w:rPr>
    </w:lvl>
    <w:lvl w:ilvl="6" w:tplc="E640A4D0" w:tentative="1">
      <w:start w:val="1"/>
      <w:numFmt w:val="decimal"/>
      <w:lvlText w:val="%7."/>
      <w:lvlJc w:val="left"/>
      <w:pPr>
        <w:ind w:left="5040" w:hanging="360"/>
      </w:pPr>
      <w:rPr>
        <w:rFonts w:cs="Times New Roman"/>
      </w:rPr>
    </w:lvl>
    <w:lvl w:ilvl="7" w:tplc="272046E6" w:tentative="1">
      <w:start w:val="1"/>
      <w:numFmt w:val="lowerLetter"/>
      <w:lvlText w:val="%8."/>
      <w:lvlJc w:val="left"/>
      <w:pPr>
        <w:ind w:left="5760" w:hanging="360"/>
      </w:pPr>
      <w:rPr>
        <w:rFonts w:cs="Times New Roman"/>
      </w:rPr>
    </w:lvl>
    <w:lvl w:ilvl="8" w:tplc="7B606E5A" w:tentative="1">
      <w:start w:val="1"/>
      <w:numFmt w:val="lowerRoman"/>
      <w:lvlText w:val="%9."/>
      <w:lvlJc w:val="right"/>
      <w:pPr>
        <w:ind w:left="6480" w:hanging="180"/>
      </w:pPr>
      <w:rPr>
        <w:rFonts w:cs="Times New Roman"/>
      </w:rPr>
    </w:lvl>
  </w:abstractNum>
  <w:abstractNum w:abstractNumId="37">
    <w:nsid w:val="30E4456D"/>
    <w:multiLevelType w:val="hybridMultilevel"/>
    <w:tmpl w:val="5D2004B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316C28FF"/>
    <w:multiLevelType w:val="hybridMultilevel"/>
    <w:tmpl w:val="6F520A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33394657"/>
    <w:multiLevelType w:val="hybridMultilevel"/>
    <w:tmpl w:val="0CDCA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33F33AC0"/>
    <w:multiLevelType w:val="hybridMultilevel"/>
    <w:tmpl w:val="214A86B8"/>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1">
    <w:nsid w:val="381B2A51"/>
    <w:multiLevelType w:val="hybridMultilevel"/>
    <w:tmpl w:val="59C8CA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3BA32AC9"/>
    <w:multiLevelType w:val="hybridMultilevel"/>
    <w:tmpl w:val="C88427A6"/>
    <w:lvl w:ilvl="0" w:tplc="0405000F">
      <w:start w:val="1"/>
      <w:numFmt w:val="decimal"/>
      <w:lvlText w:val="%1."/>
      <w:lvlJc w:val="left"/>
      <w:pPr>
        <w:ind w:left="720" w:hanging="360"/>
      </w:pPr>
      <w:rPr>
        <w:rFonts w:eastAsia="Times New Roman"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3CAD0C57"/>
    <w:multiLevelType w:val="hybridMultilevel"/>
    <w:tmpl w:val="773CA612"/>
    <w:lvl w:ilvl="0" w:tplc="6A128C74">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45">
    <w:nsid w:val="3E533BA3"/>
    <w:multiLevelType w:val="hybridMultilevel"/>
    <w:tmpl w:val="02E083A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0320322"/>
    <w:multiLevelType w:val="hybridMultilevel"/>
    <w:tmpl w:val="FA8C6FAC"/>
    <w:lvl w:ilvl="0" w:tplc="E3A6ED8E">
      <w:start w:val="1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439D3261"/>
    <w:multiLevelType w:val="hybridMultilevel"/>
    <w:tmpl w:val="773CA612"/>
    <w:lvl w:ilvl="0" w:tplc="04050017">
      <w:start w:val="1"/>
      <w:numFmt w:val="lowerLetter"/>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8">
    <w:nsid w:val="4A3F19B9"/>
    <w:multiLevelType w:val="hybridMultilevel"/>
    <w:tmpl w:val="2044318E"/>
    <w:lvl w:ilvl="0" w:tplc="0405000F">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4C273379"/>
    <w:multiLevelType w:val="hybridMultilevel"/>
    <w:tmpl w:val="E2243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4FDD1777"/>
    <w:multiLevelType w:val="hybridMultilevel"/>
    <w:tmpl w:val="429844F4"/>
    <w:lvl w:ilvl="0" w:tplc="04050017">
      <w:start w:val="1"/>
      <w:numFmt w:val="decimal"/>
      <w:lvlText w:val="4.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51A90382"/>
    <w:multiLevelType w:val="hybridMultilevel"/>
    <w:tmpl w:val="DA48BC76"/>
    <w:lvl w:ilvl="0" w:tplc="2438B9D4">
      <w:start w:val="1"/>
      <w:numFmt w:val="lowerRoman"/>
      <w:lvlText w:val="%1."/>
      <w:lvlJc w:val="right"/>
      <w:pPr>
        <w:tabs>
          <w:tab w:val="num" w:pos="2160"/>
        </w:tabs>
        <w:ind w:left="2160" w:hanging="18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nsid w:val="51C82CA8"/>
    <w:multiLevelType w:val="hybridMultilevel"/>
    <w:tmpl w:val="36EC434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61ECFEE4">
      <w:start w:val="2"/>
      <w:numFmt w:val="lowerRoman"/>
      <w:lvlText w:val="%3)"/>
      <w:lvlJc w:val="left"/>
      <w:pPr>
        <w:ind w:left="2700" w:hanging="72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2ED11B6"/>
    <w:multiLevelType w:val="hybridMultilevel"/>
    <w:tmpl w:val="3912B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55197A52"/>
    <w:multiLevelType w:val="hybridMultilevel"/>
    <w:tmpl w:val="E0AE22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56927883"/>
    <w:multiLevelType w:val="hybridMultilevel"/>
    <w:tmpl w:val="023044A6"/>
    <w:lvl w:ilvl="0" w:tplc="E5B4B0E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56F24139"/>
    <w:multiLevelType w:val="hybridMultilevel"/>
    <w:tmpl w:val="C69E118A"/>
    <w:lvl w:ilvl="0" w:tplc="CC9E4302">
      <w:start w:val="1"/>
      <w:numFmt w:val="low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57">
    <w:nsid w:val="57C576A8"/>
    <w:multiLevelType w:val="hybridMultilevel"/>
    <w:tmpl w:val="C88427A6"/>
    <w:lvl w:ilvl="0" w:tplc="DC6CA44A">
      <w:start w:val="1"/>
      <w:numFmt w:val="decimal"/>
      <w:lvlText w:val="%1."/>
      <w:lvlJc w:val="left"/>
      <w:pPr>
        <w:ind w:left="720" w:hanging="360"/>
      </w:pPr>
      <w:rPr>
        <w:rFonts w:eastAsia="Times New Roman" w:cs="Times New Roman" w:hint="default"/>
      </w:rPr>
    </w:lvl>
    <w:lvl w:ilvl="1" w:tplc="26D8B302" w:tentative="1">
      <w:start w:val="1"/>
      <w:numFmt w:val="lowerLetter"/>
      <w:lvlText w:val="%2."/>
      <w:lvlJc w:val="left"/>
      <w:pPr>
        <w:ind w:left="1440" w:hanging="360"/>
      </w:pPr>
      <w:rPr>
        <w:rFonts w:cs="Times New Roman"/>
      </w:rPr>
    </w:lvl>
    <w:lvl w:ilvl="2" w:tplc="F94EC57A" w:tentative="1">
      <w:start w:val="1"/>
      <w:numFmt w:val="lowerRoman"/>
      <w:lvlText w:val="%3."/>
      <w:lvlJc w:val="right"/>
      <w:pPr>
        <w:ind w:left="2160" w:hanging="180"/>
      </w:pPr>
      <w:rPr>
        <w:rFonts w:cs="Times New Roman"/>
      </w:rPr>
    </w:lvl>
    <w:lvl w:ilvl="3" w:tplc="6F548AB4" w:tentative="1">
      <w:start w:val="1"/>
      <w:numFmt w:val="decimal"/>
      <w:lvlText w:val="%4."/>
      <w:lvlJc w:val="left"/>
      <w:pPr>
        <w:ind w:left="2880" w:hanging="360"/>
      </w:pPr>
      <w:rPr>
        <w:rFonts w:cs="Times New Roman"/>
      </w:rPr>
    </w:lvl>
    <w:lvl w:ilvl="4" w:tplc="95685F5C" w:tentative="1">
      <w:start w:val="1"/>
      <w:numFmt w:val="lowerLetter"/>
      <w:lvlText w:val="%5."/>
      <w:lvlJc w:val="left"/>
      <w:pPr>
        <w:ind w:left="3600" w:hanging="360"/>
      </w:pPr>
      <w:rPr>
        <w:rFonts w:cs="Times New Roman"/>
      </w:rPr>
    </w:lvl>
    <w:lvl w:ilvl="5" w:tplc="B9043E4A" w:tentative="1">
      <w:start w:val="1"/>
      <w:numFmt w:val="lowerRoman"/>
      <w:lvlText w:val="%6."/>
      <w:lvlJc w:val="right"/>
      <w:pPr>
        <w:ind w:left="4320" w:hanging="180"/>
      </w:pPr>
      <w:rPr>
        <w:rFonts w:cs="Times New Roman"/>
      </w:rPr>
    </w:lvl>
    <w:lvl w:ilvl="6" w:tplc="1F72D482" w:tentative="1">
      <w:start w:val="1"/>
      <w:numFmt w:val="decimal"/>
      <w:lvlText w:val="%7."/>
      <w:lvlJc w:val="left"/>
      <w:pPr>
        <w:ind w:left="5040" w:hanging="360"/>
      </w:pPr>
      <w:rPr>
        <w:rFonts w:cs="Times New Roman"/>
      </w:rPr>
    </w:lvl>
    <w:lvl w:ilvl="7" w:tplc="FFE6CCCC" w:tentative="1">
      <w:start w:val="1"/>
      <w:numFmt w:val="lowerLetter"/>
      <w:lvlText w:val="%8."/>
      <w:lvlJc w:val="left"/>
      <w:pPr>
        <w:ind w:left="5760" w:hanging="360"/>
      </w:pPr>
      <w:rPr>
        <w:rFonts w:cs="Times New Roman"/>
      </w:rPr>
    </w:lvl>
    <w:lvl w:ilvl="8" w:tplc="3FE0FFB0" w:tentative="1">
      <w:start w:val="1"/>
      <w:numFmt w:val="lowerRoman"/>
      <w:lvlText w:val="%9."/>
      <w:lvlJc w:val="right"/>
      <w:pPr>
        <w:ind w:left="6480" w:hanging="180"/>
      </w:pPr>
      <w:rPr>
        <w:rFonts w:cs="Times New Roman"/>
      </w:rPr>
    </w:lvl>
  </w:abstractNum>
  <w:abstractNum w:abstractNumId="58">
    <w:nsid w:val="57DB3457"/>
    <w:multiLevelType w:val="hybridMultilevel"/>
    <w:tmpl w:val="58AE5E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5E761AD6"/>
    <w:multiLevelType w:val="hybridMultilevel"/>
    <w:tmpl w:val="5E4AC8A4"/>
    <w:lvl w:ilvl="0" w:tplc="95F089C4">
      <w:start w:val="1"/>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0">
    <w:nsid w:val="5F102CD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5F6E53D4"/>
    <w:multiLevelType w:val="hybridMultilevel"/>
    <w:tmpl w:val="2D5C9442"/>
    <w:lvl w:ilvl="0" w:tplc="EBE451B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5FDE076C"/>
    <w:multiLevelType w:val="hybridMultilevel"/>
    <w:tmpl w:val="E13682AC"/>
    <w:lvl w:ilvl="0" w:tplc="3D80E5A2">
      <w:start w:val="1"/>
      <w:numFmt w:val="decimal"/>
      <w:lvlText w:val="%1."/>
      <w:lvlJc w:val="left"/>
      <w:pPr>
        <w:ind w:left="720" w:hanging="360"/>
      </w:pPr>
    </w:lvl>
    <w:lvl w:ilvl="1" w:tplc="04050019">
      <w:start w:val="1"/>
      <w:numFmt w:val="lowerRoman"/>
      <w:lvlText w:val="%2)"/>
      <w:lvlJc w:val="left"/>
      <w:pPr>
        <w:ind w:left="1440" w:hanging="360"/>
      </w:pPr>
      <w:rPr>
        <w:rFonts w:ascii="Arial" w:eastAsiaTheme="minorHAnsi" w:hAnsi="Arial" w:cs="Arial"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63">
    <w:nsid w:val="6042079A"/>
    <w:multiLevelType w:val="multilevel"/>
    <w:tmpl w:val="A51813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1512CAF"/>
    <w:multiLevelType w:val="multilevel"/>
    <w:tmpl w:val="06A64960"/>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814"/>
        </w:tabs>
        <w:ind w:left="680" w:hanging="226"/>
      </w:pPr>
    </w:lvl>
    <w:lvl w:ilvl="3">
      <w:start w:val="1"/>
      <w:numFmt w:val="bullet"/>
      <w:lvlText w:val=""/>
      <w:lvlJc w:val="left"/>
      <w:pPr>
        <w:tabs>
          <w:tab w:val="num" w:pos="2381"/>
        </w:tabs>
        <w:ind w:left="2381" w:hanging="396"/>
      </w:pPr>
      <w:rPr>
        <w:rFonts w:ascii="Symbol" w:hAnsi="Symbol" w:hint="default"/>
      </w:rPr>
    </w:lvl>
    <w:lvl w:ilvl="4">
      <w:start w:val="1"/>
      <w:numFmt w:val="decimal"/>
      <w:lvlText w:val="%1.%2.%3.%4.%5."/>
      <w:lvlJc w:val="left"/>
      <w:pPr>
        <w:tabs>
          <w:tab w:val="num" w:pos="2520"/>
        </w:tabs>
        <w:ind w:left="2234" w:hanging="794"/>
      </w:p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5">
    <w:nsid w:val="62395D39"/>
    <w:multiLevelType w:val="hybridMultilevel"/>
    <w:tmpl w:val="6130FE22"/>
    <w:lvl w:ilvl="0" w:tplc="E6D63B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627208F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64B83D5B"/>
    <w:multiLevelType w:val="hybridMultilevel"/>
    <w:tmpl w:val="10389C7E"/>
    <w:lvl w:ilvl="0" w:tplc="6058885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689F695E"/>
    <w:multiLevelType w:val="hybridMultilevel"/>
    <w:tmpl w:val="2EFAB6D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69EB2D71"/>
    <w:multiLevelType w:val="hybridMultilevel"/>
    <w:tmpl w:val="7540BB1A"/>
    <w:lvl w:ilvl="0" w:tplc="04050017">
      <w:start w:val="1"/>
      <w:numFmt w:val="lowerLetter"/>
      <w:lvlText w:val="%1)"/>
      <w:lvlJc w:val="left"/>
      <w:pPr>
        <w:ind w:left="1146" w:hanging="360"/>
      </w:pPr>
      <w:rPr>
        <w:rFonts w:cs="Times New Roman"/>
      </w:rPr>
    </w:lvl>
    <w:lvl w:ilvl="1" w:tplc="04050019">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70">
    <w:nsid w:val="6A047039"/>
    <w:multiLevelType w:val="hybridMultilevel"/>
    <w:tmpl w:val="5E2A0B78"/>
    <w:lvl w:ilvl="0" w:tplc="4AD8D61E">
      <w:start w:val="1"/>
      <w:numFmt w:val="decimal"/>
      <w:lvlText w:val="%1."/>
      <w:lvlJc w:val="left"/>
      <w:pPr>
        <w:ind w:left="361" w:hanging="360"/>
      </w:pPr>
      <w:rPr>
        <w:rFonts w:hint="default"/>
        <w:b w:val="0"/>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71">
    <w:nsid w:val="703D19D2"/>
    <w:multiLevelType w:val="hybridMultilevel"/>
    <w:tmpl w:val="E1DAE7C0"/>
    <w:lvl w:ilvl="0" w:tplc="91EA43A0">
      <w:start w:val="1"/>
      <w:numFmt w:val="lowerLetter"/>
      <w:lvlText w:val="%1)"/>
      <w:lvlJc w:val="left"/>
      <w:pPr>
        <w:ind w:left="720" w:hanging="360"/>
      </w:pPr>
      <w:rPr>
        <w:b w:val="0"/>
        <w:i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09E3FDD"/>
    <w:multiLevelType w:val="multilevel"/>
    <w:tmpl w:val="27BCBBC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792" w:hanging="432"/>
      </w:pPr>
      <w:rPr>
        <w:rFonts w:cs="Times New Roman" w:hint="default"/>
      </w:rPr>
    </w:lvl>
    <w:lvl w:ilvl="2">
      <w:start w:val="1"/>
      <w:numFmt w:val="decimal"/>
      <w:lvlText w:val="%1.%2.%3."/>
      <w:legacy w:legacy="1" w:legacySpace="120" w:legacyIndent="504"/>
      <w:lvlJc w:val="left"/>
      <w:pPr>
        <w:ind w:left="1296" w:hanging="504"/>
      </w:pPr>
      <w:rPr>
        <w:rFonts w:cs="Times New Roman" w:hint="default"/>
      </w:rPr>
    </w:lvl>
    <w:lvl w:ilvl="3">
      <w:start w:val="1"/>
      <w:numFmt w:val="decimal"/>
      <w:lvlText w:val="%1.%2.%3.%4."/>
      <w:legacy w:legacy="1" w:legacySpace="120" w:legacyIndent="648"/>
      <w:lvlJc w:val="left"/>
      <w:pPr>
        <w:ind w:left="1944" w:hanging="648"/>
      </w:pPr>
      <w:rPr>
        <w:rFonts w:cs="Times New Roman" w:hint="default"/>
      </w:rPr>
    </w:lvl>
    <w:lvl w:ilvl="4">
      <w:start w:val="1"/>
      <w:numFmt w:val="decimal"/>
      <w:lvlText w:val="%1.%2.%3.%4.%5."/>
      <w:legacy w:legacy="1" w:legacySpace="120" w:legacyIndent="792"/>
      <w:lvlJc w:val="left"/>
      <w:pPr>
        <w:ind w:left="2736" w:hanging="792"/>
      </w:pPr>
      <w:rPr>
        <w:rFonts w:cs="Times New Roman" w:hint="default"/>
      </w:rPr>
    </w:lvl>
    <w:lvl w:ilvl="5">
      <w:start w:val="1"/>
      <w:numFmt w:val="decimal"/>
      <w:lvlText w:val="%1.%2.%3.%4.%5.%6."/>
      <w:legacy w:legacy="1" w:legacySpace="120" w:legacyIndent="936"/>
      <w:lvlJc w:val="left"/>
      <w:pPr>
        <w:ind w:left="3672" w:hanging="936"/>
      </w:pPr>
      <w:rPr>
        <w:rFonts w:cs="Times New Roman" w:hint="default"/>
      </w:rPr>
    </w:lvl>
    <w:lvl w:ilvl="6">
      <w:start w:val="1"/>
      <w:numFmt w:val="decimal"/>
      <w:lvlText w:val="%1.%2.%3.%4.%5.%6.%7."/>
      <w:legacy w:legacy="1" w:legacySpace="120" w:legacyIndent="1080"/>
      <w:lvlJc w:val="left"/>
      <w:pPr>
        <w:ind w:left="4752" w:hanging="1080"/>
      </w:pPr>
      <w:rPr>
        <w:rFonts w:cs="Times New Roman" w:hint="default"/>
      </w:rPr>
    </w:lvl>
    <w:lvl w:ilvl="7">
      <w:start w:val="1"/>
      <w:numFmt w:val="decimal"/>
      <w:lvlText w:val="%1.%2.%3.%4.%5.%6.%7.%8."/>
      <w:legacy w:legacy="1" w:legacySpace="120" w:legacyIndent="1224"/>
      <w:lvlJc w:val="left"/>
      <w:pPr>
        <w:ind w:left="5976" w:hanging="1224"/>
      </w:pPr>
      <w:rPr>
        <w:rFonts w:cs="Times New Roman" w:hint="default"/>
      </w:rPr>
    </w:lvl>
    <w:lvl w:ilvl="8">
      <w:start w:val="1"/>
      <w:numFmt w:val="decimal"/>
      <w:lvlText w:val="%1.%2.%3.%4.%5.%6.%7.%8.%9."/>
      <w:legacy w:legacy="1" w:legacySpace="120" w:legacyIndent="1440"/>
      <w:lvlJc w:val="left"/>
      <w:pPr>
        <w:ind w:left="7416" w:hanging="1440"/>
      </w:pPr>
      <w:rPr>
        <w:rFonts w:cs="Times New Roman" w:hint="default"/>
      </w:rPr>
    </w:lvl>
  </w:abstractNum>
  <w:abstractNum w:abstractNumId="73">
    <w:nsid w:val="72224711"/>
    <w:multiLevelType w:val="multilevel"/>
    <w:tmpl w:val="4F9EE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nsid w:val="72433A7D"/>
    <w:multiLevelType w:val="hybridMultilevel"/>
    <w:tmpl w:val="35EE4C82"/>
    <w:lvl w:ilvl="0" w:tplc="1A5A3942">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nsid w:val="72CF3C9F"/>
    <w:multiLevelType w:val="multilevel"/>
    <w:tmpl w:val="E16C738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76">
    <w:nsid w:val="73D046AC"/>
    <w:multiLevelType w:val="hybridMultilevel"/>
    <w:tmpl w:val="11C4FDF0"/>
    <w:lvl w:ilvl="0" w:tplc="0405001B">
      <w:start w:val="1"/>
      <w:numFmt w:val="decimal"/>
      <w:lvlText w:val="3.%1"/>
      <w:lvlJc w:val="left"/>
      <w:pPr>
        <w:ind w:left="720" w:hanging="360"/>
      </w:pPr>
      <w:rPr>
        <w:rFonts w:ascii="Arial" w:hAnsi="Arial" w:cs="Arial" w:hint="default"/>
        <w:i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7">
    <w:nsid w:val="750C27D8"/>
    <w:multiLevelType w:val="hybridMultilevel"/>
    <w:tmpl w:val="9A98210E"/>
    <w:lvl w:ilvl="0" w:tplc="F1FCF110">
      <w:start w:val="1"/>
      <w:numFmt w:val="decimal"/>
      <w:lvlText w:val="%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8">
    <w:nsid w:val="7556329D"/>
    <w:multiLevelType w:val="hybridMultilevel"/>
    <w:tmpl w:val="17B0FF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0">
    <w:nsid w:val="76143FB7"/>
    <w:multiLevelType w:val="hybridMultilevel"/>
    <w:tmpl w:val="C3226A06"/>
    <w:lvl w:ilvl="0" w:tplc="4D0C50A6">
      <w:start w:val="1"/>
      <w:numFmt w:val="decimal"/>
      <w:lvlText w:val="%1."/>
      <w:lvlJc w:val="left"/>
      <w:pPr>
        <w:ind w:left="361" w:hanging="360"/>
      </w:pPr>
      <w:rPr>
        <w:rFonts w:hint="default"/>
      </w:rPr>
    </w:lvl>
    <w:lvl w:ilvl="1" w:tplc="FDA8A4D8">
      <w:start w:val="1"/>
      <w:numFmt w:val="decimal"/>
      <w:lvlText w:val="%2)"/>
      <w:lvlJc w:val="left"/>
      <w:pPr>
        <w:ind w:left="1141" w:hanging="420"/>
      </w:pPr>
      <w:rPr>
        <w:rFonts w:hint="default"/>
      </w:r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81">
    <w:nsid w:val="76724FE4"/>
    <w:multiLevelType w:val="hybridMultilevel"/>
    <w:tmpl w:val="23FA9D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2">
    <w:nsid w:val="76D80704"/>
    <w:multiLevelType w:val="hybridMultilevel"/>
    <w:tmpl w:val="02E083A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781753C7"/>
    <w:multiLevelType w:val="hybridMultilevel"/>
    <w:tmpl w:val="2EE2FC40"/>
    <w:lvl w:ilvl="0" w:tplc="398ADD58">
      <w:start w:val="1"/>
      <w:numFmt w:val="lowerLetter"/>
      <w:lvlText w:val="%1)"/>
      <w:lvlJc w:val="left"/>
      <w:pPr>
        <w:ind w:left="720" w:hanging="360"/>
      </w:pPr>
      <w:rPr>
        <w:rFonts w:ascii="Arial" w:hAnsi="Arial" w:cs="Arial" w:hint="default"/>
        <w:sz w:val="22"/>
        <w:szCs w:val="22"/>
      </w:rPr>
    </w:lvl>
    <w:lvl w:ilvl="1" w:tplc="3C226DDE" w:tentative="1">
      <w:start w:val="1"/>
      <w:numFmt w:val="lowerLetter"/>
      <w:lvlText w:val="%2."/>
      <w:lvlJc w:val="left"/>
      <w:pPr>
        <w:ind w:left="1440" w:hanging="360"/>
      </w:pPr>
    </w:lvl>
    <w:lvl w:ilvl="2" w:tplc="6D24660A" w:tentative="1">
      <w:start w:val="1"/>
      <w:numFmt w:val="lowerRoman"/>
      <w:lvlText w:val="%3."/>
      <w:lvlJc w:val="right"/>
      <w:pPr>
        <w:ind w:left="2160" w:hanging="180"/>
      </w:pPr>
    </w:lvl>
    <w:lvl w:ilvl="3" w:tplc="FF667FA2" w:tentative="1">
      <w:start w:val="1"/>
      <w:numFmt w:val="decimal"/>
      <w:lvlText w:val="%4."/>
      <w:lvlJc w:val="left"/>
      <w:pPr>
        <w:ind w:left="2880" w:hanging="360"/>
      </w:pPr>
    </w:lvl>
    <w:lvl w:ilvl="4" w:tplc="E98076E4" w:tentative="1">
      <w:start w:val="1"/>
      <w:numFmt w:val="lowerLetter"/>
      <w:lvlText w:val="%5."/>
      <w:lvlJc w:val="left"/>
      <w:pPr>
        <w:ind w:left="3600" w:hanging="360"/>
      </w:pPr>
    </w:lvl>
    <w:lvl w:ilvl="5" w:tplc="95F42798" w:tentative="1">
      <w:start w:val="1"/>
      <w:numFmt w:val="lowerRoman"/>
      <w:lvlText w:val="%6."/>
      <w:lvlJc w:val="right"/>
      <w:pPr>
        <w:ind w:left="4320" w:hanging="180"/>
      </w:pPr>
    </w:lvl>
    <w:lvl w:ilvl="6" w:tplc="40742F54" w:tentative="1">
      <w:start w:val="1"/>
      <w:numFmt w:val="decimal"/>
      <w:lvlText w:val="%7."/>
      <w:lvlJc w:val="left"/>
      <w:pPr>
        <w:ind w:left="5040" w:hanging="360"/>
      </w:pPr>
    </w:lvl>
    <w:lvl w:ilvl="7" w:tplc="1D500386" w:tentative="1">
      <w:start w:val="1"/>
      <w:numFmt w:val="lowerLetter"/>
      <w:lvlText w:val="%8."/>
      <w:lvlJc w:val="left"/>
      <w:pPr>
        <w:ind w:left="5760" w:hanging="360"/>
      </w:pPr>
    </w:lvl>
    <w:lvl w:ilvl="8" w:tplc="7A86E4E4" w:tentative="1">
      <w:start w:val="1"/>
      <w:numFmt w:val="lowerRoman"/>
      <w:lvlText w:val="%9."/>
      <w:lvlJc w:val="right"/>
      <w:pPr>
        <w:ind w:left="6480" w:hanging="180"/>
      </w:pPr>
    </w:lvl>
  </w:abstractNum>
  <w:abstractNum w:abstractNumId="84">
    <w:nsid w:val="78227C9F"/>
    <w:multiLevelType w:val="multilevel"/>
    <w:tmpl w:val="000E5F50"/>
    <w:lvl w:ilvl="0">
      <w:start w:val="1"/>
      <w:numFmt w:val="decimal"/>
      <w:pStyle w:val="Nadpis1"/>
      <w:lvlText w:val="%1."/>
      <w:lvlJc w:val="left"/>
      <w:pPr>
        <w:ind w:left="2984" w:hanging="432"/>
      </w:pPr>
      <w:rPr>
        <w:rFonts w:hint="default"/>
      </w:rPr>
    </w:lvl>
    <w:lvl w:ilvl="1">
      <w:start w:val="1"/>
      <w:numFmt w:val="decimal"/>
      <w:pStyle w:val="Nadpis2"/>
      <w:lvlText w:val="%1.%2"/>
      <w:lvlJc w:val="left"/>
      <w:pPr>
        <w:ind w:left="860" w:hanging="576"/>
      </w:pPr>
      <w:rPr>
        <w:b/>
        <w:i w:val="0"/>
      </w:rPr>
    </w:lvl>
    <w:lvl w:ilvl="2">
      <w:start w:val="1"/>
      <w:numFmt w:val="decimal"/>
      <w:pStyle w:val="Nadpis3"/>
      <w:lvlText w:val="%1.%2.%3"/>
      <w:lvlJc w:val="left"/>
      <w:pPr>
        <w:ind w:left="1288" w:hanging="720"/>
      </w:pPr>
      <w:rPr>
        <w:rFonts w:ascii="Arial" w:hAnsi="Arial" w:cs="Arial" w:hint="default"/>
        <w:sz w:val="22"/>
        <w:szCs w:val="22"/>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5">
    <w:nsid w:val="790F03AF"/>
    <w:multiLevelType w:val="hybridMultilevel"/>
    <w:tmpl w:val="E65E400A"/>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abstractNumId w:val="20"/>
  </w:num>
  <w:num w:numId="2">
    <w:abstractNumId w:val="55"/>
  </w:num>
  <w:num w:numId="3">
    <w:abstractNumId w:val="76"/>
  </w:num>
  <w:num w:numId="4">
    <w:abstractNumId w:val="65"/>
  </w:num>
  <w:num w:numId="5">
    <w:abstractNumId w:val="2"/>
  </w:num>
  <w:num w:numId="6">
    <w:abstractNumId w:val="61"/>
  </w:num>
  <w:num w:numId="7">
    <w:abstractNumId w:val="13"/>
  </w:num>
  <w:num w:numId="8">
    <w:abstractNumId w:val="83"/>
  </w:num>
  <w:num w:numId="9">
    <w:abstractNumId w:val="8"/>
  </w:num>
  <w:num w:numId="10">
    <w:abstractNumId w:val="50"/>
  </w:num>
  <w:num w:numId="11">
    <w:abstractNumId w:val="6"/>
  </w:num>
  <w:num w:numId="12">
    <w:abstractNumId w:val="48"/>
  </w:num>
  <w:num w:numId="13">
    <w:abstractNumId w:val="15"/>
  </w:num>
  <w:num w:numId="14">
    <w:abstractNumId w:val="26"/>
  </w:num>
  <w:num w:numId="15">
    <w:abstractNumId w:val="84"/>
  </w:num>
  <w:num w:numId="16">
    <w:abstractNumId w:val="68"/>
  </w:num>
  <w:num w:numId="17">
    <w:abstractNumId w:val="35"/>
  </w:num>
  <w:num w:numId="18">
    <w:abstractNumId w:val="71"/>
  </w:num>
  <w:num w:numId="19">
    <w:abstractNumId w:val="24"/>
  </w:num>
  <w:num w:numId="20">
    <w:abstractNumId w:val="52"/>
  </w:num>
  <w:num w:numId="21">
    <w:abstractNumId w:val="37"/>
  </w:num>
  <w:num w:numId="22">
    <w:abstractNumId w:val="46"/>
  </w:num>
  <w:num w:numId="23">
    <w:abstractNumId w:val="58"/>
  </w:num>
  <w:num w:numId="24">
    <w:abstractNumId w:val="25"/>
  </w:num>
  <w:num w:numId="25">
    <w:abstractNumId w:val="41"/>
  </w:num>
  <w:num w:numId="26">
    <w:abstractNumId w:val="7"/>
  </w:num>
  <w:num w:numId="27">
    <w:abstractNumId w:val="74"/>
  </w:num>
  <w:num w:numId="28">
    <w:abstractNumId w:val="0"/>
  </w:num>
  <w:num w:numId="29">
    <w:abstractNumId w:val="14"/>
  </w:num>
  <w:num w:numId="30">
    <w:abstractNumId w:val="75"/>
  </w:num>
  <w:num w:numId="31">
    <w:abstractNumId w:val="1"/>
  </w:num>
  <w:num w:numId="32">
    <w:abstractNumId w:val="39"/>
  </w:num>
  <w:num w:numId="33">
    <w:abstractNumId w:val="82"/>
  </w:num>
  <w:num w:numId="34">
    <w:abstractNumId w:val="32"/>
  </w:num>
  <w:num w:numId="35">
    <w:abstractNumId w:val="78"/>
  </w:num>
  <w:num w:numId="36">
    <w:abstractNumId w:val="38"/>
  </w:num>
  <w:num w:numId="37">
    <w:abstractNumId w:val="3"/>
  </w:num>
  <w:num w:numId="38">
    <w:abstractNumId w:val="40"/>
  </w:num>
  <w:num w:numId="39">
    <w:abstractNumId w:val="53"/>
  </w:num>
  <w:num w:numId="40">
    <w:abstractNumId w:val="49"/>
  </w:num>
  <w:num w:numId="41">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29"/>
  </w:num>
  <w:num w:numId="43">
    <w:abstractNumId w:val="42"/>
  </w:num>
  <w:num w:numId="44">
    <w:abstractNumId w:val="4"/>
  </w:num>
  <w:num w:numId="45">
    <w:abstractNumId w:val="79"/>
  </w:num>
  <w:num w:numId="46">
    <w:abstractNumId w:val="33"/>
  </w:num>
  <w:num w:numId="47">
    <w:abstractNumId w:val="9"/>
  </w:num>
  <w:num w:numId="48">
    <w:abstractNumId w:val="27"/>
  </w:num>
  <w:num w:numId="49">
    <w:abstractNumId w:val="47"/>
  </w:num>
  <w:num w:numId="50">
    <w:abstractNumId w:val="51"/>
  </w:num>
  <w:num w:numId="51">
    <w:abstractNumId w:val="10"/>
  </w:num>
  <w:num w:numId="52">
    <w:abstractNumId w:val="36"/>
  </w:num>
  <w:num w:numId="53">
    <w:abstractNumId w:val="43"/>
  </w:num>
  <w:num w:numId="54">
    <w:abstractNumId w:val="57"/>
  </w:num>
  <w:num w:numId="55">
    <w:abstractNumId w:val="23"/>
  </w:num>
  <w:num w:numId="56">
    <w:abstractNumId w:val="44"/>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num>
  <w:num w:numId="59">
    <w:abstractNumId w:val="64"/>
  </w:num>
  <w:num w:numId="60">
    <w:abstractNumId w:val="17"/>
  </w:num>
  <w:num w:numId="61">
    <w:abstractNumId w:val="21"/>
  </w:num>
  <w:num w:numId="62">
    <w:abstractNumId w:val="22"/>
  </w:num>
  <w:num w:numId="63">
    <w:abstractNumId w:val="72"/>
  </w:num>
  <w:num w:numId="64">
    <w:abstractNumId w:val="69"/>
  </w:num>
  <w:num w:numId="65">
    <w:abstractNumId w:val="34"/>
  </w:num>
  <w:num w:numId="66">
    <w:abstractNumId w:val="59"/>
  </w:num>
  <w:num w:numId="67">
    <w:abstractNumId w:val="16"/>
  </w:num>
  <w:num w:numId="68">
    <w:abstractNumId w:val="81"/>
  </w:num>
  <w:num w:numId="69">
    <w:abstractNumId w:val="18"/>
  </w:num>
  <w:num w:numId="70">
    <w:abstractNumId w:val="66"/>
  </w:num>
  <w:num w:numId="71">
    <w:abstractNumId w:val="60"/>
  </w:num>
  <w:num w:numId="72">
    <w:abstractNumId w:val="11"/>
  </w:num>
  <w:num w:numId="73">
    <w:abstractNumId w:val="67"/>
  </w:num>
  <w:num w:numId="74">
    <w:abstractNumId w:val="12"/>
  </w:num>
  <w:num w:numId="75">
    <w:abstractNumId w:val="77"/>
  </w:num>
  <w:num w:numId="76">
    <w:abstractNumId w:val="5"/>
  </w:num>
  <w:num w:numId="77">
    <w:abstractNumId w:val="70"/>
  </w:num>
  <w:num w:numId="78">
    <w:abstractNumId w:val="80"/>
  </w:num>
  <w:num w:numId="79">
    <w:abstractNumId w:val="30"/>
  </w:num>
  <w:num w:numId="80">
    <w:abstractNumId w:val="28"/>
  </w:num>
  <w:num w:numId="81">
    <w:abstractNumId w:val="63"/>
  </w:num>
  <w:num w:numId="82">
    <w:abstractNumId w:val="85"/>
  </w:num>
  <w:num w:numId="83">
    <w:abstractNumId w:val="19"/>
  </w:num>
  <w:num w:numId="84">
    <w:abstractNumId w:val="84"/>
  </w:num>
  <w:num w:numId="85">
    <w:abstractNumId w:val="45"/>
  </w:num>
  <w:num w:numId="86">
    <w:abstractNumId w:val="54"/>
  </w:num>
  <w:num w:numId="87">
    <w:abstractNumId w:val="3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doNotTrackFormatting/>
  <w:defaultTabStop w:val="709"/>
  <w:hyphenationZone w:val="425"/>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EE"/>
    <w:rsid w:val="00000C2F"/>
    <w:rsid w:val="00001229"/>
    <w:rsid w:val="00001596"/>
    <w:rsid w:val="0000195F"/>
    <w:rsid w:val="00001DA0"/>
    <w:rsid w:val="00002FA1"/>
    <w:rsid w:val="00004418"/>
    <w:rsid w:val="00004C23"/>
    <w:rsid w:val="00004CD6"/>
    <w:rsid w:val="000052D3"/>
    <w:rsid w:val="00005A99"/>
    <w:rsid w:val="00006466"/>
    <w:rsid w:val="00007006"/>
    <w:rsid w:val="0000764A"/>
    <w:rsid w:val="000101AF"/>
    <w:rsid w:val="000104A2"/>
    <w:rsid w:val="000106CD"/>
    <w:rsid w:val="00010770"/>
    <w:rsid w:val="00010B02"/>
    <w:rsid w:val="00010EE2"/>
    <w:rsid w:val="000112DE"/>
    <w:rsid w:val="00011CA6"/>
    <w:rsid w:val="00012048"/>
    <w:rsid w:val="0001215D"/>
    <w:rsid w:val="00012A24"/>
    <w:rsid w:val="00012A53"/>
    <w:rsid w:val="000130A0"/>
    <w:rsid w:val="00013DF7"/>
    <w:rsid w:val="00014A21"/>
    <w:rsid w:val="00014BD9"/>
    <w:rsid w:val="00014CE7"/>
    <w:rsid w:val="00014D73"/>
    <w:rsid w:val="00014EDC"/>
    <w:rsid w:val="000155D8"/>
    <w:rsid w:val="000168F2"/>
    <w:rsid w:val="00016E85"/>
    <w:rsid w:val="00017674"/>
    <w:rsid w:val="000176AA"/>
    <w:rsid w:val="0001783F"/>
    <w:rsid w:val="00017EB0"/>
    <w:rsid w:val="000202AC"/>
    <w:rsid w:val="00021032"/>
    <w:rsid w:val="00022D92"/>
    <w:rsid w:val="0002383A"/>
    <w:rsid w:val="00024480"/>
    <w:rsid w:val="000249A1"/>
    <w:rsid w:val="0002660C"/>
    <w:rsid w:val="00027071"/>
    <w:rsid w:val="0002770E"/>
    <w:rsid w:val="00030684"/>
    <w:rsid w:val="000315DE"/>
    <w:rsid w:val="0003286B"/>
    <w:rsid w:val="00032F75"/>
    <w:rsid w:val="0003387B"/>
    <w:rsid w:val="00033BC1"/>
    <w:rsid w:val="00033C13"/>
    <w:rsid w:val="00034B27"/>
    <w:rsid w:val="000351CF"/>
    <w:rsid w:val="00035326"/>
    <w:rsid w:val="0004033B"/>
    <w:rsid w:val="000413CC"/>
    <w:rsid w:val="00041B81"/>
    <w:rsid w:val="00041D44"/>
    <w:rsid w:val="00041FFA"/>
    <w:rsid w:val="00042002"/>
    <w:rsid w:val="00042507"/>
    <w:rsid w:val="0004256C"/>
    <w:rsid w:val="00042767"/>
    <w:rsid w:val="00042889"/>
    <w:rsid w:val="00042BDE"/>
    <w:rsid w:val="00042EEB"/>
    <w:rsid w:val="00043A83"/>
    <w:rsid w:val="00043B00"/>
    <w:rsid w:val="00043C76"/>
    <w:rsid w:val="00043E9C"/>
    <w:rsid w:val="000451C7"/>
    <w:rsid w:val="00045322"/>
    <w:rsid w:val="00046FC5"/>
    <w:rsid w:val="00046FFF"/>
    <w:rsid w:val="00047951"/>
    <w:rsid w:val="000479E4"/>
    <w:rsid w:val="0005106C"/>
    <w:rsid w:val="000511A5"/>
    <w:rsid w:val="00051535"/>
    <w:rsid w:val="000524F2"/>
    <w:rsid w:val="0005307A"/>
    <w:rsid w:val="00053BD1"/>
    <w:rsid w:val="00054E73"/>
    <w:rsid w:val="00056DFD"/>
    <w:rsid w:val="0005725F"/>
    <w:rsid w:val="00060274"/>
    <w:rsid w:val="00060E61"/>
    <w:rsid w:val="000611AD"/>
    <w:rsid w:val="0006222A"/>
    <w:rsid w:val="0006246A"/>
    <w:rsid w:val="000627CB"/>
    <w:rsid w:val="000628CF"/>
    <w:rsid w:val="000629A6"/>
    <w:rsid w:val="00063B64"/>
    <w:rsid w:val="00064420"/>
    <w:rsid w:val="0006565A"/>
    <w:rsid w:val="00065725"/>
    <w:rsid w:val="00065A61"/>
    <w:rsid w:val="0006712C"/>
    <w:rsid w:val="000675DF"/>
    <w:rsid w:val="00067D57"/>
    <w:rsid w:val="000707F5"/>
    <w:rsid w:val="00071217"/>
    <w:rsid w:val="0007167D"/>
    <w:rsid w:val="00071695"/>
    <w:rsid w:val="00071F3B"/>
    <w:rsid w:val="00073985"/>
    <w:rsid w:val="0007528F"/>
    <w:rsid w:val="00075402"/>
    <w:rsid w:val="00075E3A"/>
    <w:rsid w:val="00076692"/>
    <w:rsid w:val="00076F1D"/>
    <w:rsid w:val="0007711B"/>
    <w:rsid w:val="0008011A"/>
    <w:rsid w:val="00080456"/>
    <w:rsid w:val="000804F8"/>
    <w:rsid w:val="000805FA"/>
    <w:rsid w:val="00080705"/>
    <w:rsid w:val="00080B17"/>
    <w:rsid w:val="00081238"/>
    <w:rsid w:val="00081387"/>
    <w:rsid w:val="00083923"/>
    <w:rsid w:val="00084F8D"/>
    <w:rsid w:val="0008531D"/>
    <w:rsid w:val="0008534F"/>
    <w:rsid w:val="00085A4C"/>
    <w:rsid w:val="00086F8D"/>
    <w:rsid w:val="00087082"/>
    <w:rsid w:val="00090474"/>
    <w:rsid w:val="00090D89"/>
    <w:rsid w:val="000918EA"/>
    <w:rsid w:val="000922B7"/>
    <w:rsid w:val="0009296B"/>
    <w:rsid w:val="0009355F"/>
    <w:rsid w:val="00093D91"/>
    <w:rsid w:val="000945E1"/>
    <w:rsid w:val="0009567F"/>
    <w:rsid w:val="00095CCE"/>
    <w:rsid w:val="00095DF5"/>
    <w:rsid w:val="00095E33"/>
    <w:rsid w:val="0009636E"/>
    <w:rsid w:val="000966E3"/>
    <w:rsid w:val="00096CD9"/>
    <w:rsid w:val="0009721A"/>
    <w:rsid w:val="00097DF0"/>
    <w:rsid w:val="00097F7C"/>
    <w:rsid w:val="000A0087"/>
    <w:rsid w:val="000A07E0"/>
    <w:rsid w:val="000A2C83"/>
    <w:rsid w:val="000A33AF"/>
    <w:rsid w:val="000A3704"/>
    <w:rsid w:val="000A3B8F"/>
    <w:rsid w:val="000A3C99"/>
    <w:rsid w:val="000A3F7B"/>
    <w:rsid w:val="000A524A"/>
    <w:rsid w:val="000A583A"/>
    <w:rsid w:val="000A6EE4"/>
    <w:rsid w:val="000A79D4"/>
    <w:rsid w:val="000B241C"/>
    <w:rsid w:val="000B2E22"/>
    <w:rsid w:val="000B31F5"/>
    <w:rsid w:val="000B4520"/>
    <w:rsid w:val="000B45AD"/>
    <w:rsid w:val="000B495A"/>
    <w:rsid w:val="000B5065"/>
    <w:rsid w:val="000B511F"/>
    <w:rsid w:val="000B631A"/>
    <w:rsid w:val="000B75BB"/>
    <w:rsid w:val="000B7735"/>
    <w:rsid w:val="000C1055"/>
    <w:rsid w:val="000C244A"/>
    <w:rsid w:val="000C33F1"/>
    <w:rsid w:val="000C37AA"/>
    <w:rsid w:val="000C4448"/>
    <w:rsid w:val="000C49D5"/>
    <w:rsid w:val="000C6DE9"/>
    <w:rsid w:val="000C7C85"/>
    <w:rsid w:val="000D075B"/>
    <w:rsid w:val="000D077A"/>
    <w:rsid w:val="000D094A"/>
    <w:rsid w:val="000D1003"/>
    <w:rsid w:val="000D1A53"/>
    <w:rsid w:val="000D1BC3"/>
    <w:rsid w:val="000D1D29"/>
    <w:rsid w:val="000D1E3B"/>
    <w:rsid w:val="000D30EE"/>
    <w:rsid w:val="000D33CB"/>
    <w:rsid w:val="000D3A81"/>
    <w:rsid w:val="000D3B2E"/>
    <w:rsid w:val="000D5C0D"/>
    <w:rsid w:val="000D7C19"/>
    <w:rsid w:val="000E188B"/>
    <w:rsid w:val="000E2306"/>
    <w:rsid w:val="000E2E8C"/>
    <w:rsid w:val="000E477A"/>
    <w:rsid w:val="000E4C67"/>
    <w:rsid w:val="000E6580"/>
    <w:rsid w:val="000E72EE"/>
    <w:rsid w:val="000E7ADA"/>
    <w:rsid w:val="000E7E7A"/>
    <w:rsid w:val="000F0158"/>
    <w:rsid w:val="000F026E"/>
    <w:rsid w:val="000F145F"/>
    <w:rsid w:val="000F1CEB"/>
    <w:rsid w:val="000F2446"/>
    <w:rsid w:val="000F257D"/>
    <w:rsid w:val="000F285C"/>
    <w:rsid w:val="000F2DFC"/>
    <w:rsid w:val="000F31B7"/>
    <w:rsid w:val="000F3F31"/>
    <w:rsid w:val="000F3F4C"/>
    <w:rsid w:val="000F3FA6"/>
    <w:rsid w:val="000F3FC6"/>
    <w:rsid w:val="000F460B"/>
    <w:rsid w:val="000F5024"/>
    <w:rsid w:val="000F651F"/>
    <w:rsid w:val="000F6F55"/>
    <w:rsid w:val="001019BC"/>
    <w:rsid w:val="00102EC6"/>
    <w:rsid w:val="00103529"/>
    <w:rsid w:val="00103E7B"/>
    <w:rsid w:val="00104C7A"/>
    <w:rsid w:val="00104F85"/>
    <w:rsid w:val="001051D6"/>
    <w:rsid w:val="0010685E"/>
    <w:rsid w:val="00107277"/>
    <w:rsid w:val="001102D9"/>
    <w:rsid w:val="00111F42"/>
    <w:rsid w:val="00111F52"/>
    <w:rsid w:val="00112E8A"/>
    <w:rsid w:val="00113DF7"/>
    <w:rsid w:val="00113E0A"/>
    <w:rsid w:val="001140E6"/>
    <w:rsid w:val="00114526"/>
    <w:rsid w:val="00114533"/>
    <w:rsid w:val="001151F4"/>
    <w:rsid w:val="00115D48"/>
    <w:rsid w:val="001167AE"/>
    <w:rsid w:val="00116AD4"/>
    <w:rsid w:val="00117307"/>
    <w:rsid w:val="00117D0D"/>
    <w:rsid w:val="0012139A"/>
    <w:rsid w:val="00121572"/>
    <w:rsid w:val="001216A1"/>
    <w:rsid w:val="00121EBB"/>
    <w:rsid w:val="00122794"/>
    <w:rsid w:val="001229AC"/>
    <w:rsid w:val="001229D5"/>
    <w:rsid w:val="00122ED3"/>
    <w:rsid w:val="00123345"/>
    <w:rsid w:val="001252CC"/>
    <w:rsid w:val="0012785F"/>
    <w:rsid w:val="00131405"/>
    <w:rsid w:val="0013163C"/>
    <w:rsid w:val="00131902"/>
    <w:rsid w:val="00131EB3"/>
    <w:rsid w:val="00131F7D"/>
    <w:rsid w:val="00132AE8"/>
    <w:rsid w:val="00132DDA"/>
    <w:rsid w:val="00133999"/>
    <w:rsid w:val="00134348"/>
    <w:rsid w:val="00134C95"/>
    <w:rsid w:val="00135882"/>
    <w:rsid w:val="00135ED0"/>
    <w:rsid w:val="0013649F"/>
    <w:rsid w:val="00137387"/>
    <w:rsid w:val="0013740E"/>
    <w:rsid w:val="001408CE"/>
    <w:rsid w:val="0014149E"/>
    <w:rsid w:val="001419A7"/>
    <w:rsid w:val="00141D23"/>
    <w:rsid w:val="00142E7A"/>
    <w:rsid w:val="00145926"/>
    <w:rsid w:val="00145DE0"/>
    <w:rsid w:val="00146175"/>
    <w:rsid w:val="00146AB2"/>
    <w:rsid w:val="00146CA0"/>
    <w:rsid w:val="00147748"/>
    <w:rsid w:val="001502B7"/>
    <w:rsid w:val="00150591"/>
    <w:rsid w:val="00150DF2"/>
    <w:rsid w:val="00153357"/>
    <w:rsid w:val="00153DDC"/>
    <w:rsid w:val="00154364"/>
    <w:rsid w:val="001550D8"/>
    <w:rsid w:val="00155E4F"/>
    <w:rsid w:val="00156BE8"/>
    <w:rsid w:val="0015740D"/>
    <w:rsid w:val="00157584"/>
    <w:rsid w:val="001603F4"/>
    <w:rsid w:val="00160507"/>
    <w:rsid w:val="00160706"/>
    <w:rsid w:val="00161078"/>
    <w:rsid w:val="00161CC9"/>
    <w:rsid w:val="001623ED"/>
    <w:rsid w:val="00162C19"/>
    <w:rsid w:val="00163B1C"/>
    <w:rsid w:val="00163E71"/>
    <w:rsid w:val="00163F61"/>
    <w:rsid w:val="0016442E"/>
    <w:rsid w:val="00164D39"/>
    <w:rsid w:val="0016569A"/>
    <w:rsid w:val="00165CF5"/>
    <w:rsid w:val="00166286"/>
    <w:rsid w:val="001665DC"/>
    <w:rsid w:val="00167688"/>
    <w:rsid w:val="00167A55"/>
    <w:rsid w:val="00167F77"/>
    <w:rsid w:val="00171401"/>
    <w:rsid w:val="00171792"/>
    <w:rsid w:val="00171ABC"/>
    <w:rsid w:val="00171EF7"/>
    <w:rsid w:val="0017237E"/>
    <w:rsid w:val="0017239A"/>
    <w:rsid w:val="0017271C"/>
    <w:rsid w:val="00173683"/>
    <w:rsid w:val="00174280"/>
    <w:rsid w:val="001743EF"/>
    <w:rsid w:val="001748D2"/>
    <w:rsid w:val="00174B06"/>
    <w:rsid w:val="00175AB7"/>
    <w:rsid w:val="00175C3B"/>
    <w:rsid w:val="001761F5"/>
    <w:rsid w:val="00176E13"/>
    <w:rsid w:val="001774E1"/>
    <w:rsid w:val="0017785D"/>
    <w:rsid w:val="00177ADA"/>
    <w:rsid w:val="0018216D"/>
    <w:rsid w:val="001822F4"/>
    <w:rsid w:val="00182B80"/>
    <w:rsid w:val="0018520D"/>
    <w:rsid w:val="001852B1"/>
    <w:rsid w:val="001861F5"/>
    <w:rsid w:val="00186280"/>
    <w:rsid w:val="00186325"/>
    <w:rsid w:val="001863CC"/>
    <w:rsid w:val="0018691B"/>
    <w:rsid w:val="00186AD7"/>
    <w:rsid w:val="00186FCD"/>
    <w:rsid w:val="00187CBA"/>
    <w:rsid w:val="00190038"/>
    <w:rsid w:val="00191821"/>
    <w:rsid w:val="00193415"/>
    <w:rsid w:val="001947FB"/>
    <w:rsid w:val="001953B9"/>
    <w:rsid w:val="00195ABC"/>
    <w:rsid w:val="00196D5F"/>
    <w:rsid w:val="001977F2"/>
    <w:rsid w:val="001A13C4"/>
    <w:rsid w:val="001A1674"/>
    <w:rsid w:val="001A1E6A"/>
    <w:rsid w:val="001A2BF7"/>
    <w:rsid w:val="001A2EE2"/>
    <w:rsid w:val="001A3BAA"/>
    <w:rsid w:val="001A3F76"/>
    <w:rsid w:val="001A4011"/>
    <w:rsid w:val="001A46CD"/>
    <w:rsid w:val="001A47D1"/>
    <w:rsid w:val="001A5A12"/>
    <w:rsid w:val="001A5B28"/>
    <w:rsid w:val="001A66EE"/>
    <w:rsid w:val="001A769C"/>
    <w:rsid w:val="001A7F96"/>
    <w:rsid w:val="001B02F4"/>
    <w:rsid w:val="001B0B43"/>
    <w:rsid w:val="001B193F"/>
    <w:rsid w:val="001B28CD"/>
    <w:rsid w:val="001B2C66"/>
    <w:rsid w:val="001B3579"/>
    <w:rsid w:val="001B4E72"/>
    <w:rsid w:val="001B5BBB"/>
    <w:rsid w:val="001C0EFB"/>
    <w:rsid w:val="001C1082"/>
    <w:rsid w:val="001C148B"/>
    <w:rsid w:val="001C168A"/>
    <w:rsid w:val="001C2FB2"/>
    <w:rsid w:val="001C36E1"/>
    <w:rsid w:val="001C5238"/>
    <w:rsid w:val="001C568F"/>
    <w:rsid w:val="001C58A5"/>
    <w:rsid w:val="001C5B1F"/>
    <w:rsid w:val="001C6055"/>
    <w:rsid w:val="001C67C6"/>
    <w:rsid w:val="001C77BE"/>
    <w:rsid w:val="001C7994"/>
    <w:rsid w:val="001D0339"/>
    <w:rsid w:val="001D03E5"/>
    <w:rsid w:val="001D0557"/>
    <w:rsid w:val="001D073C"/>
    <w:rsid w:val="001D0A55"/>
    <w:rsid w:val="001D129F"/>
    <w:rsid w:val="001D1399"/>
    <w:rsid w:val="001D16DE"/>
    <w:rsid w:val="001D1C9D"/>
    <w:rsid w:val="001D3F1F"/>
    <w:rsid w:val="001D5510"/>
    <w:rsid w:val="001D5D20"/>
    <w:rsid w:val="001D64B2"/>
    <w:rsid w:val="001D7396"/>
    <w:rsid w:val="001D7483"/>
    <w:rsid w:val="001D74CB"/>
    <w:rsid w:val="001D77C3"/>
    <w:rsid w:val="001D7827"/>
    <w:rsid w:val="001D7881"/>
    <w:rsid w:val="001D7F82"/>
    <w:rsid w:val="001E020F"/>
    <w:rsid w:val="001E05AA"/>
    <w:rsid w:val="001E23B4"/>
    <w:rsid w:val="001E28CE"/>
    <w:rsid w:val="001E2DA6"/>
    <w:rsid w:val="001E41D5"/>
    <w:rsid w:val="001E5D0C"/>
    <w:rsid w:val="001E63D3"/>
    <w:rsid w:val="001E6820"/>
    <w:rsid w:val="001E686F"/>
    <w:rsid w:val="001E6C94"/>
    <w:rsid w:val="001E7435"/>
    <w:rsid w:val="001F09F9"/>
    <w:rsid w:val="001F21D7"/>
    <w:rsid w:val="001F2565"/>
    <w:rsid w:val="001F28CC"/>
    <w:rsid w:val="001F38EE"/>
    <w:rsid w:val="001F39CF"/>
    <w:rsid w:val="001F5156"/>
    <w:rsid w:val="001F5D36"/>
    <w:rsid w:val="001F5DC9"/>
    <w:rsid w:val="001F6327"/>
    <w:rsid w:val="001F692E"/>
    <w:rsid w:val="001F6BE0"/>
    <w:rsid w:val="001F7267"/>
    <w:rsid w:val="002007A2"/>
    <w:rsid w:val="0020129D"/>
    <w:rsid w:val="00202CAD"/>
    <w:rsid w:val="00202F43"/>
    <w:rsid w:val="00203507"/>
    <w:rsid w:val="002039BB"/>
    <w:rsid w:val="00203ABB"/>
    <w:rsid w:val="00203F21"/>
    <w:rsid w:val="0020426F"/>
    <w:rsid w:val="0020437C"/>
    <w:rsid w:val="0020437D"/>
    <w:rsid w:val="00204408"/>
    <w:rsid w:val="00204884"/>
    <w:rsid w:val="002053F4"/>
    <w:rsid w:val="00206804"/>
    <w:rsid w:val="0021035E"/>
    <w:rsid w:val="00210969"/>
    <w:rsid w:val="00210992"/>
    <w:rsid w:val="00210B3C"/>
    <w:rsid w:val="0021173A"/>
    <w:rsid w:val="00212603"/>
    <w:rsid w:val="002126D3"/>
    <w:rsid w:val="002130D3"/>
    <w:rsid w:val="00213129"/>
    <w:rsid w:val="00214114"/>
    <w:rsid w:val="00214215"/>
    <w:rsid w:val="002143FB"/>
    <w:rsid w:val="00214599"/>
    <w:rsid w:val="00216420"/>
    <w:rsid w:val="002168B3"/>
    <w:rsid w:val="00216EF0"/>
    <w:rsid w:val="00217591"/>
    <w:rsid w:val="002176EA"/>
    <w:rsid w:val="00217B31"/>
    <w:rsid w:val="00217E7B"/>
    <w:rsid w:val="002204FF"/>
    <w:rsid w:val="00221249"/>
    <w:rsid w:val="00221E3B"/>
    <w:rsid w:val="00221F31"/>
    <w:rsid w:val="00223225"/>
    <w:rsid w:val="00223D2C"/>
    <w:rsid w:val="00223EFB"/>
    <w:rsid w:val="002248D3"/>
    <w:rsid w:val="00225DFF"/>
    <w:rsid w:val="0022604C"/>
    <w:rsid w:val="00226C6E"/>
    <w:rsid w:val="002304A0"/>
    <w:rsid w:val="00230D96"/>
    <w:rsid w:val="002318BA"/>
    <w:rsid w:val="00233F63"/>
    <w:rsid w:val="00234B31"/>
    <w:rsid w:val="00235E56"/>
    <w:rsid w:val="0023609B"/>
    <w:rsid w:val="002361F3"/>
    <w:rsid w:val="0023625E"/>
    <w:rsid w:val="00236943"/>
    <w:rsid w:val="00236CB8"/>
    <w:rsid w:val="002372A7"/>
    <w:rsid w:val="00240665"/>
    <w:rsid w:val="002408E0"/>
    <w:rsid w:val="0024111A"/>
    <w:rsid w:val="00242FBA"/>
    <w:rsid w:val="002434AB"/>
    <w:rsid w:val="00243BEE"/>
    <w:rsid w:val="0024478C"/>
    <w:rsid w:val="00244C07"/>
    <w:rsid w:val="00245E00"/>
    <w:rsid w:val="00245F96"/>
    <w:rsid w:val="00246453"/>
    <w:rsid w:val="00246A23"/>
    <w:rsid w:val="00246AB7"/>
    <w:rsid w:val="002478A2"/>
    <w:rsid w:val="002479D1"/>
    <w:rsid w:val="00247BB4"/>
    <w:rsid w:val="00247C3D"/>
    <w:rsid w:val="00247CF0"/>
    <w:rsid w:val="002504A9"/>
    <w:rsid w:val="00250EDC"/>
    <w:rsid w:val="0025114E"/>
    <w:rsid w:val="002517E2"/>
    <w:rsid w:val="00252330"/>
    <w:rsid w:val="002523DB"/>
    <w:rsid w:val="00252AD4"/>
    <w:rsid w:val="00252C6C"/>
    <w:rsid w:val="002544BB"/>
    <w:rsid w:val="002547F3"/>
    <w:rsid w:val="00254DD0"/>
    <w:rsid w:val="00255A59"/>
    <w:rsid w:val="0025751E"/>
    <w:rsid w:val="00257B7A"/>
    <w:rsid w:val="00257C4F"/>
    <w:rsid w:val="00260241"/>
    <w:rsid w:val="002604EF"/>
    <w:rsid w:val="00260DF9"/>
    <w:rsid w:val="00261410"/>
    <w:rsid w:val="0026188C"/>
    <w:rsid w:val="002618A1"/>
    <w:rsid w:val="002619F6"/>
    <w:rsid w:val="00261A54"/>
    <w:rsid w:val="00262550"/>
    <w:rsid w:val="00262C0D"/>
    <w:rsid w:val="00265054"/>
    <w:rsid w:val="002660DE"/>
    <w:rsid w:val="002673C9"/>
    <w:rsid w:val="00267FEB"/>
    <w:rsid w:val="00270DA0"/>
    <w:rsid w:val="00270DEB"/>
    <w:rsid w:val="00272A7C"/>
    <w:rsid w:val="0027338C"/>
    <w:rsid w:val="0027344D"/>
    <w:rsid w:val="00273509"/>
    <w:rsid w:val="002744B0"/>
    <w:rsid w:val="002744B5"/>
    <w:rsid w:val="00275045"/>
    <w:rsid w:val="002756DE"/>
    <w:rsid w:val="0027596C"/>
    <w:rsid w:val="002761AC"/>
    <w:rsid w:val="00276B5B"/>
    <w:rsid w:val="00277991"/>
    <w:rsid w:val="00281633"/>
    <w:rsid w:val="00282F3A"/>
    <w:rsid w:val="00283501"/>
    <w:rsid w:val="002838B0"/>
    <w:rsid w:val="00283B9F"/>
    <w:rsid w:val="00284135"/>
    <w:rsid w:val="0028437A"/>
    <w:rsid w:val="0028488A"/>
    <w:rsid w:val="0028515E"/>
    <w:rsid w:val="00285269"/>
    <w:rsid w:val="0028598B"/>
    <w:rsid w:val="0028705F"/>
    <w:rsid w:val="00287648"/>
    <w:rsid w:val="00287C81"/>
    <w:rsid w:val="00287D1B"/>
    <w:rsid w:val="002912AB"/>
    <w:rsid w:val="00291F9E"/>
    <w:rsid w:val="0029237D"/>
    <w:rsid w:val="00292CE4"/>
    <w:rsid w:val="00294140"/>
    <w:rsid w:val="00294C4B"/>
    <w:rsid w:val="00295458"/>
    <w:rsid w:val="0029547F"/>
    <w:rsid w:val="00295F12"/>
    <w:rsid w:val="00296B34"/>
    <w:rsid w:val="00296D5D"/>
    <w:rsid w:val="00296D96"/>
    <w:rsid w:val="002976B0"/>
    <w:rsid w:val="00297A81"/>
    <w:rsid w:val="002A1240"/>
    <w:rsid w:val="002A16E3"/>
    <w:rsid w:val="002A1AC6"/>
    <w:rsid w:val="002A1F11"/>
    <w:rsid w:val="002A27D1"/>
    <w:rsid w:val="002A2F40"/>
    <w:rsid w:val="002A3A59"/>
    <w:rsid w:val="002A3C0B"/>
    <w:rsid w:val="002A41AC"/>
    <w:rsid w:val="002A4C8C"/>
    <w:rsid w:val="002A5228"/>
    <w:rsid w:val="002A5960"/>
    <w:rsid w:val="002A5D91"/>
    <w:rsid w:val="002A5E84"/>
    <w:rsid w:val="002A607D"/>
    <w:rsid w:val="002A6E9B"/>
    <w:rsid w:val="002A6F70"/>
    <w:rsid w:val="002A75CC"/>
    <w:rsid w:val="002A7F3C"/>
    <w:rsid w:val="002B1798"/>
    <w:rsid w:val="002B225C"/>
    <w:rsid w:val="002B25C1"/>
    <w:rsid w:val="002B2983"/>
    <w:rsid w:val="002B343C"/>
    <w:rsid w:val="002B3E3F"/>
    <w:rsid w:val="002B4E48"/>
    <w:rsid w:val="002B536C"/>
    <w:rsid w:val="002B786C"/>
    <w:rsid w:val="002C03A0"/>
    <w:rsid w:val="002C0585"/>
    <w:rsid w:val="002C08CD"/>
    <w:rsid w:val="002C08F8"/>
    <w:rsid w:val="002C0DD1"/>
    <w:rsid w:val="002C1623"/>
    <w:rsid w:val="002C1977"/>
    <w:rsid w:val="002C25C0"/>
    <w:rsid w:val="002C2B40"/>
    <w:rsid w:val="002C2E01"/>
    <w:rsid w:val="002C37BF"/>
    <w:rsid w:val="002C4003"/>
    <w:rsid w:val="002C408B"/>
    <w:rsid w:val="002C4CBB"/>
    <w:rsid w:val="002C50C4"/>
    <w:rsid w:val="002C51F1"/>
    <w:rsid w:val="002C52CA"/>
    <w:rsid w:val="002C5A18"/>
    <w:rsid w:val="002C61DB"/>
    <w:rsid w:val="002C7692"/>
    <w:rsid w:val="002C7B90"/>
    <w:rsid w:val="002C7B9D"/>
    <w:rsid w:val="002C7D04"/>
    <w:rsid w:val="002D1356"/>
    <w:rsid w:val="002D1621"/>
    <w:rsid w:val="002D165E"/>
    <w:rsid w:val="002D2420"/>
    <w:rsid w:val="002D28DB"/>
    <w:rsid w:val="002D33A2"/>
    <w:rsid w:val="002D3A8E"/>
    <w:rsid w:val="002D437D"/>
    <w:rsid w:val="002D43F0"/>
    <w:rsid w:val="002D4E95"/>
    <w:rsid w:val="002D50AA"/>
    <w:rsid w:val="002D5433"/>
    <w:rsid w:val="002D69D8"/>
    <w:rsid w:val="002D6BD0"/>
    <w:rsid w:val="002D6D4F"/>
    <w:rsid w:val="002D6F70"/>
    <w:rsid w:val="002D75ED"/>
    <w:rsid w:val="002D7BB2"/>
    <w:rsid w:val="002D7D65"/>
    <w:rsid w:val="002E0038"/>
    <w:rsid w:val="002E1305"/>
    <w:rsid w:val="002E1E1C"/>
    <w:rsid w:val="002E207B"/>
    <w:rsid w:val="002E2129"/>
    <w:rsid w:val="002E2B41"/>
    <w:rsid w:val="002E46D5"/>
    <w:rsid w:val="002E5CD1"/>
    <w:rsid w:val="002E6163"/>
    <w:rsid w:val="002E6215"/>
    <w:rsid w:val="002E6D15"/>
    <w:rsid w:val="002E7653"/>
    <w:rsid w:val="002F0034"/>
    <w:rsid w:val="002F062A"/>
    <w:rsid w:val="002F0EE8"/>
    <w:rsid w:val="002F0F71"/>
    <w:rsid w:val="002F1411"/>
    <w:rsid w:val="002F14D1"/>
    <w:rsid w:val="002F2B79"/>
    <w:rsid w:val="002F34CC"/>
    <w:rsid w:val="002F39D6"/>
    <w:rsid w:val="002F4509"/>
    <w:rsid w:val="002F4654"/>
    <w:rsid w:val="002F4F03"/>
    <w:rsid w:val="002F59DF"/>
    <w:rsid w:val="002F5FD2"/>
    <w:rsid w:val="002F6F17"/>
    <w:rsid w:val="002F6F2D"/>
    <w:rsid w:val="002F7907"/>
    <w:rsid w:val="003000C0"/>
    <w:rsid w:val="003002CE"/>
    <w:rsid w:val="003015F6"/>
    <w:rsid w:val="003025DE"/>
    <w:rsid w:val="00302950"/>
    <w:rsid w:val="00303998"/>
    <w:rsid w:val="003039A6"/>
    <w:rsid w:val="003042D8"/>
    <w:rsid w:val="00304493"/>
    <w:rsid w:val="00304E77"/>
    <w:rsid w:val="00305334"/>
    <w:rsid w:val="00306F70"/>
    <w:rsid w:val="003071A7"/>
    <w:rsid w:val="00307C9E"/>
    <w:rsid w:val="00307D33"/>
    <w:rsid w:val="0031059E"/>
    <w:rsid w:val="00310785"/>
    <w:rsid w:val="00311428"/>
    <w:rsid w:val="0031243B"/>
    <w:rsid w:val="003129CA"/>
    <w:rsid w:val="00312CC5"/>
    <w:rsid w:val="00313D18"/>
    <w:rsid w:val="00314917"/>
    <w:rsid w:val="00314A77"/>
    <w:rsid w:val="003155B6"/>
    <w:rsid w:val="00315F39"/>
    <w:rsid w:val="0031614A"/>
    <w:rsid w:val="0031640C"/>
    <w:rsid w:val="0031653C"/>
    <w:rsid w:val="00316EFB"/>
    <w:rsid w:val="00317635"/>
    <w:rsid w:val="00317F4E"/>
    <w:rsid w:val="0032003F"/>
    <w:rsid w:val="00320148"/>
    <w:rsid w:val="00320D51"/>
    <w:rsid w:val="003213F4"/>
    <w:rsid w:val="00323167"/>
    <w:rsid w:val="003231EF"/>
    <w:rsid w:val="00325332"/>
    <w:rsid w:val="00325B93"/>
    <w:rsid w:val="003263BA"/>
    <w:rsid w:val="00326C9C"/>
    <w:rsid w:val="0032721A"/>
    <w:rsid w:val="003276C5"/>
    <w:rsid w:val="0032779C"/>
    <w:rsid w:val="00327C71"/>
    <w:rsid w:val="00332C76"/>
    <w:rsid w:val="003343FD"/>
    <w:rsid w:val="0033446A"/>
    <w:rsid w:val="003356F7"/>
    <w:rsid w:val="003359E8"/>
    <w:rsid w:val="00336104"/>
    <w:rsid w:val="0033670F"/>
    <w:rsid w:val="00340B33"/>
    <w:rsid w:val="003420F3"/>
    <w:rsid w:val="00343237"/>
    <w:rsid w:val="0034380C"/>
    <w:rsid w:val="0034472F"/>
    <w:rsid w:val="003447E5"/>
    <w:rsid w:val="00345C8A"/>
    <w:rsid w:val="003461FA"/>
    <w:rsid w:val="0034672C"/>
    <w:rsid w:val="00347CC0"/>
    <w:rsid w:val="00351C40"/>
    <w:rsid w:val="00351CCD"/>
    <w:rsid w:val="00352254"/>
    <w:rsid w:val="003533B8"/>
    <w:rsid w:val="003549D0"/>
    <w:rsid w:val="00355A1C"/>
    <w:rsid w:val="00355F5B"/>
    <w:rsid w:val="003569F3"/>
    <w:rsid w:val="00356B6B"/>
    <w:rsid w:val="00357000"/>
    <w:rsid w:val="00357786"/>
    <w:rsid w:val="0036044F"/>
    <w:rsid w:val="003607FC"/>
    <w:rsid w:val="00360E1A"/>
    <w:rsid w:val="0036240B"/>
    <w:rsid w:val="00362856"/>
    <w:rsid w:val="00362A59"/>
    <w:rsid w:val="00362F94"/>
    <w:rsid w:val="00363155"/>
    <w:rsid w:val="003636DB"/>
    <w:rsid w:val="00364DE4"/>
    <w:rsid w:val="00365725"/>
    <w:rsid w:val="0036732A"/>
    <w:rsid w:val="003679C5"/>
    <w:rsid w:val="00367D8F"/>
    <w:rsid w:val="00370E3A"/>
    <w:rsid w:val="00370F8A"/>
    <w:rsid w:val="00372A43"/>
    <w:rsid w:val="00372E6F"/>
    <w:rsid w:val="0037308B"/>
    <w:rsid w:val="003754A1"/>
    <w:rsid w:val="00375AA2"/>
    <w:rsid w:val="003769FA"/>
    <w:rsid w:val="00376BAB"/>
    <w:rsid w:val="0037752B"/>
    <w:rsid w:val="003802B5"/>
    <w:rsid w:val="00380A30"/>
    <w:rsid w:val="00381CEC"/>
    <w:rsid w:val="00381E85"/>
    <w:rsid w:val="00382029"/>
    <w:rsid w:val="00384193"/>
    <w:rsid w:val="00384204"/>
    <w:rsid w:val="00384D7F"/>
    <w:rsid w:val="00385268"/>
    <w:rsid w:val="00386B2A"/>
    <w:rsid w:val="003872AD"/>
    <w:rsid w:val="003875A1"/>
    <w:rsid w:val="00387BB1"/>
    <w:rsid w:val="00387CA1"/>
    <w:rsid w:val="003900FC"/>
    <w:rsid w:val="00390E2D"/>
    <w:rsid w:val="0039216B"/>
    <w:rsid w:val="00392802"/>
    <w:rsid w:val="003932B9"/>
    <w:rsid w:val="00393713"/>
    <w:rsid w:val="00394BAC"/>
    <w:rsid w:val="00395B4D"/>
    <w:rsid w:val="003A0091"/>
    <w:rsid w:val="003A0945"/>
    <w:rsid w:val="003A0A59"/>
    <w:rsid w:val="003A27ED"/>
    <w:rsid w:val="003A37B4"/>
    <w:rsid w:val="003A3918"/>
    <w:rsid w:val="003A3CBC"/>
    <w:rsid w:val="003A43C4"/>
    <w:rsid w:val="003A4DA5"/>
    <w:rsid w:val="003A60FD"/>
    <w:rsid w:val="003A70FF"/>
    <w:rsid w:val="003A74FA"/>
    <w:rsid w:val="003A7B56"/>
    <w:rsid w:val="003B0176"/>
    <w:rsid w:val="003B0BDE"/>
    <w:rsid w:val="003B1474"/>
    <w:rsid w:val="003B2A7E"/>
    <w:rsid w:val="003B2BA6"/>
    <w:rsid w:val="003B2E36"/>
    <w:rsid w:val="003B3E29"/>
    <w:rsid w:val="003B4048"/>
    <w:rsid w:val="003B4321"/>
    <w:rsid w:val="003B45C5"/>
    <w:rsid w:val="003B5487"/>
    <w:rsid w:val="003B7046"/>
    <w:rsid w:val="003B7EEF"/>
    <w:rsid w:val="003C1118"/>
    <w:rsid w:val="003C25FA"/>
    <w:rsid w:val="003C381C"/>
    <w:rsid w:val="003C3C85"/>
    <w:rsid w:val="003C48CE"/>
    <w:rsid w:val="003C4A00"/>
    <w:rsid w:val="003C4A18"/>
    <w:rsid w:val="003C4ED7"/>
    <w:rsid w:val="003C671F"/>
    <w:rsid w:val="003C6CCF"/>
    <w:rsid w:val="003C7625"/>
    <w:rsid w:val="003C7711"/>
    <w:rsid w:val="003C7C10"/>
    <w:rsid w:val="003C7C84"/>
    <w:rsid w:val="003C7DCE"/>
    <w:rsid w:val="003D1C3E"/>
    <w:rsid w:val="003D1DF2"/>
    <w:rsid w:val="003D4FD5"/>
    <w:rsid w:val="003D6105"/>
    <w:rsid w:val="003D61E5"/>
    <w:rsid w:val="003D6C3C"/>
    <w:rsid w:val="003D78C4"/>
    <w:rsid w:val="003E01AE"/>
    <w:rsid w:val="003E16D1"/>
    <w:rsid w:val="003E19F4"/>
    <w:rsid w:val="003E23DC"/>
    <w:rsid w:val="003E2B48"/>
    <w:rsid w:val="003E2FBF"/>
    <w:rsid w:val="003E360D"/>
    <w:rsid w:val="003E38A3"/>
    <w:rsid w:val="003E3CFB"/>
    <w:rsid w:val="003E40A4"/>
    <w:rsid w:val="003E41C1"/>
    <w:rsid w:val="003E4688"/>
    <w:rsid w:val="003E4724"/>
    <w:rsid w:val="003E48D4"/>
    <w:rsid w:val="003E4FD7"/>
    <w:rsid w:val="003E5675"/>
    <w:rsid w:val="003E5C3D"/>
    <w:rsid w:val="003E6012"/>
    <w:rsid w:val="003E629B"/>
    <w:rsid w:val="003E744E"/>
    <w:rsid w:val="003E781E"/>
    <w:rsid w:val="003E7FA8"/>
    <w:rsid w:val="003F0280"/>
    <w:rsid w:val="003F0797"/>
    <w:rsid w:val="003F080F"/>
    <w:rsid w:val="003F0A32"/>
    <w:rsid w:val="003F0F64"/>
    <w:rsid w:val="003F12AB"/>
    <w:rsid w:val="003F1D60"/>
    <w:rsid w:val="003F1E19"/>
    <w:rsid w:val="003F2674"/>
    <w:rsid w:val="003F3122"/>
    <w:rsid w:val="003F4239"/>
    <w:rsid w:val="003F4CFC"/>
    <w:rsid w:val="003F6015"/>
    <w:rsid w:val="003F6B35"/>
    <w:rsid w:val="003F6F06"/>
    <w:rsid w:val="003F6F9E"/>
    <w:rsid w:val="003F76E0"/>
    <w:rsid w:val="003F7D16"/>
    <w:rsid w:val="0040040B"/>
    <w:rsid w:val="00401C1D"/>
    <w:rsid w:val="004030F2"/>
    <w:rsid w:val="00404065"/>
    <w:rsid w:val="00404183"/>
    <w:rsid w:val="00405895"/>
    <w:rsid w:val="00405BA7"/>
    <w:rsid w:val="00405C8B"/>
    <w:rsid w:val="00405E11"/>
    <w:rsid w:val="00405FD5"/>
    <w:rsid w:val="00406F33"/>
    <w:rsid w:val="004075EF"/>
    <w:rsid w:val="00407652"/>
    <w:rsid w:val="0041106F"/>
    <w:rsid w:val="0041120F"/>
    <w:rsid w:val="00411D5E"/>
    <w:rsid w:val="00412368"/>
    <w:rsid w:val="00412371"/>
    <w:rsid w:val="0041280C"/>
    <w:rsid w:val="004137CF"/>
    <w:rsid w:val="00413B86"/>
    <w:rsid w:val="00420CBF"/>
    <w:rsid w:val="00420EA3"/>
    <w:rsid w:val="00421040"/>
    <w:rsid w:val="004212D7"/>
    <w:rsid w:val="00421526"/>
    <w:rsid w:val="0042189D"/>
    <w:rsid w:val="00421A0E"/>
    <w:rsid w:val="0042306D"/>
    <w:rsid w:val="004237B7"/>
    <w:rsid w:val="0042448C"/>
    <w:rsid w:val="00424A68"/>
    <w:rsid w:val="004253A9"/>
    <w:rsid w:val="00425409"/>
    <w:rsid w:val="004255AA"/>
    <w:rsid w:val="00425851"/>
    <w:rsid w:val="00425B2F"/>
    <w:rsid w:val="00426460"/>
    <w:rsid w:val="004267C7"/>
    <w:rsid w:val="00427333"/>
    <w:rsid w:val="00427945"/>
    <w:rsid w:val="004306A8"/>
    <w:rsid w:val="00430EAD"/>
    <w:rsid w:val="004311CC"/>
    <w:rsid w:val="00432D51"/>
    <w:rsid w:val="00433032"/>
    <w:rsid w:val="004333AF"/>
    <w:rsid w:val="00433CED"/>
    <w:rsid w:val="00434321"/>
    <w:rsid w:val="00435A9B"/>
    <w:rsid w:val="00435BA4"/>
    <w:rsid w:val="00436175"/>
    <w:rsid w:val="00436789"/>
    <w:rsid w:val="004404DA"/>
    <w:rsid w:val="00440BBD"/>
    <w:rsid w:val="00440F33"/>
    <w:rsid w:val="0044161D"/>
    <w:rsid w:val="004424E5"/>
    <w:rsid w:val="00442C5C"/>
    <w:rsid w:val="0044333E"/>
    <w:rsid w:val="004440B2"/>
    <w:rsid w:val="00445562"/>
    <w:rsid w:val="004461EC"/>
    <w:rsid w:val="00446D5F"/>
    <w:rsid w:val="0044764E"/>
    <w:rsid w:val="00447815"/>
    <w:rsid w:val="00450993"/>
    <w:rsid w:val="00450BBA"/>
    <w:rsid w:val="00450DDD"/>
    <w:rsid w:val="00450E98"/>
    <w:rsid w:val="00451618"/>
    <w:rsid w:val="0045237F"/>
    <w:rsid w:val="004528EA"/>
    <w:rsid w:val="00452AA1"/>
    <w:rsid w:val="004534D5"/>
    <w:rsid w:val="00453630"/>
    <w:rsid w:val="00454B18"/>
    <w:rsid w:val="0045547C"/>
    <w:rsid w:val="00455986"/>
    <w:rsid w:val="004562B1"/>
    <w:rsid w:val="004567EE"/>
    <w:rsid w:val="004567F4"/>
    <w:rsid w:val="00456AF5"/>
    <w:rsid w:val="00457566"/>
    <w:rsid w:val="00461664"/>
    <w:rsid w:val="00461824"/>
    <w:rsid w:val="00462435"/>
    <w:rsid w:val="004638A0"/>
    <w:rsid w:val="004638FD"/>
    <w:rsid w:val="00463AB6"/>
    <w:rsid w:val="0046416B"/>
    <w:rsid w:val="00464D35"/>
    <w:rsid w:val="00465454"/>
    <w:rsid w:val="00466491"/>
    <w:rsid w:val="004665EB"/>
    <w:rsid w:val="004669C7"/>
    <w:rsid w:val="00466BD0"/>
    <w:rsid w:val="00466CC0"/>
    <w:rsid w:val="00467874"/>
    <w:rsid w:val="00467A51"/>
    <w:rsid w:val="00467A7F"/>
    <w:rsid w:val="00467C9F"/>
    <w:rsid w:val="004704C6"/>
    <w:rsid w:val="00470FA7"/>
    <w:rsid w:val="004719F1"/>
    <w:rsid w:val="00471D56"/>
    <w:rsid w:val="004729F3"/>
    <w:rsid w:val="004748AC"/>
    <w:rsid w:val="00475058"/>
    <w:rsid w:val="0047549D"/>
    <w:rsid w:val="004779CD"/>
    <w:rsid w:val="00480894"/>
    <w:rsid w:val="00480BD2"/>
    <w:rsid w:val="004812A5"/>
    <w:rsid w:val="0048155A"/>
    <w:rsid w:val="004815F5"/>
    <w:rsid w:val="004823D0"/>
    <w:rsid w:val="004824FC"/>
    <w:rsid w:val="00482557"/>
    <w:rsid w:val="00483787"/>
    <w:rsid w:val="0048415C"/>
    <w:rsid w:val="004842EE"/>
    <w:rsid w:val="00484D9A"/>
    <w:rsid w:val="004857D9"/>
    <w:rsid w:val="00485CF1"/>
    <w:rsid w:val="00486997"/>
    <w:rsid w:val="00486BFF"/>
    <w:rsid w:val="0048748B"/>
    <w:rsid w:val="00487508"/>
    <w:rsid w:val="00487B00"/>
    <w:rsid w:val="00487E75"/>
    <w:rsid w:val="004904BF"/>
    <w:rsid w:val="004924E2"/>
    <w:rsid w:val="0049258D"/>
    <w:rsid w:val="004927ED"/>
    <w:rsid w:val="00492D62"/>
    <w:rsid w:val="0049309C"/>
    <w:rsid w:val="004934F5"/>
    <w:rsid w:val="004938BA"/>
    <w:rsid w:val="004939D1"/>
    <w:rsid w:val="00494742"/>
    <w:rsid w:val="00494F27"/>
    <w:rsid w:val="00496A94"/>
    <w:rsid w:val="00496AC1"/>
    <w:rsid w:val="00496BA3"/>
    <w:rsid w:val="004975D9"/>
    <w:rsid w:val="00497CB1"/>
    <w:rsid w:val="004A1668"/>
    <w:rsid w:val="004A20B3"/>
    <w:rsid w:val="004A314D"/>
    <w:rsid w:val="004A3A5B"/>
    <w:rsid w:val="004A48E6"/>
    <w:rsid w:val="004A595B"/>
    <w:rsid w:val="004A6F67"/>
    <w:rsid w:val="004A7D73"/>
    <w:rsid w:val="004B0363"/>
    <w:rsid w:val="004B05A5"/>
    <w:rsid w:val="004B0A4D"/>
    <w:rsid w:val="004B0ADA"/>
    <w:rsid w:val="004B0F92"/>
    <w:rsid w:val="004B194C"/>
    <w:rsid w:val="004B2244"/>
    <w:rsid w:val="004B23E7"/>
    <w:rsid w:val="004B2485"/>
    <w:rsid w:val="004B272E"/>
    <w:rsid w:val="004B2748"/>
    <w:rsid w:val="004B28E8"/>
    <w:rsid w:val="004B2E09"/>
    <w:rsid w:val="004B3018"/>
    <w:rsid w:val="004B3408"/>
    <w:rsid w:val="004B4192"/>
    <w:rsid w:val="004B44A4"/>
    <w:rsid w:val="004B47A0"/>
    <w:rsid w:val="004B51F2"/>
    <w:rsid w:val="004B676D"/>
    <w:rsid w:val="004B73A1"/>
    <w:rsid w:val="004B7495"/>
    <w:rsid w:val="004B7CCD"/>
    <w:rsid w:val="004C04A5"/>
    <w:rsid w:val="004C05E2"/>
    <w:rsid w:val="004C0869"/>
    <w:rsid w:val="004C0D35"/>
    <w:rsid w:val="004C1452"/>
    <w:rsid w:val="004C1A4F"/>
    <w:rsid w:val="004C2357"/>
    <w:rsid w:val="004C2996"/>
    <w:rsid w:val="004C2CE0"/>
    <w:rsid w:val="004C2E7C"/>
    <w:rsid w:val="004C31C9"/>
    <w:rsid w:val="004C33C7"/>
    <w:rsid w:val="004C373B"/>
    <w:rsid w:val="004C38AA"/>
    <w:rsid w:val="004C3A2C"/>
    <w:rsid w:val="004C40FA"/>
    <w:rsid w:val="004C4E41"/>
    <w:rsid w:val="004C5252"/>
    <w:rsid w:val="004C547F"/>
    <w:rsid w:val="004C549A"/>
    <w:rsid w:val="004C5985"/>
    <w:rsid w:val="004C5EF8"/>
    <w:rsid w:val="004C66C1"/>
    <w:rsid w:val="004C6C98"/>
    <w:rsid w:val="004C79AA"/>
    <w:rsid w:val="004D0179"/>
    <w:rsid w:val="004D0AA8"/>
    <w:rsid w:val="004D0D9D"/>
    <w:rsid w:val="004D11F1"/>
    <w:rsid w:val="004D12D1"/>
    <w:rsid w:val="004D24FC"/>
    <w:rsid w:val="004D2812"/>
    <w:rsid w:val="004D3194"/>
    <w:rsid w:val="004D3204"/>
    <w:rsid w:val="004D34A9"/>
    <w:rsid w:val="004D3F16"/>
    <w:rsid w:val="004D455A"/>
    <w:rsid w:val="004D583F"/>
    <w:rsid w:val="004D5C3D"/>
    <w:rsid w:val="004D6791"/>
    <w:rsid w:val="004D7729"/>
    <w:rsid w:val="004D7D77"/>
    <w:rsid w:val="004E0043"/>
    <w:rsid w:val="004E0EB8"/>
    <w:rsid w:val="004E0F0A"/>
    <w:rsid w:val="004E1E33"/>
    <w:rsid w:val="004E2501"/>
    <w:rsid w:val="004E2C98"/>
    <w:rsid w:val="004E2D14"/>
    <w:rsid w:val="004E315A"/>
    <w:rsid w:val="004E3CAE"/>
    <w:rsid w:val="004E46E8"/>
    <w:rsid w:val="004E4A41"/>
    <w:rsid w:val="004E4F7D"/>
    <w:rsid w:val="004E53C4"/>
    <w:rsid w:val="004E5745"/>
    <w:rsid w:val="004E5C88"/>
    <w:rsid w:val="004E5F23"/>
    <w:rsid w:val="004E67A7"/>
    <w:rsid w:val="004E7151"/>
    <w:rsid w:val="004F03CE"/>
    <w:rsid w:val="004F0645"/>
    <w:rsid w:val="004F0A0F"/>
    <w:rsid w:val="004F0D08"/>
    <w:rsid w:val="004F1131"/>
    <w:rsid w:val="004F1EF6"/>
    <w:rsid w:val="004F2422"/>
    <w:rsid w:val="004F3ECF"/>
    <w:rsid w:val="004F44AF"/>
    <w:rsid w:val="004F5803"/>
    <w:rsid w:val="004F6127"/>
    <w:rsid w:val="005005C0"/>
    <w:rsid w:val="0050072A"/>
    <w:rsid w:val="00500B01"/>
    <w:rsid w:val="00500BF5"/>
    <w:rsid w:val="00500C73"/>
    <w:rsid w:val="005015A7"/>
    <w:rsid w:val="005015C4"/>
    <w:rsid w:val="00501ABF"/>
    <w:rsid w:val="005026AA"/>
    <w:rsid w:val="00503309"/>
    <w:rsid w:val="00504386"/>
    <w:rsid w:val="00504985"/>
    <w:rsid w:val="00504B38"/>
    <w:rsid w:val="00505030"/>
    <w:rsid w:val="00505C98"/>
    <w:rsid w:val="00507099"/>
    <w:rsid w:val="00507FDB"/>
    <w:rsid w:val="00511045"/>
    <w:rsid w:val="0051105F"/>
    <w:rsid w:val="00511128"/>
    <w:rsid w:val="00511713"/>
    <w:rsid w:val="00511B2E"/>
    <w:rsid w:val="00511DC0"/>
    <w:rsid w:val="00512190"/>
    <w:rsid w:val="00512410"/>
    <w:rsid w:val="00512E3E"/>
    <w:rsid w:val="00514887"/>
    <w:rsid w:val="00515061"/>
    <w:rsid w:val="005153E3"/>
    <w:rsid w:val="00515602"/>
    <w:rsid w:val="0051564A"/>
    <w:rsid w:val="00517DB7"/>
    <w:rsid w:val="00520932"/>
    <w:rsid w:val="005224A9"/>
    <w:rsid w:val="005225A5"/>
    <w:rsid w:val="00522AAF"/>
    <w:rsid w:val="00523E3C"/>
    <w:rsid w:val="00524931"/>
    <w:rsid w:val="00524BA4"/>
    <w:rsid w:val="00525D67"/>
    <w:rsid w:val="005267D0"/>
    <w:rsid w:val="00526984"/>
    <w:rsid w:val="00527953"/>
    <w:rsid w:val="00527C16"/>
    <w:rsid w:val="0053028C"/>
    <w:rsid w:val="0053092E"/>
    <w:rsid w:val="0053175F"/>
    <w:rsid w:val="0053187C"/>
    <w:rsid w:val="00533639"/>
    <w:rsid w:val="005338BA"/>
    <w:rsid w:val="005346E0"/>
    <w:rsid w:val="0053516F"/>
    <w:rsid w:val="00535271"/>
    <w:rsid w:val="00535AB3"/>
    <w:rsid w:val="0053654A"/>
    <w:rsid w:val="005365CD"/>
    <w:rsid w:val="00536750"/>
    <w:rsid w:val="0053676D"/>
    <w:rsid w:val="005373AD"/>
    <w:rsid w:val="005420CA"/>
    <w:rsid w:val="005421B3"/>
    <w:rsid w:val="00543450"/>
    <w:rsid w:val="00543BB7"/>
    <w:rsid w:val="00545133"/>
    <w:rsid w:val="005455AB"/>
    <w:rsid w:val="00545F5D"/>
    <w:rsid w:val="00546C02"/>
    <w:rsid w:val="0054777C"/>
    <w:rsid w:val="005478C3"/>
    <w:rsid w:val="00547B82"/>
    <w:rsid w:val="00547EAB"/>
    <w:rsid w:val="00547EFD"/>
    <w:rsid w:val="005503F3"/>
    <w:rsid w:val="005504C1"/>
    <w:rsid w:val="00552BA0"/>
    <w:rsid w:val="0055390C"/>
    <w:rsid w:val="00553AAB"/>
    <w:rsid w:val="00553B0D"/>
    <w:rsid w:val="00554AB2"/>
    <w:rsid w:val="00554E23"/>
    <w:rsid w:val="00554ED5"/>
    <w:rsid w:val="005550AD"/>
    <w:rsid w:val="00555BA8"/>
    <w:rsid w:val="00555FBC"/>
    <w:rsid w:val="00556684"/>
    <w:rsid w:val="0055683F"/>
    <w:rsid w:val="00556DEE"/>
    <w:rsid w:val="00557484"/>
    <w:rsid w:val="00560DF6"/>
    <w:rsid w:val="00560F26"/>
    <w:rsid w:val="00561E2D"/>
    <w:rsid w:val="0056258C"/>
    <w:rsid w:val="00563D0E"/>
    <w:rsid w:val="0056467E"/>
    <w:rsid w:val="00566014"/>
    <w:rsid w:val="0056658A"/>
    <w:rsid w:val="0056672E"/>
    <w:rsid w:val="005669E2"/>
    <w:rsid w:val="00566BD6"/>
    <w:rsid w:val="00566E38"/>
    <w:rsid w:val="0056719F"/>
    <w:rsid w:val="00567E3D"/>
    <w:rsid w:val="005700A6"/>
    <w:rsid w:val="00570222"/>
    <w:rsid w:val="00570EB9"/>
    <w:rsid w:val="0057102E"/>
    <w:rsid w:val="00571F18"/>
    <w:rsid w:val="00573622"/>
    <w:rsid w:val="0057371A"/>
    <w:rsid w:val="005743F5"/>
    <w:rsid w:val="00574537"/>
    <w:rsid w:val="00574832"/>
    <w:rsid w:val="00574B9B"/>
    <w:rsid w:val="00574DEA"/>
    <w:rsid w:val="00574E32"/>
    <w:rsid w:val="00575212"/>
    <w:rsid w:val="00575F8A"/>
    <w:rsid w:val="00576A49"/>
    <w:rsid w:val="00576B89"/>
    <w:rsid w:val="0057746E"/>
    <w:rsid w:val="005779B4"/>
    <w:rsid w:val="00577ACA"/>
    <w:rsid w:val="00580E41"/>
    <w:rsid w:val="0058123D"/>
    <w:rsid w:val="00581408"/>
    <w:rsid w:val="005814FA"/>
    <w:rsid w:val="0058167F"/>
    <w:rsid w:val="005847F4"/>
    <w:rsid w:val="00585B73"/>
    <w:rsid w:val="005868A8"/>
    <w:rsid w:val="00587280"/>
    <w:rsid w:val="00587799"/>
    <w:rsid w:val="00587B54"/>
    <w:rsid w:val="00587CD6"/>
    <w:rsid w:val="005902BA"/>
    <w:rsid w:val="00591ACB"/>
    <w:rsid w:val="0059260D"/>
    <w:rsid w:val="00592732"/>
    <w:rsid w:val="00593310"/>
    <w:rsid w:val="00593B1C"/>
    <w:rsid w:val="005944B2"/>
    <w:rsid w:val="00594A29"/>
    <w:rsid w:val="005950F6"/>
    <w:rsid w:val="00595101"/>
    <w:rsid w:val="005957B5"/>
    <w:rsid w:val="00595E3E"/>
    <w:rsid w:val="00595FD8"/>
    <w:rsid w:val="005966EC"/>
    <w:rsid w:val="0059674E"/>
    <w:rsid w:val="005969C2"/>
    <w:rsid w:val="005973CE"/>
    <w:rsid w:val="005A0101"/>
    <w:rsid w:val="005A0D16"/>
    <w:rsid w:val="005A1ED2"/>
    <w:rsid w:val="005A1EFF"/>
    <w:rsid w:val="005A1F1B"/>
    <w:rsid w:val="005A1F5A"/>
    <w:rsid w:val="005A27DE"/>
    <w:rsid w:val="005A2817"/>
    <w:rsid w:val="005A2DF0"/>
    <w:rsid w:val="005A2E03"/>
    <w:rsid w:val="005A422C"/>
    <w:rsid w:val="005A45A8"/>
    <w:rsid w:val="005A4D54"/>
    <w:rsid w:val="005A50FE"/>
    <w:rsid w:val="005A5D90"/>
    <w:rsid w:val="005A78BB"/>
    <w:rsid w:val="005B0796"/>
    <w:rsid w:val="005B1C7F"/>
    <w:rsid w:val="005B22BE"/>
    <w:rsid w:val="005B2C11"/>
    <w:rsid w:val="005B393C"/>
    <w:rsid w:val="005B3D97"/>
    <w:rsid w:val="005B415C"/>
    <w:rsid w:val="005B4967"/>
    <w:rsid w:val="005B6302"/>
    <w:rsid w:val="005B6A21"/>
    <w:rsid w:val="005B73DC"/>
    <w:rsid w:val="005B7A58"/>
    <w:rsid w:val="005B7DF3"/>
    <w:rsid w:val="005C014C"/>
    <w:rsid w:val="005C0153"/>
    <w:rsid w:val="005C1487"/>
    <w:rsid w:val="005C1E6D"/>
    <w:rsid w:val="005C21AB"/>
    <w:rsid w:val="005C2650"/>
    <w:rsid w:val="005C271F"/>
    <w:rsid w:val="005C2C22"/>
    <w:rsid w:val="005C327F"/>
    <w:rsid w:val="005C33DF"/>
    <w:rsid w:val="005C3485"/>
    <w:rsid w:val="005C4636"/>
    <w:rsid w:val="005C4BDD"/>
    <w:rsid w:val="005C63D8"/>
    <w:rsid w:val="005C6938"/>
    <w:rsid w:val="005D0351"/>
    <w:rsid w:val="005D04C0"/>
    <w:rsid w:val="005D0FF8"/>
    <w:rsid w:val="005D13AD"/>
    <w:rsid w:val="005D13C9"/>
    <w:rsid w:val="005D1795"/>
    <w:rsid w:val="005D17F7"/>
    <w:rsid w:val="005D1A50"/>
    <w:rsid w:val="005D1B6E"/>
    <w:rsid w:val="005D2505"/>
    <w:rsid w:val="005D3249"/>
    <w:rsid w:val="005D392D"/>
    <w:rsid w:val="005D4F30"/>
    <w:rsid w:val="005D6458"/>
    <w:rsid w:val="005D7B72"/>
    <w:rsid w:val="005E05E9"/>
    <w:rsid w:val="005E1AE5"/>
    <w:rsid w:val="005E1E62"/>
    <w:rsid w:val="005E1ECE"/>
    <w:rsid w:val="005E223F"/>
    <w:rsid w:val="005E344C"/>
    <w:rsid w:val="005E34F4"/>
    <w:rsid w:val="005E390D"/>
    <w:rsid w:val="005E42EC"/>
    <w:rsid w:val="005E52B8"/>
    <w:rsid w:val="005E6629"/>
    <w:rsid w:val="005E6896"/>
    <w:rsid w:val="005E69B8"/>
    <w:rsid w:val="005E6E4E"/>
    <w:rsid w:val="005F0720"/>
    <w:rsid w:val="005F0983"/>
    <w:rsid w:val="005F0E02"/>
    <w:rsid w:val="005F0F1C"/>
    <w:rsid w:val="005F1B8C"/>
    <w:rsid w:val="005F3AC5"/>
    <w:rsid w:val="005F482F"/>
    <w:rsid w:val="005F5044"/>
    <w:rsid w:val="005F5BCE"/>
    <w:rsid w:val="005F5E2B"/>
    <w:rsid w:val="005F6000"/>
    <w:rsid w:val="005F6099"/>
    <w:rsid w:val="00600217"/>
    <w:rsid w:val="00600B48"/>
    <w:rsid w:val="00602CD5"/>
    <w:rsid w:val="006035FA"/>
    <w:rsid w:val="00604F0A"/>
    <w:rsid w:val="00606811"/>
    <w:rsid w:val="00607C86"/>
    <w:rsid w:val="00610385"/>
    <w:rsid w:val="00610B11"/>
    <w:rsid w:val="006124AA"/>
    <w:rsid w:val="00612677"/>
    <w:rsid w:val="0061289C"/>
    <w:rsid w:val="006131F6"/>
    <w:rsid w:val="00614130"/>
    <w:rsid w:val="0061458F"/>
    <w:rsid w:val="00614A82"/>
    <w:rsid w:val="00614CCB"/>
    <w:rsid w:val="0061531A"/>
    <w:rsid w:val="0061707E"/>
    <w:rsid w:val="006170B2"/>
    <w:rsid w:val="00617196"/>
    <w:rsid w:val="006210D8"/>
    <w:rsid w:val="00621907"/>
    <w:rsid w:val="006225F0"/>
    <w:rsid w:val="006228C6"/>
    <w:rsid w:val="006229BB"/>
    <w:rsid w:val="006235B7"/>
    <w:rsid w:val="006237CC"/>
    <w:rsid w:val="00623F48"/>
    <w:rsid w:val="00624893"/>
    <w:rsid w:val="006258BA"/>
    <w:rsid w:val="00625D26"/>
    <w:rsid w:val="006265B5"/>
    <w:rsid w:val="00626912"/>
    <w:rsid w:val="00626C6D"/>
    <w:rsid w:val="006273C0"/>
    <w:rsid w:val="00627757"/>
    <w:rsid w:val="00627D88"/>
    <w:rsid w:val="00630613"/>
    <w:rsid w:val="00630750"/>
    <w:rsid w:val="00630B3B"/>
    <w:rsid w:val="006312A3"/>
    <w:rsid w:val="00633818"/>
    <w:rsid w:val="00633F26"/>
    <w:rsid w:val="00634542"/>
    <w:rsid w:val="00635CE4"/>
    <w:rsid w:val="00636CF5"/>
    <w:rsid w:val="00636F05"/>
    <w:rsid w:val="00637475"/>
    <w:rsid w:val="006378A1"/>
    <w:rsid w:val="00637B01"/>
    <w:rsid w:val="00640734"/>
    <w:rsid w:val="006414EB"/>
    <w:rsid w:val="006417DE"/>
    <w:rsid w:val="00642851"/>
    <w:rsid w:val="00643BC8"/>
    <w:rsid w:val="00643C50"/>
    <w:rsid w:val="00644988"/>
    <w:rsid w:val="00644C9C"/>
    <w:rsid w:val="00644DED"/>
    <w:rsid w:val="00645272"/>
    <w:rsid w:val="00645BC6"/>
    <w:rsid w:val="00645DAC"/>
    <w:rsid w:val="00646B67"/>
    <w:rsid w:val="00646BEF"/>
    <w:rsid w:val="00646D43"/>
    <w:rsid w:val="00647D61"/>
    <w:rsid w:val="006500B3"/>
    <w:rsid w:val="0065013F"/>
    <w:rsid w:val="006531D9"/>
    <w:rsid w:val="00653D6B"/>
    <w:rsid w:val="00653DE0"/>
    <w:rsid w:val="00655CB3"/>
    <w:rsid w:val="00655E46"/>
    <w:rsid w:val="00655FCD"/>
    <w:rsid w:val="00656572"/>
    <w:rsid w:val="00657296"/>
    <w:rsid w:val="006572F6"/>
    <w:rsid w:val="006600D2"/>
    <w:rsid w:val="006604F7"/>
    <w:rsid w:val="006606FB"/>
    <w:rsid w:val="00660A2A"/>
    <w:rsid w:val="00661FF3"/>
    <w:rsid w:val="0066278B"/>
    <w:rsid w:val="00663F00"/>
    <w:rsid w:val="00664783"/>
    <w:rsid w:val="00664DB8"/>
    <w:rsid w:val="00664FD0"/>
    <w:rsid w:val="00665033"/>
    <w:rsid w:val="00665E4C"/>
    <w:rsid w:val="006661C8"/>
    <w:rsid w:val="0066639E"/>
    <w:rsid w:val="00666465"/>
    <w:rsid w:val="006668BC"/>
    <w:rsid w:val="0066781B"/>
    <w:rsid w:val="00667FAA"/>
    <w:rsid w:val="00670006"/>
    <w:rsid w:val="00671CB2"/>
    <w:rsid w:val="00671CCE"/>
    <w:rsid w:val="00672047"/>
    <w:rsid w:val="006725AC"/>
    <w:rsid w:val="00672811"/>
    <w:rsid w:val="00673A6D"/>
    <w:rsid w:val="006743F8"/>
    <w:rsid w:val="00674493"/>
    <w:rsid w:val="0067459A"/>
    <w:rsid w:val="00674E84"/>
    <w:rsid w:val="00675404"/>
    <w:rsid w:val="00675793"/>
    <w:rsid w:val="00676D48"/>
    <w:rsid w:val="00677600"/>
    <w:rsid w:val="00680249"/>
    <w:rsid w:val="00680508"/>
    <w:rsid w:val="00681137"/>
    <w:rsid w:val="00681B3F"/>
    <w:rsid w:val="006824E0"/>
    <w:rsid w:val="00682605"/>
    <w:rsid w:val="0068287B"/>
    <w:rsid w:val="00682E09"/>
    <w:rsid w:val="0068341D"/>
    <w:rsid w:val="00683777"/>
    <w:rsid w:val="00683993"/>
    <w:rsid w:val="00684217"/>
    <w:rsid w:val="00684E6A"/>
    <w:rsid w:val="00685409"/>
    <w:rsid w:val="00685D99"/>
    <w:rsid w:val="00685E13"/>
    <w:rsid w:val="00687290"/>
    <w:rsid w:val="00687513"/>
    <w:rsid w:val="00687D01"/>
    <w:rsid w:val="00690E9E"/>
    <w:rsid w:val="0069106C"/>
    <w:rsid w:val="0069245B"/>
    <w:rsid w:val="0069247D"/>
    <w:rsid w:val="00693002"/>
    <w:rsid w:val="006945C4"/>
    <w:rsid w:val="00695A89"/>
    <w:rsid w:val="00695BB3"/>
    <w:rsid w:val="00696137"/>
    <w:rsid w:val="00696A7D"/>
    <w:rsid w:val="00696C2A"/>
    <w:rsid w:val="00696D2D"/>
    <w:rsid w:val="00697191"/>
    <w:rsid w:val="00697C52"/>
    <w:rsid w:val="006A0115"/>
    <w:rsid w:val="006A0D16"/>
    <w:rsid w:val="006A10EC"/>
    <w:rsid w:val="006A162C"/>
    <w:rsid w:val="006A183B"/>
    <w:rsid w:val="006A1946"/>
    <w:rsid w:val="006A1A9F"/>
    <w:rsid w:val="006A215D"/>
    <w:rsid w:val="006A3BF3"/>
    <w:rsid w:val="006A3C6A"/>
    <w:rsid w:val="006A40E2"/>
    <w:rsid w:val="006A44BE"/>
    <w:rsid w:val="006A4A42"/>
    <w:rsid w:val="006A4CAA"/>
    <w:rsid w:val="006A539F"/>
    <w:rsid w:val="006A5681"/>
    <w:rsid w:val="006A597F"/>
    <w:rsid w:val="006A5A0F"/>
    <w:rsid w:val="006A5D2B"/>
    <w:rsid w:val="006A6255"/>
    <w:rsid w:val="006A6FDD"/>
    <w:rsid w:val="006A7D97"/>
    <w:rsid w:val="006B0F35"/>
    <w:rsid w:val="006B0FAF"/>
    <w:rsid w:val="006B129F"/>
    <w:rsid w:val="006B174F"/>
    <w:rsid w:val="006B189A"/>
    <w:rsid w:val="006B2BD8"/>
    <w:rsid w:val="006B3050"/>
    <w:rsid w:val="006B363F"/>
    <w:rsid w:val="006B5E34"/>
    <w:rsid w:val="006B7140"/>
    <w:rsid w:val="006B76D0"/>
    <w:rsid w:val="006B781A"/>
    <w:rsid w:val="006B7C3A"/>
    <w:rsid w:val="006C1476"/>
    <w:rsid w:val="006C2508"/>
    <w:rsid w:val="006C2DFA"/>
    <w:rsid w:val="006C2EAE"/>
    <w:rsid w:val="006C390D"/>
    <w:rsid w:val="006C4635"/>
    <w:rsid w:val="006C47E6"/>
    <w:rsid w:val="006C4921"/>
    <w:rsid w:val="006C4CD8"/>
    <w:rsid w:val="006C574F"/>
    <w:rsid w:val="006C5E94"/>
    <w:rsid w:val="006C7158"/>
    <w:rsid w:val="006C7DE7"/>
    <w:rsid w:val="006D0320"/>
    <w:rsid w:val="006D0E25"/>
    <w:rsid w:val="006D2079"/>
    <w:rsid w:val="006D29D3"/>
    <w:rsid w:val="006D2B17"/>
    <w:rsid w:val="006D3E2D"/>
    <w:rsid w:val="006D449E"/>
    <w:rsid w:val="006D4878"/>
    <w:rsid w:val="006D508B"/>
    <w:rsid w:val="006D51A6"/>
    <w:rsid w:val="006D55D5"/>
    <w:rsid w:val="006D569D"/>
    <w:rsid w:val="006D60B0"/>
    <w:rsid w:val="006D6662"/>
    <w:rsid w:val="006D69DF"/>
    <w:rsid w:val="006D7ABD"/>
    <w:rsid w:val="006E00F1"/>
    <w:rsid w:val="006E0D54"/>
    <w:rsid w:val="006E1679"/>
    <w:rsid w:val="006E178D"/>
    <w:rsid w:val="006E1FD5"/>
    <w:rsid w:val="006E2B55"/>
    <w:rsid w:val="006E373B"/>
    <w:rsid w:val="006E4F29"/>
    <w:rsid w:val="006E5629"/>
    <w:rsid w:val="006E605A"/>
    <w:rsid w:val="006E62E4"/>
    <w:rsid w:val="006E7190"/>
    <w:rsid w:val="006E75D8"/>
    <w:rsid w:val="006E7DA1"/>
    <w:rsid w:val="006F0127"/>
    <w:rsid w:val="006F246B"/>
    <w:rsid w:val="006F2504"/>
    <w:rsid w:val="006F2FCF"/>
    <w:rsid w:val="006F31B6"/>
    <w:rsid w:val="006F35B8"/>
    <w:rsid w:val="006F4BCA"/>
    <w:rsid w:val="006F534F"/>
    <w:rsid w:val="006F74D4"/>
    <w:rsid w:val="00700AD4"/>
    <w:rsid w:val="0070102E"/>
    <w:rsid w:val="0070113A"/>
    <w:rsid w:val="007012B8"/>
    <w:rsid w:val="00701A5F"/>
    <w:rsid w:val="00702668"/>
    <w:rsid w:val="00702EB7"/>
    <w:rsid w:val="007038C9"/>
    <w:rsid w:val="00703E77"/>
    <w:rsid w:val="007046B8"/>
    <w:rsid w:val="007047A6"/>
    <w:rsid w:val="00704E00"/>
    <w:rsid w:val="00705C01"/>
    <w:rsid w:val="00705CBA"/>
    <w:rsid w:val="007069E7"/>
    <w:rsid w:val="007077D7"/>
    <w:rsid w:val="00710CEC"/>
    <w:rsid w:val="00711A99"/>
    <w:rsid w:val="007121BE"/>
    <w:rsid w:val="007125E6"/>
    <w:rsid w:val="00712AC9"/>
    <w:rsid w:val="00712F89"/>
    <w:rsid w:val="00713101"/>
    <w:rsid w:val="00713E0A"/>
    <w:rsid w:val="00713E51"/>
    <w:rsid w:val="00714044"/>
    <w:rsid w:val="007149CF"/>
    <w:rsid w:val="00716278"/>
    <w:rsid w:val="007164C9"/>
    <w:rsid w:val="00716DC2"/>
    <w:rsid w:val="00717C56"/>
    <w:rsid w:val="0072007D"/>
    <w:rsid w:val="00720C04"/>
    <w:rsid w:val="0072132F"/>
    <w:rsid w:val="007218CE"/>
    <w:rsid w:val="00722187"/>
    <w:rsid w:val="0072244C"/>
    <w:rsid w:val="00724179"/>
    <w:rsid w:val="00724346"/>
    <w:rsid w:val="007243C5"/>
    <w:rsid w:val="00725544"/>
    <w:rsid w:val="007264B8"/>
    <w:rsid w:val="00726880"/>
    <w:rsid w:val="00726F41"/>
    <w:rsid w:val="00727B8E"/>
    <w:rsid w:val="00730978"/>
    <w:rsid w:val="0073179E"/>
    <w:rsid w:val="0073219C"/>
    <w:rsid w:val="00732779"/>
    <w:rsid w:val="007333BC"/>
    <w:rsid w:val="007347C6"/>
    <w:rsid w:val="00736CAC"/>
    <w:rsid w:val="00740AA7"/>
    <w:rsid w:val="00741374"/>
    <w:rsid w:val="0074150A"/>
    <w:rsid w:val="0074172C"/>
    <w:rsid w:val="00742A43"/>
    <w:rsid w:val="00744295"/>
    <w:rsid w:val="00744412"/>
    <w:rsid w:val="00744549"/>
    <w:rsid w:val="00744782"/>
    <w:rsid w:val="00745200"/>
    <w:rsid w:val="00745601"/>
    <w:rsid w:val="00745684"/>
    <w:rsid w:val="007478FD"/>
    <w:rsid w:val="00747928"/>
    <w:rsid w:val="007501D6"/>
    <w:rsid w:val="00750557"/>
    <w:rsid w:val="00750D2E"/>
    <w:rsid w:val="00750DE6"/>
    <w:rsid w:val="00751167"/>
    <w:rsid w:val="0075189B"/>
    <w:rsid w:val="00752AD1"/>
    <w:rsid w:val="007532BA"/>
    <w:rsid w:val="007538CD"/>
    <w:rsid w:val="007539E7"/>
    <w:rsid w:val="00757094"/>
    <w:rsid w:val="007611CE"/>
    <w:rsid w:val="00761214"/>
    <w:rsid w:val="00761536"/>
    <w:rsid w:val="00761A29"/>
    <w:rsid w:val="00761A5B"/>
    <w:rsid w:val="00762201"/>
    <w:rsid w:val="00762876"/>
    <w:rsid w:val="00763045"/>
    <w:rsid w:val="00763964"/>
    <w:rsid w:val="007641D5"/>
    <w:rsid w:val="00764270"/>
    <w:rsid w:val="007644A7"/>
    <w:rsid w:val="00764ACC"/>
    <w:rsid w:val="00764E27"/>
    <w:rsid w:val="00766027"/>
    <w:rsid w:val="00766061"/>
    <w:rsid w:val="00767395"/>
    <w:rsid w:val="00770797"/>
    <w:rsid w:val="00770B03"/>
    <w:rsid w:val="00770B8B"/>
    <w:rsid w:val="00770CD5"/>
    <w:rsid w:val="0077123A"/>
    <w:rsid w:val="007719D7"/>
    <w:rsid w:val="0077236E"/>
    <w:rsid w:val="007723DB"/>
    <w:rsid w:val="00773252"/>
    <w:rsid w:val="00774B27"/>
    <w:rsid w:val="00774BDF"/>
    <w:rsid w:val="007757BD"/>
    <w:rsid w:val="007761B6"/>
    <w:rsid w:val="00776C9E"/>
    <w:rsid w:val="007777B9"/>
    <w:rsid w:val="00777EFF"/>
    <w:rsid w:val="007810F1"/>
    <w:rsid w:val="00781529"/>
    <w:rsid w:val="0078179C"/>
    <w:rsid w:val="00781DAD"/>
    <w:rsid w:val="00781F58"/>
    <w:rsid w:val="007831FA"/>
    <w:rsid w:val="00783853"/>
    <w:rsid w:val="00783AD0"/>
    <w:rsid w:val="007840DD"/>
    <w:rsid w:val="00784CCD"/>
    <w:rsid w:val="00785985"/>
    <w:rsid w:val="0078694C"/>
    <w:rsid w:val="0078695F"/>
    <w:rsid w:val="007914F3"/>
    <w:rsid w:val="00791BA3"/>
    <w:rsid w:val="007926C3"/>
    <w:rsid w:val="00792A7F"/>
    <w:rsid w:val="007935E1"/>
    <w:rsid w:val="00794229"/>
    <w:rsid w:val="007950D3"/>
    <w:rsid w:val="00795583"/>
    <w:rsid w:val="00796185"/>
    <w:rsid w:val="007979B1"/>
    <w:rsid w:val="007A000C"/>
    <w:rsid w:val="007A033C"/>
    <w:rsid w:val="007A11D4"/>
    <w:rsid w:val="007A1515"/>
    <w:rsid w:val="007A1C70"/>
    <w:rsid w:val="007A2866"/>
    <w:rsid w:val="007A2C92"/>
    <w:rsid w:val="007A4116"/>
    <w:rsid w:val="007A41EF"/>
    <w:rsid w:val="007A4FA0"/>
    <w:rsid w:val="007A5A48"/>
    <w:rsid w:val="007A6597"/>
    <w:rsid w:val="007A7651"/>
    <w:rsid w:val="007B049C"/>
    <w:rsid w:val="007B0F1C"/>
    <w:rsid w:val="007B1202"/>
    <w:rsid w:val="007B1753"/>
    <w:rsid w:val="007B2943"/>
    <w:rsid w:val="007B33BB"/>
    <w:rsid w:val="007B3A0E"/>
    <w:rsid w:val="007B4758"/>
    <w:rsid w:val="007B4F0E"/>
    <w:rsid w:val="007B570B"/>
    <w:rsid w:val="007B5B7C"/>
    <w:rsid w:val="007B6533"/>
    <w:rsid w:val="007B6712"/>
    <w:rsid w:val="007B6E26"/>
    <w:rsid w:val="007B7B97"/>
    <w:rsid w:val="007B7F54"/>
    <w:rsid w:val="007B7F8D"/>
    <w:rsid w:val="007C028E"/>
    <w:rsid w:val="007C0375"/>
    <w:rsid w:val="007C04BE"/>
    <w:rsid w:val="007C12A7"/>
    <w:rsid w:val="007C165B"/>
    <w:rsid w:val="007C18F7"/>
    <w:rsid w:val="007C2007"/>
    <w:rsid w:val="007C22B0"/>
    <w:rsid w:val="007C2479"/>
    <w:rsid w:val="007C463B"/>
    <w:rsid w:val="007C5839"/>
    <w:rsid w:val="007C6642"/>
    <w:rsid w:val="007C6CE7"/>
    <w:rsid w:val="007C7830"/>
    <w:rsid w:val="007D000D"/>
    <w:rsid w:val="007D09C5"/>
    <w:rsid w:val="007D1BFC"/>
    <w:rsid w:val="007D2464"/>
    <w:rsid w:val="007D291D"/>
    <w:rsid w:val="007D3466"/>
    <w:rsid w:val="007D3C16"/>
    <w:rsid w:val="007D3F48"/>
    <w:rsid w:val="007D42F0"/>
    <w:rsid w:val="007D446D"/>
    <w:rsid w:val="007D4EF8"/>
    <w:rsid w:val="007D515D"/>
    <w:rsid w:val="007D5209"/>
    <w:rsid w:val="007D6300"/>
    <w:rsid w:val="007D64DA"/>
    <w:rsid w:val="007D696C"/>
    <w:rsid w:val="007D78AE"/>
    <w:rsid w:val="007E042B"/>
    <w:rsid w:val="007E0C22"/>
    <w:rsid w:val="007E0DA5"/>
    <w:rsid w:val="007E191C"/>
    <w:rsid w:val="007E38DF"/>
    <w:rsid w:val="007E5535"/>
    <w:rsid w:val="007E61CF"/>
    <w:rsid w:val="007E66F4"/>
    <w:rsid w:val="007E70F3"/>
    <w:rsid w:val="007E759C"/>
    <w:rsid w:val="007F0C33"/>
    <w:rsid w:val="007F1010"/>
    <w:rsid w:val="007F1371"/>
    <w:rsid w:val="007F1715"/>
    <w:rsid w:val="007F1E98"/>
    <w:rsid w:val="007F2645"/>
    <w:rsid w:val="007F2E24"/>
    <w:rsid w:val="007F362D"/>
    <w:rsid w:val="007F435C"/>
    <w:rsid w:val="007F499F"/>
    <w:rsid w:val="007F4E68"/>
    <w:rsid w:val="007F5695"/>
    <w:rsid w:val="007F5F84"/>
    <w:rsid w:val="007F6057"/>
    <w:rsid w:val="007F64E4"/>
    <w:rsid w:val="007F65AD"/>
    <w:rsid w:val="007F6CC4"/>
    <w:rsid w:val="007F70F1"/>
    <w:rsid w:val="007F7340"/>
    <w:rsid w:val="007F7CB1"/>
    <w:rsid w:val="007F7D9C"/>
    <w:rsid w:val="0080116A"/>
    <w:rsid w:val="00801512"/>
    <w:rsid w:val="008015D9"/>
    <w:rsid w:val="00801AFA"/>
    <w:rsid w:val="008025C1"/>
    <w:rsid w:val="00802EF9"/>
    <w:rsid w:val="008030DD"/>
    <w:rsid w:val="008047B3"/>
    <w:rsid w:val="008048B0"/>
    <w:rsid w:val="00804A5E"/>
    <w:rsid w:val="00804B2A"/>
    <w:rsid w:val="008059DD"/>
    <w:rsid w:val="00805DC9"/>
    <w:rsid w:val="00805F9E"/>
    <w:rsid w:val="00806ECC"/>
    <w:rsid w:val="00806F29"/>
    <w:rsid w:val="00806FD0"/>
    <w:rsid w:val="00811137"/>
    <w:rsid w:val="00811522"/>
    <w:rsid w:val="008125F4"/>
    <w:rsid w:val="00812625"/>
    <w:rsid w:val="00812F83"/>
    <w:rsid w:val="008134FA"/>
    <w:rsid w:val="00814CC5"/>
    <w:rsid w:val="00814F44"/>
    <w:rsid w:val="00815613"/>
    <w:rsid w:val="00817BD2"/>
    <w:rsid w:val="008203C8"/>
    <w:rsid w:val="00820576"/>
    <w:rsid w:val="00820A56"/>
    <w:rsid w:val="00820DC0"/>
    <w:rsid w:val="008212ED"/>
    <w:rsid w:val="0082196D"/>
    <w:rsid w:val="00823867"/>
    <w:rsid w:val="00823B84"/>
    <w:rsid w:val="00824024"/>
    <w:rsid w:val="00824DE1"/>
    <w:rsid w:val="00824ED4"/>
    <w:rsid w:val="008258F6"/>
    <w:rsid w:val="00825FE2"/>
    <w:rsid w:val="00826383"/>
    <w:rsid w:val="00826670"/>
    <w:rsid w:val="00826DE8"/>
    <w:rsid w:val="00826ECD"/>
    <w:rsid w:val="0082769B"/>
    <w:rsid w:val="0082792F"/>
    <w:rsid w:val="00827A62"/>
    <w:rsid w:val="00827F58"/>
    <w:rsid w:val="00830D28"/>
    <w:rsid w:val="00831626"/>
    <w:rsid w:val="00831D72"/>
    <w:rsid w:val="00832C2A"/>
    <w:rsid w:val="00833359"/>
    <w:rsid w:val="00834A2B"/>
    <w:rsid w:val="0083582A"/>
    <w:rsid w:val="00835DE9"/>
    <w:rsid w:val="00835E63"/>
    <w:rsid w:val="0084035E"/>
    <w:rsid w:val="0084047A"/>
    <w:rsid w:val="0084146C"/>
    <w:rsid w:val="00841651"/>
    <w:rsid w:val="00841915"/>
    <w:rsid w:val="00841DFB"/>
    <w:rsid w:val="0084333A"/>
    <w:rsid w:val="00844259"/>
    <w:rsid w:val="00844A1C"/>
    <w:rsid w:val="00845B4D"/>
    <w:rsid w:val="00845CA5"/>
    <w:rsid w:val="00846D4F"/>
    <w:rsid w:val="00846E70"/>
    <w:rsid w:val="0084707B"/>
    <w:rsid w:val="0084712C"/>
    <w:rsid w:val="00847558"/>
    <w:rsid w:val="00851D53"/>
    <w:rsid w:val="00852D19"/>
    <w:rsid w:val="00853120"/>
    <w:rsid w:val="0085315B"/>
    <w:rsid w:val="00853A1F"/>
    <w:rsid w:val="008547BF"/>
    <w:rsid w:val="00854BC4"/>
    <w:rsid w:val="00854EDC"/>
    <w:rsid w:val="00855365"/>
    <w:rsid w:val="0085566F"/>
    <w:rsid w:val="008559E7"/>
    <w:rsid w:val="00855D14"/>
    <w:rsid w:val="008565ED"/>
    <w:rsid w:val="00856D62"/>
    <w:rsid w:val="008612A8"/>
    <w:rsid w:val="00861C2A"/>
    <w:rsid w:val="00862598"/>
    <w:rsid w:val="008631BF"/>
    <w:rsid w:val="008632CD"/>
    <w:rsid w:val="008637D8"/>
    <w:rsid w:val="00866501"/>
    <w:rsid w:val="008667DA"/>
    <w:rsid w:val="00866A77"/>
    <w:rsid w:val="00866E01"/>
    <w:rsid w:val="00867379"/>
    <w:rsid w:val="008678BA"/>
    <w:rsid w:val="0086792F"/>
    <w:rsid w:val="00871166"/>
    <w:rsid w:val="0087233A"/>
    <w:rsid w:val="00872DF4"/>
    <w:rsid w:val="0087349E"/>
    <w:rsid w:val="00873F31"/>
    <w:rsid w:val="00874202"/>
    <w:rsid w:val="0087457A"/>
    <w:rsid w:val="0087463D"/>
    <w:rsid w:val="00875129"/>
    <w:rsid w:val="00875C10"/>
    <w:rsid w:val="00877C0C"/>
    <w:rsid w:val="00877E8F"/>
    <w:rsid w:val="00880397"/>
    <w:rsid w:val="0088051B"/>
    <w:rsid w:val="0088059D"/>
    <w:rsid w:val="00881153"/>
    <w:rsid w:val="00881DD1"/>
    <w:rsid w:val="0088225F"/>
    <w:rsid w:val="008855BE"/>
    <w:rsid w:val="008858FD"/>
    <w:rsid w:val="00885DAB"/>
    <w:rsid w:val="0088699A"/>
    <w:rsid w:val="00887260"/>
    <w:rsid w:val="00887376"/>
    <w:rsid w:val="00887F5E"/>
    <w:rsid w:val="00890B02"/>
    <w:rsid w:val="00891384"/>
    <w:rsid w:val="008917BB"/>
    <w:rsid w:val="0089255D"/>
    <w:rsid w:val="008931AE"/>
    <w:rsid w:val="008936E5"/>
    <w:rsid w:val="00893B3F"/>
    <w:rsid w:val="0089426C"/>
    <w:rsid w:val="0089495B"/>
    <w:rsid w:val="00894A9A"/>
    <w:rsid w:val="00894FDD"/>
    <w:rsid w:val="00895430"/>
    <w:rsid w:val="00895A0D"/>
    <w:rsid w:val="00895D9E"/>
    <w:rsid w:val="00896293"/>
    <w:rsid w:val="0089654A"/>
    <w:rsid w:val="008974E5"/>
    <w:rsid w:val="008A099B"/>
    <w:rsid w:val="008A131A"/>
    <w:rsid w:val="008A1898"/>
    <w:rsid w:val="008A26A6"/>
    <w:rsid w:val="008A2AEF"/>
    <w:rsid w:val="008A6C77"/>
    <w:rsid w:val="008A718B"/>
    <w:rsid w:val="008A72F9"/>
    <w:rsid w:val="008A7A37"/>
    <w:rsid w:val="008B00B4"/>
    <w:rsid w:val="008B1942"/>
    <w:rsid w:val="008B204B"/>
    <w:rsid w:val="008B2410"/>
    <w:rsid w:val="008B273E"/>
    <w:rsid w:val="008B396C"/>
    <w:rsid w:val="008B3C71"/>
    <w:rsid w:val="008B3D49"/>
    <w:rsid w:val="008B3F17"/>
    <w:rsid w:val="008B3F37"/>
    <w:rsid w:val="008B4666"/>
    <w:rsid w:val="008B532A"/>
    <w:rsid w:val="008B5B6F"/>
    <w:rsid w:val="008B5DBE"/>
    <w:rsid w:val="008B632E"/>
    <w:rsid w:val="008B63EE"/>
    <w:rsid w:val="008B64FC"/>
    <w:rsid w:val="008B65A5"/>
    <w:rsid w:val="008B7075"/>
    <w:rsid w:val="008B70EF"/>
    <w:rsid w:val="008C07A7"/>
    <w:rsid w:val="008C09FA"/>
    <w:rsid w:val="008C171A"/>
    <w:rsid w:val="008C21D0"/>
    <w:rsid w:val="008C2600"/>
    <w:rsid w:val="008C30FD"/>
    <w:rsid w:val="008C3C95"/>
    <w:rsid w:val="008C3F9B"/>
    <w:rsid w:val="008C4069"/>
    <w:rsid w:val="008C4110"/>
    <w:rsid w:val="008C4CD2"/>
    <w:rsid w:val="008C5374"/>
    <w:rsid w:val="008C5DC2"/>
    <w:rsid w:val="008C5F69"/>
    <w:rsid w:val="008D02DE"/>
    <w:rsid w:val="008D0D7B"/>
    <w:rsid w:val="008D1A44"/>
    <w:rsid w:val="008D24D4"/>
    <w:rsid w:val="008D26D7"/>
    <w:rsid w:val="008D2B1C"/>
    <w:rsid w:val="008D2C78"/>
    <w:rsid w:val="008D3232"/>
    <w:rsid w:val="008D39C0"/>
    <w:rsid w:val="008D59E7"/>
    <w:rsid w:val="008D64C9"/>
    <w:rsid w:val="008D66FF"/>
    <w:rsid w:val="008D6DE0"/>
    <w:rsid w:val="008D7015"/>
    <w:rsid w:val="008D7567"/>
    <w:rsid w:val="008E017C"/>
    <w:rsid w:val="008E10F0"/>
    <w:rsid w:val="008E2D4B"/>
    <w:rsid w:val="008E3FB4"/>
    <w:rsid w:val="008E4250"/>
    <w:rsid w:val="008E6DA6"/>
    <w:rsid w:val="008E7446"/>
    <w:rsid w:val="008E74CB"/>
    <w:rsid w:val="008E76FF"/>
    <w:rsid w:val="008E782B"/>
    <w:rsid w:val="008F054C"/>
    <w:rsid w:val="008F16A1"/>
    <w:rsid w:val="008F1904"/>
    <w:rsid w:val="008F23C9"/>
    <w:rsid w:val="008F2E07"/>
    <w:rsid w:val="008F35FA"/>
    <w:rsid w:val="008F3707"/>
    <w:rsid w:val="008F3DE6"/>
    <w:rsid w:val="008F47B4"/>
    <w:rsid w:val="008F4B3C"/>
    <w:rsid w:val="008F553C"/>
    <w:rsid w:val="008F568A"/>
    <w:rsid w:val="008F5A51"/>
    <w:rsid w:val="008F5A98"/>
    <w:rsid w:val="008F62E2"/>
    <w:rsid w:val="008F632F"/>
    <w:rsid w:val="008F6433"/>
    <w:rsid w:val="008F6B1C"/>
    <w:rsid w:val="008F7046"/>
    <w:rsid w:val="008F777E"/>
    <w:rsid w:val="008F77B1"/>
    <w:rsid w:val="0090081D"/>
    <w:rsid w:val="009009C1"/>
    <w:rsid w:val="00900D0A"/>
    <w:rsid w:val="00902711"/>
    <w:rsid w:val="00903359"/>
    <w:rsid w:val="00903F7E"/>
    <w:rsid w:val="00905B38"/>
    <w:rsid w:val="00907175"/>
    <w:rsid w:val="009077BC"/>
    <w:rsid w:val="00907A20"/>
    <w:rsid w:val="0091003E"/>
    <w:rsid w:val="00910A9C"/>
    <w:rsid w:val="009112ED"/>
    <w:rsid w:val="00911DDA"/>
    <w:rsid w:val="00912D75"/>
    <w:rsid w:val="00912EDF"/>
    <w:rsid w:val="009134F7"/>
    <w:rsid w:val="00913D0C"/>
    <w:rsid w:val="00914500"/>
    <w:rsid w:val="009147B4"/>
    <w:rsid w:val="00914885"/>
    <w:rsid w:val="0091516D"/>
    <w:rsid w:val="009151AA"/>
    <w:rsid w:val="0091524F"/>
    <w:rsid w:val="00916E04"/>
    <w:rsid w:val="009175EB"/>
    <w:rsid w:val="00917BC1"/>
    <w:rsid w:val="00920180"/>
    <w:rsid w:val="00920425"/>
    <w:rsid w:val="00920959"/>
    <w:rsid w:val="00922679"/>
    <w:rsid w:val="009232CB"/>
    <w:rsid w:val="00923B01"/>
    <w:rsid w:val="00923CC4"/>
    <w:rsid w:val="00923D0E"/>
    <w:rsid w:val="00923F38"/>
    <w:rsid w:val="00924422"/>
    <w:rsid w:val="00924F72"/>
    <w:rsid w:val="00925554"/>
    <w:rsid w:val="00925F4C"/>
    <w:rsid w:val="00926F7A"/>
    <w:rsid w:val="009273D6"/>
    <w:rsid w:val="00927815"/>
    <w:rsid w:val="00927C0C"/>
    <w:rsid w:val="0093083E"/>
    <w:rsid w:val="009309C1"/>
    <w:rsid w:val="00930E55"/>
    <w:rsid w:val="00930F65"/>
    <w:rsid w:val="009310FA"/>
    <w:rsid w:val="009312A7"/>
    <w:rsid w:val="00931936"/>
    <w:rsid w:val="00931D7B"/>
    <w:rsid w:val="00931F29"/>
    <w:rsid w:val="00933B57"/>
    <w:rsid w:val="00933D17"/>
    <w:rsid w:val="0093494C"/>
    <w:rsid w:val="00934D0C"/>
    <w:rsid w:val="00934D50"/>
    <w:rsid w:val="009352D8"/>
    <w:rsid w:val="00935642"/>
    <w:rsid w:val="00935A5C"/>
    <w:rsid w:val="00935A6D"/>
    <w:rsid w:val="00935EB4"/>
    <w:rsid w:val="00936BEF"/>
    <w:rsid w:val="00936F50"/>
    <w:rsid w:val="0093777D"/>
    <w:rsid w:val="00940237"/>
    <w:rsid w:val="0094047D"/>
    <w:rsid w:val="00940FF7"/>
    <w:rsid w:val="00942416"/>
    <w:rsid w:val="00942C96"/>
    <w:rsid w:val="0094396C"/>
    <w:rsid w:val="009439F4"/>
    <w:rsid w:val="00944A2E"/>
    <w:rsid w:val="00944D57"/>
    <w:rsid w:val="009453F7"/>
    <w:rsid w:val="009457A7"/>
    <w:rsid w:val="009471C8"/>
    <w:rsid w:val="009476A4"/>
    <w:rsid w:val="009476C3"/>
    <w:rsid w:val="00950174"/>
    <w:rsid w:val="00951031"/>
    <w:rsid w:val="0095217E"/>
    <w:rsid w:val="00952707"/>
    <w:rsid w:val="00952E8B"/>
    <w:rsid w:val="00952F24"/>
    <w:rsid w:val="00954704"/>
    <w:rsid w:val="00955A06"/>
    <w:rsid w:val="0095632E"/>
    <w:rsid w:val="00956542"/>
    <w:rsid w:val="00956872"/>
    <w:rsid w:val="00956A21"/>
    <w:rsid w:val="00957BEA"/>
    <w:rsid w:val="009605B3"/>
    <w:rsid w:val="00960EF7"/>
    <w:rsid w:val="0096339A"/>
    <w:rsid w:val="00963B48"/>
    <w:rsid w:val="00965CA3"/>
    <w:rsid w:val="00966188"/>
    <w:rsid w:val="0096733E"/>
    <w:rsid w:val="00967392"/>
    <w:rsid w:val="00967D6B"/>
    <w:rsid w:val="00970BD2"/>
    <w:rsid w:val="00970BF5"/>
    <w:rsid w:val="00970C6D"/>
    <w:rsid w:val="009716A4"/>
    <w:rsid w:val="00972D07"/>
    <w:rsid w:val="0097308E"/>
    <w:rsid w:val="0097376E"/>
    <w:rsid w:val="00973BE3"/>
    <w:rsid w:val="009742AE"/>
    <w:rsid w:val="009742F6"/>
    <w:rsid w:val="009748C9"/>
    <w:rsid w:val="0097495B"/>
    <w:rsid w:val="00975359"/>
    <w:rsid w:val="0097551B"/>
    <w:rsid w:val="0097602F"/>
    <w:rsid w:val="009768E9"/>
    <w:rsid w:val="009773CF"/>
    <w:rsid w:val="00977875"/>
    <w:rsid w:val="00980B1C"/>
    <w:rsid w:val="0098102B"/>
    <w:rsid w:val="0098151A"/>
    <w:rsid w:val="00981725"/>
    <w:rsid w:val="00981C7F"/>
    <w:rsid w:val="00982525"/>
    <w:rsid w:val="009831E1"/>
    <w:rsid w:val="00983294"/>
    <w:rsid w:val="00983339"/>
    <w:rsid w:val="00984678"/>
    <w:rsid w:val="00984C5B"/>
    <w:rsid w:val="00985491"/>
    <w:rsid w:val="00987F11"/>
    <w:rsid w:val="009918D3"/>
    <w:rsid w:val="0099198E"/>
    <w:rsid w:val="009926C5"/>
    <w:rsid w:val="00992953"/>
    <w:rsid w:val="00993307"/>
    <w:rsid w:val="00993E63"/>
    <w:rsid w:val="00994E2C"/>
    <w:rsid w:val="00995F57"/>
    <w:rsid w:val="009963CC"/>
    <w:rsid w:val="00996B2F"/>
    <w:rsid w:val="009973C6"/>
    <w:rsid w:val="009975AF"/>
    <w:rsid w:val="00997F13"/>
    <w:rsid w:val="009A0406"/>
    <w:rsid w:val="009A0BEB"/>
    <w:rsid w:val="009A1156"/>
    <w:rsid w:val="009A1E44"/>
    <w:rsid w:val="009A2046"/>
    <w:rsid w:val="009A2C34"/>
    <w:rsid w:val="009A4D00"/>
    <w:rsid w:val="009A5AF8"/>
    <w:rsid w:val="009B08C0"/>
    <w:rsid w:val="009B2015"/>
    <w:rsid w:val="009B293D"/>
    <w:rsid w:val="009B4CE2"/>
    <w:rsid w:val="009B5871"/>
    <w:rsid w:val="009B5A3A"/>
    <w:rsid w:val="009B6100"/>
    <w:rsid w:val="009B6594"/>
    <w:rsid w:val="009B7352"/>
    <w:rsid w:val="009C0F7A"/>
    <w:rsid w:val="009C2233"/>
    <w:rsid w:val="009C2581"/>
    <w:rsid w:val="009C3951"/>
    <w:rsid w:val="009C3BB7"/>
    <w:rsid w:val="009C3D85"/>
    <w:rsid w:val="009C4624"/>
    <w:rsid w:val="009C5490"/>
    <w:rsid w:val="009C5830"/>
    <w:rsid w:val="009C5E28"/>
    <w:rsid w:val="009C6EA6"/>
    <w:rsid w:val="009C7301"/>
    <w:rsid w:val="009C7708"/>
    <w:rsid w:val="009C7761"/>
    <w:rsid w:val="009D1DEF"/>
    <w:rsid w:val="009D1E1E"/>
    <w:rsid w:val="009D2082"/>
    <w:rsid w:val="009D238C"/>
    <w:rsid w:val="009D23B4"/>
    <w:rsid w:val="009D2C7C"/>
    <w:rsid w:val="009D2E94"/>
    <w:rsid w:val="009D3447"/>
    <w:rsid w:val="009D4695"/>
    <w:rsid w:val="009D4BC2"/>
    <w:rsid w:val="009D4EEA"/>
    <w:rsid w:val="009D5AB2"/>
    <w:rsid w:val="009D5C3A"/>
    <w:rsid w:val="009D5D8F"/>
    <w:rsid w:val="009D6419"/>
    <w:rsid w:val="009E1EB9"/>
    <w:rsid w:val="009E206B"/>
    <w:rsid w:val="009E2B5E"/>
    <w:rsid w:val="009E2D40"/>
    <w:rsid w:val="009E31C9"/>
    <w:rsid w:val="009E4008"/>
    <w:rsid w:val="009E447F"/>
    <w:rsid w:val="009E5A4D"/>
    <w:rsid w:val="009E652B"/>
    <w:rsid w:val="009E6C67"/>
    <w:rsid w:val="009F43DA"/>
    <w:rsid w:val="009F4465"/>
    <w:rsid w:val="009F575B"/>
    <w:rsid w:val="009F6187"/>
    <w:rsid w:val="009F76BB"/>
    <w:rsid w:val="009F7E8E"/>
    <w:rsid w:val="00A00764"/>
    <w:rsid w:val="00A007FD"/>
    <w:rsid w:val="00A00C8F"/>
    <w:rsid w:val="00A01107"/>
    <w:rsid w:val="00A0137C"/>
    <w:rsid w:val="00A0194D"/>
    <w:rsid w:val="00A01CFD"/>
    <w:rsid w:val="00A025CC"/>
    <w:rsid w:val="00A02AB4"/>
    <w:rsid w:val="00A0381B"/>
    <w:rsid w:val="00A03D8F"/>
    <w:rsid w:val="00A04AB0"/>
    <w:rsid w:val="00A04B86"/>
    <w:rsid w:val="00A0511A"/>
    <w:rsid w:val="00A0626C"/>
    <w:rsid w:val="00A06F06"/>
    <w:rsid w:val="00A0746C"/>
    <w:rsid w:val="00A07F4F"/>
    <w:rsid w:val="00A10DCD"/>
    <w:rsid w:val="00A12185"/>
    <w:rsid w:val="00A12891"/>
    <w:rsid w:val="00A128C6"/>
    <w:rsid w:val="00A12AF8"/>
    <w:rsid w:val="00A13443"/>
    <w:rsid w:val="00A13C9A"/>
    <w:rsid w:val="00A14B69"/>
    <w:rsid w:val="00A14BC9"/>
    <w:rsid w:val="00A157BA"/>
    <w:rsid w:val="00A16EFF"/>
    <w:rsid w:val="00A1763E"/>
    <w:rsid w:val="00A17966"/>
    <w:rsid w:val="00A20678"/>
    <w:rsid w:val="00A20865"/>
    <w:rsid w:val="00A213E8"/>
    <w:rsid w:val="00A21514"/>
    <w:rsid w:val="00A216B8"/>
    <w:rsid w:val="00A22F24"/>
    <w:rsid w:val="00A23430"/>
    <w:rsid w:val="00A234AA"/>
    <w:rsid w:val="00A2356C"/>
    <w:rsid w:val="00A235EA"/>
    <w:rsid w:val="00A23F19"/>
    <w:rsid w:val="00A243E7"/>
    <w:rsid w:val="00A25AE9"/>
    <w:rsid w:val="00A25D7E"/>
    <w:rsid w:val="00A262A7"/>
    <w:rsid w:val="00A307B1"/>
    <w:rsid w:val="00A30F80"/>
    <w:rsid w:val="00A31046"/>
    <w:rsid w:val="00A311FA"/>
    <w:rsid w:val="00A3201E"/>
    <w:rsid w:val="00A320AB"/>
    <w:rsid w:val="00A3259D"/>
    <w:rsid w:val="00A32A35"/>
    <w:rsid w:val="00A32C22"/>
    <w:rsid w:val="00A33304"/>
    <w:rsid w:val="00A34009"/>
    <w:rsid w:val="00A346BA"/>
    <w:rsid w:val="00A34AB4"/>
    <w:rsid w:val="00A34C4A"/>
    <w:rsid w:val="00A35201"/>
    <w:rsid w:val="00A353F3"/>
    <w:rsid w:val="00A35A22"/>
    <w:rsid w:val="00A35CAC"/>
    <w:rsid w:val="00A3795E"/>
    <w:rsid w:val="00A4035A"/>
    <w:rsid w:val="00A40FEA"/>
    <w:rsid w:val="00A42509"/>
    <w:rsid w:val="00A42575"/>
    <w:rsid w:val="00A42EF9"/>
    <w:rsid w:val="00A430EA"/>
    <w:rsid w:val="00A446FE"/>
    <w:rsid w:val="00A456A1"/>
    <w:rsid w:val="00A4665A"/>
    <w:rsid w:val="00A4739D"/>
    <w:rsid w:val="00A47925"/>
    <w:rsid w:val="00A500FD"/>
    <w:rsid w:val="00A5146F"/>
    <w:rsid w:val="00A53B87"/>
    <w:rsid w:val="00A541CE"/>
    <w:rsid w:val="00A54218"/>
    <w:rsid w:val="00A54A21"/>
    <w:rsid w:val="00A55436"/>
    <w:rsid w:val="00A560E3"/>
    <w:rsid w:val="00A561E3"/>
    <w:rsid w:val="00A5641D"/>
    <w:rsid w:val="00A60164"/>
    <w:rsid w:val="00A609D1"/>
    <w:rsid w:val="00A61B0A"/>
    <w:rsid w:val="00A61BB6"/>
    <w:rsid w:val="00A61D6F"/>
    <w:rsid w:val="00A62995"/>
    <w:rsid w:val="00A62BE6"/>
    <w:rsid w:val="00A63010"/>
    <w:rsid w:val="00A630B9"/>
    <w:rsid w:val="00A6382C"/>
    <w:rsid w:val="00A63ED0"/>
    <w:rsid w:val="00A641AF"/>
    <w:rsid w:val="00A6478E"/>
    <w:rsid w:val="00A64D14"/>
    <w:rsid w:val="00A6506B"/>
    <w:rsid w:val="00A66B46"/>
    <w:rsid w:val="00A66B62"/>
    <w:rsid w:val="00A67757"/>
    <w:rsid w:val="00A67C31"/>
    <w:rsid w:val="00A71194"/>
    <w:rsid w:val="00A71F7F"/>
    <w:rsid w:val="00A71F89"/>
    <w:rsid w:val="00A71FD4"/>
    <w:rsid w:val="00A72273"/>
    <w:rsid w:val="00A724C8"/>
    <w:rsid w:val="00A73044"/>
    <w:rsid w:val="00A73139"/>
    <w:rsid w:val="00A73DE4"/>
    <w:rsid w:val="00A7489B"/>
    <w:rsid w:val="00A75C8A"/>
    <w:rsid w:val="00A76F4A"/>
    <w:rsid w:val="00A77327"/>
    <w:rsid w:val="00A77774"/>
    <w:rsid w:val="00A77AB9"/>
    <w:rsid w:val="00A81966"/>
    <w:rsid w:val="00A819BC"/>
    <w:rsid w:val="00A847C9"/>
    <w:rsid w:val="00A84FFF"/>
    <w:rsid w:val="00A85949"/>
    <w:rsid w:val="00A869BC"/>
    <w:rsid w:val="00A86A7F"/>
    <w:rsid w:val="00A873AA"/>
    <w:rsid w:val="00A90CA8"/>
    <w:rsid w:val="00A9174A"/>
    <w:rsid w:val="00A929B4"/>
    <w:rsid w:val="00A92ED2"/>
    <w:rsid w:val="00A93574"/>
    <w:rsid w:val="00A95190"/>
    <w:rsid w:val="00A95935"/>
    <w:rsid w:val="00A95CE2"/>
    <w:rsid w:val="00A961F5"/>
    <w:rsid w:val="00A96B74"/>
    <w:rsid w:val="00A96DF9"/>
    <w:rsid w:val="00A96E2B"/>
    <w:rsid w:val="00A97209"/>
    <w:rsid w:val="00A9730D"/>
    <w:rsid w:val="00AA0004"/>
    <w:rsid w:val="00AA0B03"/>
    <w:rsid w:val="00AA0C04"/>
    <w:rsid w:val="00AA0E95"/>
    <w:rsid w:val="00AA1AA2"/>
    <w:rsid w:val="00AA2210"/>
    <w:rsid w:val="00AA319B"/>
    <w:rsid w:val="00AA3B6D"/>
    <w:rsid w:val="00AA3BFC"/>
    <w:rsid w:val="00AA41C3"/>
    <w:rsid w:val="00AA69C4"/>
    <w:rsid w:val="00AA6D78"/>
    <w:rsid w:val="00AA712A"/>
    <w:rsid w:val="00AA7483"/>
    <w:rsid w:val="00AA7C3A"/>
    <w:rsid w:val="00AA7D5F"/>
    <w:rsid w:val="00AB04BE"/>
    <w:rsid w:val="00AB061E"/>
    <w:rsid w:val="00AB1A46"/>
    <w:rsid w:val="00AB310F"/>
    <w:rsid w:val="00AB3397"/>
    <w:rsid w:val="00AB423C"/>
    <w:rsid w:val="00AB478E"/>
    <w:rsid w:val="00AB5682"/>
    <w:rsid w:val="00AB65DB"/>
    <w:rsid w:val="00AB6AFC"/>
    <w:rsid w:val="00AB6B2E"/>
    <w:rsid w:val="00AB7C16"/>
    <w:rsid w:val="00AB7FF3"/>
    <w:rsid w:val="00AC02DA"/>
    <w:rsid w:val="00AC111C"/>
    <w:rsid w:val="00AC172C"/>
    <w:rsid w:val="00AC1996"/>
    <w:rsid w:val="00AC2105"/>
    <w:rsid w:val="00AC2238"/>
    <w:rsid w:val="00AC305A"/>
    <w:rsid w:val="00AC3FBF"/>
    <w:rsid w:val="00AC4024"/>
    <w:rsid w:val="00AC496E"/>
    <w:rsid w:val="00AC4B47"/>
    <w:rsid w:val="00AC4C0F"/>
    <w:rsid w:val="00AC4D7C"/>
    <w:rsid w:val="00AC6093"/>
    <w:rsid w:val="00AC78B1"/>
    <w:rsid w:val="00AD03D5"/>
    <w:rsid w:val="00AD061F"/>
    <w:rsid w:val="00AD0D61"/>
    <w:rsid w:val="00AD0F93"/>
    <w:rsid w:val="00AD14E7"/>
    <w:rsid w:val="00AD18A0"/>
    <w:rsid w:val="00AD4142"/>
    <w:rsid w:val="00AD423A"/>
    <w:rsid w:val="00AD439B"/>
    <w:rsid w:val="00AD5A50"/>
    <w:rsid w:val="00AD5EF5"/>
    <w:rsid w:val="00AD629B"/>
    <w:rsid w:val="00AD630F"/>
    <w:rsid w:val="00AE0775"/>
    <w:rsid w:val="00AE0C9C"/>
    <w:rsid w:val="00AE22E5"/>
    <w:rsid w:val="00AE2FB9"/>
    <w:rsid w:val="00AE3489"/>
    <w:rsid w:val="00AE38FD"/>
    <w:rsid w:val="00AE396C"/>
    <w:rsid w:val="00AE3E6F"/>
    <w:rsid w:val="00AE5AB8"/>
    <w:rsid w:val="00AE63B2"/>
    <w:rsid w:val="00AE66EA"/>
    <w:rsid w:val="00AE70DA"/>
    <w:rsid w:val="00AF062B"/>
    <w:rsid w:val="00AF14B0"/>
    <w:rsid w:val="00AF3F22"/>
    <w:rsid w:val="00AF4023"/>
    <w:rsid w:val="00AF4B1A"/>
    <w:rsid w:val="00AF5492"/>
    <w:rsid w:val="00AF6BA1"/>
    <w:rsid w:val="00AF7684"/>
    <w:rsid w:val="00B016CA"/>
    <w:rsid w:val="00B01FF6"/>
    <w:rsid w:val="00B03166"/>
    <w:rsid w:val="00B0434A"/>
    <w:rsid w:val="00B04608"/>
    <w:rsid w:val="00B05D5F"/>
    <w:rsid w:val="00B05E0A"/>
    <w:rsid w:val="00B06C2A"/>
    <w:rsid w:val="00B077F9"/>
    <w:rsid w:val="00B07BB0"/>
    <w:rsid w:val="00B07F4A"/>
    <w:rsid w:val="00B1072D"/>
    <w:rsid w:val="00B113A7"/>
    <w:rsid w:val="00B11828"/>
    <w:rsid w:val="00B12524"/>
    <w:rsid w:val="00B12A09"/>
    <w:rsid w:val="00B12AF6"/>
    <w:rsid w:val="00B12BE1"/>
    <w:rsid w:val="00B132F5"/>
    <w:rsid w:val="00B134AD"/>
    <w:rsid w:val="00B13965"/>
    <w:rsid w:val="00B1437B"/>
    <w:rsid w:val="00B147E7"/>
    <w:rsid w:val="00B148DF"/>
    <w:rsid w:val="00B15BBA"/>
    <w:rsid w:val="00B15DC6"/>
    <w:rsid w:val="00B170B5"/>
    <w:rsid w:val="00B204C2"/>
    <w:rsid w:val="00B2171B"/>
    <w:rsid w:val="00B22882"/>
    <w:rsid w:val="00B23E42"/>
    <w:rsid w:val="00B24D2B"/>
    <w:rsid w:val="00B24E6D"/>
    <w:rsid w:val="00B25C7E"/>
    <w:rsid w:val="00B2683B"/>
    <w:rsid w:val="00B2693E"/>
    <w:rsid w:val="00B27532"/>
    <w:rsid w:val="00B2787D"/>
    <w:rsid w:val="00B27BE4"/>
    <w:rsid w:val="00B31194"/>
    <w:rsid w:val="00B31595"/>
    <w:rsid w:val="00B3269B"/>
    <w:rsid w:val="00B3316A"/>
    <w:rsid w:val="00B3320D"/>
    <w:rsid w:val="00B34230"/>
    <w:rsid w:val="00B34736"/>
    <w:rsid w:val="00B34C60"/>
    <w:rsid w:val="00B364BE"/>
    <w:rsid w:val="00B37804"/>
    <w:rsid w:val="00B40157"/>
    <w:rsid w:val="00B41A65"/>
    <w:rsid w:val="00B43885"/>
    <w:rsid w:val="00B43BE0"/>
    <w:rsid w:val="00B43E62"/>
    <w:rsid w:val="00B443BA"/>
    <w:rsid w:val="00B448B4"/>
    <w:rsid w:val="00B44D18"/>
    <w:rsid w:val="00B456A1"/>
    <w:rsid w:val="00B456FC"/>
    <w:rsid w:val="00B47239"/>
    <w:rsid w:val="00B473FF"/>
    <w:rsid w:val="00B4756F"/>
    <w:rsid w:val="00B47C87"/>
    <w:rsid w:val="00B47C93"/>
    <w:rsid w:val="00B47C96"/>
    <w:rsid w:val="00B505B2"/>
    <w:rsid w:val="00B50AB7"/>
    <w:rsid w:val="00B5120F"/>
    <w:rsid w:val="00B5184E"/>
    <w:rsid w:val="00B52811"/>
    <w:rsid w:val="00B529FD"/>
    <w:rsid w:val="00B52FEA"/>
    <w:rsid w:val="00B53835"/>
    <w:rsid w:val="00B53D63"/>
    <w:rsid w:val="00B54298"/>
    <w:rsid w:val="00B55D45"/>
    <w:rsid w:val="00B56752"/>
    <w:rsid w:val="00B5755D"/>
    <w:rsid w:val="00B57849"/>
    <w:rsid w:val="00B60AFE"/>
    <w:rsid w:val="00B60B0D"/>
    <w:rsid w:val="00B616D0"/>
    <w:rsid w:val="00B62490"/>
    <w:rsid w:val="00B62C10"/>
    <w:rsid w:val="00B62D03"/>
    <w:rsid w:val="00B634DB"/>
    <w:rsid w:val="00B63767"/>
    <w:rsid w:val="00B648DC"/>
    <w:rsid w:val="00B65769"/>
    <w:rsid w:val="00B67169"/>
    <w:rsid w:val="00B67F8F"/>
    <w:rsid w:val="00B722CB"/>
    <w:rsid w:val="00B73245"/>
    <w:rsid w:val="00B73580"/>
    <w:rsid w:val="00B73E88"/>
    <w:rsid w:val="00B741DD"/>
    <w:rsid w:val="00B749C3"/>
    <w:rsid w:val="00B74E78"/>
    <w:rsid w:val="00B77137"/>
    <w:rsid w:val="00B771E2"/>
    <w:rsid w:val="00B813AD"/>
    <w:rsid w:val="00B81A1A"/>
    <w:rsid w:val="00B821DC"/>
    <w:rsid w:val="00B82D30"/>
    <w:rsid w:val="00B838B2"/>
    <w:rsid w:val="00B83B2B"/>
    <w:rsid w:val="00B841A8"/>
    <w:rsid w:val="00B84DBE"/>
    <w:rsid w:val="00B856F5"/>
    <w:rsid w:val="00B85BFA"/>
    <w:rsid w:val="00B86AFE"/>
    <w:rsid w:val="00B904EE"/>
    <w:rsid w:val="00B90CA2"/>
    <w:rsid w:val="00B90EB3"/>
    <w:rsid w:val="00B90F70"/>
    <w:rsid w:val="00B91714"/>
    <w:rsid w:val="00B9290E"/>
    <w:rsid w:val="00B92D45"/>
    <w:rsid w:val="00B93570"/>
    <w:rsid w:val="00B93B61"/>
    <w:rsid w:val="00B93D25"/>
    <w:rsid w:val="00B95971"/>
    <w:rsid w:val="00B97407"/>
    <w:rsid w:val="00B97842"/>
    <w:rsid w:val="00B97B16"/>
    <w:rsid w:val="00BA003E"/>
    <w:rsid w:val="00BA0A9A"/>
    <w:rsid w:val="00BA0B9E"/>
    <w:rsid w:val="00BA0FA2"/>
    <w:rsid w:val="00BA20B3"/>
    <w:rsid w:val="00BA31F3"/>
    <w:rsid w:val="00BA31F4"/>
    <w:rsid w:val="00BA33AF"/>
    <w:rsid w:val="00BA35DB"/>
    <w:rsid w:val="00BA42C7"/>
    <w:rsid w:val="00BA4494"/>
    <w:rsid w:val="00BA457D"/>
    <w:rsid w:val="00BA4DD8"/>
    <w:rsid w:val="00BA545F"/>
    <w:rsid w:val="00BA6AF4"/>
    <w:rsid w:val="00BB124C"/>
    <w:rsid w:val="00BB21A4"/>
    <w:rsid w:val="00BB21CA"/>
    <w:rsid w:val="00BB2C75"/>
    <w:rsid w:val="00BB2E9A"/>
    <w:rsid w:val="00BB2F26"/>
    <w:rsid w:val="00BB3C5F"/>
    <w:rsid w:val="00BB3E69"/>
    <w:rsid w:val="00BB459B"/>
    <w:rsid w:val="00BB4894"/>
    <w:rsid w:val="00BB4A8D"/>
    <w:rsid w:val="00BB508C"/>
    <w:rsid w:val="00BB6796"/>
    <w:rsid w:val="00BB7461"/>
    <w:rsid w:val="00BB7A23"/>
    <w:rsid w:val="00BB7B92"/>
    <w:rsid w:val="00BC202B"/>
    <w:rsid w:val="00BC2B4E"/>
    <w:rsid w:val="00BC2EBC"/>
    <w:rsid w:val="00BC311C"/>
    <w:rsid w:val="00BC4FDE"/>
    <w:rsid w:val="00BC5515"/>
    <w:rsid w:val="00BC56FE"/>
    <w:rsid w:val="00BC5F80"/>
    <w:rsid w:val="00BC61F2"/>
    <w:rsid w:val="00BC66F3"/>
    <w:rsid w:val="00BC677B"/>
    <w:rsid w:val="00BC6BBF"/>
    <w:rsid w:val="00BC7069"/>
    <w:rsid w:val="00BC733D"/>
    <w:rsid w:val="00BD0833"/>
    <w:rsid w:val="00BD08E5"/>
    <w:rsid w:val="00BD26DC"/>
    <w:rsid w:val="00BD2758"/>
    <w:rsid w:val="00BD2892"/>
    <w:rsid w:val="00BD2A65"/>
    <w:rsid w:val="00BD3043"/>
    <w:rsid w:val="00BD3769"/>
    <w:rsid w:val="00BD5858"/>
    <w:rsid w:val="00BD6B31"/>
    <w:rsid w:val="00BD6CF2"/>
    <w:rsid w:val="00BD7FAB"/>
    <w:rsid w:val="00BE0418"/>
    <w:rsid w:val="00BE0AA4"/>
    <w:rsid w:val="00BE0B23"/>
    <w:rsid w:val="00BE0BB7"/>
    <w:rsid w:val="00BE0DA7"/>
    <w:rsid w:val="00BE17E4"/>
    <w:rsid w:val="00BE18A5"/>
    <w:rsid w:val="00BE1C5C"/>
    <w:rsid w:val="00BE2263"/>
    <w:rsid w:val="00BE2AFC"/>
    <w:rsid w:val="00BE2BC9"/>
    <w:rsid w:val="00BE3000"/>
    <w:rsid w:val="00BE350D"/>
    <w:rsid w:val="00BE417D"/>
    <w:rsid w:val="00BE485F"/>
    <w:rsid w:val="00BE4F3A"/>
    <w:rsid w:val="00BE63EA"/>
    <w:rsid w:val="00BE6C4B"/>
    <w:rsid w:val="00BE70B2"/>
    <w:rsid w:val="00BF0B05"/>
    <w:rsid w:val="00BF0EB5"/>
    <w:rsid w:val="00BF20DE"/>
    <w:rsid w:val="00BF301C"/>
    <w:rsid w:val="00BF36D5"/>
    <w:rsid w:val="00BF3C87"/>
    <w:rsid w:val="00BF4B0E"/>
    <w:rsid w:val="00BF4C32"/>
    <w:rsid w:val="00BF5467"/>
    <w:rsid w:val="00BF65DE"/>
    <w:rsid w:val="00BF749D"/>
    <w:rsid w:val="00C00429"/>
    <w:rsid w:val="00C0087D"/>
    <w:rsid w:val="00C019E6"/>
    <w:rsid w:val="00C0232B"/>
    <w:rsid w:val="00C04212"/>
    <w:rsid w:val="00C04400"/>
    <w:rsid w:val="00C046F8"/>
    <w:rsid w:val="00C04871"/>
    <w:rsid w:val="00C0672B"/>
    <w:rsid w:val="00C06BFD"/>
    <w:rsid w:val="00C0781C"/>
    <w:rsid w:val="00C10091"/>
    <w:rsid w:val="00C1059E"/>
    <w:rsid w:val="00C10BB3"/>
    <w:rsid w:val="00C10C2E"/>
    <w:rsid w:val="00C10D11"/>
    <w:rsid w:val="00C11CD3"/>
    <w:rsid w:val="00C1227E"/>
    <w:rsid w:val="00C123BF"/>
    <w:rsid w:val="00C131C4"/>
    <w:rsid w:val="00C1351F"/>
    <w:rsid w:val="00C13819"/>
    <w:rsid w:val="00C14608"/>
    <w:rsid w:val="00C163BA"/>
    <w:rsid w:val="00C16732"/>
    <w:rsid w:val="00C17F99"/>
    <w:rsid w:val="00C21446"/>
    <w:rsid w:val="00C2144B"/>
    <w:rsid w:val="00C21A50"/>
    <w:rsid w:val="00C21FA0"/>
    <w:rsid w:val="00C22781"/>
    <w:rsid w:val="00C237E7"/>
    <w:rsid w:val="00C24030"/>
    <w:rsid w:val="00C24131"/>
    <w:rsid w:val="00C244D7"/>
    <w:rsid w:val="00C247E0"/>
    <w:rsid w:val="00C255B6"/>
    <w:rsid w:val="00C26193"/>
    <w:rsid w:val="00C263B9"/>
    <w:rsid w:val="00C26674"/>
    <w:rsid w:val="00C26F92"/>
    <w:rsid w:val="00C270C8"/>
    <w:rsid w:val="00C305C2"/>
    <w:rsid w:val="00C30CB4"/>
    <w:rsid w:val="00C31442"/>
    <w:rsid w:val="00C32516"/>
    <w:rsid w:val="00C32590"/>
    <w:rsid w:val="00C326CD"/>
    <w:rsid w:val="00C330AD"/>
    <w:rsid w:val="00C33203"/>
    <w:rsid w:val="00C33AB3"/>
    <w:rsid w:val="00C3471F"/>
    <w:rsid w:val="00C34E99"/>
    <w:rsid w:val="00C34F36"/>
    <w:rsid w:val="00C35720"/>
    <w:rsid w:val="00C36EB3"/>
    <w:rsid w:val="00C37034"/>
    <w:rsid w:val="00C40941"/>
    <w:rsid w:val="00C40983"/>
    <w:rsid w:val="00C41EF6"/>
    <w:rsid w:val="00C42A94"/>
    <w:rsid w:val="00C436A9"/>
    <w:rsid w:val="00C43792"/>
    <w:rsid w:val="00C43A0A"/>
    <w:rsid w:val="00C43B84"/>
    <w:rsid w:val="00C44419"/>
    <w:rsid w:val="00C445D5"/>
    <w:rsid w:val="00C44855"/>
    <w:rsid w:val="00C45215"/>
    <w:rsid w:val="00C45D1B"/>
    <w:rsid w:val="00C46840"/>
    <w:rsid w:val="00C468C4"/>
    <w:rsid w:val="00C46AA6"/>
    <w:rsid w:val="00C4700D"/>
    <w:rsid w:val="00C470D8"/>
    <w:rsid w:val="00C4716E"/>
    <w:rsid w:val="00C51D42"/>
    <w:rsid w:val="00C51E5B"/>
    <w:rsid w:val="00C52B43"/>
    <w:rsid w:val="00C52CC1"/>
    <w:rsid w:val="00C52FBE"/>
    <w:rsid w:val="00C53876"/>
    <w:rsid w:val="00C5411F"/>
    <w:rsid w:val="00C5423E"/>
    <w:rsid w:val="00C54CE0"/>
    <w:rsid w:val="00C56314"/>
    <w:rsid w:val="00C57294"/>
    <w:rsid w:val="00C575FC"/>
    <w:rsid w:val="00C57994"/>
    <w:rsid w:val="00C600C5"/>
    <w:rsid w:val="00C60126"/>
    <w:rsid w:val="00C614F8"/>
    <w:rsid w:val="00C61EFE"/>
    <w:rsid w:val="00C62196"/>
    <w:rsid w:val="00C62E6C"/>
    <w:rsid w:val="00C632E8"/>
    <w:rsid w:val="00C6427C"/>
    <w:rsid w:val="00C645AF"/>
    <w:rsid w:val="00C64C14"/>
    <w:rsid w:val="00C65C7E"/>
    <w:rsid w:val="00C66633"/>
    <w:rsid w:val="00C6686C"/>
    <w:rsid w:val="00C67E29"/>
    <w:rsid w:val="00C70CFC"/>
    <w:rsid w:val="00C70DAD"/>
    <w:rsid w:val="00C71EDA"/>
    <w:rsid w:val="00C72F63"/>
    <w:rsid w:val="00C735B3"/>
    <w:rsid w:val="00C735DE"/>
    <w:rsid w:val="00C739F0"/>
    <w:rsid w:val="00C752C4"/>
    <w:rsid w:val="00C75783"/>
    <w:rsid w:val="00C7646D"/>
    <w:rsid w:val="00C765E5"/>
    <w:rsid w:val="00C76CD1"/>
    <w:rsid w:val="00C776E2"/>
    <w:rsid w:val="00C777BA"/>
    <w:rsid w:val="00C80A2F"/>
    <w:rsid w:val="00C81AF0"/>
    <w:rsid w:val="00C82888"/>
    <w:rsid w:val="00C83365"/>
    <w:rsid w:val="00C83F2B"/>
    <w:rsid w:val="00C85545"/>
    <w:rsid w:val="00C85CDF"/>
    <w:rsid w:val="00C860FB"/>
    <w:rsid w:val="00C8777C"/>
    <w:rsid w:val="00C877F5"/>
    <w:rsid w:val="00C87FDB"/>
    <w:rsid w:val="00C90785"/>
    <w:rsid w:val="00C91CEC"/>
    <w:rsid w:val="00C91FB7"/>
    <w:rsid w:val="00C92153"/>
    <w:rsid w:val="00C92918"/>
    <w:rsid w:val="00C92BF2"/>
    <w:rsid w:val="00C92FBB"/>
    <w:rsid w:val="00C94094"/>
    <w:rsid w:val="00C945A7"/>
    <w:rsid w:val="00C9496C"/>
    <w:rsid w:val="00C957B5"/>
    <w:rsid w:val="00C96256"/>
    <w:rsid w:val="00C96318"/>
    <w:rsid w:val="00C9706C"/>
    <w:rsid w:val="00C978F8"/>
    <w:rsid w:val="00CA0056"/>
    <w:rsid w:val="00CA0718"/>
    <w:rsid w:val="00CA2282"/>
    <w:rsid w:val="00CA239D"/>
    <w:rsid w:val="00CA2C68"/>
    <w:rsid w:val="00CA37E3"/>
    <w:rsid w:val="00CA49CE"/>
    <w:rsid w:val="00CA5459"/>
    <w:rsid w:val="00CA56BA"/>
    <w:rsid w:val="00CA59DB"/>
    <w:rsid w:val="00CA5C83"/>
    <w:rsid w:val="00CA61FB"/>
    <w:rsid w:val="00CA684A"/>
    <w:rsid w:val="00CA68B0"/>
    <w:rsid w:val="00CA68E4"/>
    <w:rsid w:val="00CA6EAD"/>
    <w:rsid w:val="00CA7515"/>
    <w:rsid w:val="00CA7744"/>
    <w:rsid w:val="00CB0043"/>
    <w:rsid w:val="00CB0518"/>
    <w:rsid w:val="00CB067A"/>
    <w:rsid w:val="00CB0BFD"/>
    <w:rsid w:val="00CB0E4D"/>
    <w:rsid w:val="00CB14AC"/>
    <w:rsid w:val="00CB1E2F"/>
    <w:rsid w:val="00CB1E67"/>
    <w:rsid w:val="00CB2B83"/>
    <w:rsid w:val="00CB2C56"/>
    <w:rsid w:val="00CB3CA1"/>
    <w:rsid w:val="00CB4609"/>
    <w:rsid w:val="00CB4A2C"/>
    <w:rsid w:val="00CB4ECF"/>
    <w:rsid w:val="00CB5292"/>
    <w:rsid w:val="00CB65A1"/>
    <w:rsid w:val="00CB680E"/>
    <w:rsid w:val="00CB6F3E"/>
    <w:rsid w:val="00CB7748"/>
    <w:rsid w:val="00CB7CF4"/>
    <w:rsid w:val="00CC03BD"/>
    <w:rsid w:val="00CC109A"/>
    <w:rsid w:val="00CC1BCB"/>
    <w:rsid w:val="00CC1C2C"/>
    <w:rsid w:val="00CC1F54"/>
    <w:rsid w:val="00CC321D"/>
    <w:rsid w:val="00CC3AB5"/>
    <w:rsid w:val="00CC3C0F"/>
    <w:rsid w:val="00CC426E"/>
    <w:rsid w:val="00CC5D51"/>
    <w:rsid w:val="00CC5F1C"/>
    <w:rsid w:val="00CC62DA"/>
    <w:rsid w:val="00CC75FE"/>
    <w:rsid w:val="00CD039D"/>
    <w:rsid w:val="00CD14DD"/>
    <w:rsid w:val="00CD2F69"/>
    <w:rsid w:val="00CD31F6"/>
    <w:rsid w:val="00CD32F1"/>
    <w:rsid w:val="00CD38ED"/>
    <w:rsid w:val="00CD412E"/>
    <w:rsid w:val="00CD5368"/>
    <w:rsid w:val="00CD59F2"/>
    <w:rsid w:val="00CD5DBB"/>
    <w:rsid w:val="00CD745B"/>
    <w:rsid w:val="00CD7814"/>
    <w:rsid w:val="00CE064E"/>
    <w:rsid w:val="00CE0A36"/>
    <w:rsid w:val="00CE0B91"/>
    <w:rsid w:val="00CE17F0"/>
    <w:rsid w:val="00CE18D0"/>
    <w:rsid w:val="00CE2AC9"/>
    <w:rsid w:val="00CE2D19"/>
    <w:rsid w:val="00CE379F"/>
    <w:rsid w:val="00CE44BF"/>
    <w:rsid w:val="00CE45CC"/>
    <w:rsid w:val="00CE4880"/>
    <w:rsid w:val="00CE49F7"/>
    <w:rsid w:val="00CE4DD6"/>
    <w:rsid w:val="00CE5347"/>
    <w:rsid w:val="00CE555D"/>
    <w:rsid w:val="00CE6588"/>
    <w:rsid w:val="00CE6A55"/>
    <w:rsid w:val="00CE70C5"/>
    <w:rsid w:val="00CE7498"/>
    <w:rsid w:val="00CF0432"/>
    <w:rsid w:val="00CF07F4"/>
    <w:rsid w:val="00CF27DF"/>
    <w:rsid w:val="00CF2887"/>
    <w:rsid w:val="00CF345F"/>
    <w:rsid w:val="00CF3868"/>
    <w:rsid w:val="00CF45B2"/>
    <w:rsid w:val="00CF5389"/>
    <w:rsid w:val="00CF5715"/>
    <w:rsid w:val="00CF594E"/>
    <w:rsid w:val="00CF5D21"/>
    <w:rsid w:val="00CF7352"/>
    <w:rsid w:val="00CF7BB5"/>
    <w:rsid w:val="00D0030D"/>
    <w:rsid w:val="00D00565"/>
    <w:rsid w:val="00D011B5"/>
    <w:rsid w:val="00D02E0B"/>
    <w:rsid w:val="00D03DCD"/>
    <w:rsid w:val="00D03F1C"/>
    <w:rsid w:val="00D04546"/>
    <w:rsid w:val="00D0514B"/>
    <w:rsid w:val="00D06081"/>
    <w:rsid w:val="00D06A01"/>
    <w:rsid w:val="00D0779D"/>
    <w:rsid w:val="00D10B1B"/>
    <w:rsid w:val="00D1287B"/>
    <w:rsid w:val="00D129CA"/>
    <w:rsid w:val="00D134C1"/>
    <w:rsid w:val="00D138E6"/>
    <w:rsid w:val="00D13A08"/>
    <w:rsid w:val="00D13A8A"/>
    <w:rsid w:val="00D143BA"/>
    <w:rsid w:val="00D143F7"/>
    <w:rsid w:val="00D149F8"/>
    <w:rsid w:val="00D14BEA"/>
    <w:rsid w:val="00D15CA3"/>
    <w:rsid w:val="00D16940"/>
    <w:rsid w:val="00D16A30"/>
    <w:rsid w:val="00D1703D"/>
    <w:rsid w:val="00D175BF"/>
    <w:rsid w:val="00D17ECA"/>
    <w:rsid w:val="00D2018C"/>
    <w:rsid w:val="00D20288"/>
    <w:rsid w:val="00D2032E"/>
    <w:rsid w:val="00D21D5E"/>
    <w:rsid w:val="00D21DC3"/>
    <w:rsid w:val="00D224E7"/>
    <w:rsid w:val="00D22508"/>
    <w:rsid w:val="00D22C7B"/>
    <w:rsid w:val="00D22CC9"/>
    <w:rsid w:val="00D22E60"/>
    <w:rsid w:val="00D232D7"/>
    <w:rsid w:val="00D23EE6"/>
    <w:rsid w:val="00D242A0"/>
    <w:rsid w:val="00D25ED3"/>
    <w:rsid w:val="00D26184"/>
    <w:rsid w:val="00D26D6A"/>
    <w:rsid w:val="00D27171"/>
    <w:rsid w:val="00D277CC"/>
    <w:rsid w:val="00D302B3"/>
    <w:rsid w:val="00D30758"/>
    <w:rsid w:val="00D3091E"/>
    <w:rsid w:val="00D310CF"/>
    <w:rsid w:val="00D3149D"/>
    <w:rsid w:val="00D318D1"/>
    <w:rsid w:val="00D318F4"/>
    <w:rsid w:val="00D31935"/>
    <w:rsid w:val="00D336FF"/>
    <w:rsid w:val="00D3370C"/>
    <w:rsid w:val="00D34415"/>
    <w:rsid w:val="00D34692"/>
    <w:rsid w:val="00D349E5"/>
    <w:rsid w:val="00D34B3D"/>
    <w:rsid w:val="00D34D44"/>
    <w:rsid w:val="00D34D92"/>
    <w:rsid w:val="00D36199"/>
    <w:rsid w:val="00D36E3C"/>
    <w:rsid w:val="00D372BE"/>
    <w:rsid w:val="00D37CE1"/>
    <w:rsid w:val="00D37D8A"/>
    <w:rsid w:val="00D41143"/>
    <w:rsid w:val="00D41343"/>
    <w:rsid w:val="00D41558"/>
    <w:rsid w:val="00D41D1B"/>
    <w:rsid w:val="00D42F08"/>
    <w:rsid w:val="00D42F3F"/>
    <w:rsid w:val="00D432E5"/>
    <w:rsid w:val="00D4330D"/>
    <w:rsid w:val="00D45459"/>
    <w:rsid w:val="00D476EA"/>
    <w:rsid w:val="00D47B61"/>
    <w:rsid w:val="00D47BC7"/>
    <w:rsid w:val="00D5009D"/>
    <w:rsid w:val="00D501DB"/>
    <w:rsid w:val="00D5178B"/>
    <w:rsid w:val="00D5254F"/>
    <w:rsid w:val="00D52D2F"/>
    <w:rsid w:val="00D54232"/>
    <w:rsid w:val="00D5446C"/>
    <w:rsid w:val="00D5494C"/>
    <w:rsid w:val="00D54956"/>
    <w:rsid w:val="00D54ADF"/>
    <w:rsid w:val="00D55877"/>
    <w:rsid w:val="00D55FF6"/>
    <w:rsid w:val="00D57148"/>
    <w:rsid w:val="00D57DF8"/>
    <w:rsid w:val="00D60B0D"/>
    <w:rsid w:val="00D610D3"/>
    <w:rsid w:val="00D61D53"/>
    <w:rsid w:val="00D61E4C"/>
    <w:rsid w:val="00D627B3"/>
    <w:rsid w:val="00D63280"/>
    <w:rsid w:val="00D63852"/>
    <w:rsid w:val="00D65825"/>
    <w:rsid w:val="00D65A6E"/>
    <w:rsid w:val="00D66140"/>
    <w:rsid w:val="00D678F4"/>
    <w:rsid w:val="00D67987"/>
    <w:rsid w:val="00D679F6"/>
    <w:rsid w:val="00D67B2C"/>
    <w:rsid w:val="00D67B7B"/>
    <w:rsid w:val="00D7003E"/>
    <w:rsid w:val="00D70499"/>
    <w:rsid w:val="00D731D5"/>
    <w:rsid w:val="00D737B3"/>
    <w:rsid w:val="00D73D91"/>
    <w:rsid w:val="00D74B4A"/>
    <w:rsid w:val="00D74B8F"/>
    <w:rsid w:val="00D75993"/>
    <w:rsid w:val="00D75A56"/>
    <w:rsid w:val="00D76B91"/>
    <w:rsid w:val="00D76D48"/>
    <w:rsid w:val="00D81FCB"/>
    <w:rsid w:val="00D822AE"/>
    <w:rsid w:val="00D82A4B"/>
    <w:rsid w:val="00D84187"/>
    <w:rsid w:val="00D84A78"/>
    <w:rsid w:val="00D850BF"/>
    <w:rsid w:val="00D86218"/>
    <w:rsid w:val="00D86515"/>
    <w:rsid w:val="00D87498"/>
    <w:rsid w:val="00D9010B"/>
    <w:rsid w:val="00D914C5"/>
    <w:rsid w:val="00D91633"/>
    <w:rsid w:val="00D919C0"/>
    <w:rsid w:val="00D921AE"/>
    <w:rsid w:val="00D9221C"/>
    <w:rsid w:val="00D93624"/>
    <w:rsid w:val="00D93CB3"/>
    <w:rsid w:val="00D957C1"/>
    <w:rsid w:val="00D95FC4"/>
    <w:rsid w:val="00D9666B"/>
    <w:rsid w:val="00D96A06"/>
    <w:rsid w:val="00DA0AE3"/>
    <w:rsid w:val="00DA0DBF"/>
    <w:rsid w:val="00DA13FA"/>
    <w:rsid w:val="00DA1884"/>
    <w:rsid w:val="00DA1D3F"/>
    <w:rsid w:val="00DA25E9"/>
    <w:rsid w:val="00DA2928"/>
    <w:rsid w:val="00DA391E"/>
    <w:rsid w:val="00DA476D"/>
    <w:rsid w:val="00DA4835"/>
    <w:rsid w:val="00DA4F55"/>
    <w:rsid w:val="00DA55C2"/>
    <w:rsid w:val="00DA69FF"/>
    <w:rsid w:val="00DA72DA"/>
    <w:rsid w:val="00DA7A47"/>
    <w:rsid w:val="00DB34C8"/>
    <w:rsid w:val="00DB3AED"/>
    <w:rsid w:val="00DB3E55"/>
    <w:rsid w:val="00DB4609"/>
    <w:rsid w:val="00DB477D"/>
    <w:rsid w:val="00DB4AC6"/>
    <w:rsid w:val="00DB4B4C"/>
    <w:rsid w:val="00DB4DF0"/>
    <w:rsid w:val="00DB53E5"/>
    <w:rsid w:val="00DB58C5"/>
    <w:rsid w:val="00DB6A5F"/>
    <w:rsid w:val="00DB7222"/>
    <w:rsid w:val="00DB77EF"/>
    <w:rsid w:val="00DC0CA2"/>
    <w:rsid w:val="00DC0E14"/>
    <w:rsid w:val="00DC10B1"/>
    <w:rsid w:val="00DC18E9"/>
    <w:rsid w:val="00DC1E1B"/>
    <w:rsid w:val="00DC22ED"/>
    <w:rsid w:val="00DC3403"/>
    <w:rsid w:val="00DC3B39"/>
    <w:rsid w:val="00DC3E8A"/>
    <w:rsid w:val="00DC485D"/>
    <w:rsid w:val="00DC4BE9"/>
    <w:rsid w:val="00DC63BC"/>
    <w:rsid w:val="00DC7045"/>
    <w:rsid w:val="00DC79D6"/>
    <w:rsid w:val="00DD048C"/>
    <w:rsid w:val="00DD0577"/>
    <w:rsid w:val="00DD10E9"/>
    <w:rsid w:val="00DD17A0"/>
    <w:rsid w:val="00DD2183"/>
    <w:rsid w:val="00DD2499"/>
    <w:rsid w:val="00DD2B1A"/>
    <w:rsid w:val="00DD33E6"/>
    <w:rsid w:val="00DD3478"/>
    <w:rsid w:val="00DD3C7B"/>
    <w:rsid w:val="00DD3F60"/>
    <w:rsid w:val="00DD5255"/>
    <w:rsid w:val="00DD5EC7"/>
    <w:rsid w:val="00DD5F80"/>
    <w:rsid w:val="00DD615F"/>
    <w:rsid w:val="00DD62E8"/>
    <w:rsid w:val="00DD73E0"/>
    <w:rsid w:val="00DD7401"/>
    <w:rsid w:val="00DE1A84"/>
    <w:rsid w:val="00DE1F5F"/>
    <w:rsid w:val="00DE3338"/>
    <w:rsid w:val="00DE39FB"/>
    <w:rsid w:val="00DE3F57"/>
    <w:rsid w:val="00DE44FC"/>
    <w:rsid w:val="00DE45A7"/>
    <w:rsid w:val="00DE5742"/>
    <w:rsid w:val="00DE5C7F"/>
    <w:rsid w:val="00DE64E2"/>
    <w:rsid w:val="00DE72C4"/>
    <w:rsid w:val="00DF00B9"/>
    <w:rsid w:val="00DF08EF"/>
    <w:rsid w:val="00DF101B"/>
    <w:rsid w:val="00DF2777"/>
    <w:rsid w:val="00DF2A65"/>
    <w:rsid w:val="00DF2CD3"/>
    <w:rsid w:val="00DF3657"/>
    <w:rsid w:val="00DF3725"/>
    <w:rsid w:val="00DF3C58"/>
    <w:rsid w:val="00DF3F79"/>
    <w:rsid w:val="00DF458A"/>
    <w:rsid w:val="00DF45A6"/>
    <w:rsid w:val="00DF4687"/>
    <w:rsid w:val="00DF4761"/>
    <w:rsid w:val="00DF4B2E"/>
    <w:rsid w:val="00DF528B"/>
    <w:rsid w:val="00DF54BB"/>
    <w:rsid w:val="00DF59A7"/>
    <w:rsid w:val="00DF6295"/>
    <w:rsid w:val="00DF6A49"/>
    <w:rsid w:val="00DF7113"/>
    <w:rsid w:val="00DF712C"/>
    <w:rsid w:val="00E005C6"/>
    <w:rsid w:val="00E00771"/>
    <w:rsid w:val="00E00AD4"/>
    <w:rsid w:val="00E00D77"/>
    <w:rsid w:val="00E010D5"/>
    <w:rsid w:val="00E018EB"/>
    <w:rsid w:val="00E01964"/>
    <w:rsid w:val="00E01967"/>
    <w:rsid w:val="00E02478"/>
    <w:rsid w:val="00E02923"/>
    <w:rsid w:val="00E02AD8"/>
    <w:rsid w:val="00E032F2"/>
    <w:rsid w:val="00E0492B"/>
    <w:rsid w:val="00E04C70"/>
    <w:rsid w:val="00E05501"/>
    <w:rsid w:val="00E06520"/>
    <w:rsid w:val="00E067C5"/>
    <w:rsid w:val="00E10802"/>
    <w:rsid w:val="00E10D66"/>
    <w:rsid w:val="00E11081"/>
    <w:rsid w:val="00E1307D"/>
    <w:rsid w:val="00E13843"/>
    <w:rsid w:val="00E13C78"/>
    <w:rsid w:val="00E13F74"/>
    <w:rsid w:val="00E141B8"/>
    <w:rsid w:val="00E14AAD"/>
    <w:rsid w:val="00E161A5"/>
    <w:rsid w:val="00E1776F"/>
    <w:rsid w:val="00E20419"/>
    <w:rsid w:val="00E20598"/>
    <w:rsid w:val="00E20706"/>
    <w:rsid w:val="00E2080D"/>
    <w:rsid w:val="00E20E24"/>
    <w:rsid w:val="00E21580"/>
    <w:rsid w:val="00E222CE"/>
    <w:rsid w:val="00E22506"/>
    <w:rsid w:val="00E2267F"/>
    <w:rsid w:val="00E2353F"/>
    <w:rsid w:val="00E238C1"/>
    <w:rsid w:val="00E24333"/>
    <w:rsid w:val="00E24662"/>
    <w:rsid w:val="00E248CD"/>
    <w:rsid w:val="00E24A9F"/>
    <w:rsid w:val="00E25BE3"/>
    <w:rsid w:val="00E26A81"/>
    <w:rsid w:val="00E327EE"/>
    <w:rsid w:val="00E32BED"/>
    <w:rsid w:val="00E335CD"/>
    <w:rsid w:val="00E340A1"/>
    <w:rsid w:val="00E35515"/>
    <w:rsid w:val="00E364D3"/>
    <w:rsid w:val="00E367F3"/>
    <w:rsid w:val="00E36924"/>
    <w:rsid w:val="00E36FE9"/>
    <w:rsid w:val="00E40339"/>
    <w:rsid w:val="00E40BD7"/>
    <w:rsid w:val="00E40CDF"/>
    <w:rsid w:val="00E41DBA"/>
    <w:rsid w:val="00E41EAB"/>
    <w:rsid w:val="00E42465"/>
    <w:rsid w:val="00E42E50"/>
    <w:rsid w:val="00E432F9"/>
    <w:rsid w:val="00E44730"/>
    <w:rsid w:val="00E45876"/>
    <w:rsid w:val="00E45D68"/>
    <w:rsid w:val="00E46150"/>
    <w:rsid w:val="00E46E56"/>
    <w:rsid w:val="00E46EEA"/>
    <w:rsid w:val="00E477E7"/>
    <w:rsid w:val="00E47C03"/>
    <w:rsid w:val="00E47DA1"/>
    <w:rsid w:val="00E503CA"/>
    <w:rsid w:val="00E51729"/>
    <w:rsid w:val="00E51EF4"/>
    <w:rsid w:val="00E527C5"/>
    <w:rsid w:val="00E54107"/>
    <w:rsid w:val="00E5442E"/>
    <w:rsid w:val="00E5476F"/>
    <w:rsid w:val="00E55231"/>
    <w:rsid w:val="00E553F7"/>
    <w:rsid w:val="00E55DA7"/>
    <w:rsid w:val="00E5635D"/>
    <w:rsid w:val="00E56628"/>
    <w:rsid w:val="00E56697"/>
    <w:rsid w:val="00E56BFD"/>
    <w:rsid w:val="00E6050C"/>
    <w:rsid w:val="00E60C55"/>
    <w:rsid w:val="00E612DA"/>
    <w:rsid w:val="00E6199D"/>
    <w:rsid w:val="00E62160"/>
    <w:rsid w:val="00E632AC"/>
    <w:rsid w:val="00E63435"/>
    <w:rsid w:val="00E63B95"/>
    <w:rsid w:val="00E6431C"/>
    <w:rsid w:val="00E643B3"/>
    <w:rsid w:val="00E64427"/>
    <w:rsid w:val="00E645C0"/>
    <w:rsid w:val="00E668CD"/>
    <w:rsid w:val="00E672BC"/>
    <w:rsid w:val="00E67774"/>
    <w:rsid w:val="00E7084D"/>
    <w:rsid w:val="00E71D7C"/>
    <w:rsid w:val="00E71F98"/>
    <w:rsid w:val="00E7288A"/>
    <w:rsid w:val="00E728E8"/>
    <w:rsid w:val="00E7317F"/>
    <w:rsid w:val="00E7387B"/>
    <w:rsid w:val="00E73B89"/>
    <w:rsid w:val="00E7453D"/>
    <w:rsid w:val="00E74DB8"/>
    <w:rsid w:val="00E75716"/>
    <w:rsid w:val="00E766BE"/>
    <w:rsid w:val="00E770B9"/>
    <w:rsid w:val="00E775E6"/>
    <w:rsid w:val="00E77A94"/>
    <w:rsid w:val="00E810FC"/>
    <w:rsid w:val="00E811B8"/>
    <w:rsid w:val="00E811F8"/>
    <w:rsid w:val="00E81331"/>
    <w:rsid w:val="00E81864"/>
    <w:rsid w:val="00E82C92"/>
    <w:rsid w:val="00E83FB6"/>
    <w:rsid w:val="00E8422B"/>
    <w:rsid w:val="00E84C3E"/>
    <w:rsid w:val="00E84CE2"/>
    <w:rsid w:val="00E84FC3"/>
    <w:rsid w:val="00E85ABD"/>
    <w:rsid w:val="00E85C93"/>
    <w:rsid w:val="00E8645D"/>
    <w:rsid w:val="00E864A1"/>
    <w:rsid w:val="00E86956"/>
    <w:rsid w:val="00E873BC"/>
    <w:rsid w:val="00E873FE"/>
    <w:rsid w:val="00E87438"/>
    <w:rsid w:val="00E87BC7"/>
    <w:rsid w:val="00E903C4"/>
    <w:rsid w:val="00E90BE5"/>
    <w:rsid w:val="00E912DE"/>
    <w:rsid w:val="00E913AC"/>
    <w:rsid w:val="00E918AF"/>
    <w:rsid w:val="00E9198B"/>
    <w:rsid w:val="00E91E0A"/>
    <w:rsid w:val="00E921D2"/>
    <w:rsid w:val="00E924A3"/>
    <w:rsid w:val="00E924AC"/>
    <w:rsid w:val="00E92621"/>
    <w:rsid w:val="00E92902"/>
    <w:rsid w:val="00E92C1E"/>
    <w:rsid w:val="00E92E70"/>
    <w:rsid w:val="00E93D01"/>
    <w:rsid w:val="00E93F8F"/>
    <w:rsid w:val="00E9418B"/>
    <w:rsid w:val="00E94486"/>
    <w:rsid w:val="00E95346"/>
    <w:rsid w:val="00E95A3D"/>
    <w:rsid w:val="00E95FB4"/>
    <w:rsid w:val="00E97A95"/>
    <w:rsid w:val="00EA1C44"/>
    <w:rsid w:val="00EA2A43"/>
    <w:rsid w:val="00EA3039"/>
    <w:rsid w:val="00EA3381"/>
    <w:rsid w:val="00EA38D6"/>
    <w:rsid w:val="00EA3ED5"/>
    <w:rsid w:val="00EA55AC"/>
    <w:rsid w:val="00EA5879"/>
    <w:rsid w:val="00EA6B82"/>
    <w:rsid w:val="00EA75F9"/>
    <w:rsid w:val="00EA7B33"/>
    <w:rsid w:val="00EB04BB"/>
    <w:rsid w:val="00EB0879"/>
    <w:rsid w:val="00EB0958"/>
    <w:rsid w:val="00EB0DD1"/>
    <w:rsid w:val="00EB1EDB"/>
    <w:rsid w:val="00EB2AB7"/>
    <w:rsid w:val="00EB3D13"/>
    <w:rsid w:val="00EB3EFB"/>
    <w:rsid w:val="00EB4BB6"/>
    <w:rsid w:val="00EB51B4"/>
    <w:rsid w:val="00EB52E5"/>
    <w:rsid w:val="00EB582C"/>
    <w:rsid w:val="00EB59F5"/>
    <w:rsid w:val="00EB5FC3"/>
    <w:rsid w:val="00EB63EC"/>
    <w:rsid w:val="00EB66B8"/>
    <w:rsid w:val="00EC0313"/>
    <w:rsid w:val="00EC075E"/>
    <w:rsid w:val="00EC09AF"/>
    <w:rsid w:val="00EC0ADD"/>
    <w:rsid w:val="00EC0EAB"/>
    <w:rsid w:val="00EC17E4"/>
    <w:rsid w:val="00EC1DCA"/>
    <w:rsid w:val="00EC3399"/>
    <w:rsid w:val="00EC3DA1"/>
    <w:rsid w:val="00EC45A1"/>
    <w:rsid w:val="00EC4C8F"/>
    <w:rsid w:val="00EC4FB9"/>
    <w:rsid w:val="00EC5555"/>
    <w:rsid w:val="00EC574E"/>
    <w:rsid w:val="00EC5AAE"/>
    <w:rsid w:val="00EC5AC6"/>
    <w:rsid w:val="00EC5D10"/>
    <w:rsid w:val="00EC605B"/>
    <w:rsid w:val="00EC717F"/>
    <w:rsid w:val="00EC7897"/>
    <w:rsid w:val="00EC79E6"/>
    <w:rsid w:val="00ED17A1"/>
    <w:rsid w:val="00ED2808"/>
    <w:rsid w:val="00ED3BB3"/>
    <w:rsid w:val="00ED4851"/>
    <w:rsid w:val="00ED5371"/>
    <w:rsid w:val="00ED5548"/>
    <w:rsid w:val="00ED60A1"/>
    <w:rsid w:val="00ED6BC7"/>
    <w:rsid w:val="00ED6C0F"/>
    <w:rsid w:val="00ED7972"/>
    <w:rsid w:val="00ED7B05"/>
    <w:rsid w:val="00ED7C8A"/>
    <w:rsid w:val="00ED7DB7"/>
    <w:rsid w:val="00EE0452"/>
    <w:rsid w:val="00EE08CF"/>
    <w:rsid w:val="00EE1755"/>
    <w:rsid w:val="00EE223C"/>
    <w:rsid w:val="00EE22D4"/>
    <w:rsid w:val="00EE22F4"/>
    <w:rsid w:val="00EE243C"/>
    <w:rsid w:val="00EE2711"/>
    <w:rsid w:val="00EE2EF5"/>
    <w:rsid w:val="00EE2F74"/>
    <w:rsid w:val="00EE345F"/>
    <w:rsid w:val="00EE3E18"/>
    <w:rsid w:val="00EE4343"/>
    <w:rsid w:val="00EE43AC"/>
    <w:rsid w:val="00EE48BF"/>
    <w:rsid w:val="00EE4A0F"/>
    <w:rsid w:val="00EE4CE5"/>
    <w:rsid w:val="00EE6D08"/>
    <w:rsid w:val="00EF1020"/>
    <w:rsid w:val="00EF14F3"/>
    <w:rsid w:val="00EF1531"/>
    <w:rsid w:val="00EF1BED"/>
    <w:rsid w:val="00EF1DD4"/>
    <w:rsid w:val="00EF226F"/>
    <w:rsid w:val="00EF2F97"/>
    <w:rsid w:val="00EF3D9C"/>
    <w:rsid w:val="00EF41D8"/>
    <w:rsid w:val="00EF50BB"/>
    <w:rsid w:val="00EF5743"/>
    <w:rsid w:val="00EF6458"/>
    <w:rsid w:val="00EF6A20"/>
    <w:rsid w:val="00EF7D38"/>
    <w:rsid w:val="00F00AE8"/>
    <w:rsid w:val="00F00C27"/>
    <w:rsid w:val="00F00C3F"/>
    <w:rsid w:val="00F018F9"/>
    <w:rsid w:val="00F02235"/>
    <w:rsid w:val="00F03165"/>
    <w:rsid w:val="00F04AAB"/>
    <w:rsid w:val="00F04C83"/>
    <w:rsid w:val="00F0552A"/>
    <w:rsid w:val="00F05FA0"/>
    <w:rsid w:val="00F06544"/>
    <w:rsid w:val="00F06E66"/>
    <w:rsid w:val="00F07251"/>
    <w:rsid w:val="00F0773E"/>
    <w:rsid w:val="00F10D8E"/>
    <w:rsid w:val="00F12CD7"/>
    <w:rsid w:val="00F13A13"/>
    <w:rsid w:val="00F14680"/>
    <w:rsid w:val="00F151EF"/>
    <w:rsid w:val="00F15320"/>
    <w:rsid w:val="00F15BDE"/>
    <w:rsid w:val="00F16CEB"/>
    <w:rsid w:val="00F16F20"/>
    <w:rsid w:val="00F16F91"/>
    <w:rsid w:val="00F17F6D"/>
    <w:rsid w:val="00F203FC"/>
    <w:rsid w:val="00F20AD9"/>
    <w:rsid w:val="00F21200"/>
    <w:rsid w:val="00F21223"/>
    <w:rsid w:val="00F22034"/>
    <w:rsid w:val="00F23501"/>
    <w:rsid w:val="00F24AB7"/>
    <w:rsid w:val="00F259C0"/>
    <w:rsid w:val="00F275E1"/>
    <w:rsid w:val="00F277CA"/>
    <w:rsid w:val="00F306B4"/>
    <w:rsid w:val="00F307E4"/>
    <w:rsid w:val="00F3133D"/>
    <w:rsid w:val="00F31EB4"/>
    <w:rsid w:val="00F321E4"/>
    <w:rsid w:val="00F32A6C"/>
    <w:rsid w:val="00F33C7F"/>
    <w:rsid w:val="00F404BA"/>
    <w:rsid w:val="00F4252E"/>
    <w:rsid w:val="00F42905"/>
    <w:rsid w:val="00F42A42"/>
    <w:rsid w:val="00F42B1D"/>
    <w:rsid w:val="00F43195"/>
    <w:rsid w:val="00F43285"/>
    <w:rsid w:val="00F447B4"/>
    <w:rsid w:val="00F44D99"/>
    <w:rsid w:val="00F44FB6"/>
    <w:rsid w:val="00F4519D"/>
    <w:rsid w:val="00F45DE8"/>
    <w:rsid w:val="00F45DFF"/>
    <w:rsid w:val="00F46160"/>
    <w:rsid w:val="00F46C5A"/>
    <w:rsid w:val="00F5062F"/>
    <w:rsid w:val="00F50DE2"/>
    <w:rsid w:val="00F51314"/>
    <w:rsid w:val="00F51BA9"/>
    <w:rsid w:val="00F51BC8"/>
    <w:rsid w:val="00F5213E"/>
    <w:rsid w:val="00F5302E"/>
    <w:rsid w:val="00F547A4"/>
    <w:rsid w:val="00F5494F"/>
    <w:rsid w:val="00F54DF0"/>
    <w:rsid w:val="00F5566E"/>
    <w:rsid w:val="00F56599"/>
    <w:rsid w:val="00F5681A"/>
    <w:rsid w:val="00F56BE5"/>
    <w:rsid w:val="00F56FE1"/>
    <w:rsid w:val="00F57BD2"/>
    <w:rsid w:val="00F57D56"/>
    <w:rsid w:val="00F57FCE"/>
    <w:rsid w:val="00F600A7"/>
    <w:rsid w:val="00F60144"/>
    <w:rsid w:val="00F61653"/>
    <w:rsid w:val="00F61A1C"/>
    <w:rsid w:val="00F61E77"/>
    <w:rsid w:val="00F625E2"/>
    <w:rsid w:val="00F63815"/>
    <w:rsid w:val="00F64292"/>
    <w:rsid w:val="00F64E1E"/>
    <w:rsid w:val="00F65CCC"/>
    <w:rsid w:val="00F66130"/>
    <w:rsid w:val="00F66150"/>
    <w:rsid w:val="00F66583"/>
    <w:rsid w:val="00F66D3E"/>
    <w:rsid w:val="00F67521"/>
    <w:rsid w:val="00F6787C"/>
    <w:rsid w:val="00F704D0"/>
    <w:rsid w:val="00F71908"/>
    <w:rsid w:val="00F7220F"/>
    <w:rsid w:val="00F724AA"/>
    <w:rsid w:val="00F7357D"/>
    <w:rsid w:val="00F73A8E"/>
    <w:rsid w:val="00F743AB"/>
    <w:rsid w:val="00F74FAD"/>
    <w:rsid w:val="00F75DB0"/>
    <w:rsid w:val="00F75EB1"/>
    <w:rsid w:val="00F76EB5"/>
    <w:rsid w:val="00F76FEB"/>
    <w:rsid w:val="00F80968"/>
    <w:rsid w:val="00F80A55"/>
    <w:rsid w:val="00F81333"/>
    <w:rsid w:val="00F82481"/>
    <w:rsid w:val="00F83458"/>
    <w:rsid w:val="00F83AC9"/>
    <w:rsid w:val="00F83CBD"/>
    <w:rsid w:val="00F84705"/>
    <w:rsid w:val="00F84FA3"/>
    <w:rsid w:val="00F85F78"/>
    <w:rsid w:val="00F875FB"/>
    <w:rsid w:val="00F90300"/>
    <w:rsid w:val="00F9037D"/>
    <w:rsid w:val="00F909AA"/>
    <w:rsid w:val="00F90F48"/>
    <w:rsid w:val="00F912C8"/>
    <w:rsid w:val="00F9165F"/>
    <w:rsid w:val="00F91D18"/>
    <w:rsid w:val="00F9239B"/>
    <w:rsid w:val="00F9274F"/>
    <w:rsid w:val="00F92795"/>
    <w:rsid w:val="00F92CEC"/>
    <w:rsid w:val="00F937A1"/>
    <w:rsid w:val="00F942D6"/>
    <w:rsid w:val="00F947D1"/>
    <w:rsid w:val="00F94EE6"/>
    <w:rsid w:val="00F95CCA"/>
    <w:rsid w:val="00FA06B4"/>
    <w:rsid w:val="00FA108E"/>
    <w:rsid w:val="00FA131B"/>
    <w:rsid w:val="00FA1EF4"/>
    <w:rsid w:val="00FA389A"/>
    <w:rsid w:val="00FA4F91"/>
    <w:rsid w:val="00FA5FC9"/>
    <w:rsid w:val="00FA675D"/>
    <w:rsid w:val="00FA67A1"/>
    <w:rsid w:val="00FB03D4"/>
    <w:rsid w:val="00FB04A1"/>
    <w:rsid w:val="00FB0551"/>
    <w:rsid w:val="00FB074F"/>
    <w:rsid w:val="00FB179A"/>
    <w:rsid w:val="00FB21C4"/>
    <w:rsid w:val="00FB22DD"/>
    <w:rsid w:val="00FB2744"/>
    <w:rsid w:val="00FB2BED"/>
    <w:rsid w:val="00FB5359"/>
    <w:rsid w:val="00FB56CB"/>
    <w:rsid w:val="00FB5E2B"/>
    <w:rsid w:val="00FB5E4E"/>
    <w:rsid w:val="00FB5E4F"/>
    <w:rsid w:val="00FB6027"/>
    <w:rsid w:val="00FB6DE9"/>
    <w:rsid w:val="00FB700C"/>
    <w:rsid w:val="00FB757B"/>
    <w:rsid w:val="00FB78E9"/>
    <w:rsid w:val="00FC06F5"/>
    <w:rsid w:val="00FC177B"/>
    <w:rsid w:val="00FC1A66"/>
    <w:rsid w:val="00FC1DEE"/>
    <w:rsid w:val="00FC28D9"/>
    <w:rsid w:val="00FC2BCF"/>
    <w:rsid w:val="00FC3243"/>
    <w:rsid w:val="00FC33C8"/>
    <w:rsid w:val="00FC344F"/>
    <w:rsid w:val="00FC360D"/>
    <w:rsid w:val="00FC42E3"/>
    <w:rsid w:val="00FC45BA"/>
    <w:rsid w:val="00FC5A10"/>
    <w:rsid w:val="00FC5C69"/>
    <w:rsid w:val="00FC5FAA"/>
    <w:rsid w:val="00FC6208"/>
    <w:rsid w:val="00FC648E"/>
    <w:rsid w:val="00FC6650"/>
    <w:rsid w:val="00FC6AEB"/>
    <w:rsid w:val="00FD03E1"/>
    <w:rsid w:val="00FD0672"/>
    <w:rsid w:val="00FD0A5D"/>
    <w:rsid w:val="00FD152A"/>
    <w:rsid w:val="00FD274E"/>
    <w:rsid w:val="00FD33DB"/>
    <w:rsid w:val="00FD4FF1"/>
    <w:rsid w:val="00FD5C84"/>
    <w:rsid w:val="00FD621E"/>
    <w:rsid w:val="00FD6744"/>
    <w:rsid w:val="00FD6BC4"/>
    <w:rsid w:val="00FD7F56"/>
    <w:rsid w:val="00FD7FC4"/>
    <w:rsid w:val="00FE1809"/>
    <w:rsid w:val="00FE4015"/>
    <w:rsid w:val="00FE434D"/>
    <w:rsid w:val="00FE54ED"/>
    <w:rsid w:val="00FE5692"/>
    <w:rsid w:val="00FF046F"/>
    <w:rsid w:val="00FF0691"/>
    <w:rsid w:val="00FF0A7B"/>
    <w:rsid w:val="00FF0D76"/>
    <w:rsid w:val="00FF249B"/>
    <w:rsid w:val="00FF364A"/>
    <w:rsid w:val="00FF381F"/>
    <w:rsid w:val="00FF393B"/>
    <w:rsid w:val="00FF3958"/>
    <w:rsid w:val="00FF3E93"/>
    <w:rsid w:val="00FF4074"/>
    <w:rsid w:val="00FF46CD"/>
    <w:rsid w:val="00FF4D56"/>
    <w:rsid w:val="00FF4D84"/>
    <w:rsid w:val="00FF4E27"/>
    <w:rsid w:val="00FF558C"/>
    <w:rsid w:val="00FF5BD5"/>
    <w:rsid w:val="00FF5F0A"/>
    <w:rsid w:val="00FF63F1"/>
    <w:rsid w:val="00FF7152"/>
    <w:rsid w:val="00FF722C"/>
    <w:rsid w:val="00FF7A9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C9A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44BE"/>
    <w:pPr>
      <w:jc w:val="both"/>
    </w:pPr>
  </w:style>
  <w:style w:type="paragraph" w:styleId="Nadpis1">
    <w:name w:val="heading 1"/>
    <w:basedOn w:val="Normln"/>
    <w:next w:val="Normln"/>
    <w:link w:val="Nadpis1Char"/>
    <w:uiPriority w:val="9"/>
    <w:qFormat/>
    <w:rsid w:val="008C30FD"/>
    <w:pPr>
      <w:keepNext/>
      <w:numPr>
        <w:numId w:val="15"/>
      </w:numP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8C30FD"/>
    <w:pPr>
      <w:keepNext/>
      <w:numPr>
        <w:ilvl w:val="1"/>
        <w:numId w:val="15"/>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9"/>
    <w:qFormat/>
    <w:rsid w:val="004333AF"/>
    <w:pPr>
      <w:keepNext/>
      <w:numPr>
        <w:ilvl w:val="2"/>
        <w:numId w:val="15"/>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qFormat/>
    <w:rsid w:val="00902711"/>
    <w:pPr>
      <w:keepNext/>
      <w:numPr>
        <w:ilvl w:val="3"/>
        <w:numId w:val="15"/>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unhideWhenUsed/>
    <w:qFormat/>
    <w:rsid w:val="00480BD2"/>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480BD2"/>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80BD2"/>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480BD2"/>
    <w:pPr>
      <w:keepNext/>
      <w:keepLines/>
      <w:numPr>
        <w:ilvl w:val="7"/>
        <w:numId w:val="15"/>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480BD2"/>
    <w:pPr>
      <w:keepNext/>
      <w:keepLines/>
      <w:numPr>
        <w:ilvl w:val="8"/>
        <w:numId w:val="15"/>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C30FD"/>
    <w:rPr>
      <w:rFonts w:ascii="Cambria" w:eastAsia="Times New Roman" w:hAnsi="Cambria"/>
      <w:b/>
      <w:bCs/>
      <w:kern w:val="32"/>
      <w:sz w:val="32"/>
      <w:szCs w:val="32"/>
    </w:rPr>
  </w:style>
  <w:style w:type="character" w:customStyle="1" w:styleId="Nadpis2Char">
    <w:name w:val="Nadpis 2 Char"/>
    <w:link w:val="Nadpis2"/>
    <w:uiPriority w:val="9"/>
    <w:rsid w:val="008C30FD"/>
    <w:rPr>
      <w:rFonts w:ascii="Cambria" w:eastAsia="Times New Roman" w:hAnsi="Cambria"/>
      <w:b/>
      <w:bCs/>
      <w:i/>
      <w:iCs/>
      <w:sz w:val="28"/>
      <w:szCs w:val="28"/>
    </w:rPr>
  </w:style>
  <w:style w:type="character" w:customStyle="1" w:styleId="Nadpis3Char">
    <w:name w:val="Nadpis 3 Char"/>
    <w:link w:val="Nadpis3"/>
    <w:uiPriority w:val="99"/>
    <w:rsid w:val="004333AF"/>
    <w:rPr>
      <w:rFonts w:ascii="Cambria" w:eastAsia="Times New Roman" w:hAnsi="Cambria"/>
      <w:b/>
      <w:bCs/>
      <w:sz w:val="26"/>
      <w:szCs w:val="26"/>
    </w:rPr>
  </w:style>
  <w:style w:type="paragraph" w:styleId="Odstavecseseznamem">
    <w:name w:val="List Paragraph"/>
    <w:aliases w:val="Conclusion de partie,Nad,A-Odrážky1,Odstavec_muj,_Odstavec se seznamem,Odstavec_muj1,Odstavec_muj2,Odstavec_muj3,Nad1,Odstavec_muj4,Nad2,List Paragraph2,Odstavec_muj5,Odstavec_muj6,Odstavec_muj7,Odstavec_muj8,List Paragraph"/>
    <w:basedOn w:val="Normln"/>
    <w:link w:val="OdstavecseseznamemChar"/>
    <w:uiPriority w:val="34"/>
    <w:qFormat/>
    <w:rsid w:val="006C2DFA"/>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6C2DFA"/>
    <w:pPr>
      <w:jc w:val="center"/>
    </w:pPr>
    <w:rPr>
      <w:rFonts w:eastAsia="Times New Roman"/>
      <w:b/>
      <w:bCs/>
      <w:i/>
      <w:iCs/>
      <w:sz w:val="24"/>
      <w:szCs w:val="24"/>
    </w:rPr>
  </w:style>
  <w:style w:type="character" w:customStyle="1" w:styleId="ZkladntextChar">
    <w:name w:val="Základní text Char"/>
    <w:link w:val="Zkladntext"/>
    <w:uiPriority w:val="99"/>
    <w:rsid w:val="006C2DFA"/>
    <w:rPr>
      <w:rFonts w:eastAsia="Times New Roman"/>
      <w:b/>
      <w:bCs/>
      <w:i/>
      <w:iCs/>
      <w:sz w:val="24"/>
      <w:szCs w:val="24"/>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6C2DFA"/>
    <w:pPr>
      <w:jc w:val="left"/>
    </w:pPr>
    <w:rPr>
      <w:rFonts w:eastAsia="Times New Roman"/>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link w:val="Textpoznpodarou"/>
    <w:qFormat/>
    <w:rsid w:val="006C2DFA"/>
    <w:rPr>
      <w:rFonts w:eastAsia="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C2DFA"/>
    <w:rPr>
      <w:vertAlign w:val="superscript"/>
    </w:rPr>
  </w:style>
  <w:style w:type="character" w:styleId="Odkaznakoment">
    <w:name w:val="annotation reference"/>
    <w:uiPriority w:val="99"/>
    <w:unhideWhenUsed/>
    <w:rsid w:val="00902711"/>
    <w:rPr>
      <w:sz w:val="16"/>
      <w:szCs w:val="16"/>
    </w:rPr>
  </w:style>
  <w:style w:type="paragraph" w:styleId="Textkomente">
    <w:name w:val="annotation text"/>
    <w:basedOn w:val="Normln"/>
    <w:link w:val="TextkomenteChar"/>
    <w:uiPriority w:val="99"/>
    <w:unhideWhenUsed/>
    <w:rsid w:val="00902711"/>
  </w:style>
  <w:style w:type="character" w:customStyle="1" w:styleId="TextkomenteChar">
    <w:name w:val="Text komentáře Char"/>
    <w:basedOn w:val="Standardnpsmoodstavce"/>
    <w:link w:val="Textkomente"/>
    <w:uiPriority w:val="99"/>
    <w:rsid w:val="00902711"/>
  </w:style>
  <w:style w:type="paragraph" w:styleId="Pedmtkomente">
    <w:name w:val="annotation subject"/>
    <w:basedOn w:val="Textkomente"/>
    <w:next w:val="Textkomente"/>
    <w:link w:val="PedmtkomenteChar"/>
    <w:uiPriority w:val="99"/>
    <w:semiHidden/>
    <w:unhideWhenUsed/>
    <w:rsid w:val="00902711"/>
    <w:rPr>
      <w:b/>
      <w:bCs/>
    </w:rPr>
  </w:style>
  <w:style w:type="character" w:customStyle="1" w:styleId="PedmtkomenteChar">
    <w:name w:val="Předmět komentáře Char"/>
    <w:link w:val="Pedmtkomente"/>
    <w:uiPriority w:val="99"/>
    <w:semiHidden/>
    <w:rsid w:val="00902711"/>
    <w:rPr>
      <w:b/>
      <w:bCs/>
    </w:rPr>
  </w:style>
  <w:style w:type="paragraph" w:styleId="Textbubliny">
    <w:name w:val="Balloon Text"/>
    <w:basedOn w:val="Normln"/>
    <w:link w:val="TextbublinyChar"/>
    <w:uiPriority w:val="99"/>
    <w:semiHidden/>
    <w:unhideWhenUsed/>
    <w:rsid w:val="00902711"/>
    <w:rPr>
      <w:rFonts w:ascii="Tahoma" w:hAnsi="Tahoma"/>
      <w:sz w:val="16"/>
      <w:szCs w:val="16"/>
    </w:rPr>
  </w:style>
  <w:style w:type="character" w:customStyle="1" w:styleId="TextbublinyChar">
    <w:name w:val="Text bubliny Char"/>
    <w:link w:val="Textbubliny"/>
    <w:uiPriority w:val="99"/>
    <w:semiHidden/>
    <w:rsid w:val="00902711"/>
    <w:rPr>
      <w:rFonts w:ascii="Tahoma" w:hAnsi="Tahoma" w:cs="Tahoma"/>
      <w:sz w:val="16"/>
      <w:szCs w:val="16"/>
    </w:rPr>
  </w:style>
  <w:style w:type="character" w:customStyle="1" w:styleId="Nadpis4Char">
    <w:name w:val="Nadpis 4 Char"/>
    <w:link w:val="Nadpis4"/>
    <w:uiPriority w:val="9"/>
    <w:rsid w:val="00902711"/>
    <w:rPr>
      <w:rFonts w:ascii="Calibri" w:eastAsia="Times New Roman" w:hAnsi="Calibri"/>
      <w:b/>
      <w:bCs/>
      <w:sz w:val="28"/>
      <w:szCs w:val="28"/>
    </w:rPr>
  </w:style>
  <w:style w:type="paragraph" w:styleId="Zhlav">
    <w:name w:val="header"/>
    <w:basedOn w:val="Normln"/>
    <w:link w:val="ZhlavChar"/>
    <w:uiPriority w:val="99"/>
    <w:unhideWhenUsed/>
    <w:rsid w:val="008917BB"/>
    <w:pPr>
      <w:tabs>
        <w:tab w:val="center" w:pos="4536"/>
        <w:tab w:val="right" w:pos="9072"/>
      </w:tabs>
    </w:pPr>
  </w:style>
  <w:style w:type="character" w:customStyle="1" w:styleId="ZhlavChar">
    <w:name w:val="Záhlaví Char"/>
    <w:basedOn w:val="Standardnpsmoodstavce"/>
    <w:link w:val="Zhlav"/>
    <w:uiPriority w:val="99"/>
    <w:rsid w:val="008917BB"/>
  </w:style>
  <w:style w:type="paragraph" w:styleId="Zpat">
    <w:name w:val="footer"/>
    <w:basedOn w:val="Normln"/>
    <w:link w:val="ZpatChar"/>
    <w:uiPriority w:val="99"/>
    <w:unhideWhenUsed/>
    <w:rsid w:val="008917BB"/>
    <w:pPr>
      <w:tabs>
        <w:tab w:val="center" w:pos="4536"/>
        <w:tab w:val="right" w:pos="9072"/>
      </w:tabs>
    </w:pPr>
  </w:style>
  <w:style w:type="character" w:customStyle="1" w:styleId="ZpatChar">
    <w:name w:val="Zápatí Char"/>
    <w:basedOn w:val="Standardnpsmoodstavce"/>
    <w:link w:val="Zpat"/>
    <w:uiPriority w:val="99"/>
    <w:rsid w:val="008917BB"/>
  </w:style>
  <w:style w:type="table" w:styleId="Mkatabulky">
    <w:name w:val="Table Grid"/>
    <w:basedOn w:val="Normlntabulka"/>
    <w:uiPriority w:val="59"/>
    <w:rsid w:val="002E616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uiPriority w:val="99"/>
    <w:unhideWhenUsed/>
    <w:rsid w:val="003C7711"/>
    <w:rPr>
      <w:color w:val="0000FF"/>
      <w:u w:val="single"/>
    </w:rPr>
  </w:style>
  <w:style w:type="character" w:styleId="slostrnky">
    <w:name w:val="page number"/>
    <w:basedOn w:val="Standardnpsmoodstavce"/>
    <w:rsid w:val="00D302B3"/>
  </w:style>
  <w:style w:type="character" w:styleId="Zvraznn">
    <w:name w:val="Emphasis"/>
    <w:uiPriority w:val="20"/>
    <w:qFormat/>
    <w:rsid w:val="00B113A7"/>
    <w:rPr>
      <w:i/>
      <w:iCs/>
    </w:rPr>
  </w:style>
  <w:style w:type="character" w:customStyle="1" w:styleId="label">
    <w:name w:val="label"/>
    <w:rsid w:val="00A23F19"/>
  </w:style>
  <w:style w:type="paragraph" w:styleId="Zkladntextodsazen">
    <w:name w:val="Body Text Indent"/>
    <w:basedOn w:val="Normln"/>
    <w:link w:val="ZkladntextodsazenChar"/>
    <w:unhideWhenUsed/>
    <w:rsid w:val="00336104"/>
    <w:pPr>
      <w:spacing w:after="120"/>
      <w:ind w:left="283"/>
    </w:pPr>
  </w:style>
  <w:style w:type="character" w:customStyle="1" w:styleId="ZkladntextodsazenChar">
    <w:name w:val="Základní text odsazený Char"/>
    <w:basedOn w:val="Standardnpsmoodstavce"/>
    <w:link w:val="Zkladntextodsazen"/>
    <w:rsid w:val="00336104"/>
  </w:style>
  <w:style w:type="paragraph" w:customStyle="1" w:styleId="Standard">
    <w:name w:val="Standard"/>
    <w:uiPriority w:val="99"/>
    <w:rsid w:val="009D4BC2"/>
    <w:pPr>
      <w:autoSpaceDN w:val="0"/>
      <w:textAlignment w:val="baseline"/>
    </w:pPr>
    <w:rPr>
      <w:rFonts w:ascii="Courier New" w:eastAsia="Times New Roman" w:hAnsi="Courier New"/>
      <w:kern w:val="3"/>
      <w:sz w:val="24"/>
      <w:szCs w:val="24"/>
    </w:rPr>
  </w:style>
  <w:style w:type="paragraph" w:customStyle="1" w:styleId="Textbody">
    <w:name w:val="Text body"/>
    <w:basedOn w:val="Standard"/>
    <w:rsid w:val="009D4BC2"/>
    <w:pPr>
      <w:widowControl w:val="0"/>
      <w:jc w:val="both"/>
    </w:pPr>
    <w:rPr>
      <w:rFonts w:ascii="Arial" w:hAnsi="Arial"/>
      <w:sz w:val="20"/>
      <w:szCs w:val="20"/>
    </w:rPr>
  </w:style>
  <w:style w:type="paragraph" w:styleId="Hlavikaobsahu">
    <w:name w:val="toa heading"/>
    <w:basedOn w:val="Standard"/>
    <w:next w:val="Standard"/>
    <w:rsid w:val="009D4BC2"/>
    <w:pPr>
      <w:tabs>
        <w:tab w:val="left" w:pos="9000"/>
        <w:tab w:val="right" w:pos="9360"/>
      </w:tabs>
      <w:suppressAutoHyphens/>
    </w:pPr>
    <w:rPr>
      <w:sz w:val="20"/>
      <w:szCs w:val="20"/>
      <w:lang w:val="en-US"/>
    </w:rPr>
  </w:style>
  <w:style w:type="paragraph" w:styleId="Revize">
    <w:name w:val="Revision"/>
    <w:hidden/>
    <w:uiPriority w:val="99"/>
    <w:semiHidden/>
    <w:rsid w:val="006210D8"/>
  </w:style>
  <w:style w:type="paragraph" w:styleId="Prosttext">
    <w:name w:val="Plain Text"/>
    <w:basedOn w:val="Normln"/>
    <w:link w:val="ProsttextChar"/>
    <w:uiPriority w:val="99"/>
    <w:rsid w:val="005B73DC"/>
    <w:pPr>
      <w:jc w:val="left"/>
    </w:pPr>
    <w:rPr>
      <w:rFonts w:ascii="Courier New" w:hAnsi="Courier New" w:cs="Courier New"/>
    </w:rPr>
  </w:style>
  <w:style w:type="character" w:customStyle="1" w:styleId="ProsttextChar">
    <w:name w:val="Prostý text Char"/>
    <w:link w:val="Prosttext"/>
    <w:uiPriority w:val="99"/>
    <w:rsid w:val="005B73DC"/>
    <w:rPr>
      <w:rFonts w:ascii="Courier New" w:hAnsi="Courier New" w:cs="Courier New"/>
    </w:rPr>
  </w:style>
  <w:style w:type="paragraph" w:customStyle="1" w:styleId="Normodsaz">
    <w:name w:val="Norm.odsaz."/>
    <w:basedOn w:val="Normln"/>
    <w:uiPriority w:val="99"/>
    <w:rsid w:val="00B856F5"/>
    <w:pPr>
      <w:autoSpaceDE w:val="0"/>
      <w:autoSpaceDN w:val="0"/>
      <w:spacing w:before="120" w:after="120"/>
    </w:pPr>
    <w:rPr>
      <w:sz w:val="24"/>
      <w:szCs w:val="24"/>
    </w:rPr>
  </w:style>
  <w:style w:type="paragraph" w:customStyle="1" w:styleId="lnky">
    <w:name w:val="články"/>
    <w:basedOn w:val="Normln"/>
    <w:link w:val="lnkyChar"/>
    <w:uiPriority w:val="99"/>
    <w:qFormat/>
    <w:rsid w:val="00B856F5"/>
    <w:pPr>
      <w:spacing w:before="360"/>
      <w:jc w:val="center"/>
    </w:pPr>
    <w:rPr>
      <w:b/>
      <w:sz w:val="24"/>
      <w:szCs w:val="24"/>
    </w:rPr>
  </w:style>
  <w:style w:type="character" w:customStyle="1" w:styleId="lnkyChar">
    <w:name w:val="články Char"/>
    <w:link w:val="lnky"/>
    <w:uiPriority w:val="99"/>
    <w:rsid w:val="00B856F5"/>
    <w:rPr>
      <w:b/>
      <w:sz w:val="24"/>
      <w:szCs w:val="24"/>
    </w:rPr>
  </w:style>
  <w:style w:type="paragraph" w:customStyle="1" w:styleId="podnadpis">
    <w:name w:val="podnadpis"/>
    <w:basedOn w:val="Normln"/>
    <w:link w:val="podnadpisChar"/>
    <w:uiPriority w:val="99"/>
    <w:qFormat/>
    <w:rsid w:val="00B856F5"/>
    <w:pPr>
      <w:spacing w:before="40" w:after="120"/>
      <w:jc w:val="center"/>
    </w:pPr>
    <w:rPr>
      <w:b/>
      <w:sz w:val="24"/>
      <w:szCs w:val="24"/>
    </w:rPr>
  </w:style>
  <w:style w:type="character" w:customStyle="1" w:styleId="podnadpisChar">
    <w:name w:val="podnadpis Char"/>
    <w:link w:val="podnadpis"/>
    <w:uiPriority w:val="99"/>
    <w:rsid w:val="00B856F5"/>
    <w:rPr>
      <w:b/>
      <w:sz w:val="24"/>
      <w:szCs w:val="24"/>
    </w:rPr>
  </w:style>
  <w:style w:type="table" w:customStyle="1" w:styleId="Mkatabulky1">
    <w:name w:val="Mřížka tabulky1"/>
    <w:basedOn w:val="Normlntabulka"/>
    <w:next w:val="Mkatabulky"/>
    <w:uiPriority w:val="59"/>
    <w:rsid w:val="003A09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Normlntabulka"/>
    <w:next w:val="Mkatabulky"/>
    <w:uiPriority w:val="59"/>
    <w:rsid w:val="000A370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SR">
    <w:name w:val="MDS ČR"/>
    <w:rsid w:val="001C58A5"/>
    <w:pPr>
      <w:suppressAutoHyphens/>
      <w:overflowPunct w:val="0"/>
      <w:autoSpaceDE w:val="0"/>
      <w:autoSpaceDN w:val="0"/>
      <w:adjustRightInd w:val="0"/>
      <w:spacing w:before="120"/>
      <w:ind w:firstLine="567"/>
      <w:jc w:val="both"/>
      <w:textAlignment w:val="baseline"/>
    </w:pPr>
    <w:rPr>
      <w:rFonts w:eastAsia="Times New Roman"/>
      <w:sz w:val="24"/>
    </w:rPr>
  </w:style>
  <w:style w:type="paragraph" w:customStyle="1" w:styleId="Normln1">
    <w:name w:val="Normální1"/>
    <w:uiPriority w:val="99"/>
    <w:rsid w:val="00CA7744"/>
    <w:pPr>
      <w:widowControl w:val="0"/>
      <w:spacing w:line="276" w:lineRule="auto"/>
      <w:contextualSpacing/>
    </w:pPr>
    <w:rPr>
      <w:rFonts w:ascii="Arial" w:hAnsi="Arial" w:cs="Arial"/>
      <w:color w:val="000000"/>
      <w:sz w:val="22"/>
    </w:rPr>
  </w:style>
  <w:style w:type="character" w:styleId="Siln">
    <w:name w:val="Strong"/>
    <w:uiPriority w:val="22"/>
    <w:qFormat/>
    <w:rsid w:val="003F0797"/>
    <w:rPr>
      <w:b/>
      <w:bCs/>
    </w:rPr>
  </w:style>
  <w:style w:type="paragraph" w:customStyle="1" w:styleId="Default">
    <w:name w:val="Default"/>
    <w:rsid w:val="00E340A1"/>
    <w:pPr>
      <w:autoSpaceDE w:val="0"/>
      <w:autoSpaceDN w:val="0"/>
      <w:adjustRightInd w:val="0"/>
    </w:pPr>
    <w:rPr>
      <w:rFonts w:ascii="Arial" w:eastAsia="Times New Roman" w:hAnsi="Arial" w:cs="Arial"/>
      <w:color w:val="000000"/>
      <w:sz w:val="24"/>
      <w:szCs w:val="24"/>
    </w:rPr>
  </w:style>
  <w:style w:type="paragraph" w:customStyle="1" w:styleId="sloV">
    <w:name w:val="číslo VŠ"/>
    <w:basedOn w:val="Normln"/>
    <w:link w:val="sloVChar"/>
    <w:qFormat/>
    <w:rsid w:val="008C4CD2"/>
    <w:pPr>
      <w:spacing w:before="240" w:after="120"/>
      <w:jc w:val="center"/>
    </w:pPr>
    <w:rPr>
      <w:rFonts w:ascii="Arial" w:hAnsi="Arial" w:cs="Arial"/>
      <w:b/>
      <w:sz w:val="22"/>
      <w:szCs w:val="22"/>
    </w:rPr>
  </w:style>
  <w:style w:type="paragraph" w:customStyle="1" w:styleId="ZDlV">
    <w:name w:val="ZD č. čl. VŠ"/>
    <w:basedOn w:val="Normln"/>
    <w:link w:val="ZDlVChar"/>
    <w:qFormat/>
    <w:rsid w:val="007532BA"/>
    <w:pPr>
      <w:numPr>
        <w:numId w:val="1"/>
      </w:numPr>
      <w:spacing w:before="360" w:after="120"/>
      <w:ind w:left="357" w:hanging="357"/>
      <w:jc w:val="center"/>
    </w:pPr>
    <w:rPr>
      <w:rFonts w:ascii="Arial" w:hAnsi="Arial" w:cs="Arial"/>
      <w:b/>
      <w:sz w:val="22"/>
      <w:szCs w:val="22"/>
    </w:rPr>
  </w:style>
  <w:style w:type="character" w:customStyle="1" w:styleId="sloVChar">
    <w:name w:val="číslo VŠ Char"/>
    <w:link w:val="sloV"/>
    <w:rsid w:val="008C4CD2"/>
    <w:rPr>
      <w:rFonts w:ascii="Arial" w:hAnsi="Arial" w:cs="Arial"/>
      <w:b/>
      <w:sz w:val="22"/>
      <w:szCs w:val="22"/>
    </w:rPr>
  </w:style>
  <w:style w:type="paragraph" w:customStyle="1" w:styleId="podnadpisyVZD">
    <w:name w:val="podnadpisy VŠ ZD"/>
    <w:basedOn w:val="Normln"/>
    <w:link w:val="podnadpisyVZDChar"/>
    <w:qFormat/>
    <w:rsid w:val="00867379"/>
    <w:pPr>
      <w:numPr>
        <w:ilvl w:val="1"/>
        <w:numId w:val="1"/>
      </w:numPr>
      <w:tabs>
        <w:tab w:val="left" w:pos="709"/>
      </w:tabs>
      <w:spacing w:before="360" w:after="120"/>
      <w:ind w:left="709" w:hanging="709"/>
    </w:pPr>
    <w:rPr>
      <w:rFonts w:ascii="Arial" w:hAnsi="Arial" w:cs="Arial"/>
      <w:b/>
      <w:sz w:val="22"/>
      <w:szCs w:val="22"/>
    </w:rPr>
  </w:style>
  <w:style w:type="character" w:customStyle="1" w:styleId="ZDlVChar">
    <w:name w:val="ZD č. čl. VŠ Char"/>
    <w:link w:val="ZDlV"/>
    <w:rsid w:val="007532BA"/>
    <w:rPr>
      <w:rFonts w:ascii="Arial" w:hAnsi="Arial" w:cs="Arial"/>
      <w:b/>
      <w:sz w:val="22"/>
      <w:szCs w:val="22"/>
    </w:rPr>
  </w:style>
  <w:style w:type="character" w:customStyle="1" w:styleId="h1a1">
    <w:name w:val="h1a1"/>
    <w:rsid w:val="00F57FCE"/>
    <w:rPr>
      <w:vanish w:val="0"/>
      <w:webHidden w:val="0"/>
      <w:sz w:val="24"/>
      <w:szCs w:val="24"/>
      <w:specVanish w:val="0"/>
    </w:rPr>
  </w:style>
  <w:style w:type="character" w:customStyle="1" w:styleId="podnadpisyVZDChar">
    <w:name w:val="podnadpisy VŠ ZD Char"/>
    <w:link w:val="podnadpisyVZD"/>
    <w:rsid w:val="00867379"/>
    <w:rPr>
      <w:rFonts w:ascii="Arial" w:hAnsi="Arial" w:cs="Arial"/>
      <w:b/>
      <w:sz w:val="22"/>
      <w:szCs w:val="22"/>
    </w:rPr>
  </w:style>
  <w:style w:type="character" w:customStyle="1" w:styleId="OdstavecseseznamemChar">
    <w:name w:val="Odstavec se seznamem Char"/>
    <w:aliases w:val="Conclusion de partie Char,Nad Char,A-Odrážky1 Char,Odstavec_muj Char,_Odstavec se seznamem Char,Odstavec_muj1 Char,Odstavec_muj2 Char,Odstavec_muj3 Char,Nad1 Char,Odstavec_muj4 Char,Nad2 Char,List Paragraph2 Char"/>
    <w:link w:val="Odstavecseseznamem"/>
    <w:uiPriority w:val="34"/>
    <w:qFormat/>
    <w:rsid w:val="00CE6A55"/>
    <w:rPr>
      <w:rFonts w:ascii="Calibri" w:hAnsi="Calibri"/>
      <w:sz w:val="22"/>
      <w:szCs w:val="22"/>
      <w:lang w:eastAsia="en-US"/>
    </w:rPr>
  </w:style>
  <w:style w:type="character" w:customStyle="1" w:styleId="detail">
    <w:name w:val="detail"/>
    <w:basedOn w:val="Standardnpsmoodstavce"/>
    <w:rsid w:val="00A71F89"/>
  </w:style>
  <w:style w:type="paragraph" w:customStyle="1" w:styleId="Pracovnpodklad-text">
    <w:name w:val="Pracovní podklad - text"/>
    <w:basedOn w:val="Normln"/>
    <w:link w:val="Pracovnpodklad-textChar"/>
    <w:uiPriority w:val="99"/>
    <w:rsid w:val="00C92153"/>
    <w:pPr>
      <w:spacing w:after="240"/>
    </w:pPr>
    <w:rPr>
      <w:rFonts w:ascii="Arial" w:hAnsi="Arial"/>
    </w:rPr>
  </w:style>
  <w:style w:type="character" w:customStyle="1" w:styleId="Pracovnpodklad-textChar">
    <w:name w:val="Pracovní podklad - text Char"/>
    <w:link w:val="Pracovnpodklad-text"/>
    <w:uiPriority w:val="99"/>
    <w:locked/>
    <w:rsid w:val="00C92153"/>
    <w:rPr>
      <w:rFonts w:ascii="Arial" w:hAnsi="Arial"/>
    </w:rPr>
  </w:style>
  <w:style w:type="character" w:customStyle="1" w:styleId="datalabel">
    <w:name w:val="datalabel"/>
    <w:rsid w:val="00574B9B"/>
  </w:style>
  <w:style w:type="paragraph" w:customStyle="1" w:styleId="StylLatinkaArialSloitArial10bPed0cm">
    <w:name w:val="Styl (Latinka) Arial (Složité) Arial 10 b. Před:  0 cm"/>
    <w:basedOn w:val="Normln"/>
    <w:rsid w:val="001C36E1"/>
    <w:pPr>
      <w:tabs>
        <w:tab w:val="left" w:pos="1531"/>
        <w:tab w:val="left" w:pos="2325"/>
      </w:tabs>
      <w:spacing w:line="200" w:lineRule="atLeast"/>
      <w:jc w:val="left"/>
    </w:pPr>
    <w:rPr>
      <w:rFonts w:ascii="Arial" w:eastAsia="Batang" w:hAnsi="Arial" w:cs="Arial"/>
      <w:lang w:eastAsia="en-US"/>
    </w:rPr>
  </w:style>
  <w:style w:type="character" w:customStyle="1" w:styleId="Nadpis5Char">
    <w:name w:val="Nadpis 5 Char"/>
    <w:basedOn w:val="Standardnpsmoodstavce"/>
    <w:link w:val="Nadpis5"/>
    <w:uiPriority w:val="9"/>
    <w:rsid w:val="00480BD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480BD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80BD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480BD2"/>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480BD2"/>
    <w:rPr>
      <w:rFonts w:asciiTheme="majorHAnsi" w:eastAsiaTheme="majorEastAsia" w:hAnsiTheme="majorHAnsi" w:cstheme="majorBidi"/>
      <w:i/>
      <w:iCs/>
      <w:color w:val="404040" w:themeColor="text1" w:themeTint="BF"/>
    </w:rPr>
  </w:style>
  <w:style w:type="paragraph" w:customStyle="1" w:styleId="textsmlouvy">
    <w:name w:val="text smlouvy"/>
    <w:basedOn w:val="Normln"/>
    <w:rsid w:val="00D16940"/>
    <w:pPr>
      <w:suppressAutoHyphens/>
      <w:ind w:firstLine="540"/>
      <w:jc w:val="left"/>
    </w:pPr>
    <w:rPr>
      <w:rFonts w:ascii="Times" w:eastAsia="Times New Roman" w:hAnsi="Times"/>
      <w:color w:val="000000"/>
      <w:kern w:val="1"/>
      <w:sz w:val="24"/>
      <w:szCs w:val="15"/>
      <w:lang w:eastAsia="ar-SA"/>
    </w:rPr>
  </w:style>
  <w:style w:type="character" w:styleId="Sledovanodkaz">
    <w:name w:val="FollowedHyperlink"/>
    <w:basedOn w:val="Standardnpsmoodstavce"/>
    <w:uiPriority w:val="99"/>
    <w:semiHidden/>
    <w:unhideWhenUsed/>
    <w:rsid w:val="00C468C4"/>
    <w:rPr>
      <w:color w:val="800080" w:themeColor="followedHyperlink"/>
      <w:u w:val="single"/>
    </w:rPr>
  </w:style>
  <w:style w:type="character" w:customStyle="1" w:styleId="h1a6">
    <w:name w:val="h1a6"/>
    <w:basedOn w:val="Standardnpsmoodstavce"/>
    <w:rsid w:val="00C468C4"/>
    <w:rPr>
      <w:rFonts w:ascii="Arial" w:hAnsi="Arial" w:cs="Arial" w:hint="default"/>
      <w:i/>
      <w:iCs/>
      <w:vanish w:val="0"/>
      <w:webHidden w:val="0"/>
      <w:sz w:val="26"/>
      <w:szCs w:val="26"/>
      <w:specVanish w:val="0"/>
    </w:rPr>
  </w:style>
  <w:style w:type="paragraph" w:styleId="Bezmezer">
    <w:name w:val="No Spacing"/>
    <w:uiPriority w:val="1"/>
    <w:qFormat/>
    <w:rsid w:val="002C408B"/>
    <w:pPr>
      <w:jc w:val="both"/>
    </w:pPr>
  </w:style>
  <w:style w:type="character" w:customStyle="1" w:styleId="preformatted">
    <w:name w:val="preformatted"/>
    <w:basedOn w:val="Standardnpsmoodstavce"/>
    <w:rsid w:val="0066781B"/>
  </w:style>
  <w:style w:type="character" w:customStyle="1" w:styleId="nowrap">
    <w:name w:val="nowrap"/>
    <w:basedOn w:val="Standardnpsmoodstavce"/>
    <w:rsid w:val="0066781B"/>
  </w:style>
  <w:style w:type="character" w:customStyle="1" w:styleId="StylodstavecslovanChar">
    <w:name w:val="Styl odstavec číslovaný Char"/>
    <w:link w:val="Stylodstavecslovan"/>
    <w:locked/>
    <w:rsid w:val="009F76BB"/>
    <w:rPr>
      <w:rFonts w:ascii="Calibri" w:hAnsi="Calibri" w:cs="Calibri"/>
      <w:b/>
      <w:sz w:val="22"/>
      <w:szCs w:val="22"/>
    </w:rPr>
  </w:style>
  <w:style w:type="paragraph" w:customStyle="1" w:styleId="Stylodstavecslovan">
    <w:name w:val="Styl odstavec číslovaný"/>
    <w:basedOn w:val="Nadpis2"/>
    <w:link w:val="StylodstavecslovanChar"/>
    <w:rsid w:val="009F76BB"/>
    <w:pPr>
      <w:keepNext w:val="0"/>
      <w:widowControl w:val="0"/>
      <w:numPr>
        <w:ilvl w:val="0"/>
        <w:numId w:val="0"/>
      </w:numPr>
      <w:tabs>
        <w:tab w:val="num" w:pos="487"/>
      </w:tabs>
      <w:spacing w:after="120" w:line="320" w:lineRule="atLeast"/>
    </w:pPr>
    <w:rPr>
      <w:rFonts w:ascii="Calibri" w:eastAsia="Calibri" w:hAnsi="Calibri" w:cs="Calibri"/>
      <w:bCs w:val="0"/>
      <w:i w:val="0"/>
      <w:iCs w:val="0"/>
      <w:sz w:val="22"/>
      <w:szCs w:val="22"/>
    </w:rPr>
  </w:style>
  <w:style w:type="paragraph" w:customStyle="1" w:styleId="parsub">
    <w:name w:val="parsub"/>
    <w:basedOn w:val="Normln"/>
    <w:rsid w:val="004461EC"/>
    <w:pPr>
      <w:ind w:left="709" w:hanging="425"/>
      <w:jc w:val="left"/>
    </w:pPr>
    <w:rPr>
      <w:rFonts w:eastAsia="Times New Roman"/>
    </w:rPr>
  </w:style>
  <w:style w:type="character" w:customStyle="1" w:styleId="cpvselected1">
    <w:name w:val="cpvselected1"/>
    <w:basedOn w:val="Standardnpsmoodstavce"/>
    <w:rsid w:val="004461EC"/>
    <w:rPr>
      <w:color w:val="FF0000"/>
    </w:rPr>
  </w:style>
  <w:style w:type="paragraph" w:customStyle="1" w:styleId="slovnsmlouvyI">
    <w:name w:val="číslování smlouvy I"/>
    <w:basedOn w:val="Odstavecseseznamem"/>
    <w:link w:val="slovnsmlouvyIChar"/>
    <w:qFormat/>
    <w:rsid w:val="004461EC"/>
    <w:pPr>
      <w:widowControl w:val="0"/>
      <w:numPr>
        <w:numId w:val="26"/>
      </w:numPr>
      <w:spacing w:before="480" w:after="0" w:line="240" w:lineRule="auto"/>
      <w:ind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4461EC"/>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4461EC"/>
    <w:rPr>
      <w:rFonts w:ascii="Arial" w:eastAsia="Times New Roman" w:hAnsi="Arial" w:cs="Arial"/>
      <w:b/>
      <w:sz w:val="22"/>
      <w:szCs w:val="22"/>
      <w:lang w:eastAsia="en-US"/>
    </w:rPr>
  </w:style>
  <w:style w:type="paragraph" w:customStyle="1" w:styleId="podnadpissmlouvy2">
    <w:name w:val="podnadpis smlouvy 2"/>
    <w:basedOn w:val="Normln"/>
    <w:link w:val="podnadpissmlouvy2Char"/>
    <w:qFormat/>
    <w:rsid w:val="004461EC"/>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4461EC"/>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4461EC"/>
    <w:rPr>
      <w:rFonts w:ascii="Arial" w:eastAsia="Times New Roman" w:hAnsi="Arial" w:cs="Arial"/>
      <w:b/>
      <w:bCs/>
      <w:spacing w:val="-2"/>
      <w:sz w:val="22"/>
      <w:szCs w:val="22"/>
      <w:lang w:eastAsia="en-US"/>
    </w:rPr>
  </w:style>
  <w:style w:type="table" w:customStyle="1" w:styleId="Mkatabulky21">
    <w:name w:val="Mřížka tabulky21"/>
    <w:basedOn w:val="Normlntabulka"/>
    <w:next w:val="Mkatabulky"/>
    <w:uiPriority w:val="59"/>
    <w:rsid w:val="004461EC"/>
    <w:pPr>
      <w:ind w:left="425" w:hanging="425"/>
    </w:pPr>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0">
    <w:name w:val="normální"/>
    <w:basedOn w:val="Normln"/>
    <w:rsid w:val="004461EC"/>
    <w:pPr>
      <w:tabs>
        <w:tab w:val="num" w:pos="1561"/>
      </w:tabs>
      <w:ind w:left="1561" w:hanging="851"/>
    </w:pPr>
    <w:rPr>
      <w:rFonts w:ascii="Arial" w:eastAsia="Times New Roman" w:hAnsi="Arial"/>
      <w:sz w:val="24"/>
    </w:rPr>
  </w:style>
  <w:style w:type="paragraph" w:customStyle="1" w:styleId="nadpisV">
    <w:name w:val="nadpis VŠ"/>
    <w:basedOn w:val="Odstavecseseznamem"/>
    <w:qFormat/>
    <w:rsid w:val="004461EC"/>
    <w:pPr>
      <w:spacing w:before="480" w:after="240" w:line="240" w:lineRule="auto"/>
      <w:ind w:left="709" w:hanging="357"/>
      <w:contextualSpacing w:val="0"/>
      <w:jc w:val="center"/>
    </w:pPr>
    <w:rPr>
      <w:rFonts w:ascii="Arial" w:eastAsiaTheme="minorHAnsi" w:hAnsi="Arial" w:cs="Arial"/>
      <w:b/>
    </w:rPr>
  </w:style>
  <w:style w:type="paragraph" w:styleId="Normlnweb">
    <w:name w:val="Normal (Web)"/>
    <w:basedOn w:val="Normln"/>
    <w:uiPriority w:val="99"/>
    <w:semiHidden/>
    <w:unhideWhenUsed/>
    <w:rsid w:val="004461EC"/>
    <w:pPr>
      <w:spacing w:before="100" w:beforeAutospacing="1" w:after="100" w:afterAutospacing="1"/>
      <w:jc w:val="left"/>
    </w:pPr>
    <w:rPr>
      <w:rFonts w:eastAsia="Times New Roman"/>
      <w:sz w:val="24"/>
      <w:szCs w:val="24"/>
    </w:rPr>
  </w:style>
  <w:style w:type="character" w:customStyle="1" w:styleId="mw-headline">
    <w:name w:val="mw-headline"/>
    <w:basedOn w:val="Standardnpsmoodstavce"/>
    <w:rsid w:val="004461EC"/>
  </w:style>
  <w:style w:type="character" w:customStyle="1" w:styleId="mw-editsection1">
    <w:name w:val="mw-editsection1"/>
    <w:basedOn w:val="Standardnpsmoodstavce"/>
    <w:rsid w:val="004461EC"/>
  </w:style>
  <w:style w:type="character" w:customStyle="1" w:styleId="mw-editsection-bracket">
    <w:name w:val="mw-editsection-bracket"/>
    <w:basedOn w:val="Standardnpsmoodstavce"/>
    <w:rsid w:val="004461EC"/>
  </w:style>
  <w:style w:type="character" w:customStyle="1" w:styleId="mw-editsection-divider1">
    <w:name w:val="mw-editsection-divider1"/>
    <w:basedOn w:val="Standardnpsmoodstavce"/>
    <w:rsid w:val="004461EC"/>
    <w:rPr>
      <w:color w:val="54595D"/>
    </w:rPr>
  </w:style>
  <w:style w:type="paragraph" w:customStyle="1" w:styleId="odrka">
    <w:name w:val="odrážka"/>
    <w:basedOn w:val="Normln"/>
    <w:rsid w:val="004461EC"/>
    <w:pPr>
      <w:widowControl w:val="0"/>
      <w:numPr>
        <w:numId w:val="27"/>
      </w:numPr>
      <w:adjustRightInd w:val="0"/>
      <w:spacing w:line="360" w:lineRule="atLeast"/>
      <w:textAlignment w:val="baseline"/>
    </w:pPr>
    <w:rPr>
      <w:rFonts w:eastAsia="Times New Roman"/>
      <w:noProof/>
      <w:sz w:val="24"/>
    </w:rPr>
  </w:style>
  <w:style w:type="paragraph" w:customStyle="1" w:styleId="aV">
    <w:name w:val="a) VŠ"/>
    <w:basedOn w:val="Zkladntextodsazen3"/>
    <w:link w:val="aVChar"/>
    <w:qFormat/>
    <w:rsid w:val="004461EC"/>
    <w:pPr>
      <w:numPr>
        <w:numId w:val="28"/>
      </w:numPr>
      <w:spacing w:line="259" w:lineRule="auto"/>
    </w:pPr>
    <w:rPr>
      <w:rFonts w:ascii="Arial" w:hAnsi="Arial" w:cs="Arial"/>
      <w14:ligatures w14:val="all"/>
    </w:rPr>
  </w:style>
  <w:style w:type="character" w:customStyle="1" w:styleId="aVChar">
    <w:name w:val="a) VŠ Char"/>
    <w:basedOn w:val="Zkladntextodsazen3Char"/>
    <w:link w:val="aV"/>
    <w:rsid w:val="004461EC"/>
    <w:rPr>
      <w:rFonts w:ascii="Arial" w:hAnsi="Arial" w:cs="Arial"/>
      <w:sz w:val="16"/>
      <w:szCs w:val="16"/>
      <w14:ligatures w14:val="all"/>
    </w:rPr>
  </w:style>
  <w:style w:type="paragraph" w:styleId="Zkladntextodsazen3">
    <w:name w:val="Body Text Indent 3"/>
    <w:basedOn w:val="Normln"/>
    <w:link w:val="Zkladntextodsazen3Char"/>
    <w:uiPriority w:val="99"/>
    <w:semiHidden/>
    <w:unhideWhenUsed/>
    <w:rsid w:val="004461E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461EC"/>
    <w:rPr>
      <w:sz w:val="16"/>
      <w:szCs w:val="16"/>
    </w:rPr>
  </w:style>
  <w:style w:type="paragraph" w:customStyle="1" w:styleId="CharChar1CharCharCharCharCharCharChar">
    <w:name w:val="Char Char1 Char Char Char Char Char Char Char"/>
    <w:basedOn w:val="Normln"/>
    <w:rsid w:val="004461EC"/>
    <w:pPr>
      <w:spacing w:after="160" w:line="240" w:lineRule="exact"/>
      <w:jc w:val="left"/>
    </w:pPr>
    <w:rPr>
      <w:rFonts w:ascii="Times New Roman Bold" w:eastAsia="Times New Roman" w:hAnsi="Times New Roman Bold"/>
      <w:sz w:val="22"/>
      <w:szCs w:val="26"/>
      <w:lang w:val="sk-SK" w:eastAsia="en-US"/>
    </w:rPr>
  </w:style>
  <w:style w:type="paragraph" w:customStyle="1" w:styleId="lneksmlouvy">
    <w:name w:val="článek_smlouvy"/>
    <w:basedOn w:val="Normln"/>
    <w:qFormat/>
    <w:rsid w:val="004461EC"/>
    <w:pPr>
      <w:numPr>
        <w:ilvl w:val="1"/>
        <w:numId w:val="30"/>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4461EC"/>
    <w:pPr>
      <w:numPr>
        <w:numId w:val="30"/>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4461EC"/>
    <w:pPr>
      <w:spacing w:after="100" w:line="288" w:lineRule="auto"/>
      <w:jc w:val="both"/>
    </w:pPr>
    <w:rPr>
      <w:rFonts w:ascii="Arial" w:hAnsi="Arial" w:cs="Calibri"/>
      <w:sz w:val="22"/>
      <w:szCs w:val="22"/>
      <w:lang w:eastAsia="en-US"/>
    </w:rPr>
  </w:style>
  <w:style w:type="character" w:customStyle="1" w:styleId="AKFZFnormlnChar">
    <w:name w:val="AKFZF_normální Char"/>
    <w:basedOn w:val="Standardnpsmoodstavce"/>
    <w:link w:val="AKFZFnormln"/>
    <w:rsid w:val="004461EC"/>
    <w:rPr>
      <w:rFonts w:ascii="Arial" w:hAnsi="Arial" w:cs="Calibri"/>
      <w:sz w:val="22"/>
      <w:szCs w:val="22"/>
      <w:lang w:eastAsia="en-US"/>
    </w:rPr>
  </w:style>
  <w:style w:type="paragraph" w:customStyle="1" w:styleId="AKFZFPreambule">
    <w:name w:val="AKFZF_Preambule"/>
    <w:qFormat/>
    <w:rsid w:val="004461EC"/>
    <w:pPr>
      <w:numPr>
        <w:numId w:val="29"/>
      </w:numPr>
      <w:spacing w:after="100" w:line="288" w:lineRule="auto"/>
      <w:jc w:val="both"/>
    </w:pPr>
    <w:rPr>
      <w:rFonts w:ascii="Arial" w:hAnsi="Arial" w:cs="Calibri"/>
      <w:sz w:val="22"/>
      <w:szCs w:val="22"/>
      <w:lang w:eastAsia="en-US"/>
    </w:rPr>
  </w:style>
  <w:style w:type="paragraph" w:styleId="Textvysvtlivek">
    <w:name w:val="endnote text"/>
    <w:basedOn w:val="Normln"/>
    <w:link w:val="TextvysvtlivekChar"/>
    <w:uiPriority w:val="99"/>
    <w:semiHidden/>
    <w:unhideWhenUsed/>
    <w:rsid w:val="004461EC"/>
  </w:style>
  <w:style w:type="character" w:customStyle="1" w:styleId="TextvysvtlivekChar">
    <w:name w:val="Text vysvětlivek Char"/>
    <w:basedOn w:val="Standardnpsmoodstavce"/>
    <w:link w:val="Textvysvtlivek"/>
    <w:uiPriority w:val="99"/>
    <w:semiHidden/>
    <w:rsid w:val="004461EC"/>
  </w:style>
  <w:style w:type="character" w:styleId="Odkaznavysvtlivky">
    <w:name w:val="endnote reference"/>
    <w:basedOn w:val="Standardnpsmoodstavce"/>
    <w:uiPriority w:val="99"/>
    <w:semiHidden/>
    <w:unhideWhenUsed/>
    <w:rsid w:val="004461EC"/>
    <w:rPr>
      <w:vertAlign w:val="superscript"/>
    </w:rPr>
  </w:style>
  <w:style w:type="paragraph" w:styleId="Zkladntext2">
    <w:name w:val="Body Text 2"/>
    <w:basedOn w:val="Normln"/>
    <w:link w:val="Zkladntext2Char"/>
    <w:uiPriority w:val="99"/>
    <w:semiHidden/>
    <w:unhideWhenUsed/>
    <w:rsid w:val="009D23B4"/>
    <w:pPr>
      <w:spacing w:after="120" w:line="480" w:lineRule="auto"/>
    </w:pPr>
  </w:style>
  <w:style w:type="character" w:customStyle="1" w:styleId="Zkladntext2Char">
    <w:name w:val="Základní text 2 Char"/>
    <w:basedOn w:val="Standardnpsmoodstavce"/>
    <w:link w:val="Zkladntext2"/>
    <w:uiPriority w:val="99"/>
    <w:semiHidden/>
    <w:rsid w:val="009D23B4"/>
  </w:style>
  <w:style w:type="paragraph" w:styleId="Nzev">
    <w:name w:val="Title"/>
    <w:basedOn w:val="Normln"/>
    <w:link w:val="NzevChar"/>
    <w:uiPriority w:val="10"/>
    <w:qFormat/>
    <w:rsid w:val="009D23B4"/>
    <w:pPr>
      <w:jc w:val="center"/>
    </w:pPr>
    <w:rPr>
      <w:rFonts w:ascii="Arial" w:eastAsia="Times New Roman" w:hAnsi="Arial"/>
      <w:sz w:val="28"/>
      <w:szCs w:val="24"/>
    </w:rPr>
  </w:style>
  <w:style w:type="character" w:customStyle="1" w:styleId="NzevChar">
    <w:name w:val="Název Char"/>
    <w:basedOn w:val="Standardnpsmoodstavce"/>
    <w:link w:val="Nzev"/>
    <w:uiPriority w:val="10"/>
    <w:rsid w:val="009D23B4"/>
    <w:rPr>
      <w:rFonts w:ascii="Arial" w:eastAsia="Times New Roman" w:hAnsi="Arial"/>
      <w:sz w:val="28"/>
      <w:szCs w:val="24"/>
    </w:rPr>
  </w:style>
  <w:style w:type="paragraph" w:styleId="Titulek">
    <w:name w:val="caption"/>
    <w:basedOn w:val="Normln"/>
    <w:next w:val="Normln"/>
    <w:uiPriority w:val="35"/>
    <w:unhideWhenUsed/>
    <w:qFormat/>
    <w:rsid w:val="00866501"/>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44BE"/>
    <w:pPr>
      <w:jc w:val="both"/>
    </w:pPr>
  </w:style>
  <w:style w:type="paragraph" w:styleId="Nadpis1">
    <w:name w:val="heading 1"/>
    <w:basedOn w:val="Normln"/>
    <w:next w:val="Normln"/>
    <w:link w:val="Nadpis1Char"/>
    <w:uiPriority w:val="9"/>
    <w:qFormat/>
    <w:rsid w:val="008C30FD"/>
    <w:pPr>
      <w:keepNext/>
      <w:numPr>
        <w:numId w:val="15"/>
      </w:numP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8C30FD"/>
    <w:pPr>
      <w:keepNext/>
      <w:numPr>
        <w:ilvl w:val="1"/>
        <w:numId w:val="15"/>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9"/>
    <w:qFormat/>
    <w:rsid w:val="004333AF"/>
    <w:pPr>
      <w:keepNext/>
      <w:numPr>
        <w:ilvl w:val="2"/>
        <w:numId w:val="15"/>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qFormat/>
    <w:rsid w:val="00902711"/>
    <w:pPr>
      <w:keepNext/>
      <w:numPr>
        <w:ilvl w:val="3"/>
        <w:numId w:val="15"/>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unhideWhenUsed/>
    <w:qFormat/>
    <w:rsid w:val="00480BD2"/>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480BD2"/>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80BD2"/>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480BD2"/>
    <w:pPr>
      <w:keepNext/>
      <w:keepLines/>
      <w:numPr>
        <w:ilvl w:val="7"/>
        <w:numId w:val="15"/>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480BD2"/>
    <w:pPr>
      <w:keepNext/>
      <w:keepLines/>
      <w:numPr>
        <w:ilvl w:val="8"/>
        <w:numId w:val="15"/>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C30FD"/>
    <w:rPr>
      <w:rFonts w:ascii="Cambria" w:eastAsia="Times New Roman" w:hAnsi="Cambria"/>
      <w:b/>
      <w:bCs/>
      <w:kern w:val="32"/>
      <w:sz w:val="32"/>
      <w:szCs w:val="32"/>
    </w:rPr>
  </w:style>
  <w:style w:type="character" w:customStyle="1" w:styleId="Nadpis2Char">
    <w:name w:val="Nadpis 2 Char"/>
    <w:link w:val="Nadpis2"/>
    <w:uiPriority w:val="9"/>
    <w:rsid w:val="008C30FD"/>
    <w:rPr>
      <w:rFonts w:ascii="Cambria" w:eastAsia="Times New Roman" w:hAnsi="Cambria"/>
      <w:b/>
      <w:bCs/>
      <w:i/>
      <w:iCs/>
      <w:sz w:val="28"/>
      <w:szCs w:val="28"/>
    </w:rPr>
  </w:style>
  <w:style w:type="character" w:customStyle="1" w:styleId="Nadpis3Char">
    <w:name w:val="Nadpis 3 Char"/>
    <w:link w:val="Nadpis3"/>
    <w:uiPriority w:val="99"/>
    <w:rsid w:val="004333AF"/>
    <w:rPr>
      <w:rFonts w:ascii="Cambria" w:eastAsia="Times New Roman" w:hAnsi="Cambria"/>
      <w:b/>
      <w:bCs/>
      <w:sz w:val="26"/>
      <w:szCs w:val="26"/>
    </w:rPr>
  </w:style>
  <w:style w:type="paragraph" w:styleId="Odstavecseseznamem">
    <w:name w:val="List Paragraph"/>
    <w:aliases w:val="Conclusion de partie,Nad,A-Odrážky1,Odstavec_muj,_Odstavec se seznamem,Odstavec_muj1,Odstavec_muj2,Odstavec_muj3,Nad1,Odstavec_muj4,Nad2,List Paragraph2,Odstavec_muj5,Odstavec_muj6,Odstavec_muj7,Odstavec_muj8,List Paragraph"/>
    <w:basedOn w:val="Normln"/>
    <w:link w:val="OdstavecseseznamemChar"/>
    <w:uiPriority w:val="34"/>
    <w:qFormat/>
    <w:rsid w:val="006C2DFA"/>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6C2DFA"/>
    <w:pPr>
      <w:jc w:val="center"/>
    </w:pPr>
    <w:rPr>
      <w:rFonts w:eastAsia="Times New Roman"/>
      <w:b/>
      <w:bCs/>
      <w:i/>
      <w:iCs/>
      <w:sz w:val="24"/>
      <w:szCs w:val="24"/>
    </w:rPr>
  </w:style>
  <w:style w:type="character" w:customStyle="1" w:styleId="ZkladntextChar">
    <w:name w:val="Základní text Char"/>
    <w:link w:val="Zkladntext"/>
    <w:uiPriority w:val="99"/>
    <w:rsid w:val="006C2DFA"/>
    <w:rPr>
      <w:rFonts w:eastAsia="Times New Roman"/>
      <w:b/>
      <w:bCs/>
      <w:i/>
      <w:iCs/>
      <w:sz w:val="24"/>
      <w:szCs w:val="24"/>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6C2DFA"/>
    <w:pPr>
      <w:jc w:val="left"/>
    </w:pPr>
    <w:rPr>
      <w:rFonts w:eastAsia="Times New Roman"/>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link w:val="Textpoznpodarou"/>
    <w:qFormat/>
    <w:rsid w:val="006C2DFA"/>
    <w:rPr>
      <w:rFonts w:eastAsia="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C2DFA"/>
    <w:rPr>
      <w:vertAlign w:val="superscript"/>
    </w:rPr>
  </w:style>
  <w:style w:type="character" w:styleId="Odkaznakoment">
    <w:name w:val="annotation reference"/>
    <w:uiPriority w:val="99"/>
    <w:unhideWhenUsed/>
    <w:rsid w:val="00902711"/>
    <w:rPr>
      <w:sz w:val="16"/>
      <w:szCs w:val="16"/>
    </w:rPr>
  </w:style>
  <w:style w:type="paragraph" w:styleId="Textkomente">
    <w:name w:val="annotation text"/>
    <w:basedOn w:val="Normln"/>
    <w:link w:val="TextkomenteChar"/>
    <w:uiPriority w:val="99"/>
    <w:unhideWhenUsed/>
    <w:rsid w:val="00902711"/>
  </w:style>
  <w:style w:type="character" w:customStyle="1" w:styleId="TextkomenteChar">
    <w:name w:val="Text komentáře Char"/>
    <w:basedOn w:val="Standardnpsmoodstavce"/>
    <w:link w:val="Textkomente"/>
    <w:uiPriority w:val="99"/>
    <w:rsid w:val="00902711"/>
  </w:style>
  <w:style w:type="paragraph" w:styleId="Pedmtkomente">
    <w:name w:val="annotation subject"/>
    <w:basedOn w:val="Textkomente"/>
    <w:next w:val="Textkomente"/>
    <w:link w:val="PedmtkomenteChar"/>
    <w:uiPriority w:val="99"/>
    <w:semiHidden/>
    <w:unhideWhenUsed/>
    <w:rsid w:val="00902711"/>
    <w:rPr>
      <w:b/>
      <w:bCs/>
    </w:rPr>
  </w:style>
  <w:style w:type="character" w:customStyle="1" w:styleId="PedmtkomenteChar">
    <w:name w:val="Předmět komentáře Char"/>
    <w:link w:val="Pedmtkomente"/>
    <w:uiPriority w:val="99"/>
    <w:semiHidden/>
    <w:rsid w:val="00902711"/>
    <w:rPr>
      <w:b/>
      <w:bCs/>
    </w:rPr>
  </w:style>
  <w:style w:type="paragraph" w:styleId="Textbubliny">
    <w:name w:val="Balloon Text"/>
    <w:basedOn w:val="Normln"/>
    <w:link w:val="TextbublinyChar"/>
    <w:uiPriority w:val="99"/>
    <w:semiHidden/>
    <w:unhideWhenUsed/>
    <w:rsid w:val="00902711"/>
    <w:rPr>
      <w:rFonts w:ascii="Tahoma" w:hAnsi="Tahoma"/>
      <w:sz w:val="16"/>
      <w:szCs w:val="16"/>
    </w:rPr>
  </w:style>
  <w:style w:type="character" w:customStyle="1" w:styleId="TextbublinyChar">
    <w:name w:val="Text bubliny Char"/>
    <w:link w:val="Textbubliny"/>
    <w:uiPriority w:val="99"/>
    <w:semiHidden/>
    <w:rsid w:val="00902711"/>
    <w:rPr>
      <w:rFonts w:ascii="Tahoma" w:hAnsi="Tahoma" w:cs="Tahoma"/>
      <w:sz w:val="16"/>
      <w:szCs w:val="16"/>
    </w:rPr>
  </w:style>
  <w:style w:type="character" w:customStyle="1" w:styleId="Nadpis4Char">
    <w:name w:val="Nadpis 4 Char"/>
    <w:link w:val="Nadpis4"/>
    <w:uiPriority w:val="9"/>
    <w:rsid w:val="00902711"/>
    <w:rPr>
      <w:rFonts w:ascii="Calibri" w:eastAsia="Times New Roman" w:hAnsi="Calibri"/>
      <w:b/>
      <w:bCs/>
      <w:sz w:val="28"/>
      <w:szCs w:val="28"/>
    </w:rPr>
  </w:style>
  <w:style w:type="paragraph" w:styleId="Zhlav">
    <w:name w:val="header"/>
    <w:basedOn w:val="Normln"/>
    <w:link w:val="ZhlavChar"/>
    <w:uiPriority w:val="99"/>
    <w:unhideWhenUsed/>
    <w:rsid w:val="008917BB"/>
    <w:pPr>
      <w:tabs>
        <w:tab w:val="center" w:pos="4536"/>
        <w:tab w:val="right" w:pos="9072"/>
      </w:tabs>
    </w:pPr>
  </w:style>
  <w:style w:type="character" w:customStyle="1" w:styleId="ZhlavChar">
    <w:name w:val="Záhlaví Char"/>
    <w:basedOn w:val="Standardnpsmoodstavce"/>
    <w:link w:val="Zhlav"/>
    <w:uiPriority w:val="99"/>
    <w:rsid w:val="008917BB"/>
  </w:style>
  <w:style w:type="paragraph" w:styleId="Zpat">
    <w:name w:val="footer"/>
    <w:basedOn w:val="Normln"/>
    <w:link w:val="ZpatChar"/>
    <w:uiPriority w:val="99"/>
    <w:unhideWhenUsed/>
    <w:rsid w:val="008917BB"/>
    <w:pPr>
      <w:tabs>
        <w:tab w:val="center" w:pos="4536"/>
        <w:tab w:val="right" w:pos="9072"/>
      </w:tabs>
    </w:pPr>
  </w:style>
  <w:style w:type="character" w:customStyle="1" w:styleId="ZpatChar">
    <w:name w:val="Zápatí Char"/>
    <w:basedOn w:val="Standardnpsmoodstavce"/>
    <w:link w:val="Zpat"/>
    <w:uiPriority w:val="99"/>
    <w:rsid w:val="008917BB"/>
  </w:style>
  <w:style w:type="table" w:styleId="Mkatabulky">
    <w:name w:val="Table Grid"/>
    <w:basedOn w:val="Normlntabulka"/>
    <w:uiPriority w:val="59"/>
    <w:rsid w:val="002E616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uiPriority w:val="99"/>
    <w:unhideWhenUsed/>
    <w:rsid w:val="003C7711"/>
    <w:rPr>
      <w:color w:val="0000FF"/>
      <w:u w:val="single"/>
    </w:rPr>
  </w:style>
  <w:style w:type="character" w:styleId="slostrnky">
    <w:name w:val="page number"/>
    <w:basedOn w:val="Standardnpsmoodstavce"/>
    <w:rsid w:val="00D302B3"/>
  </w:style>
  <w:style w:type="character" w:styleId="Zvraznn">
    <w:name w:val="Emphasis"/>
    <w:uiPriority w:val="20"/>
    <w:qFormat/>
    <w:rsid w:val="00B113A7"/>
    <w:rPr>
      <w:i/>
      <w:iCs/>
    </w:rPr>
  </w:style>
  <w:style w:type="character" w:customStyle="1" w:styleId="label">
    <w:name w:val="label"/>
    <w:rsid w:val="00A23F19"/>
  </w:style>
  <w:style w:type="paragraph" w:styleId="Zkladntextodsazen">
    <w:name w:val="Body Text Indent"/>
    <w:basedOn w:val="Normln"/>
    <w:link w:val="ZkladntextodsazenChar"/>
    <w:unhideWhenUsed/>
    <w:rsid w:val="00336104"/>
    <w:pPr>
      <w:spacing w:after="120"/>
      <w:ind w:left="283"/>
    </w:pPr>
  </w:style>
  <w:style w:type="character" w:customStyle="1" w:styleId="ZkladntextodsazenChar">
    <w:name w:val="Základní text odsazený Char"/>
    <w:basedOn w:val="Standardnpsmoodstavce"/>
    <w:link w:val="Zkladntextodsazen"/>
    <w:rsid w:val="00336104"/>
  </w:style>
  <w:style w:type="paragraph" w:customStyle="1" w:styleId="Standard">
    <w:name w:val="Standard"/>
    <w:uiPriority w:val="99"/>
    <w:rsid w:val="009D4BC2"/>
    <w:pPr>
      <w:autoSpaceDN w:val="0"/>
      <w:textAlignment w:val="baseline"/>
    </w:pPr>
    <w:rPr>
      <w:rFonts w:ascii="Courier New" w:eastAsia="Times New Roman" w:hAnsi="Courier New"/>
      <w:kern w:val="3"/>
      <w:sz w:val="24"/>
      <w:szCs w:val="24"/>
    </w:rPr>
  </w:style>
  <w:style w:type="paragraph" w:customStyle="1" w:styleId="Textbody">
    <w:name w:val="Text body"/>
    <w:basedOn w:val="Standard"/>
    <w:rsid w:val="009D4BC2"/>
    <w:pPr>
      <w:widowControl w:val="0"/>
      <w:jc w:val="both"/>
    </w:pPr>
    <w:rPr>
      <w:rFonts w:ascii="Arial" w:hAnsi="Arial"/>
      <w:sz w:val="20"/>
      <w:szCs w:val="20"/>
    </w:rPr>
  </w:style>
  <w:style w:type="paragraph" w:styleId="Hlavikaobsahu">
    <w:name w:val="toa heading"/>
    <w:basedOn w:val="Standard"/>
    <w:next w:val="Standard"/>
    <w:rsid w:val="009D4BC2"/>
    <w:pPr>
      <w:tabs>
        <w:tab w:val="left" w:pos="9000"/>
        <w:tab w:val="right" w:pos="9360"/>
      </w:tabs>
      <w:suppressAutoHyphens/>
    </w:pPr>
    <w:rPr>
      <w:sz w:val="20"/>
      <w:szCs w:val="20"/>
      <w:lang w:val="en-US"/>
    </w:rPr>
  </w:style>
  <w:style w:type="paragraph" w:styleId="Revize">
    <w:name w:val="Revision"/>
    <w:hidden/>
    <w:uiPriority w:val="99"/>
    <w:semiHidden/>
    <w:rsid w:val="006210D8"/>
  </w:style>
  <w:style w:type="paragraph" w:styleId="Prosttext">
    <w:name w:val="Plain Text"/>
    <w:basedOn w:val="Normln"/>
    <w:link w:val="ProsttextChar"/>
    <w:uiPriority w:val="99"/>
    <w:rsid w:val="005B73DC"/>
    <w:pPr>
      <w:jc w:val="left"/>
    </w:pPr>
    <w:rPr>
      <w:rFonts w:ascii="Courier New" w:hAnsi="Courier New" w:cs="Courier New"/>
    </w:rPr>
  </w:style>
  <w:style w:type="character" w:customStyle="1" w:styleId="ProsttextChar">
    <w:name w:val="Prostý text Char"/>
    <w:link w:val="Prosttext"/>
    <w:uiPriority w:val="99"/>
    <w:rsid w:val="005B73DC"/>
    <w:rPr>
      <w:rFonts w:ascii="Courier New" w:hAnsi="Courier New" w:cs="Courier New"/>
    </w:rPr>
  </w:style>
  <w:style w:type="paragraph" w:customStyle="1" w:styleId="Normodsaz">
    <w:name w:val="Norm.odsaz."/>
    <w:basedOn w:val="Normln"/>
    <w:uiPriority w:val="99"/>
    <w:rsid w:val="00B856F5"/>
    <w:pPr>
      <w:autoSpaceDE w:val="0"/>
      <w:autoSpaceDN w:val="0"/>
      <w:spacing w:before="120" w:after="120"/>
    </w:pPr>
    <w:rPr>
      <w:sz w:val="24"/>
      <w:szCs w:val="24"/>
    </w:rPr>
  </w:style>
  <w:style w:type="paragraph" w:customStyle="1" w:styleId="lnky">
    <w:name w:val="články"/>
    <w:basedOn w:val="Normln"/>
    <w:link w:val="lnkyChar"/>
    <w:uiPriority w:val="99"/>
    <w:qFormat/>
    <w:rsid w:val="00B856F5"/>
    <w:pPr>
      <w:spacing w:before="360"/>
      <w:jc w:val="center"/>
    </w:pPr>
    <w:rPr>
      <w:b/>
      <w:sz w:val="24"/>
      <w:szCs w:val="24"/>
    </w:rPr>
  </w:style>
  <w:style w:type="character" w:customStyle="1" w:styleId="lnkyChar">
    <w:name w:val="články Char"/>
    <w:link w:val="lnky"/>
    <w:uiPriority w:val="99"/>
    <w:rsid w:val="00B856F5"/>
    <w:rPr>
      <w:b/>
      <w:sz w:val="24"/>
      <w:szCs w:val="24"/>
    </w:rPr>
  </w:style>
  <w:style w:type="paragraph" w:customStyle="1" w:styleId="podnadpis">
    <w:name w:val="podnadpis"/>
    <w:basedOn w:val="Normln"/>
    <w:link w:val="podnadpisChar"/>
    <w:uiPriority w:val="99"/>
    <w:qFormat/>
    <w:rsid w:val="00B856F5"/>
    <w:pPr>
      <w:spacing w:before="40" w:after="120"/>
      <w:jc w:val="center"/>
    </w:pPr>
    <w:rPr>
      <w:b/>
      <w:sz w:val="24"/>
      <w:szCs w:val="24"/>
    </w:rPr>
  </w:style>
  <w:style w:type="character" w:customStyle="1" w:styleId="podnadpisChar">
    <w:name w:val="podnadpis Char"/>
    <w:link w:val="podnadpis"/>
    <w:uiPriority w:val="99"/>
    <w:rsid w:val="00B856F5"/>
    <w:rPr>
      <w:b/>
      <w:sz w:val="24"/>
      <w:szCs w:val="24"/>
    </w:rPr>
  </w:style>
  <w:style w:type="table" w:customStyle="1" w:styleId="Mkatabulky1">
    <w:name w:val="Mřížka tabulky1"/>
    <w:basedOn w:val="Normlntabulka"/>
    <w:next w:val="Mkatabulky"/>
    <w:uiPriority w:val="59"/>
    <w:rsid w:val="003A09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Normlntabulka"/>
    <w:next w:val="Mkatabulky"/>
    <w:uiPriority w:val="59"/>
    <w:rsid w:val="000A370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SR">
    <w:name w:val="MDS ČR"/>
    <w:rsid w:val="001C58A5"/>
    <w:pPr>
      <w:suppressAutoHyphens/>
      <w:overflowPunct w:val="0"/>
      <w:autoSpaceDE w:val="0"/>
      <w:autoSpaceDN w:val="0"/>
      <w:adjustRightInd w:val="0"/>
      <w:spacing w:before="120"/>
      <w:ind w:firstLine="567"/>
      <w:jc w:val="both"/>
      <w:textAlignment w:val="baseline"/>
    </w:pPr>
    <w:rPr>
      <w:rFonts w:eastAsia="Times New Roman"/>
      <w:sz w:val="24"/>
    </w:rPr>
  </w:style>
  <w:style w:type="paragraph" w:customStyle="1" w:styleId="Normln1">
    <w:name w:val="Normální1"/>
    <w:uiPriority w:val="99"/>
    <w:rsid w:val="00CA7744"/>
    <w:pPr>
      <w:widowControl w:val="0"/>
      <w:spacing w:line="276" w:lineRule="auto"/>
      <w:contextualSpacing/>
    </w:pPr>
    <w:rPr>
      <w:rFonts w:ascii="Arial" w:hAnsi="Arial" w:cs="Arial"/>
      <w:color w:val="000000"/>
      <w:sz w:val="22"/>
    </w:rPr>
  </w:style>
  <w:style w:type="character" w:styleId="Siln">
    <w:name w:val="Strong"/>
    <w:uiPriority w:val="22"/>
    <w:qFormat/>
    <w:rsid w:val="003F0797"/>
    <w:rPr>
      <w:b/>
      <w:bCs/>
    </w:rPr>
  </w:style>
  <w:style w:type="paragraph" w:customStyle="1" w:styleId="Default">
    <w:name w:val="Default"/>
    <w:rsid w:val="00E340A1"/>
    <w:pPr>
      <w:autoSpaceDE w:val="0"/>
      <w:autoSpaceDN w:val="0"/>
      <w:adjustRightInd w:val="0"/>
    </w:pPr>
    <w:rPr>
      <w:rFonts w:ascii="Arial" w:eastAsia="Times New Roman" w:hAnsi="Arial" w:cs="Arial"/>
      <w:color w:val="000000"/>
      <w:sz w:val="24"/>
      <w:szCs w:val="24"/>
    </w:rPr>
  </w:style>
  <w:style w:type="paragraph" w:customStyle="1" w:styleId="sloV">
    <w:name w:val="číslo VŠ"/>
    <w:basedOn w:val="Normln"/>
    <w:link w:val="sloVChar"/>
    <w:qFormat/>
    <w:rsid w:val="008C4CD2"/>
    <w:pPr>
      <w:spacing w:before="240" w:after="120"/>
      <w:jc w:val="center"/>
    </w:pPr>
    <w:rPr>
      <w:rFonts w:ascii="Arial" w:hAnsi="Arial" w:cs="Arial"/>
      <w:b/>
      <w:sz w:val="22"/>
      <w:szCs w:val="22"/>
    </w:rPr>
  </w:style>
  <w:style w:type="paragraph" w:customStyle="1" w:styleId="ZDlV">
    <w:name w:val="ZD č. čl. VŠ"/>
    <w:basedOn w:val="Normln"/>
    <w:link w:val="ZDlVChar"/>
    <w:qFormat/>
    <w:rsid w:val="007532BA"/>
    <w:pPr>
      <w:numPr>
        <w:numId w:val="1"/>
      </w:numPr>
      <w:spacing w:before="360" w:after="120"/>
      <w:ind w:left="357" w:hanging="357"/>
      <w:jc w:val="center"/>
    </w:pPr>
    <w:rPr>
      <w:rFonts w:ascii="Arial" w:hAnsi="Arial" w:cs="Arial"/>
      <w:b/>
      <w:sz w:val="22"/>
      <w:szCs w:val="22"/>
    </w:rPr>
  </w:style>
  <w:style w:type="character" w:customStyle="1" w:styleId="sloVChar">
    <w:name w:val="číslo VŠ Char"/>
    <w:link w:val="sloV"/>
    <w:rsid w:val="008C4CD2"/>
    <w:rPr>
      <w:rFonts w:ascii="Arial" w:hAnsi="Arial" w:cs="Arial"/>
      <w:b/>
      <w:sz w:val="22"/>
      <w:szCs w:val="22"/>
    </w:rPr>
  </w:style>
  <w:style w:type="paragraph" w:customStyle="1" w:styleId="podnadpisyVZD">
    <w:name w:val="podnadpisy VŠ ZD"/>
    <w:basedOn w:val="Normln"/>
    <w:link w:val="podnadpisyVZDChar"/>
    <w:qFormat/>
    <w:rsid w:val="00867379"/>
    <w:pPr>
      <w:numPr>
        <w:ilvl w:val="1"/>
        <w:numId w:val="1"/>
      </w:numPr>
      <w:tabs>
        <w:tab w:val="left" w:pos="709"/>
      </w:tabs>
      <w:spacing w:before="360" w:after="120"/>
      <w:ind w:left="709" w:hanging="709"/>
    </w:pPr>
    <w:rPr>
      <w:rFonts w:ascii="Arial" w:hAnsi="Arial" w:cs="Arial"/>
      <w:b/>
      <w:sz w:val="22"/>
      <w:szCs w:val="22"/>
    </w:rPr>
  </w:style>
  <w:style w:type="character" w:customStyle="1" w:styleId="ZDlVChar">
    <w:name w:val="ZD č. čl. VŠ Char"/>
    <w:link w:val="ZDlV"/>
    <w:rsid w:val="007532BA"/>
    <w:rPr>
      <w:rFonts w:ascii="Arial" w:hAnsi="Arial" w:cs="Arial"/>
      <w:b/>
      <w:sz w:val="22"/>
      <w:szCs w:val="22"/>
    </w:rPr>
  </w:style>
  <w:style w:type="character" w:customStyle="1" w:styleId="h1a1">
    <w:name w:val="h1a1"/>
    <w:rsid w:val="00F57FCE"/>
    <w:rPr>
      <w:vanish w:val="0"/>
      <w:webHidden w:val="0"/>
      <w:sz w:val="24"/>
      <w:szCs w:val="24"/>
      <w:specVanish w:val="0"/>
    </w:rPr>
  </w:style>
  <w:style w:type="character" w:customStyle="1" w:styleId="podnadpisyVZDChar">
    <w:name w:val="podnadpisy VŠ ZD Char"/>
    <w:link w:val="podnadpisyVZD"/>
    <w:rsid w:val="00867379"/>
    <w:rPr>
      <w:rFonts w:ascii="Arial" w:hAnsi="Arial" w:cs="Arial"/>
      <w:b/>
      <w:sz w:val="22"/>
      <w:szCs w:val="22"/>
    </w:rPr>
  </w:style>
  <w:style w:type="character" w:customStyle="1" w:styleId="OdstavecseseznamemChar">
    <w:name w:val="Odstavec se seznamem Char"/>
    <w:aliases w:val="Conclusion de partie Char,Nad Char,A-Odrážky1 Char,Odstavec_muj Char,_Odstavec se seznamem Char,Odstavec_muj1 Char,Odstavec_muj2 Char,Odstavec_muj3 Char,Nad1 Char,Odstavec_muj4 Char,Nad2 Char,List Paragraph2 Char"/>
    <w:link w:val="Odstavecseseznamem"/>
    <w:uiPriority w:val="34"/>
    <w:qFormat/>
    <w:rsid w:val="00CE6A55"/>
    <w:rPr>
      <w:rFonts w:ascii="Calibri" w:hAnsi="Calibri"/>
      <w:sz w:val="22"/>
      <w:szCs w:val="22"/>
      <w:lang w:eastAsia="en-US"/>
    </w:rPr>
  </w:style>
  <w:style w:type="character" w:customStyle="1" w:styleId="detail">
    <w:name w:val="detail"/>
    <w:basedOn w:val="Standardnpsmoodstavce"/>
    <w:rsid w:val="00A71F89"/>
  </w:style>
  <w:style w:type="paragraph" w:customStyle="1" w:styleId="Pracovnpodklad-text">
    <w:name w:val="Pracovní podklad - text"/>
    <w:basedOn w:val="Normln"/>
    <w:link w:val="Pracovnpodklad-textChar"/>
    <w:uiPriority w:val="99"/>
    <w:rsid w:val="00C92153"/>
    <w:pPr>
      <w:spacing w:after="240"/>
    </w:pPr>
    <w:rPr>
      <w:rFonts w:ascii="Arial" w:hAnsi="Arial"/>
    </w:rPr>
  </w:style>
  <w:style w:type="character" w:customStyle="1" w:styleId="Pracovnpodklad-textChar">
    <w:name w:val="Pracovní podklad - text Char"/>
    <w:link w:val="Pracovnpodklad-text"/>
    <w:uiPriority w:val="99"/>
    <w:locked/>
    <w:rsid w:val="00C92153"/>
    <w:rPr>
      <w:rFonts w:ascii="Arial" w:hAnsi="Arial"/>
    </w:rPr>
  </w:style>
  <w:style w:type="character" w:customStyle="1" w:styleId="datalabel">
    <w:name w:val="datalabel"/>
    <w:rsid w:val="00574B9B"/>
  </w:style>
  <w:style w:type="paragraph" w:customStyle="1" w:styleId="StylLatinkaArialSloitArial10bPed0cm">
    <w:name w:val="Styl (Latinka) Arial (Složité) Arial 10 b. Před:  0 cm"/>
    <w:basedOn w:val="Normln"/>
    <w:rsid w:val="001C36E1"/>
    <w:pPr>
      <w:tabs>
        <w:tab w:val="left" w:pos="1531"/>
        <w:tab w:val="left" w:pos="2325"/>
      </w:tabs>
      <w:spacing w:line="200" w:lineRule="atLeast"/>
      <w:jc w:val="left"/>
    </w:pPr>
    <w:rPr>
      <w:rFonts w:ascii="Arial" w:eastAsia="Batang" w:hAnsi="Arial" w:cs="Arial"/>
      <w:lang w:eastAsia="en-US"/>
    </w:rPr>
  </w:style>
  <w:style w:type="character" w:customStyle="1" w:styleId="Nadpis5Char">
    <w:name w:val="Nadpis 5 Char"/>
    <w:basedOn w:val="Standardnpsmoodstavce"/>
    <w:link w:val="Nadpis5"/>
    <w:uiPriority w:val="9"/>
    <w:rsid w:val="00480BD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480BD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80BD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480BD2"/>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480BD2"/>
    <w:rPr>
      <w:rFonts w:asciiTheme="majorHAnsi" w:eastAsiaTheme="majorEastAsia" w:hAnsiTheme="majorHAnsi" w:cstheme="majorBidi"/>
      <w:i/>
      <w:iCs/>
      <w:color w:val="404040" w:themeColor="text1" w:themeTint="BF"/>
    </w:rPr>
  </w:style>
  <w:style w:type="paragraph" w:customStyle="1" w:styleId="textsmlouvy">
    <w:name w:val="text smlouvy"/>
    <w:basedOn w:val="Normln"/>
    <w:rsid w:val="00D16940"/>
    <w:pPr>
      <w:suppressAutoHyphens/>
      <w:ind w:firstLine="540"/>
      <w:jc w:val="left"/>
    </w:pPr>
    <w:rPr>
      <w:rFonts w:ascii="Times" w:eastAsia="Times New Roman" w:hAnsi="Times"/>
      <w:color w:val="000000"/>
      <w:kern w:val="1"/>
      <w:sz w:val="24"/>
      <w:szCs w:val="15"/>
      <w:lang w:eastAsia="ar-SA"/>
    </w:rPr>
  </w:style>
  <w:style w:type="character" w:styleId="Sledovanodkaz">
    <w:name w:val="FollowedHyperlink"/>
    <w:basedOn w:val="Standardnpsmoodstavce"/>
    <w:uiPriority w:val="99"/>
    <w:semiHidden/>
    <w:unhideWhenUsed/>
    <w:rsid w:val="00C468C4"/>
    <w:rPr>
      <w:color w:val="800080" w:themeColor="followedHyperlink"/>
      <w:u w:val="single"/>
    </w:rPr>
  </w:style>
  <w:style w:type="character" w:customStyle="1" w:styleId="h1a6">
    <w:name w:val="h1a6"/>
    <w:basedOn w:val="Standardnpsmoodstavce"/>
    <w:rsid w:val="00C468C4"/>
    <w:rPr>
      <w:rFonts w:ascii="Arial" w:hAnsi="Arial" w:cs="Arial" w:hint="default"/>
      <w:i/>
      <w:iCs/>
      <w:vanish w:val="0"/>
      <w:webHidden w:val="0"/>
      <w:sz w:val="26"/>
      <w:szCs w:val="26"/>
      <w:specVanish w:val="0"/>
    </w:rPr>
  </w:style>
  <w:style w:type="paragraph" w:styleId="Bezmezer">
    <w:name w:val="No Spacing"/>
    <w:uiPriority w:val="1"/>
    <w:qFormat/>
    <w:rsid w:val="002C408B"/>
    <w:pPr>
      <w:jc w:val="both"/>
    </w:pPr>
  </w:style>
  <w:style w:type="character" w:customStyle="1" w:styleId="preformatted">
    <w:name w:val="preformatted"/>
    <w:basedOn w:val="Standardnpsmoodstavce"/>
    <w:rsid w:val="0066781B"/>
  </w:style>
  <w:style w:type="character" w:customStyle="1" w:styleId="nowrap">
    <w:name w:val="nowrap"/>
    <w:basedOn w:val="Standardnpsmoodstavce"/>
    <w:rsid w:val="0066781B"/>
  </w:style>
  <w:style w:type="character" w:customStyle="1" w:styleId="StylodstavecslovanChar">
    <w:name w:val="Styl odstavec číslovaný Char"/>
    <w:link w:val="Stylodstavecslovan"/>
    <w:locked/>
    <w:rsid w:val="009F76BB"/>
    <w:rPr>
      <w:rFonts w:ascii="Calibri" w:hAnsi="Calibri" w:cs="Calibri"/>
      <w:b/>
      <w:sz w:val="22"/>
      <w:szCs w:val="22"/>
    </w:rPr>
  </w:style>
  <w:style w:type="paragraph" w:customStyle="1" w:styleId="Stylodstavecslovan">
    <w:name w:val="Styl odstavec číslovaný"/>
    <w:basedOn w:val="Nadpis2"/>
    <w:link w:val="StylodstavecslovanChar"/>
    <w:rsid w:val="009F76BB"/>
    <w:pPr>
      <w:keepNext w:val="0"/>
      <w:widowControl w:val="0"/>
      <w:numPr>
        <w:ilvl w:val="0"/>
        <w:numId w:val="0"/>
      </w:numPr>
      <w:tabs>
        <w:tab w:val="num" w:pos="487"/>
      </w:tabs>
      <w:spacing w:after="120" w:line="320" w:lineRule="atLeast"/>
    </w:pPr>
    <w:rPr>
      <w:rFonts w:ascii="Calibri" w:eastAsia="Calibri" w:hAnsi="Calibri" w:cs="Calibri"/>
      <w:bCs w:val="0"/>
      <w:i w:val="0"/>
      <w:iCs w:val="0"/>
      <w:sz w:val="22"/>
      <w:szCs w:val="22"/>
    </w:rPr>
  </w:style>
  <w:style w:type="paragraph" w:customStyle="1" w:styleId="parsub">
    <w:name w:val="parsub"/>
    <w:basedOn w:val="Normln"/>
    <w:rsid w:val="004461EC"/>
    <w:pPr>
      <w:ind w:left="709" w:hanging="425"/>
      <w:jc w:val="left"/>
    </w:pPr>
    <w:rPr>
      <w:rFonts w:eastAsia="Times New Roman"/>
    </w:rPr>
  </w:style>
  <w:style w:type="character" w:customStyle="1" w:styleId="cpvselected1">
    <w:name w:val="cpvselected1"/>
    <w:basedOn w:val="Standardnpsmoodstavce"/>
    <w:rsid w:val="004461EC"/>
    <w:rPr>
      <w:color w:val="FF0000"/>
    </w:rPr>
  </w:style>
  <w:style w:type="paragraph" w:customStyle="1" w:styleId="slovnsmlouvyI">
    <w:name w:val="číslování smlouvy I"/>
    <w:basedOn w:val="Odstavecseseznamem"/>
    <w:link w:val="slovnsmlouvyIChar"/>
    <w:qFormat/>
    <w:rsid w:val="004461EC"/>
    <w:pPr>
      <w:widowControl w:val="0"/>
      <w:numPr>
        <w:numId w:val="26"/>
      </w:numPr>
      <w:spacing w:before="480" w:after="0" w:line="240" w:lineRule="auto"/>
      <w:ind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4461EC"/>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4461EC"/>
    <w:rPr>
      <w:rFonts w:ascii="Arial" w:eastAsia="Times New Roman" w:hAnsi="Arial" w:cs="Arial"/>
      <w:b/>
      <w:sz w:val="22"/>
      <w:szCs w:val="22"/>
      <w:lang w:eastAsia="en-US"/>
    </w:rPr>
  </w:style>
  <w:style w:type="paragraph" w:customStyle="1" w:styleId="podnadpissmlouvy2">
    <w:name w:val="podnadpis smlouvy 2"/>
    <w:basedOn w:val="Normln"/>
    <w:link w:val="podnadpissmlouvy2Char"/>
    <w:qFormat/>
    <w:rsid w:val="004461EC"/>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4461EC"/>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4461EC"/>
    <w:rPr>
      <w:rFonts w:ascii="Arial" w:eastAsia="Times New Roman" w:hAnsi="Arial" w:cs="Arial"/>
      <w:b/>
      <w:bCs/>
      <w:spacing w:val="-2"/>
      <w:sz w:val="22"/>
      <w:szCs w:val="22"/>
      <w:lang w:eastAsia="en-US"/>
    </w:rPr>
  </w:style>
  <w:style w:type="table" w:customStyle="1" w:styleId="Mkatabulky21">
    <w:name w:val="Mřížka tabulky21"/>
    <w:basedOn w:val="Normlntabulka"/>
    <w:next w:val="Mkatabulky"/>
    <w:uiPriority w:val="59"/>
    <w:rsid w:val="004461EC"/>
    <w:pPr>
      <w:ind w:left="425" w:hanging="425"/>
    </w:pPr>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0">
    <w:name w:val="normální"/>
    <w:basedOn w:val="Normln"/>
    <w:rsid w:val="004461EC"/>
    <w:pPr>
      <w:tabs>
        <w:tab w:val="num" w:pos="1561"/>
      </w:tabs>
      <w:ind w:left="1561" w:hanging="851"/>
    </w:pPr>
    <w:rPr>
      <w:rFonts w:ascii="Arial" w:eastAsia="Times New Roman" w:hAnsi="Arial"/>
      <w:sz w:val="24"/>
    </w:rPr>
  </w:style>
  <w:style w:type="paragraph" w:customStyle="1" w:styleId="nadpisV">
    <w:name w:val="nadpis VŠ"/>
    <w:basedOn w:val="Odstavecseseznamem"/>
    <w:qFormat/>
    <w:rsid w:val="004461EC"/>
    <w:pPr>
      <w:spacing w:before="480" w:after="240" w:line="240" w:lineRule="auto"/>
      <w:ind w:left="709" w:hanging="357"/>
      <w:contextualSpacing w:val="0"/>
      <w:jc w:val="center"/>
    </w:pPr>
    <w:rPr>
      <w:rFonts w:ascii="Arial" w:eastAsiaTheme="minorHAnsi" w:hAnsi="Arial" w:cs="Arial"/>
      <w:b/>
    </w:rPr>
  </w:style>
  <w:style w:type="paragraph" w:styleId="Normlnweb">
    <w:name w:val="Normal (Web)"/>
    <w:basedOn w:val="Normln"/>
    <w:uiPriority w:val="99"/>
    <w:semiHidden/>
    <w:unhideWhenUsed/>
    <w:rsid w:val="004461EC"/>
    <w:pPr>
      <w:spacing w:before="100" w:beforeAutospacing="1" w:after="100" w:afterAutospacing="1"/>
      <w:jc w:val="left"/>
    </w:pPr>
    <w:rPr>
      <w:rFonts w:eastAsia="Times New Roman"/>
      <w:sz w:val="24"/>
      <w:szCs w:val="24"/>
    </w:rPr>
  </w:style>
  <w:style w:type="character" w:customStyle="1" w:styleId="mw-headline">
    <w:name w:val="mw-headline"/>
    <w:basedOn w:val="Standardnpsmoodstavce"/>
    <w:rsid w:val="004461EC"/>
  </w:style>
  <w:style w:type="character" w:customStyle="1" w:styleId="mw-editsection1">
    <w:name w:val="mw-editsection1"/>
    <w:basedOn w:val="Standardnpsmoodstavce"/>
    <w:rsid w:val="004461EC"/>
  </w:style>
  <w:style w:type="character" w:customStyle="1" w:styleId="mw-editsection-bracket">
    <w:name w:val="mw-editsection-bracket"/>
    <w:basedOn w:val="Standardnpsmoodstavce"/>
    <w:rsid w:val="004461EC"/>
  </w:style>
  <w:style w:type="character" w:customStyle="1" w:styleId="mw-editsection-divider1">
    <w:name w:val="mw-editsection-divider1"/>
    <w:basedOn w:val="Standardnpsmoodstavce"/>
    <w:rsid w:val="004461EC"/>
    <w:rPr>
      <w:color w:val="54595D"/>
    </w:rPr>
  </w:style>
  <w:style w:type="paragraph" w:customStyle="1" w:styleId="odrka">
    <w:name w:val="odrážka"/>
    <w:basedOn w:val="Normln"/>
    <w:rsid w:val="004461EC"/>
    <w:pPr>
      <w:widowControl w:val="0"/>
      <w:numPr>
        <w:numId w:val="27"/>
      </w:numPr>
      <w:adjustRightInd w:val="0"/>
      <w:spacing w:line="360" w:lineRule="atLeast"/>
      <w:textAlignment w:val="baseline"/>
    </w:pPr>
    <w:rPr>
      <w:rFonts w:eastAsia="Times New Roman"/>
      <w:noProof/>
      <w:sz w:val="24"/>
    </w:rPr>
  </w:style>
  <w:style w:type="paragraph" w:customStyle="1" w:styleId="aV">
    <w:name w:val="a) VŠ"/>
    <w:basedOn w:val="Zkladntextodsazen3"/>
    <w:link w:val="aVChar"/>
    <w:qFormat/>
    <w:rsid w:val="004461EC"/>
    <w:pPr>
      <w:numPr>
        <w:numId w:val="28"/>
      </w:numPr>
      <w:spacing w:line="259" w:lineRule="auto"/>
    </w:pPr>
    <w:rPr>
      <w:rFonts w:ascii="Arial" w:hAnsi="Arial" w:cs="Arial"/>
      <w14:ligatures w14:val="all"/>
    </w:rPr>
  </w:style>
  <w:style w:type="character" w:customStyle="1" w:styleId="aVChar">
    <w:name w:val="a) VŠ Char"/>
    <w:basedOn w:val="Zkladntextodsazen3Char"/>
    <w:link w:val="aV"/>
    <w:rsid w:val="004461EC"/>
    <w:rPr>
      <w:rFonts w:ascii="Arial" w:hAnsi="Arial" w:cs="Arial"/>
      <w:sz w:val="16"/>
      <w:szCs w:val="16"/>
      <w14:ligatures w14:val="all"/>
    </w:rPr>
  </w:style>
  <w:style w:type="paragraph" w:styleId="Zkladntextodsazen3">
    <w:name w:val="Body Text Indent 3"/>
    <w:basedOn w:val="Normln"/>
    <w:link w:val="Zkladntextodsazen3Char"/>
    <w:uiPriority w:val="99"/>
    <w:semiHidden/>
    <w:unhideWhenUsed/>
    <w:rsid w:val="004461E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461EC"/>
    <w:rPr>
      <w:sz w:val="16"/>
      <w:szCs w:val="16"/>
    </w:rPr>
  </w:style>
  <w:style w:type="paragraph" w:customStyle="1" w:styleId="CharChar1CharCharCharCharCharCharChar">
    <w:name w:val="Char Char1 Char Char Char Char Char Char Char"/>
    <w:basedOn w:val="Normln"/>
    <w:rsid w:val="004461EC"/>
    <w:pPr>
      <w:spacing w:after="160" w:line="240" w:lineRule="exact"/>
      <w:jc w:val="left"/>
    </w:pPr>
    <w:rPr>
      <w:rFonts w:ascii="Times New Roman Bold" w:eastAsia="Times New Roman" w:hAnsi="Times New Roman Bold"/>
      <w:sz w:val="22"/>
      <w:szCs w:val="26"/>
      <w:lang w:val="sk-SK" w:eastAsia="en-US"/>
    </w:rPr>
  </w:style>
  <w:style w:type="paragraph" w:customStyle="1" w:styleId="lneksmlouvy">
    <w:name w:val="článek_smlouvy"/>
    <w:basedOn w:val="Normln"/>
    <w:qFormat/>
    <w:rsid w:val="004461EC"/>
    <w:pPr>
      <w:numPr>
        <w:ilvl w:val="1"/>
        <w:numId w:val="30"/>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4461EC"/>
    <w:pPr>
      <w:numPr>
        <w:numId w:val="30"/>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4461EC"/>
    <w:pPr>
      <w:spacing w:after="100" w:line="288" w:lineRule="auto"/>
      <w:jc w:val="both"/>
    </w:pPr>
    <w:rPr>
      <w:rFonts w:ascii="Arial" w:hAnsi="Arial" w:cs="Calibri"/>
      <w:sz w:val="22"/>
      <w:szCs w:val="22"/>
      <w:lang w:eastAsia="en-US"/>
    </w:rPr>
  </w:style>
  <w:style w:type="character" w:customStyle="1" w:styleId="AKFZFnormlnChar">
    <w:name w:val="AKFZF_normální Char"/>
    <w:basedOn w:val="Standardnpsmoodstavce"/>
    <w:link w:val="AKFZFnormln"/>
    <w:rsid w:val="004461EC"/>
    <w:rPr>
      <w:rFonts w:ascii="Arial" w:hAnsi="Arial" w:cs="Calibri"/>
      <w:sz w:val="22"/>
      <w:szCs w:val="22"/>
      <w:lang w:eastAsia="en-US"/>
    </w:rPr>
  </w:style>
  <w:style w:type="paragraph" w:customStyle="1" w:styleId="AKFZFPreambule">
    <w:name w:val="AKFZF_Preambule"/>
    <w:qFormat/>
    <w:rsid w:val="004461EC"/>
    <w:pPr>
      <w:numPr>
        <w:numId w:val="29"/>
      </w:numPr>
      <w:spacing w:after="100" w:line="288" w:lineRule="auto"/>
      <w:jc w:val="both"/>
    </w:pPr>
    <w:rPr>
      <w:rFonts w:ascii="Arial" w:hAnsi="Arial" w:cs="Calibri"/>
      <w:sz w:val="22"/>
      <w:szCs w:val="22"/>
      <w:lang w:eastAsia="en-US"/>
    </w:rPr>
  </w:style>
  <w:style w:type="paragraph" w:styleId="Textvysvtlivek">
    <w:name w:val="endnote text"/>
    <w:basedOn w:val="Normln"/>
    <w:link w:val="TextvysvtlivekChar"/>
    <w:uiPriority w:val="99"/>
    <w:semiHidden/>
    <w:unhideWhenUsed/>
    <w:rsid w:val="004461EC"/>
  </w:style>
  <w:style w:type="character" w:customStyle="1" w:styleId="TextvysvtlivekChar">
    <w:name w:val="Text vysvětlivek Char"/>
    <w:basedOn w:val="Standardnpsmoodstavce"/>
    <w:link w:val="Textvysvtlivek"/>
    <w:uiPriority w:val="99"/>
    <w:semiHidden/>
    <w:rsid w:val="004461EC"/>
  </w:style>
  <w:style w:type="character" w:styleId="Odkaznavysvtlivky">
    <w:name w:val="endnote reference"/>
    <w:basedOn w:val="Standardnpsmoodstavce"/>
    <w:uiPriority w:val="99"/>
    <w:semiHidden/>
    <w:unhideWhenUsed/>
    <w:rsid w:val="004461EC"/>
    <w:rPr>
      <w:vertAlign w:val="superscript"/>
    </w:rPr>
  </w:style>
  <w:style w:type="paragraph" w:styleId="Zkladntext2">
    <w:name w:val="Body Text 2"/>
    <w:basedOn w:val="Normln"/>
    <w:link w:val="Zkladntext2Char"/>
    <w:uiPriority w:val="99"/>
    <w:semiHidden/>
    <w:unhideWhenUsed/>
    <w:rsid w:val="009D23B4"/>
    <w:pPr>
      <w:spacing w:after="120" w:line="480" w:lineRule="auto"/>
    </w:pPr>
  </w:style>
  <w:style w:type="character" w:customStyle="1" w:styleId="Zkladntext2Char">
    <w:name w:val="Základní text 2 Char"/>
    <w:basedOn w:val="Standardnpsmoodstavce"/>
    <w:link w:val="Zkladntext2"/>
    <w:uiPriority w:val="99"/>
    <w:semiHidden/>
    <w:rsid w:val="009D23B4"/>
  </w:style>
  <w:style w:type="paragraph" w:styleId="Nzev">
    <w:name w:val="Title"/>
    <w:basedOn w:val="Normln"/>
    <w:link w:val="NzevChar"/>
    <w:uiPriority w:val="10"/>
    <w:qFormat/>
    <w:rsid w:val="009D23B4"/>
    <w:pPr>
      <w:jc w:val="center"/>
    </w:pPr>
    <w:rPr>
      <w:rFonts w:ascii="Arial" w:eastAsia="Times New Roman" w:hAnsi="Arial"/>
      <w:sz w:val="28"/>
      <w:szCs w:val="24"/>
    </w:rPr>
  </w:style>
  <w:style w:type="character" w:customStyle="1" w:styleId="NzevChar">
    <w:name w:val="Název Char"/>
    <w:basedOn w:val="Standardnpsmoodstavce"/>
    <w:link w:val="Nzev"/>
    <w:uiPriority w:val="10"/>
    <w:rsid w:val="009D23B4"/>
    <w:rPr>
      <w:rFonts w:ascii="Arial" w:eastAsia="Times New Roman" w:hAnsi="Arial"/>
      <w:sz w:val="28"/>
      <w:szCs w:val="24"/>
    </w:rPr>
  </w:style>
  <w:style w:type="paragraph" w:styleId="Titulek">
    <w:name w:val="caption"/>
    <w:basedOn w:val="Normln"/>
    <w:next w:val="Normln"/>
    <w:uiPriority w:val="35"/>
    <w:unhideWhenUsed/>
    <w:qFormat/>
    <w:rsid w:val="0086650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738">
      <w:bodyDiv w:val="1"/>
      <w:marLeft w:val="0"/>
      <w:marRight w:val="0"/>
      <w:marTop w:val="0"/>
      <w:marBottom w:val="0"/>
      <w:divBdr>
        <w:top w:val="none" w:sz="0" w:space="0" w:color="auto"/>
        <w:left w:val="none" w:sz="0" w:space="0" w:color="auto"/>
        <w:bottom w:val="none" w:sz="0" w:space="0" w:color="auto"/>
        <w:right w:val="none" w:sz="0" w:space="0" w:color="auto"/>
      </w:divBdr>
    </w:div>
    <w:div w:id="78871714">
      <w:bodyDiv w:val="1"/>
      <w:marLeft w:val="0"/>
      <w:marRight w:val="0"/>
      <w:marTop w:val="0"/>
      <w:marBottom w:val="0"/>
      <w:divBdr>
        <w:top w:val="none" w:sz="0" w:space="0" w:color="auto"/>
        <w:left w:val="none" w:sz="0" w:space="0" w:color="auto"/>
        <w:bottom w:val="none" w:sz="0" w:space="0" w:color="auto"/>
        <w:right w:val="none" w:sz="0" w:space="0" w:color="auto"/>
      </w:divBdr>
    </w:div>
    <w:div w:id="106394997">
      <w:bodyDiv w:val="1"/>
      <w:marLeft w:val="0"/>
      <w:marRight w:val="0"/>
      <w:marTop w:val="0"/>
      <w:marBottom w:val="0"/>
      <w:divBdr>
        <w:top w:val="none" w:sz="0" w:space="0" w:color="auto"/>
        <w:left w:val="none" w:sz="0" w:space="0" w:color="auto"/>
        <w:bottom w:val="none" w:sz="0" w:space="0" w:color="auto"/>
        <w:right w:val="none" w:sz="0" w:space="0" w:color="auto"/>
      </w:divBdr>
    </w:div>
    <w:div w:id="163515849">
      <w:bodyDiv w:val="1"/>
      <w:marLeft w:val="0"/>
      <w:marRight w:val="0"/>
      <w:marTop w:val="0"/>
      <w:marBottom w:val="0"/>
      <w:divBdr>
        <w:top w:val="none" w:sz="0" w:space="0" w:color="auto"/>
        <w:left w:val="none" w:sz="0" w:space="0" w:color="auto"/>
        <w:bottom w:val="none" w:sz="0" w:space="0" w:color="auto"/>
        <w:right w:val="none" w:sz="0" w:space="0" w:color="auto"/>
      </w:divBdr>
    </w:div>
    <w:div w:id="227960837">
      <w:bodyDiv w:val="1"/>
      <w:marLeft w:val="0"/>
      <w:marRight w:val="0"/>
      <w:marTop w:val="0"/>
      <w:marBottom w:val="0"/>
      <w:divBdr>
        <w:top w:val="none" w:sz="0" w:space="0" w:color="auto"/>
        <w:left w:val="none" w:sz="0" w:space="0" w:color="auto"/>
        <w:bottom w:val="none" w:sz="0" w:space="0" w:color="auto"/>
        <w:right w:val="none" w:sz="0" w:space="0" w:color="auto"/>
      </w:divBdr>
    </w:div>
    <w:div w:id="246808946">
      <w:bodyDiv w:val="1"/>
      <w:marLeft w:val="0"/>
      <w:marRight w:val="0"/>
      <w:marTop w:val="0"/>
      <w:marBottom w:val="0"/>
      <w:divBdr>
        <w:top w:val="none" w:sz="0" w:space="0" w:color="auto"/>
        <w:left w:val="none" w:sz="0" w:space="0" w:color="auto"/>
        <w:bottom w:val="none" w:sz="0" w:space="0" w:color="auto"/>
        <w:right w:val="none" w:sz="0" w:space="0" w:color="auto"/>
      </w:divBdr>
    </w:div>
    <w:div w:id="260652674">
      <w:bodyDiv w:val="1"/>
      <w:marLeft w:val="0"/>
      <w:marRight w:val="0"/>
      <w:marTop w:val="0"/>
      <w:marBottom w:val="0"/>
      <w:divBdr>
        <w:top w:val="none" w:sz="0" w:space="0" w:color="auto"/>
        <w:left w:val="none" w:sz="0" w:space="0" w:color="auto"/>
        <w:bottom w:val="none" w:sz="0" w:space="0" w:color="auto"/>
        <w:right w:val="none" w:sz="0" w:space="0" w:color="auto"/>
      </w:divBdr>
    </w:div>
    <w:div w:id="347173671">
      <w:bodyDiv w:val="1"/>
      <w:marLeft w:val="0"/>
      <w:marRight w:val="0"/>
      <w:marTop w:val="0"/>
      <w:marBottom w:val="0"/>
      <w:divBdr>
        <w:top w:val="none" w:sz="0" w:space="0" w:color="auto"/>
        <w:left w:val="none" w:sz="0" w:space="0" w:color="auto"/>
        <w:bottom w:val="none" w:sz="0" w:space="0" w:color="auto"/>
        <w:right w:val="none" w:sz="0" w:space="0" w:color="auto"/>
      </w:divBdr>
    </w:div>
    <w:div w:id="381562202">
      <w:bodyDiv w:val="1"/>
      <w:marLeft w:val="0"/>
      <w:marRight w:val="0"/>
      <w:marTop w:val="0"/>
      <w:marBottom w:val="0"/>
      <w:divBdr>
        <w:top w:val="none" w:sz="0" w:space="0" w:color="auto"/>
        <w:left w:val="none" w:sz="0" w:space="0" w:color="auto"/>
        <w:bottom w:val="none" w:sz="0" w:space="0" w:color="auto"/>
        <w:right w:val="none" w:sz="0" w:space="0" w:color="auto"/>
      </w:divBdr>
    </w:div>
    <w:div w:id="433330281">
      <w:bodyDiv w:val="1"/>
      <w:marLeft w:val="0"/>
      <w:marRight w:val="0"/>
      <w:marTop w:val="0"/>
      <w:marBottom w:val="0"/>
      <w:divBdr>
        <w:top w:val="none" w:sz="0" w:space="0" w:color="auto"/>
        <w:left w:val="none" w:sz="0" w:space="0" w:color="auto"/>
        <w:bottom w:val="none" w:sz="0" w:space="0" w:color="auto"/>
        <w:right w:val="none" w:sz="0" w:space="0" w:color="auto"/>
      </w:divBdr>
    </w:div>
    <w:div w:id="459999681">
      <w:bodyDiv w:val="1"/>
      <w:marLeft w:val="0"/>
      <w:marRight w:val="0"/>
      <w:marTop w:val="0"/>
      <w:marBottom w:val="0"/>
      <w:divBdr>
        <w:top w:val="none" w:sz="0" w:space="0" w:color="auto"/>
        <w:left w:val="none" w:sz="0" w:space="0" w:color="auto"/>
        <w:bottom w:val="none" w:sz="0" w:space="0" w:color="auto"/>
        <w:right w:val="none" w:sz="0" w:space="0" w:color="auto"/>
      </w:divBdr>
    </w:div>
    <w:div w:id="536700657">
      <w:bodyDiv w:val="1"/>
      <w:marLeft w:val="0"/>
      <w:marRight w:val="0"/>
      <w:marTop w:val="0"/>
      <w:marBottom w:val="0"/>
      <w:divBdr>
        <w:top w:val="none" w:sz="0" w:space="0" w:color="auto"/>
        <w:left w:val="none" w:sz="0" w:space="0" w:color="auto"/>
        <w:bottom w:val="none" w:sz="0" w:space="0" w:color="auto"/>
        <w:right w:val="none" w:sz="0" w:space="0" w:color="auto"/>
      </w:divBdr>
    </w:div>
    <w:div w:id="558907476">
      <w:bodyDiv w:val="1"/>
      <w:marLeft w:val="0"/>
      <w:marRight w:val="0"/>
      <w:marTop w:val="0"/>
      <w:marBottom w:val="0"/>
      <w:divBdr>
        <w:top w:val="none" w:sz="0" w:space="0" w:color="auto"/>
        <w:left w:val="none" w:sz="0" w:space="0" w:color="auto"/>
        <w:bottom w:val="none" w:sz="0" w:space="0" w:color="auto"/>
        <w:right w:val="none" w:sz="0" w:space="0" w:color="auto"/>
      </w:divBdr>
    </w:div>
    <w:div w:id="620303870">
      <w:bodyDiv w:val="1"/>
      <w:marLeft w:val="0"/>
      <w:marRight w:val="0"/>
      <w:marTop w:val="0"/>
      <w:marBottom w:val="0"/>
      <w:divBdr>
        <w:top w:val="none" w:sz="0" w:space="0" w:color="auto"/>
        <w:left w:val="none" w:sz="0" w:space="0" w:color="auto"/>
        <w:bottom w:val="none" w:sz="0" w:space="0" w:color="auto"/>
        <w:right w:val="none" w:sz="0" w:space="0" w:color="auto"/>
      </w:divBdr>
    </w:div>
    <w:div w:id="678048930">
      <w:bodyDiv w:val="1"/>
      <w:marLeft w:val="0"/>
      <w:marRight w:val="0"/>
      <w:marTop w:val="0"/>
      <w:marBottom w:val="0"/>
      <w:divBdr>
        <w:top w:val="none" w:sz="0" w:space="0" w:color="auto"/>
        <w:left w:val="none" w:sz="0" w:space="0" w:color="auto"/>
        <w:bottom w:val="none" w:sz="0" w:space="0" w:color="auto"/>
        <w:right w:val="none" w:sz="0" w:space="0" w:color="auto"/>
      </w:divBdr>
    </w:div>
    <w:div w:id="726490098">
      <w:bodyDiv w:val="1"/>
      <w:marLeft w:val="0"/>
      <w:marRight w:val="0"/>
      <w:marTop w:val="0"/>
      <w:marBottom w:val="0"/>
      <w:divBdr>
        <w:top w:val="none" w:sz="0" w:space="0" w:color="auto"/>
        <w:left w:val="none" w:sz="0" w:space="0" w:color="auto"/>
        <w:bottom w:val="none" w:sz="0" w:space="0" w:color="auto"/>
        <w:right w:val="none" w:sz="0" w:space="0" w:color="auto"/>
      </w:divBdr>
    </w:div>
    <w:div w:id="769281712">
      <w:bodyDiv w:val="1"/>
      <w:marLeft w:val="0"/>
      <w:marRight w:val="0"/>
      <w:marTop w:val="0"/>
      <w:marBottom w:val="0"/>
      <w:divBdr>
        <w:top w:val="none" w:sz="0" w:space="0" w:color="auto"/>
        <w:left w:val="none" w:sz="0" w:space="0" w:color="auto"/>
        <w:bottom w:val="none" w:sz="0" w:space="0" w:color="auto"/>
        <w:right w:val="none" w:sz="0" w:space="0" w:color="auto"/>
      </w:divBdr>
    </w:div>
    <w:div w:id="793792664">
      <w:bodyDiv w:val="1"/>
      <w:marLeft w:val="0"/>
      <w:marRight w:val="0"/>
      <w:marTop w:val="0"/>
      <w:marBottom w:val="0"/>
      <w:divBdr>
        <w:top w:val="none" w:sz="0" w:space="0" w:color="auto"/>
        <w:left w:val="none" w:sz="0" w:space="0" w:color="auto"/>
        <w:bottom w:val="none" w:sz="0" w:space="0" w:color="auto"/>
        <w:right w:val="none" w:sz="0" w:space="0" w:color="auto"/>
      </w:divBdr>
      <w:divsChild>
        <w:div w:id="1970939074">
          <w:marLeft w:val="0"/>
          <w:marRight w:val="0"/>
          <w:marTop w:val="0"/>
          <w:marBottom w:val="0"/>
          <w:divBdr>
            <w:top w:val="none" w:sz="0" w:space="0" w:color="auto"/>
            <w:left w:val="none" w:sz="0" w:space="0" w:color="auto"/>
            <w:bottom w:val="none" w:sz="0" w:space="0" w:color="auto"/>
            <w:right w:val="none" w:sz="0" w:space="0" w:color="auto"/>
          </w:divBdr>
          <w:divsChild>
            <w:div w:id="1893613829">
              <w:marLeft w:val="0"/>
              <w:marRight w:val="0"/>
              <w:marTop w:val="0"/>
              <w:marBottom w:val="0"/>
              <w:divBdr>
                <w:top w:val="none" w:sz="0" w:space="0" w:color="auto"/>
                <w:left w:val="none" w:sz="0" w:space="0" w:color="auto"/>
                <w:bottom w:val="none" w:sz="0" w:space="0" w:color="auto"/>
                <w:right w:val="none" w:sz="0" w:space="0" w:color="auto"/>
              </w:divBdr>
              <w:divsChild>
                <w:div w:id="427048667">
                  <w:marLeft w:val="0"/>
                  <w:marRight w:val="0"/>
                  <w:marTop w:val="0"/>
                  <w:marBottom w:val="0"/>
                  <w:divBdr>
                    <w:top w:val="none" w:sz="0" w:space="0" w:color="auto"/>
                    <w:left w:val="none" w:sz="0" w:space="0" w:color="auto"/>
                    <w:bottom w:val="none" w:sz="0" w:space="0" w:color="auto"/>
                    <w:right w:val="none" w:sz="0" w:space="0" w:color="auto"/>
                  </w:divBdr>
                  <w:divsChild>
                    <w:div w:id="2112819512">
                      <w:marLeft w:val="0"/>
                      <w:marRight w:val="0"/>
                      <w:marTop w:val="0"/>
                      <w:marBottom w:val="0"/>
                      <w:divBdr>
                        <w:top w:val="none" w:sz="0" w:space="0" w:color="auto"/>
                        <w:left w:val="none" w:sz="0" w:space="0" w:color="auto"/>
                        <w:bottom w:val="none" w:sz="0" w:space="0" w:color="auto"/>
                        <w:right w:val="none" w:sz="0" w:space="0" w:color="auto"/>
                      </w:divBdr>
                      <w:divsChild>
                        <w:div w:id="408114896">
                          <w:marLeft w:val="0"/>
                          <w:marRight w:val="0"/>
                          <w:marTop w:val="0"/>
                          <w:marBottom w:val="0"/>
                          <w:divBdr>
                            <w:top w:val="none" w:sz="0" w:space="0" w:color="auto"/>
                            <w:left w:val="none" w:sz="0" w:space="0" w:color="auto"/>
                            <w:bottom w:val="none" w:sz="0" w:space="0" w:color="auto"/>
                            <w:right w:val="none" w:sz="0" w:space="0" w:color="auto"/>
                          </w:divBdr>
                          <w:divsChild>
                            <w:div w:id="332732662">
                              <w:marLeft w:val="0"/>
                              <w:marRight w:val="0"/>
                              <w:marTop w:val="0"/>
                              <w:marBottom w:val="0"/>
                              <w:divBdr>
                                <w:top w:val="none" w:sz="0" w:space="0" w:color="auto"/>
                                <w:left w:val="none" w:sz="0" w:space="0" w:color="auto"/>
                                <w:bottom w:val="none" w:sz="0" w:space="0" w:color="auto"/>
                                <w:right w:val="none" w:sz="0" w:space="0" w:color="auto"/>
                              </w:divBdr>
                              <w:divsChild>
                                <w:div w:id="712507449">
                                  <w:marLeft w:val="0"/>
                                  <w:marRight w:val="0"/>
                                  <w:marTop w:val="0"/>
                                  <w:marBottom w:val="0"/>
                                  <w:divBdr>
                                    <w:top w:val="none" w:sz="0" w:space="0" w:color="auto"/>
                                    <w:left w:val="none" w:sz="0" w:space="0" w:color="auto"/>
                                    <w:bottom w:val="none" w:sz="0" w:space="0" w:color="auto"/>
                                    <w:right w:val="none" w:sz="0" w:space="0" w:color="auto"/>
                                  </w:divBdr>
                                  <w:divsChild>
                                    <w:div w:id="31997547">
                                      <w:marLeft w:val="0"/>
                                      <w:marRight w:val="0"/>
                                      <w:marTop w:val="0"/>
                                      <w:marBottom w:val="0"/>
                                      <w:divBdr>
                                        <w:top w:val="none" w:sz="0" w:space="0" w:color="auto"/>
                                        <w:left w:val="none" w:sz="0" w:space="0" w:color="auto"/>
                                        <w:bottom w:val="none" w:sz="0" w:space="0" w:color="auto"/>
                                        <w:right w:val="none" w:sz="0" w:space="0" w:color="auto"/>
                                      </w:divBdr>
                                      <w:divsChild>
                                        <w:div w:id="13227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761781">
      <w:bodyDiv w:val="1"/>
      <w:marLeft w:val="0"/>
      <w:marRight w:val="0"/>
      <w:marTop w:val="0"/>
      <w:marBottom w:val="0"/>
      <w:divBdr>
        <w:top w:val="none" w:sz="0" w:space="0" w:color="auto"/>
        <w:left w:val="none" w:sz="0" w:space="0" w:color="auto"/>
        <w:bottom w:val="none" w:sz="0" w:space="0" w:color="auto"/>
        <w:right w:val="none" w:sz="0" w:space="0" w:color="auto"/>
      </w:divBdr>
    </w:div>
    <w:div w:id="883714952">
      <w:bodyDiv w:val="1"/>
      <w:marLeft w:val="0"/>
      <w:marRight w:val="0"/>
      <w:marTop w:val="0"/>
      <w:marBottom w:val="0"/>
      <w:divBdr>
        <w:top w:val="none" w:sz="0" w:space="0" w:color="auto"/>
        <w:left w:val="none" w:sz="0" w:space="0" w:color="auto"/>
        <w:bottom w:val="none" w:sz="0" w:space="0" w:color="auto"/>
        <w:right w:val="none" w:sz="0" w:space="0" w:color="auto"/>
      </w:divBdr>
    </w:div>
    <w:div w:id="910383871">
      <w:bodyDiv w:val="1"/>
      <w:marLeft w:val="0"/>
      <w:marRight w:val="0"/>
      <w:marTop w:val="0"/>
      <w:marBottom w:val="0"/>
      <w:divBdr>
        <w:top w:val="none" w:sz="0" w:space="0" w:color="auto"/>
        <w:left w:val="none" w:sz="0" w:space="0" w:color="auto"/>
        <w:bottom w:val="none" w:sz="0" w:space="0" w:color="auto"/>
        <w:right w:val="none" w:sz="0" w:space="0" w:color="auto"/>
      </w:divBdr>
    </w:div>
    <w:div w:id="1042095899">
      <w:bodyDiv w:val="1"/>
      <w:marLeft w:val="0"/>
      <w:marRight w:val="0"/>
      <w:marTop w:val="0"/>
      <w:marBottom w:val="0"/>
      <w:divBdr>
        <w:top w:val="none" w:sz="0" w:space="0" w:color="auto"/>
        <w:left w:val="none" w:sz="0" w:space="0" w:color="auto"/>
        <w:bottom w:val="none" w:sz="0" w:space="0" w:color="auto"/>
        <w:right w:val="none" w:sz="0" w:space="0" w:color="auto"/>
      </w:divBdr>
    </w:div>
    <w:div w:id="1227841053">
      <w:bodyDiv w:val="1"/>
      <w:marLeft w:val="0"/>
      <w:marRight w:val="0"/>
      <w:marTop w:val="0"/>
      <w:marBottom w:val="0"/>
      <w:divBdr>
        <w:top w:val="none" w:sz="0" w:space="0" w:color="auto"/>
        <w:left w:val="none" w:sz="0" w:space="0" w:color="auto"/>
        <w:bottom w:val="none" w:sz="0" w:space="0" w:color="auto"/>
        <w:right w:val="none" w:sz="0" w:space="0" w:color="auto"/>
      </w:divBdr>
    </w:div>
    <w:div w:id="1333796436">
      <w:bodyDiv w:val="1"/>
      <w:marLeft w:val="0"/>
      <w:marRight w:val="0"/>
      <w:marTop w:val="0"/>
      <w:marBottom w:val="0"/>
      <w:divBdr>
        <w:top w:val="none" w:sz="0" w:space="0" w:color="auto"/>
        <w:left w:val="none" w:sz="0" w:space="0" w:color="auto"/>
        <w:bottom w:val="none" w:sz="0" w:space="0" w:color="auto"/>
        <w:right w:val="none" w:sz="0" w:space="0" w:color="auto"/>
      </w:divBdr>
    </w:div>
    <w:div w:id="1349134654">
      <w:bodyDiv w:val="1"/>
      <w:marLeft w:val="0"/>
      <w:marRight w:val="0"/>
      <w:marTop w:val="0"/>
      <w:marBottom w:val="0"/>
      <w:divBdr>
        <w:top w:val="none" w:sz="0" w:space="0" w:color="auto"/>
        <w:left w:val="none" w:sz="0" w:space="0" w:color="auto"/>
        <w:bottom w:val="none" w:sz="0" w:space="0" w:color="auto"/>
        <w:right w:val="none" w:sz="0" w:space="0" w:color="auto"/>
      </w:divBdr>
    </w:div>
    <w:div w:id="1415855116">
      <w:bodyDiv w:val="1"/>
      <w:marLeft w:val="0"/>
      <w:marRight w:val="0"/>
      <w:marTop w:val="0"/>
      <w:marBottom w:val="0"/>
      <w:divBdr>
        <w:top w:val="none" w:sz="0" w:space="0" w:color="auto"/>
        <w:left w:val="none" w:sz="0" w:space="0" w:color="auto"/>
        <w:bottom w:val="none" w:sz="0" w:space="0" w:color="auto"/>
        <w:right w:val="none" w:sz="0" w:space="0" w:color="auto"/>
      </w:divBdr>
    </w:div>
    <w:div w:id="1469011686">
      <w:marLeft w:val="0"/>
      <w:marRight w:val="0"/>
      <w:marTop w:val="0"/>
      <w:marBottom w:val="0"/>
      <w:divBdr>
        <w:top w:val="none" w:sz="0" w:space="0" w:color="auto"/>
        <w:left w:val="none" w:sz="0" w:space="0" w:color="auto"/>
        <w:bottom w:val="none" w:sz="0" w:space="0" w:color="auto"/>
        <w:right w:val="none" w:sz="0" w:space="0" w:color="auto"/>
      </w:divBdr>
    </w:div>
    <w:div w:id="1469011687">
      <w:marLeft w:val="0"/>
      <w:marRight w:val="0"/>
      <w:marTop w:val="0"/>
      <w:marBottom w:val="0"/>
      <w:divBdr>
        <w:top w:val="none" w:sz="0" w:space="0" w:color="auto"/>
        <w:left w:val="none" w:sz="0" w:space="0" w:color="auto"/>
        <w:bottom w:val="none" w:sz="0" w:space="0" w:color="auto"/>
        <w:right w:val="none" w:sz="0" w:space="0" w:color="auto"/>
      </w:divBdr>
    </w:div>
    <w:div w:id="1469011692">
      <w:marLeft w:val="0"/>
      <w:marRight w:val="0"/>
      <w:marTop w:val="0"/>
      <w:marBottom w:val="0"/>
      <w:divBdr>
        <w:top w:val="none" w:sz="0" w:space="0" w:color="auto"/>
        <w:left w:val="none" w:sz="0" w:space="0" w:color="auto"/>
        <w:bottom w:val="none" w:sz="0" w:space="0" w:color="auto"/>
        <w:right w:val="none" w:sz="0" w:space="0" w:color="auto"/>
      </w:divBdr>
      <w:divsChild>
        <w:div w:id="1469011704">
          <w:marLeft w:val="0"/>
          <w:marRight w:val="0"/>
          <w:marTop w:val="0"/>
          <w:marBottom w:val="0"/>
          <w:divBdr>
            <w:top w:val="none" w:sz="0" w:space="0" w:color="auto"/>
            <w:left w:val="none" w:sz="0" w:space="0" w:color="auto"/>
            <w:bottom w:val="none" w:sz="0" w:space="0" w:color="auto"/>
            <w:right w:val="none" w:sz="0" w:space="0" w:color="auto"/>
          </w:divBdr>
          <w:divsChild>
            <w:div w:id="1469011703">
              <w:marLeft w:val="0"/>
              <w:marRight w:val="0"/>
              <w:marTop w:val="0"/>
              <w:marBottom w:val="0"/>
              <w:divBdr>
                <w:top w:val="none" w:sz="0" w:space="0" w:color="auto"/>
                <w:left w:val="none" w:sz="0" w:space="0" w:color="auto"/>
                <w:bottom w:val="none" w:sz="0" w:space="0" w:color="auto"/>
                <w:right w:val="none" w:sz="0" w:space="0" w:color="auto"/>
              </w:divBdr>
              <w:divsChild>
                <w:div w:id="1469011690">
                  <w:marLeft w:val="0"/>
                  <w:marRight w:val="0"/>
                  <w:marTop w:val="0"/>
                  <w:marBottom w:val="0"/>
                  <w:divBdr>
                    <w:top w:val="none" w:sz="0" w:space="0" w:color="auto"/>
                    <w:left w:val="none" w:sz="0" w:space="0" w:color="auto"/>
                    <w:bottom w:val="none" w:sz="0" w:space="0" w:color="auto"/>
                    <w:right w:val="none" w:sz="0" w:space="0" w:color="auto"/>
                  </w:divBdr>
                  <w:divsChild>
                    <w:div w:id="1469011705">
                      <w:marLeft w:val="0"/>
                      <w:marRight w:val="0"/>
                      <w:marTop w:val="0"/>
                      <w:marBottom w:val="0"/>
                      <w:divBdr>
                        <w:top w:val="none" w:sz="0" w:space="0" w:color="auto"/>
                        <w:left w:val="none" w:sz="0" w:space="0" w:color="auto"/>
                        <w:bottom w:val="none" w:sz="0" w:space="0" w:color="auto"/>
                        <w:right w:val="none" w:sz="0" w:space="0" w:color="auto"/>
                      </w:divBdr>
                      <w:divsChild>
                        <w:div w:id="1469011689">
                          <w:marLeft w:val="0"/>
                          <w:marRight w:val="0"/>
                          <w:marTop w:val="0"/>
                          <w:marBottom w:val="0"/>
                          <w:divBdr>
                            <w:top w:val="none" w:sz="0" w:space="0" w:color="auto"/>
                            <w:left w:val="none" w:sz="0" w:space="0" w:color="auto"/>
                            <w:bottom w:val="none" w:sz="0" w:space="0" w:color="auto"/>
                            <w:right w:val="none" w:sz="0" w:space="0" w:color="auto"/>
                          </w:divBdr>
                          <w:divsChild>
                            <w:div w:id="1469011688">
                              <w:marLeft w:val="0"/>
                              <w:marRight w:val="0"/>
                              <w:marTop w:val="0"/>
                              <w:marBottom w:val="0"/>
                              <w:divBdr>
                                <w:top w:val="none" w:sz="0" w:space="0" w:color="auto"/>
                                <w:left w:val="none" w:sz="0" w:space="0" w:color="auto"/>
                                <w:bottom w:val="none" w:sz="0" w:space="0" w:color="auto"/>
                                <w:right w:val="none" w:sz="0" w:space="0" w:color="auto"/>
                              </w:divBdr>
                              <w:divsChild>
                                <w:div w:id="1469011691">
                                  <w:marLeft w:val="0"/>
                                  <w:marRight w:val="0"/>
                                  <w:marTop w:val="0"/>
                                  <w:marBottom w:val="0"/>
                                  <w:divBdr>
                                    <w:top w:val="none" w:sz="0" w:space="0" w:color="auto"/>
                                    <w:left w:val="none" w:sz="0" w:space="0" w:color="auto"/>
                                    <w:bottom w:val="none" w:sz="0" w:space="0" w:color="auto"/>
                                    <w:right w:val="none" w:sz="0" w:space="0" w:color="auto"/>
                                  </w:divBdr>
                                  <w:divsChild>
                                    <w:div w:id="1469011685">
                                      <w:marLeft w:val="0"/>
                                      <w:marRight w:val="0"/>
                                      <w:marTop w:val="0"/>
                                      <w:marBottom w:val="0"/>
                                      <w:divBdr>
                                        <w:top w:val="none" w:sz="0" w:space="0" w:color="auto"/>
                                        <w:left w:val="none" w:sz="0" w:space="0" w:color="auto"/>
                                        <w:bottom w:val="none" w:sz="0" w:space="0" w:color="auto"/>
                                        <w:right w:val="none" w:sz="0" w:space="0" w:color="auto"/>
                                      </w:divBdr>
                                      <w:divsChild>
                                        <w:div w:id="1469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693">
      <w:marLeft w:val="0"/>
      <w:marRight w:val="0"/>
      <w:marTop w:val="0"/>
      <w:marBottom w:val="0"/>
      <w:divBdr>
        <w:top w:val="none" w:sz="0" w:space="0" w:color="auto"/>
        <w:left w:val="none" w:sz="0" w:space="0" w:color="auto"/>
        <w:bottom w:val="none" w:sz="0" w:space="0" w:color="auto"/>
        <w:right w:val="none" w:sz="0" w:space="0" w:color="auto"/>
      </w:divBdr>
    </w:div>
    <w:div w:id="1469011695">
      <w:marLeft w:val="0"/>
      <w:marRight w:val="0"/>
      <w:marTop w:val="0"/>
      <w:marBottom w:val="0"/>
      <w:divBdr>
        <w:top w:val="none" w:sz="0" w:space="0" w:color="auto"/>
        <w:left w:val="none" w:sz="0" w:space="0" w:color="auto"/>
        <w:bottom w:val="none" w:sz="0" w:space="0" w:color="auto"/>
        <w:right w:val="none" w:sz="0" w:space="0" w:color="auto"/>
      </w:divBdr>
    </w:div>
    <w:div w:id="1469011696">
      <w:marLeft w:val="0"/>
      <w:marRight w:val="0"/>
      <w:marTop w:val="0"/>
      <w:marBottom w:val="0"/>
      <w:divBdr>
        <w:top w:val="none" w:sz="0" w:space="0" w:color="auto"/>
        <w:left w:val="none" w:sz="0" w:space="0" w:color="auto"/>
        <w:bottom w:val="none" w:sz="0" w:space="0" w:color="auto"/>
        <w:right w:val="none" w:sz="0" w:space="0" w:color="auto"/>
      </w:divBdr>
    </w:div>
    <w:div w:id="1469011697">
      <w:marLeft w:val="0"/>
      <w:marRight w:val="0"/>
      <w:marTop w:val="0"/>
      <w:marBottom w:val="0"/>
      <w:divBdr>
        <w:top w:val="none" w:sz="0" w:space="0" w:color="auto"/>
        <w:left w:val="none" w:sz="0" w:space="0" w:color="auto"/>
        <w:bottom w:val="none" w:sz="0" w:space="0" w:color="auto"/>
        <w:right w:val="none" w:sz="0" w:space="0" w:color="auto"/>
      </w:divBdr>
    </w:div>
    <w:div w:id="1469011698">
      <w:marLeft w:val="0"/>
      <w:marRight w:val="0"/>
      <w:marTop w:val="0"/>
      <w:marBottom w:val="0"/>
      <w:divBdr>
        <w:top w:val="none" w:sz="0" w:space="0" w:color="auto"/>
        <w:left w:val="none" w:sz="0" w:space="0" w:color="auto"/>
        <w:bottom w:val="none" w:sz="0" w:space="0" w:color="auto"/>
        <w:right w:val="none" w:sz="0" w:space="0" w:color="auto"/>
      </w:divBdr>
    </w:div>
    <w:div w:id="1469011699">
      <w:marLeft w:val="0"/>
      <w:marRight w:val="0"/>
      <w:marTop w:val="0"/>
      <w:marBottom w:val="0"/>
      <w:divBdr>
        <w:top w:val="none" w:sz="0" w:space="0" w:color="auto"/>
        <w:left w:val="none" w:sz="0" w:space="0" w:color="auto"/>
        <w:bottom w:val="none" w:sz="0" w:space="0" w:color="auto"/>
        <w:right w:val="none" w:sz="0" w:space="0" w:color="auto"/>
      </w:divBdr>
    </w:div>
    <w:div w:id="1469011700">
      <w:marLeft w:val="0"/>
      <w:marRight w:val="0"/>
      <w:marTop w:val="0"/>
      <w:marBottom w:val="0"/>
      <w:divBdr>
        <w:top w:val="none" w:sz="0" w:space="0" w:color="auto"/>
        <w:left w:val="none" w:sz="0" w:space="0" w:color="auto"/>
        <w:bottom w:val="none" w:sz="0" w:space="0" w:color="auto"/>
        <w:right w:val="none" w:sz="0" w:space="0" w:color="auto"/>
      </w:divBdr>
    </w:div>
    <w:div w:id="1469011701">
      <w:marLeft w:val="0"/>
      <w:marRight w:val="0"/>
      <w:marTop w:val="0"/>
      <w:marBottom w:val="0"/>
      <w:divBdr>
        <w:top w:val="none" w:sz="0" w:space="0" w:color="auto"/>
        <w:left w:val="none" w:sz="0" w:space="0" w:color="auto"/>
        <w:bottom w:val="none" w:sz="0" w:space="0" w:color="auto"/>
        <w:right w:val="none" w:sz="0" w:space="0" w:color="auto"/>
      </w:divBdr>
    </w:div>
    <w:div w:id="1469011702">
      <w:marLeft w:val="0"/>
      <w:marRight w:val="0"/>
      <w:marTop w:val="0"/>
      <w:marBottom w:val="0"/>
      <w:divBdr>
        <w:top w:val="none" w:sz="0" w:space="0" w:color="auto"/>
        <w:left w:val="none" w:sz="0" w:space="0" w:color="auto"/>
        <w:bottom w:val="none" w:sz="0" w:space="0" w:color="auto"/>
        <w:right w:val="none" w:sz="0" w:space="0" w:color="auto"/>
      </w:divBdr>
    </w:div>
    <w:div w:id="1531646395">
      <w:bodyDiv w:val="1"/>
      <w:marLeft w:val="0"/>
      <w:marRight w:val="0"/>
      <w:marTop w:val="0"/>
      <w:marBottom w:val="0"/>
      <w:divBdr>
        <w:top w:val="none" w:sz="0" w:space="0" w:color="auto"/>
        <w:left w:val="none" w:sz="0" w:space="0" w:color="auto"/>
        <w:bottom w:val="none" w:sz="0" w:space="0" w:color="auto"/>
        <w:right w:val="none" w:sz="0" w:space="0" w:color="auto"/>
      </w:divBdr>
    </w:div>
    <w:div w:id="1545824417">
      <w:bodyDiv w:val="1"/>
      <w:marLeft w:val="0"/>
      <w:marRight w:val="0"/>
      <w:marTop w:val="0"/>
      <w:marBottom w:val="0"/>
      <w:divBdr>
        <w:top w:val="none" w:sz="0" w:space="0" w:color="auto"/>
        <w:left w:val="none" w:sz="0" w:space="0" w:color="auto"/>
        <w:bottom w:val="none" w:sz="0" w:space="0" w:color="auto"/>
        <w:right w:val="none" w:sz="0" w:space="0" w:color="auto"/>
      </w:divBdr>
    </w:div>
    <w:div w:id="1564877598">
      <w:bodyDiv w:val="1"/>
      <w:marLeft w:val="0"/>
      <w:marRight w:val="0"/>
      <w:marTop w:val="0"/>
      <w:marBottom w:val="0"/>
      <w:divBdr>
        <w:top w:val="none" w:sz="0" w:space="0" w:color="auto"/>
        <w:left w:val="none" w:sz="0" w:space="0" w:color="auto"/>
        <w:bottom w:val="none" w:sz="0" w:space="0" w:color="auto"/>
        <w:right w:val="none" w:sz="0" w:space="0" w:color="auto"/>
      </w:divBdr>
    </w:div>
    <w:div w:id="1670282519">
      <w:bodyDiv w:val="1"/>
      <w:marLeft w:val="0"/>
      <w:marRight w:val="0"/>
      <w:marTop w:val="0"/>
      <w:marBottom w:val="0"/>
      <w:divBdr>
        <w:top w:val="none" w:sz="0" w:space="0" w:color="auto"/>
        <w:left w:val="none" w:sz="0" w:space="0" w:color="auto"/>
        <w:bottom w:val="none" w:sz="0" w:space="0" w:color="auto"/>
        <w:right w:val="none" w:sz="0" w:space="0" w:color="auto"/>
      </w:divBdr>
    </w:div>
    <w:div w:id="1691838866">
      <w:bodyDiv w:val="1"/>
      <w:marLeft w:val="0"/>
      <w:marRight w:val="0"/>
      <w:marTop w:val="0"/>
      <w:marBottom w:val="0"/>
      <w:divBdr>
        <w:top w:val="none" w:sz="0" w:space="0" w:color="auto"/>
        <w:left w:val="none" w:sz="0" w:space="0" w:color="auto"/>
        <w:bottom w:val="none" w:sz="0" w:space="0" w:color="auto"/>
        <w:right w:val="none" w:sz="0" w:space="0" w:color="auto"/>
      </w:divBdr>
    </w:div>
    <w:div w:id="1693873898">
      <w:bodyDiv w:val="1"/>
      <w:marLeft w:val="0"/>
      <w:marRight w:val="0"/>
      <w:marTop w:val="0"/>
      <w:marBottom w:val="0"/>
      <w:divBdr>
        <w:top w:val="none" w:sz="0" w:space="0" w:color="auto"/>
        <w:left w:val="none" w:sz="0" w:space="0" w:color="auto"/>
        <w:bottom w:val="none" w:sz="0" w:space="0" w:color="auto"/>
        <w:right w:val="none" w:sz="0" w:space="0" w:color="auto"/>
      </w:divBdr>
    </w:div>
    <w:div w:id="1723480051">
      <w:bodyDiv w:val="1"/>
      <w:marLeft w:val="0"/>
      <w:marRight w:val="0"/>
      <w:marTop w:val="0"/>
      <w:marBottom w:val="0"/>
      <w:divBdr>
        <w:top w:val="none" w:sz="0" w:space="0" w:color="auto"/>
        <w:left w:val="none" w:sz="0" w:space="0" w:color="auto"/>
        <w:bottom w:val="none" w:sz="0" w:space="0" w:color="auto"/>
        <w:right w:val="none" w:sz="0" w:space="0" w:color="auto"/>
      </w:divBdr>
    </w:div>
    <w:div w:id="1727340489">
      <w:bodyDiv w:val="1"/>
      <w:marLeft w:val="0"/>
      <w:marRight w:val="0"/>
      <w:marTop w:val="0"/>
      <w:marBottom w:val="0"/>
      <w:divBdr>
        <w:top w:val="none" w:sz="0" w:space="0" w:color="auto"/>
        <w:left w:val="none" w:sz="0" w:space="0" w:color="auto"/>
        <w:bottom w:val="none" w:sz="0" w:space="0" w:color="auto"/>
        <w:right w:val="none" w:sz="0" w:space="0" w:color="auto"/>
      </w:divBdr>
    </w:div>
    <w:div w:id="177111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mailto:posta@vlada.cz" TargetMode="Externa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AB8B6-0A85-4B94-A595-75ABC409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11709</Words>
  <Characters>69088</Characters>
  <Application>Microsoft Office Word</Application>
  <DocSecurity>0</DocSecurity>
  <Lines>575</Lines>
  <Paragraphs>161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Čj</vt:lpstr>
      <vt:lpstr>Čj</vt:lpstr>
    </vt:vector>
  </TitlesOfParts>
  <Company>Microsoft</Company>
  <LinksUpToDate>false</LinksUpToDate>
  <CharactersWithSpaces>80636</CharactersWithSpaces>
  <SharedDoc>false</SharedDoc>
  <HLinks>
    <vt:vector size="18" baseType="variant">
      <vt:variant>
        <vt:i4>524300</vt:i4>
      </vt:variant>
      <vt:variant>
        <vt:i4>6</vt:i4>
      </vt:variant>
      <vt:variant>
        <vt:i4>0</vt:i4>
      </vt:variant>
      <vt:variant>
        <vt:i4>5</vt:i4>
      </vt:variant>
      <vt:variant>
        <vt:lpwstr>http://www.eu-energystar.org/</vt:lpwstr>
      </vt:variant>
      <vt:variant>
        <vt:lpwstr/>
      </vt:variant>
      <vt:variant>
        <vt:i4>524294</vt:i4>
      </vt:variant>
      <vt:variant>
        <vt:i4>3</vt:i4>
      </vt:variant>
      <vt:variant>
        <vt:i4>0</vt:i4>
      </vt:variant>
      <vt:variant>
        <vt:i4>5</vt:i4>
      </vt:variant>
      <vt:variant>
        <vt:lpwstr>http://www.danarionline.cz/document/enactment?no=235/2004 Sb.&amp;effect=1.3.2012</vt:lpwstr>
      </vt:variant>
      <vt:variant>
        <vt:lpwstr/>
      </vt:variant>
      <vt:variant>
        <vt:i4>8257597</vt:i4>
      </vt:variant>
      <vt:variant>
        <vt:i4>0</vt:i4>
      </vt:variant>
      <vt:variant>
        <vt:i4>0</vt:i4>
      </vt:variant>
      <vt:variant>
        <vt:i4>5</vt:i4>
      </vt:variant>
      <vt:variant>
        <vt:lpwstr>http://www.danarionline.cz/document/enactment?no=235/2004 Sb.h108.2&amp;effect=1.3.2012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Čj</dc:title>
  <dc:subject/>
  <dc:creator>Dudová Lenka</dc:creator>
  <cp:keywords/>
  <dc:description/>
  <cp:lastModifiedBy>Hradilová Kateřina</cp:lastModifiedBy>
  <cp:revision>6</cp:revision>
  <cp:lastPrinted>2021-08-09T10:14:00Z</cp:lastPrinted>
  <dcterms:created xsi:type="dcterms:W3CDTF">2021-10-22T10:17:00Z</dcterms:created>
  <dcterms:modified xsi:type="dcterms:W3CDTF">2021-11-01T10:39:00Z</dcterms:modified>
</cp:coreProperties>
</file>