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246322F" w14:textId="77777777" w:rsidR="00567F1F" w:rsidRPr="00F001A6" w:rsidRDefault="00567F1F" w:rsidP="00451CB5">
      <w:pPr>
        <w:pStyle w:val="Nadpis3"/>
        <w:spacing w:before="100" w:beforeAutospacing="1"/>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SMLOUVA</w:t>
      </w:r>
    </w:p>
    <w:p w14:paraId="4A001176" w14:textId="48CE7FCF" w:rsidR="00567F1F" w:rsidRPr="00F001A6" w:rsidRDefault="00567F1F" w:rsidP="003E6810">
      <w:pPr>
        <w:pStyle w:val="Nadpis3"/>
        <w:spacing w:before="0"/>
        <w:jc w:val="center"/>
        <w:rPr>
          <w:rFonts w:ascii="Times New Roman" w:hAnsi="Times New Roman" w:cs="Times New Roman"/>
          <w:color w:val="000000" w:themeColor="text1"/>
          <w:sz w:val="28"/>
          <w:szCs w:val="28"/>
        </w:rPr>
      </w:pPr>
      <w:r w:rsidRPr="00F001A6">
        <w:rPr>
          <w:rFonts w:ascii="Times New Roman" w:hAnsi="Times New Roman" w:cs="Times New Roman"/>
          <w:color w:val="000000" w:themeColor="text1"/>
          <w:sz w:val="28"/>
          <w:szCs w:val="28"/>
        </w:rPr>
        <w:t xml:space="preserve">č. NB </w:t>
      </w:r>
      <w:r w:rsidR="009606C6">
        <w:rPr>
          <w:rFonts w:ascii="Times New Roman" w:hAnsi="Times New Roman" w:cs="Times New Roman"/>
          <w:color w:val="000000" w:themeColor="text1"/>
          <w:sz w:val="28"/>
          <w:szCs w:val="28"/>
        </w:rPr>
        <w:t>583</w:t>
      </w:r>
      <w:r w:rsidR="005205E8">
        <w:rPr>
          <w:rFonts w:ascii="Times New Roman" w:hAnsi="Times New Roman" w:cs="Times New Roman"/>
          <w:color w:val="000000" w:themeColor="text1"/>
          <w:sz w:val="28"/>
          <w:szCs w:val="28"/>
        </w:rPr>
        <w:t>/21</w:t>
      </w:r>
    </w:p>
    <w:p w14:paraId="7FAAB447" w14:textId="77777777" w:rsidR="00567F1F" w:rsidRPr="00567F1F" w:rsidRDefault="00567F1F" w:rsidP="00D20142">
      <w:pPr>
        <w:pStyle w:val="Nadpis3"/>
        <w:spacing w:before="240" w:line="300" w:lineRule="exact"/>
        <w:jc w:val="center"/>
        <w:rPr>
          <w:rFonts w:ascii="Times New Roman" w:hAnsi="Times New Roman" w:cs="Times New Roman"/>
          <w:color w:val="000000" w:themeColor="text1"/>
          <w:sz w:val="24"/>
          <w:szCs w:val="24"/>
        </w:rPr>
      </w:pPr>
      <w:r w:rsidRPr="00567F1F">
        <w:rPr>
          <w:rFonts w:ascii="Times New Roman" w:hAnsi="Times New Roman" w:cs="Times New Roman"/>
          <w:color w:val="000000" w:themeColor="text1"/>
          <w:sz w:val="24"/>
          <w:szCs w:val="24"/>
        </w:rPr>
        <w:t>o dodávce prací a služeb v oblasti automatizovaného zpracování dat</w:t>
      </w:r>
    </w:p>
    <w:p w14:paraId="52D314E2" w14:textId="77777777" w:rsidR="00567F1F" w:rsidRDefault="00567F1F" w:rsidP="00D20142">
      <w:pPr>
        <w:tabs>
          <w:tab w:val="left" w:pos="284"/>
        </w:tabs>
        <w:spacing w:after="0" w:line="300" w:lineRule="exact"/>
        <w:ind w:firstLine="284"/>
        <w:jc w:val="center"/>
        <w:rPr>
          <w:rFonts w:ascii="Times New Roman" w:hAnsi="Times New Roman" w:cs="Times New Roman"/>
          <w:sz w:val="24"/>
          <w:szCs w:val="24"/>
        </w:rPr>
      </w:pPr>
      <w:r w:rsidRPr="00567F1F">
        <w:rPr>
          <w:rFonts w:ascii="Times New Roman" w:hAnsi="Times New Roman" w:cs="Times New Roman"/>
          <w:sz w:val="24"/>
          <w:szCs w:val="24"/>
        </w:rPr>
        <w:t xml:space="preserve">uzavřená podle ustanovení §2586 a násl. </w:t>
      </w:r>
      <w:r w:rsidR="00095194">
        <w:rPr>
          <w:rFonts w:ascii="Times New Roman" w:hAnsi="Times New Roman" w:cs="Times New Roman"/>
          <w:sz w:val="24"/>
          <w:szCs w:val="24"/>
        </w:rPr>
        <w:t>z</w:t>
      </w:r>
      <w:r w:rsidRPr="00567F1F">
        <w:rPr>
          <w:rFonts w:ascii="Times New Roman" w:hAnsi="Times New Roman" w:cs="Times New Roman"/>
          <w:sz w:val="24"/>
          <w:szCs w:val="24"/>
        </w:rPr>
        <w:t>ákona č. 89/2012 Sb., občanského zákoníku,</w:t>
      </w:r>
    </w:p>
    <w:p w14:paraId="06D4FD25" w14:textId="77777777" w:rsidR="00567F1F" w:rsidRDefault="00567F1F" w:rsidP="00D20142">
      <w:pPr>
        <w:spacing w:after="0" w:line="300" w:lineRule="exact"/>
        <w:ind w:left="284"/>
        <w:jc w:val="center"/>
        <w:rPr>
          <w:rFonts w:ascii="Times New Roman" w:hAnsi="Times New Roman" w:cs="Times New Roman"/>
          <w:sz w:val="24"/>
          <w:szCs w:val="24"/>
        </w:rPr>
      </w:pPr>
      <w:r w:rsidRPr="00567F1F">
        <w:rPr>
          <w:rFonts w:ascii="Times New Roman" w:hAnsi="Times New Roman" w:cs="Times New Roman"/>
          <w:sz w:val="24"/>
          <w:szCs w:val="24"/>
        </w:rPr>
        <w:t>ve znění</w:t>
      </w:r>
      <w:r>
        <w:rPr>
          <w:rFonts w:ascii="Times New Roman" w:hAnsi="Times New Roman" w:cs="Times New Roman"/>
          <w:sz w:val="24"/>
          <w:szCs w:val="24"/>
        </w:rPr>
        <w:t xml:space="preserve"> </w:t>
      </w:r>
      <w:r w:rsidRPr="00567F1F">
        <w:rPr>
          <w:rFonts w:ascii="Times New Roman" w:hAnsi="Times New Roman" w:cs="Times New Roman"/>
          <w:sz w:val="24"/>
          <w:szCs w:val="24"/>
        </w:rPr>
        <w:t>pozdějších předpisů mezi</w:t>
      </w:r>
      <w:r w:rsidR="00EB14CA">
        <w:rPr>
          <w:rFonts w:ascii="Times New Roman" w:hAnsi="Times New Roman" w:cs="Times New Roman"/>
          <w:sz w:val="24"/>
          <w:szCs w:val="24"/>
        </w:rPr>
        <w:t xml:space="preserve"> </w:t>
      </w:r>
      <w:r w:rsidR="00451CB5">
        <w:rPr>
          <w:rFonts w:ascii="Times New Roman" w:hAnsi="Times New Roman" w:cs="Times New Roman"/>
          <w:sz w:val="24"/>
          <w:szCs w:val="24"/>
        </w:rPr>
        <w:t>Zhotovitelem a O</w:t>
      </w:r>
      <w:r w:rsidR="00782985">
        <w:rPr>
          <w:rFonts w:ascii="Times New Roman" w:hAnsi="Times New Roman" w:cs="Times New Roman"/>
          <w:sz w:val="24"/>
          <w:szCs w:val="24"/>
        </w:rPr>
        <w:t>bjednatelem (dále jen „Smlouva“)</w:t>
      </w:r>
    </w:p>
    <w:p w14:paraId="34001C28" w14:textId="77777777" w:rsidR="00EB14CA" w:rsidRDefault="00EB14CA" w:rsidP="00D20142">
      <w:pPr>
        <w:pStyle w:val="Import4"/>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600" w:line="300" w:lineRule="exact"/>
        <w:ind w:left="567" w:right="539" w:hanging="567"/>
        <w:rPr>
          <w:b/>
          <w:bCs/>
        </w:rPr>
      </w:pPr>
      <w:r>
        <w:rPr>
          <w:b/>
          <w:bCs/>
        </w:rPr>
        <w:t xml:space="preserve">Česká pošta, </w:t>
      </w:r>
      <w:proofErr w:type="spellStart"/>
      <w:r>
        <w:rPr>
          <w:b/>
          <w:bCs/>
        </w:rPr>
        <w:t>s.p</w:t>
      </w:r>
      <w:proofErr w:type="spellEnd"/>
      <w:r>
        <w:rPr>
          <w:b/>
          <w:bCs/>
        </w:rPr>
        <w:t>.</w:t>
      </w:r>
    </w:p>
    <w:p w14:paraId="0344E85A"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Pr>
          <w:bCs/>
        </w:rPr>
        <w:t>se sídlem:</w:t>
      </w:r>
      <w:r>
        <w:rPr>
          <w:bCs/>
        </w:rPr>
        <w:tab/>
      </w:r>
      <w:r w:rsidR="00EB14CA" w:rsidRPr="007D64F8">
        <w:rPr>
          <w:bCs/>
        </w:rPr>
        <w:t>Politických vězňů 909/4, 225 99</w:t>
      </w:r>
      <w:r w:rsidR="00DE7E1C">
        <w:rPr>
          <w:bCs/>
        </w:rPr>
        <w:t xml:space="preserve"> Praha 1</w:t>
      </w:r>
    </w:p>
    <w:p w14:paraId="0592728E"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IČO:</w:t>
      </w:r>
      <w:r w:rsidR="00451CB5">
        <w:rPr>
          <w:b/>
          <w:bCs/>
        </w:rPr>
        <w:tab/>
      </w:r>
      <w:r>
        <w:rPr>
          <w:bCs/>
        </w:rPr>
        <w:t>47114983</w:t>
      </w:r>
    </w:p>
    <w:p w14:paraId="5E416B5B" w14:textId="77777777"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Cs/>
        </w:rPr>
      </w:pPr>
      <w:r w:rsidRPr="007D64F8">
        <w:rPr>
          <w:bCs/>
        </w:rPr>
        <w:t>DIČ:</w:t>
      </w:r>
      <w:r w:rsidR="00451CB5">
        <w:rPr>
          <w:b/>
          <w:bCs/>
        </w:rPr>
        <w:tab/>
      </w:r>
      <w:r>
        <w:rPr>
          <w:bCs/>
        </w:rPr>
        <w:t>CZ47114983</w:t>
      </w:r>
    </w:p>
    <w:p w14:paraId="0EC0749E" w14:textId="6CA65ACF" w:rsidR="00EB14CA"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7D64F8">
        <w:rPr>
          <w:bCs/>
        </w:rPr>
        <w:t>zastoupen:</w:t>
      </w:r>
      <w:r w:rsidR="00451CB5">
        <w:rPr>
          <w:bCs/>
        </w:rPr>
        <w:tab/>
      </w:r>
      <w:r w:rsidR="004B02FA">
        <w:rPr>
          <w:b/>
          <w:bCs/>
        </w:rPr>
        <w:t>Eliškou Marečkovou</w:t>
      </w:r>
      <w:r w:rsidRPr="002E1BF3">
        <w:rPr>
          <w:b/>
          <w:bCs/>
        </w:rPr>
        <w:t xml:space="preserve">, </w:t>
      </w:r>
      <w:r w:rsidR="00B660CF">
        <w:rPr>
          <w:b/>
          <w:bCs/>
        </w:rPr>
        <w:t>manažerem specializovaného</w:t>
      </w:r>
    </w:p>
    <w:p w14:paraId="0846918A" w14:textId="550B9435" w:rsidR="00EB14CA" w:rsidRPr="002E1BF3"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
          <w:bCs/>
        </w:rPr>
      </w:pPr>
      <w:r>
        <w:rPr>
          <w:bCs/>
        </w:rPr>
        <w:tab/>
      </w:r>
      <w:r w:rsidR="00451CB5">
        <w:rPr>
          <w:bCs/>
        </w:rPr>
        <w:tab/>
      </w:r>
      <w:r w:rsidR="00B660CF">
        <w:rPr>
          <w:b/>
          <w:bCs/>
        </w:rPr>
        <w:t xml:space="preserve">útvaru </w:t>
      </w:r>
      <w:r w:rsidRPr="002E1BF3">
        <w:rPr>
          <w:b/>
          <w:bCs/>
        </w:rPr>
        <w:t>zpracování peněžních služeb</w:t>
      </w:r>
    </w:p>
    <w:p w14:paraId="164A2132" w14:textId="77777777" w:rsidR="00EB14CA" w:rsidRPr="0069268C" w:rsidRDefault="00EB14CA"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left="567" w:hanging="567"/>
        <w:rPr>
          <w:bCs/>
        </w:rPr>
      </w:pPr>
      <w:r w:rsidRPr="0069268C">
        <w:rPr>
          <w:bCs/>
        </w:rPr>
        <w:t>zaps</w:t>
      </w:r>
      <w:r>
        <w:rPr>
          <w:bCs/>
        </w:rPr>
        <w:t>án</w:t>
      </w:r>
      <w:r w:rsidRPr="0069268C">
        <w:rPr>
          <w:bCs/>
        </w:rPr>
        <w:t xml:space="preserve"> v </w:t>
      </w:r>
      <w:r>
        <w:rPr>
          <w:bCs/>
        </w:rPr>
        <w:t>o</w:t>
      </w:r>
      <w:r w:rsidRPr="0069268C">
        <w:rPr>
          <w:bCs/>
        </w:rPr>
        <w:t>bchodním rejstříku</w:t>
      </w:r>
      <w:r w:rsidR="00451CB5">
        <w:rPr>
          <w:bCs/>
        </w:rPr>
        <w:tab/>
      </w:r>
      <w:r w:rsidRPr="0069268C">
        <w:rPr>
          <w:bCs/>
        </w:rPr>
        <w:t>Městského soudu v Praze,</w:t>
      </w:r>
      <w:r>
        <w:rPr>
          <w:bCs/>
        </w:rPr>
        <w:t xml:space="preserve"> oddíl A, vložka 7565</w:t>
      </w:r>
    </w:p>
    <w:p w14:paraId="34E82846" w14:textId="77777777" w:rsidR="00EB14CA" w:rsidRPr="007D64F8" w:rsidRDefault="00451CB5" w:rsidP="00D20142">
      <w:pPr>
        <w:pStyle w:val="Import4"/>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bankovní spojení:</w:t>
      </w:r>
      <w:r>
        <w:tab/>
      </w:r>
      <w:r w:rsidR="00EB14CA">
        <w:rPr>
          <w:bCs/>
        </w:rPr>
        <w:t>Československá obchodní banka, a.s.</w:t>
      </w:r>
    </w:p>
    <w:p w14:paraId="495DC63E" w14:textId="33E66C51" w:rsidR="00EB14CA" w:rsidRDefault="00DE7E1C"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bCs/>
        </w:rPr>
      </w:pPr>
      <w:r>
        <w:t>číslo účtu:</w:t>
      </w:r>
      <w:r w:rsidR="00451CB5">
        <w:tab/>
      </w:r>
      <w:r w:rsidR="00B36C3D">
        <w:rPr>
          <w:bCs/>
        </w:rPr>
        <w:t>XXXXXXXXX/XXXX</w:t>
      </w:r>
    </w:p>
    <w:p w14:paraId="2D8B16EF" w14:textId="77509B93" w:rsidR="00EB14CA" w:rsidRDefault="00EB14CA" w:rsidP="00316FB6">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right="-284" w:firstLine="0"/>
      </w:pPr>
      <w:r w:rsidRPr="00DE7E1C">
        <w:t>korespondenční adresa:</w:t>
      </w:r>
      <w:r w:rsidR="00DE7E1C">
        <w:tab/>
        <w:t xml:space="preserve">Česká pošta, </w:t>
      </w:r>
      <w:proofErr w:type="spellStart"/>
      <w:r w:rsidR="00DE7E1C">
        <w:t>s.p</w:t>
      </w:r>
      <w:proofErr w:type="spellEnd"/>
      <w:r w:rsidR="00DE7E1C">
        <w:t>.</w:t>
      </w:r>
      <w:r w:rsidR="00316FB6">
        <w:t>,</w:t>
      </w:r>
      <w:r w:rsidR="00DE7E1C">
        <w:t xml:space="preserve"> RZPS Ostrava, Dr. Martínka 1406</w:t>
      </w:r>
      <w:r w:rsidR="00560507">
        <w:t>/12,</w:t>
      </w:r>
    </w:p>
    <w:p w14:paraId="4BFBA391" w14:textId="599B4EF6" w:rsidR="00DE7E1C" w:rsidRPr="00DE7E1C" w:rsidRDefault="000250F6"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ab/>
        <w:t>700 90 Ostrava-Hrabůvka</w:t>
      </w:r>
    </w:p>
    <w:p w14:paraId="28135BC9"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t>dále jen „Zhotovitel“</w:t>
      </w:r>
    </w:p>
    <w:p w14:paraId="09B50923" w14:textId="77777777"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before="240" w:after="240" w:line="300" w:lineRule="exact"/>
        <w:ind w:firstLine="0"/>
      </w:pPr>
      <w:r>
        <w:t>a</w:t>
      </w:r>
    </w:p>
    <w:p w14:paraId="012C3266" w14:textId="11C13012"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s>
        <w:spacing w:line="300" w:lineRule="exact"/>
        <w:ind w:firstLine="0"/>
      </w:pPr>
      <w:r>
        <w:t xml:space="preserve">ID: </w:t>
      </w:r>
      <w:r w:rsidR="009606C6">
        <w:t>15666001</w:t>
      </w:r>
    </w:p>
    <w:p w14:paraId="17962CC1" w14:textId="7A81AB6B" w:rsidR="00A87222" w:rsidRDefault="009606C6" w:rsidP="00D20142">
      <w:pPr>
        <w:pStyle w:val="Import6"/>
        <w:tabs>
          <w:tab w:val="clear" w:pos="720"/>
          <w:tab w:val="clear" w:pos="2448"/>
          <w:tab w:val="clear" w:pos="3312"/>
          <w:tab w:val="clear" w:pos="4176"/>
          <w:tab w:val="clear" w:pos="5040"/>
          <w:tab w:val="clear" w:pos="5904"/>
          <w:tab w:val="clear" w:pos="6768"/>
          <w:tab w:val="clear" w:pos="7632"/>
          <w:tab w:val="clear" w:pos="8496"/>
          <w:tab w:val="clear" w:pos="9360"/>
          <w:tab w:val="clear" w:pos="10224"/>
        </w:tabs>
        <w:spacing w:before="120" w:line="300" w:lineRule="exact"/>
        <w:ind w:firstLine="0"/>
      </w:pPr>
      <w:r>
        <w:rPr>
          <w:b/>
        </w:rPr>
        <w:t xml:space="preserve">INTERGRAM, nezávislá společnost výkonných umělců a výrobců zvukových a zvukově-obrazových záznamů, </w:t>
      </w:r>
      <w:proofErr w:type="spellStart"/>
      <w:r>
        <w:rPr>
          <w:b/>
        </w:rPr>
        <w:t>z.s</w:t>
      </w:r>
      <w:proofErr w:type="spellEnd"/>
      <w:r>
        <w:rPr>
          <w:b/>
        </w:rPr>
        <w:t>.</w:t>
      </w:r>
    </w:p>
    <w:p w14:paraId="773F9658" w14:textId="300C3A0C"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se sídlem:</w:t>
      </w:r>
      <w:r>
        <w:tab/>
      </w:r>
      <w:r w:rsidR="009606C6">
        <w:t>Klimentská 1207/10, Nové Město, 110 00 Praha</w:t>
      </w:r>
    </w:p>
    <w:p w14:paraId="5D779615" w14:textId="35950361"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IČO:</w:t>
      </w:r>
      <w:r>
        <w:tab/>
      </w:r>
      <w:r w:rsidR="009606C6">
        <w:t>00537772</w:t>
      </w:r>
    </w:p>
    <w:p w14:paraId="4FC57945" w14:textId="305A395B" w:rsidR="00A87222" w:rsidRDefault="00A8722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DIČ:</w:t>
      </w:r>
      <w:r>
        <w:tab/>
      </w:r>
      <w:r w:rsidR="00136761">
        <w:t>CZ</w:t>
      </w:r>
      <w:r w:rsidR="009606C6">
        <w:t>00537772</w:t>
      </w:r>
    </w:p>
    <w:p w14:paraId="65CA3D81" w14:textId="1AE4C3AE" w:rsidR="00A87222" w:rsidRPr="00E9410E"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rPr>
          <w:b/>
        </w:rPr>
      </w:pPr>
      <w:r>
        <w:t>z</w:t>
      </w:r>
      <w:r w:rsidR="00A87222">
        <w:t>astoupen:</w:t>
      </w:r>
      <w:r w:rsidR="00A87222">
        <w:tab/>
      </w:r>
      <w:r w:rsidR="009606C6">
        <w:rPr>
          <w:b/>
        </w:rPr>
        <w:t xml:space="preserve">JUDr. Ludvíkem </w:t>
      </w:r>
      <w:proofErr w:type="spellStart"/>
      <w:r w:rsidR="009606C6">
        <w:rPr>
          <w:b/>
        </w:rPr>
        <w:t>Bohmanem</w:t>
      </w:r>
      <w:proofErr w:type="spellEnd"/>
      <w:r w:rsidR="009606C6">
        <w:rPr>
          <w:b/>
        </w:rPr>
        <w:t>, ředitelem</w:t>
      </w:r>
    </w:p>
    <w:p w14:paraId="1AA67E38" w14:textId="7158207F" w:rsidR="00A87222" w:rsidRDefault="009B28F1"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z</w:t>
      </w:r>
      <w:r w:rsidR="00A87222">
        <w:t>apsán v</w:t>
      </w:r>
      <w:r w:rsidR="009606C6">
        <w:t>e spolkovém</w:t>
      </w:r>
      <w:r w:rsidR="00A87222">
        <w:t xml:space="preserve"> rejstříku</w:t>
      </w:r>
      <w:r w:rsidR="00A87222">
        <w:tab/>
      </w:r>
      <w:r w:rsidR="009606C6">
        <w:t>Městského soudu v Praze, oddíl L, vložka 248</w:t>
      </w:r>
    </w:p>
    <w:p w14:paraId="0044E398" w14:textId="5983513F"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bankovní spojení:</w:t>
      </w:r>
      <w:r>
        <w:tab/>
      </w:r>
      <w:r w:rsidR="009606C6">
        <w:t>Komerční banka, a.s.</w:t>
      </w:r>
    </w:p>
    <w:p w14:paraId="6DDBE900" w14:textId="10270720" w:rsidR="009F18E2" w:rsidRDefault="009F18E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line="300" w:lineRule="exact"/>
        <w:ind w:firstLine="0"/>
      </w:pPr>
      <w:r>
        <w:t>číslo účtu:</w:t>
      </w:r>
      <w:r>
        <w:tab/>
      </w:r>
      <w:r w:rsidR="00B36C3D">
        <w:t>XXXXXXXXX/XXXX</w:t>
      </w:r>
    </w:p>
    <w:p w14:paraId="28869A57" w14:textId="3634D10D" w:rsidR="00EB14CA" w:rsidRDefault="00EB14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120" w:line="300" w:lineRule="exact"/>
        <w:ind w:firstLine="0"/>
      </w:pPr>
      <w:r>
        <w:t>dále jen „Objednatel“</w:t>
      </w:r>
    </w:p>
    <w:p w14:paraId="4EDBCEB3" w14:textId="57FB011D" w:rsidR="00360DCA" w:rsidRDefault="00360DCA"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686"/>
        </w:tabs>
        <w:spacing w:before="600" w:after="600" w:line="300" w:lineRule="exact"/>
        <w:ind w:firstLine="0"/>
        <w:rPr>
          <w:b/>
          <w:sz w:val="26"/>
          <w:szCs w:val="26"/>
        </w:rPr>
      </w:pPr>
      <w:r>
        <w:rPr>
          <w:b/>
          <w:sz w:val="26"/>
          <w:szCs w:val="26"/>
        </w:rPr>
        <w:t>číslo odesílatele:</w:t>
      </w:r>
      <w:r>
        <w:rPr>
          <w:b/>
          <w:sz w:val="26"/>
          <w:szCs w:val="26"/>
        </w:rPr>
        <w:tab/>
      </w:r>
      <w:r w:rsidR="009606C6">
        <w:rPr>
          <w:b/>
          <w:sz w:val="26"/>
          <w:szCs w:val="26"/>
        </w:rPr>
        <w:t>210125</w:t>
      </w:r>
    </w:p>
    <w:p w14:paraId="619593B9" w14:textId="77777777" w:rsidR="00EC1292" w:rsidRPr="00994AFA" w:rsidRDefault="00EC1292" w:rsidP="00D20142">
      <w:pPr>
        <w:pStyle w:val="Import6"/>
        <w:tabs>
          <w:tab w:val="clear" w:pos="720"/>
          <w:tab w:val="clear" w:pos="1584"/>
          <w:tab w:val="clear" w:pos="2448"/>
          <w:tab w:val="clear" w:pos="3312"/>
          <w:tab w:val="clear" w:pos="4176"/>
          <w:tab w:val="clear" w:pos="5040"/>
          <w:tab w:val="clear" w:pos="5904"/>
          <w:tab w:val="clear" w:pos="6768"/>
          <w:tab w:val="clear" w:pos="7632"/>
          <w:tab w:val="clear" w:pos="8496"/>
          <w:tab w:val="clear" w:pos="9360"/>
          <w:tab w:val="clear" w:pos="10224"/>
          <w:tab w:val="left" w:pos="3402"/>
        </w:tabs>
        <w:spacing w:before="600" w:after="600" w:line="300" w:lineRule="exact"/>
        <w:ind w:firstLine="0"/>
      </w:pPr>
      <w:r w:rsidRPr="00994AFA">
        <w:t>dále jednotlivě i jako „Smluvní strana“ nebo společně jako „Smluvní strany“</w:t>
      </w:r>
    </w:p>
    <w:p w14:paraId="3762B78F" w14:textId="77777777" w:rsidR="00DE4AF2" w:rsidRPr="008B1D8C" w:rsidRDefault="00DE4AF2" w:rsidP="008B11A4">
      <w:pPr>
        <w:tabs>
          <w:tab w:val="left" w:pos="1276"/>
          <w:tab w:val="left" w:pos="4395"/>
        </w:tabs>
        <w:spacing w:after="0" w:line="280" w:lineRule="exact"/>
        <w:jc w:val="center"/>
        <w:rPr>
          <w:rFonts w:ascii="Times New Roman" w:hAnsi="Times New Roman"/>
          <w:b/>
          <w:sz w:val="28"/>
          <w:szCs w:val="28"/>
        </w:rPr>
      </w:pPr>
      <w:r w:rsidRPr="008B1D8C">
        <w:rPr>
          <w:rFonts w:ascii="Times New Roman" w:hAnsi="Times New Roman"/>
          <w:b/>
          <w:sz w:val="28"/>
          <w:szCs w:val="28"/>
        </w:rPr>
        <w:lastRenderedPageBreak/>
        <w:t>I.</w:t>
      </w:r>
    </w:p>
    <w:p w14:paraId="6128C1F6" w14:textId="77777777" w:rsidR="00DE4AF2" w:rsidRPr="008B1D8C" w:rsidRDefault="00DE4AF2" w:rsidP="00D20142">
      <w:pPr>
        <w:spacing w:after="240" w:line="300" w:lineRule="exact"/>
        <w:jc w:val="center"/>
        <w:rPr>
          <w:rFonts w:ascii="Times New Roman" w:hAnsi="Times New Roman" w:cs="Times New Roman"/>
          <w:b/>
          <w:sz w:val="28"/>
          <w:szCs w:val="28"/>
        </w:rPr>
      </w:pPr>
      <w:r w:rsidRPr="008B1D8C">
        <w:rPr>
          <w:rFonts w:ascii="Times New Roman" w:hAnsi="Times New Roman" w:cs="Times New Roman"/>
          <w:b/>
          <w:sz w:val="28"/>
          <w:szCs w:val="28"/>
        </w:rPr>
        <w:t>Předmět smlouvy</w:t>
      </w:r>
    </w:p>
    <w:p w14:paraId="73A5F279" w14:textId="77777777" w:rsidR="00975FA6" w:rsidRPr="00451CB5" w:rsidRDefault="00DE4AF2" w:rsidP="00D20142">
      <w:pPr>
        <w:pStyle w:val="Odstavecseseznamem"/>
        <w:numPr>
          <w:ilvl w:val="1"/>
          <w:numId w:val="5"/>
        </w:numPr>
        <w:spacing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 xml:space="preserve">Zhotovitel se zavazuje vyhotovovat pro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 xml:space="preserve">bjednatele datové soubory ve formátu TXT jako nadstandardní formu vyúčtování poštovních poukázek B a tyto soubory </w:t>
      </w:r>
      <w:r w:rsidR="00782985" w:rsidRPr="00451CB5">
        <w:rPr>
          <w:rFonts w:ascii="Times New Roman" w:hAnsi="Times New Roman" w:cs="Times New Roman"/>
          <w:sz w:val="24"/>
          <w:szCs w:val="24"/>
        </w:rPr>
        <w:t>O</w:t>
      </w:r>
      <w:r w:rsidRPr="00451CB5">
        <w:rPr>
          <w:rFonts w:ascii="Times New Roman" w:hAnsi="Times New Roman" w:cs="Times New Roman"/>
          <w:sz w:val="24"/>
          <w:szCs w:val="24"/>
        </w:rPr>
        <w:t>bjednateli zasílat.</w:t>
      </w:r>
    </w:p>
    <w:p w14:paraId="405412AE" w14:textId="77777777" w:rsidR="00095194" w:rsidRPr="00451CB5" w:rsidRDefault="00451CB5" w:rsidP="00D20142">
      <w:pPr>
        <w:spacing w:before="240" w:after="0" w:line="300" w:lineRule="exact"/>
        <w:ind w:left="851" w:hanging="567"/>
        <w:jc w:val="both"/>
        <w:rPr>
          <w:rFonts w:ascii="Times New Roman" w:hAnsi="Times New Roman" w:cs="Times New Roman"/>
          <w:b/>
          <w:sz w:val="24"/>
          <w:szCs w:val="24"/>
        </w:rPr>
      </w:pPr>
      <w:r w:rsidRPr="00451CB5">
        <w:rPr>
          <w:rFonts w:ascii="Times New Roman" w:hAnsi="Times New Roman" w:cs="Times New Roman"/>
          <w:sz w:val="24"/>
          <w:szCs w:val="24"/>
        </w:rPr>
        <w:t>1.</w:t>
      </w:r>
      <w:r>
        <w:rPr>
          <w:rFonts w:ascii="Times New Roman" w:hAnsi="Times New Roman" w:cs="Times New Roman"/>
          <w:sz w:val="24"/>
          <w:szCs w:val="24"/>
        </w:rPr>
        <w:t>2.</w:t>
      </w:r>
      <w:r>
        <w:rPr>
          <w:rFonts w:ascii="Times New Roman" w:hAnsi="Times New Roman" w:cs="Times New Roman"/>
          <w:sz w:val="24"/>
          <w:szCs w:val="24"/>
        </w:rPr>
        <w:tab/>
      </w:r>
      <w:r w:rsidR="00DE4AF2" w:rsidRPr="00451CB5">
        <w:rPr>
          <w:rFonts w:ascii="Times New Roman" w:hAnsi="Times New Roman" w:cs="Times New Roman"/>
          <w:sz w:val="24"/>
          <w:szCs w:val="24"/>
        </w:rPr>
        <w:t xml:space="preserve">Objednatel se zavazuje datové soubory převzít a zaplatit </w:t>
      </w:r>
      <w:r w:rsidR="00782985" w:rsidRPr="00451CB5">
        <w:rPr>
          <w:rFonts w:ascii="Times New Roman" w:hAnsi="Times New Roman" w:cs="Times New Roman"/>
          <w:sz w:val="24"/>
          <w:szCs w:val="24"/>
        </w:rPr>
        <w:t>Z</w:t>
      </w:r>
      <w:r w:rsidR="00DE4AF2" w:rsidRPr="00451CB5">
        <w:rPr>
          <w:rFonts w:ascii="Times New Roman" w:hAnsi="Times New Roman" w:cs="Times New Roman"/>
          <w:sz w:val="24"/>
          <w:szCs w:val="24"/>
        </w:rPr>
        <w:t>hot</w:t>
      </w:r>
      <w:r w:rsidR="003F0D87">
        <w:rPr>
          <w:rFonts w:ascii="Times New Roman" w:hAnsi="Times New Roman" w:cs="Times New Roman"/>
          <w:sz w:val="24"/>
          <w:szCs w:val="24"/>
        </w:rPr>
        <w:t>oviteli za činnosti podle této S</w:t>
      </w:r>
      <w:r w:rsidR="00DE4AF2" w:rsidRPr="00451CB5">
        <w:rPr>
          <w:rFonts w:ascii="Times New Roman" w:hAnsi="Times New Roman" w:cs="Times New Roman"/>
          <w:sz w:val="24"/>
          <w:szCs w:val="24"/>
        </w:rPr>
        <w:t>mlouvy cenu uvedenou v čl. III</w:t>
      </w:r>
      <w:r w:rsidR="00C113C8" w:rsidRPr="00451CB5">
        <w:rPr>
          <w:rFonts w:ascii="Times New Roman" w:hAnsi="Times New Roman" w:cs="Times New Roman"/>
          <w:sz w:val="24"/>
          <w:szCs w:val="24"/>
        </w:rPr>
        <w:t xml:space="preserve">. </w:t>
      </w:r>
      <w:r w:rsidR="00DE4AF2" w:rsidRPr="00451CB5">
        <w:rPr>
          <w:rFonts w:ascii="Times New Roman" w:hAnsi="Times New Roman" w:cs="Times New Roman"/>
          <w:sz w:val="24"/>
          <w:szCs w:val="24"/>
        </w:rPr>
        <w:t xml:space="preserve">této </w:t>
      </w:r>
      <w:r w:rsidR="00782985" w:rsidRPr="00451CB5">
        <w:rPr>
          <w:rFonts w:ascii="Times New Roman" w:hAnsi="Times New Roman" w:cs="Times New Roman"/>
          <w:sz w:val="24"/>
          <w:szCs w:val="24"/>
        </w:rPr>
        <w:t>S</w:t>
      </w:r>
      <w:r w:rsidR="00DE4AF2" w:rsidRPr="00451CB5">
        <w:rPr>
          <w:rFonts w:ascii="Times New Roman" w:hAnsi="Times New Roman" w:cs="Times New Roman"/>
          <w:sz w:val="24"/>
          <w:szCs w:val="24"/>
        </w:rPr>
        <w:t xml:space="preserve">mlouvy. </w:t>
      </w:r>
    </w:p>
    <w:p w14:paraId="745D6776" w14:textId="77777777" w:rsidR="00432587" w:rsidRPr="00886BBD" w:rsidRDefault="00432587" w:rsidP="00D20142">
      <w:pPr>
        <w:spacing w:before="360" w:after="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II.</w:t>
      </w:r>
    </w:p>
    <w:p w14:paraId="3E571A4B" w14:textId="77777777" w:rsidR="00432587" w:rsidRPr="00886BBD" w:rsidRDefault="00432587" w:rsidP="00D20142">
      <w:pPr>
        <w:spacing w:after="240" w:line="300" w:lineRule="exact"/>
        <w:jc w:val="center"/>
        <w:rPr>
          <w:rFonts w:ascii="Times New Roman" w:hAnsi="Times New Roman" w:cs="Times New Roman"/>
          <w:b/>
          <w:sz w:val="28"/>
          <w:szCs w:val="28"/>
        </w:rPr>
      </w:pPr>
      <w:r w:rsidRPr="00886BBD">
        <w:rPr>
          <w:rFonts w:ascii="Times New Roman" w:hAnsi="Times New Roman" w:cs="Times New Roman"/>
          <w:b/>
          <w:sz w:val="28"/>
          <w:szCs w:val="28"/>
        </w:rPr>
        <w:t>Organizace zpracování – předmět plnění</w:t>
      </w:r>
    </w:p>
    <w:p w14:paraId="2E9895F9" w14:textId="77777777" w:rsidR="00086D55" w:rsidRPr="00086D55" w:rsidRDefault="00086D55" w:rsidP="00D20142">
      <w:pPr>
        <w:pStyle w:val="Odstavecseseznamem"/>
        <w:tabs>
          <w:tab w:val="left" w:pos="851"/>
        </w:tabs>
        <w:spacing w:after="0" w:line="300" w:lineRule="exact"/>
        <w:ind w:left="851" w:hanging="567"/>
        <w:jc w:val="both"/>
        <w:rPr>
          <w:rFonts w:ascii="Times New Roman" w:hAnsi="Times New Roman" w:cs="Times New Roman"/>
          <w:sz w:val="24"/>
          <w:szCs w:val="24"/>
        </w:rPr>
      </w:pPr>
      <w:r w:rsidRPr="00086D55">
        <w:rPr>
          <w:rFonts w:ascii="Times New Roman" w:hAnsi="Times New Roman" w:cs="Times New Roman"/>
          <w:sz w:val="24"/>
          <w:szCs w:val="24"/>
        </w:rPr>
        <w:t>2.1.</w:t>
      </w:r>
      <w:r w:rsidRPr="00086D55">
        <w:rPr>
          <w:rFonts w:ascii="Times New Roman" w:hAnsi="Times New Roman" w:cs="Times New Roman"/>
          <w:sz w:val="24"/>
          <w:szCs w:val="24"/>
        </w:rPr>
        <w:tab/>
        <w:t xml:space="preserve">Zhotovitel se zavazuje pro </w:t>
      </w:r>
      <w:r w:rsidR="00782985">
        <w:rPr>
          <w:rFonts w:ascii="Times New Roman" w:hAnsi="Times New Roman" w:cs="Times New Roman"/>
          <w:sz w:val="24"/>
          <w:szCs w:val="24"/>
        </w:rPr>
        <w:t>O</w:t>
      </w:r>
      <w:r w:rsidRPr="00086D55">
        <w:rPr>
          <w:rFonts w:ascii="Times New Roman" w:hAnsi="Times New Roman" w:cs="Times New Roman"/>
          <w:sz w:val="24"/>
          <w:szCs w:val="24"/>
        </w:rPr>
        <w:t>bjednat</w:t>
      </w:r>
      <w:r w:rsidR="00DF72CE">
        <w:rPr>
          <w:rFonts w:ascii="Times New Roman" w:hAnsi="Times New Roman" w:cs="Times New Roman"/>
          <w:sz w:val="24"/>
          <w:szCs w:val="24"/>
        </w:rPr>
        <w:t>ele vyhotovit následující datové</w:t>
      </w:r>
      <w:r w:rsidRPr="00086D55">
        <w:rPr>
          <w:rFonts w:ascii="Times New Roman" w:hAnsi="Times New Roman" w:cs="Times New Roman"/>
          <w:sz w:val="24"/>
          <w:szCs w:val="24"/>
        </w:rPr>
        <w:t xml:space="preserve"> soubor</w:t>
      </w:r>
      <w:r w:rsidR="00DF72CE">
        <w:rPr>
          <w:rFonts w:ascii="Times New Roman" w:hAnsi="Times New Roman" w:cs="Times New Roman"/>
          <w:sz w:val="24"/>
          <w:szCs w:val="24"/>
        </w:rPr>
        <w:t>y</w:t>
      </w:r>
      <w:r w:rsidRPr="00086D55">
        <w:rPr>
          <w:rFonts w:ascii="Times New Roman" w:hAnsi="Times New Roman" w:cs="Times New Roman"/>
          <w:sz w:val="24"/>
          <w:szCs w:val="24"/>
        </w:rPr>
        <w:t>:</w:t>
      </w:r>
    </w:p>
    <w:p w14:paraId="2EBE4C6C" w14:textId="77777777" w:rsidR="000E37A4" w:rsidRPr="00451CB5" w:rsidRDefault="00086D55" w:rsidP="009606C6">
      <w:pPr>
        <w:tabs>
          <w:tab w:val="left" w:pos="851"/>
          <w:tab w:val="left" w:pos="4395"/>
        </w:tabs>
        <w:spacing w:before="120" w:after="0" w:line="300" w:lineRule="exact"/>
        <w:ind w:left="851"/>
        <w:contextualSpacing/>
        <w:jc w:val="both"/>
        <w:rPr>
          <w:rFonts w:ascii="Times New Roman" w:eastAsia="Calibri" w:hAnsi="Times New Roman" w:cs="Times New Roman"/>
          <w:sz w:val="24"/>
          <w:szCs w:val="24"/>
        </w:rPr>
      </w:pPr>
      <w:r w:rsidRPr="00086D55">
        <w:rPr>
          <w:rFonts w:ascii="Times New Roman" w:eastAsia="Calibri" w:hAnsi="Times New Roman" w:cs="Times New Roman"/>
          <w:b/>
          <w:sz w:val="24"/>
          <w:szCs w:val="24"/>
        </w:rPr>
        <w:t>datový soubor hlavního vyúčtování</w:t>
      </w:r>
      <w:r w:rsidRPr="00086D55">
        <w:rPr>
          <w:rFonts w:ascii="Times New Roman" w:eastAsia="Calibri" w:hAnsi="Times New Roman" w:cs="Times New Roman"/>
          <w:sz w:val="24"/>
          <w:szCs w:val="24"/>
        </w:rPr>
        <w:t xml:space="preserve">, který obsahuje celkové informace o všech poštovních poukázkách B podaných prostřednictvím vstupního datového souboru. Součástí údajů o každé vyplacené poštovní poukázce B je údaj o datu její výplaty </w:t>
      </w:r>
      <w:r w:rsidR="00742EFC">
        <w:rPr>
          <w:rFonts w:ascii="Times New Roman" w:eastAsia="Calibri" w:hAnsi="Times New Roman" w:cs="Times New Roman"/>
          <w:sz w:val="24"/>
          <w:szCs w:val="24"/>
        </w:rPr>
        <w:br/>
      </w:r>
      <w:r w:rsidRPr="00086D55">
        <w:rPr>
          <w:rFonts w:ascii="Times New Roman" w:eastAsia="Calibri" w:hAnsi="Times New Roman" w:cs="Times New Roman"/>
          <w:sz w:val="24"/>
          <w:szCs w:val="24"/>
        </w:rPr>
        <w:t xml:space="preserve">a o poště, kde byla výplata provedena, u nevyplacených poštovních poukázek B </w:t>
      </w:r>
      <w:r w:rsidR="003F6E24">
        <w:rPr>
          <w:rFonts w:ascii="Times New Roman" w:eastAsia="Calibri" w:hAnsi="Times New Roman" w:cs="Times New Roman"/>
          <w:sz w:val="24"/>
          <w:szCs w:val="24"/>
        </w:rPr>
        <w:br/>
      </w:r>
      <w:r w:rsidRPr="00086D55">
        <w:rPr>
          <w:rFonts w:ascii="Times New Roman" w:eastAsia="Calibri" w:hAnsi="Times New Roman" w:cs="Times New Roman"/>
          <w:sz w:val="24"/>
          <w:szCs w:val="24"/>
        </w:rPr>
        <w:t>je uveden důvod nevyplacení.</w:t>
      </w:r>
    </w:p>
    <w:p w14:paraId="6CE7FA47" w14:textId="2777EDDC" w:rsidR="00451CB5" w:rsidRDefault="00451CB5"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2.2.</w:t>
      </w:r>
      <w:r>
        <w:rPr>
          <w:rFonts w:ascii="Times New Roman" w:eastAsia="Calibri" w:hAnsi="Times New Roman" w:cs="Times New Roman"/>
          <w:sz w:val="24"/>
          <w:szCs w:val="24"/>
        </w:rPr>
        <w:tab/>
      </w:r>
      <w:r w:rsidR="00742EFC">
        <w:rPr>
          <w:rFonts w:ascii="Times New Roman" w:eastAsia="Calibri" w:hAnsi="Times New Roman" w:cs="Times New Roman"/>
          <w:sz w:val="24"/>
          <w:szCs w:val="24"/>
        </w:rPr>
        <w:t>Soubory jsou předávány na e</w:t>
      </w:r>
      <w:r w:rsidR="001129D8">
        <w:rPr>
          <w:rFonts w:ascii="Times New Roman" w:eastAsia="Calibri" w:hAnsi="Times New Roman" w:cs="Times New Roman"/>
          <w:sz w:val="24"/>
          <w:szCs w:val="24"/>
        </w:rPr>
        <w:t>-</w:t>
      </w:r>
      <w:r w:rsidR="00742EFC">
        <w:rPr>
          <w:rFonts w:ascii="Times New Roman" w:eastAsia="Calibri" w:hAnsi="Times New Roman" w:cs="Times New Roman"/>
          <w:sz w:val="24"/>
          <w:szCs w:val="24"/>
        </w:rPr>
        <w:t xml:space="preserve">mailovou adresu </w:t>
      </w:r>
      <w:r w:rsidR="00782985">
        <w:rPr>
          <w:rFonts w:ascii="Times New Roman" w:eastAsia="Calibri" w:hAnsi="Times New Roman" w:cs="Times New Roman"/>
          <w:sz w:val="24"/>
          <w:szCs w:val="24"/>
        </w:rPr>
        <w:t>O</w:t>
      </w:r>
      <w:r w:rsidR="00742EFC">
        <w:rPr>
          <w:rFonts w:ascii="Times New Roman" w:eastAsia="Calibri" w:hAnsi="Times New Roman" w:cs="Times New Roman"/>
          <w:sz w:val="24"/>
          <w:szCs w:val="24"/>
        </w:rPr>
        <w:t>bjednatele:</w:t>
      </w:r>
    </w:p>
    <w:p w14:paraId="3EECE55E" w14:textId="1157A356" w:rsidR="009606C6" w:rsidRPr="009606C6" w:rsidRDefault="009606C6" w:rsidP="009606C6">
      <w:pPr>
        <w:spacing w:before="120" w:after="0" w:line="300" w:lineRule="exact"/>
        <w:ind w:left="851" w:hanging="567"/>
        <w:jc w:val="both"/>
        <w:rPr>
          <w:rFonts w:ascii="Times New Roman" w:eastAsia="Calibri" w:hAnsi="Times New Roman" w:cs="Times New Roman"/>
          <w:b/>
          <w:bCs/>
          <w:sz w:val="24"/>
          <w:szCs w:val="24"/>
          <w:u w:val="single"/>
        </w:rPr>
      </w:pPr>
      <w:r>
        <w:rPr>
          <w:rFonts w:ascii="Times New Roman" w:eastAsia="Calibri" w:hAnsi="Times New Roman" w:cs="Times New Roman"/>
          <w:sz w:val="24"/>
          <w:szCs w:val="24"/>
        </w:rPr>
        <w:tab/>
      </w:r>
      <w:r w:rsidR="00B36C3D">
        <w:rPr>
          <w:rFonts w:ascii="Times New Roman" w:eastAsia="Calibri" w:hAnsi="Times New Roman" w:cs="Times New Roman"/>
          <w:b/>
          <w:bCs/>
          <w:sz w:val="24"/>
          <w:szCs w:val="24"/>
          <w:u w:val="single"/>
        </w:rPr>
        <w:t>XXXXXXXXXXXXXX</w:t>
      </w:r>
    </w:p>
    <w:p w14:paraId="1A7965F7" w14:textId="77777777" w:rsidR="00742EFC" w:rsidRDefault="00742EFC" w:rsidP="00D20142">
      <w:pPr>
        <w:spacing w:before="120" w:after="0" w:line="300" w:lineRule="exact"/>
        <w:ind w:left="851" w:hanging="1"/>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Soubory jsou předávány šifrované (program </w:t>
      </w:r>
      <w:proofErr w:type="spellStart"/>
      <w:r>
        <w:rPr>
          <w:rFonts w:ascii="Times New Roman" w:eastAsia="Calibri" w:hAnsi="Times New Roman" w:cs="Times New Roman"/>
          <w:sz w:val="24"/>
          <w:szCs w:val="24"/>
        </w:rPr>
        <w:t>Crypta</w:t>
      </w:r>
      <w:proofErr w:type="spellEnd"/>
      <w:r>
        <w:rPr>
          <w:rFonts w:ascii="Times New Roman" w:eastAsia="Calibri" w:hAnsi="Times New Roman" w:cs="Times New Roman"/>
          <w:sz w:val="24"/>
          <w:szCs w:val="24"/>
        </w:rPr>
        <w:t>) z důvodu zabránění neoprávněné manipulace s údaji uloženými uvnitř souboru.</w:t>
      </w:r>
    </w:p>
    <w:p w14:paraId="3E49650F" w14:textId="77777777" w:rsidR="0091210A" w:rsidRDefault="00742EFC" w:rsidP="00D20142">
      <w:pPr>
        <w:tabs>
          <w:tab w:val="left" w:pos="709"/>
        </w:tabs>
        <w:spacing w:after="0" w:line="300" w:lineRule="exact"/>
        <w:ind w:left="850" w:hanging="425"/>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AF37D9">
        <w:rPr>
          <w:rFonts w:ascii="Times New Roman" w:eastAsia="Calibri" w:hAnsi="Times New Roman" w:cs="Times New Roman"/>
          <w:sz w:val="24"/>
          <w:szCs w:val="24"/>
        </w:rPr>
        <w:tab/>
      </w:r>
      <w:r>
        <w:rPr>
          <w:rFonts w:ascii="Times New Roman" w:eastAsia="Calibri" w:hAnsi="Times New Roman" w:cs="Times New Roman"/>
          <w:sz w:val="24"/>
          <w:szCs w:val="24"/>
        </w:rPr>
        <w:t xml:space="preserve">Podmínkou šifrování a dešifrování souboru na straně </w:t>
      </w:r>
      <w:r w:rsidR="00782985">
        <w:rPr>
          <w:rFonts w:ascii="Times New Roman" w:eastAsia="Calibri" w:hAnsi="Times New Roman" w:cs="Times New Roman"/>
          <w:sz w:val="24"/>
          <w:szCs w:val="24"/>
        </w:rPr>
        <w:t>O</w:t>
      </w:r>
      <w:r>
        <w:rPr>
          <w:rFonts w:ascii="Times New Roman" w:eastAsia="Calibri" w:hAnsi="Times New Roman" w:cs="Times New Roman"/>
          <w:sz w:val="24"/>
          <w:szCs w:val="24"/>
        </w:rPr>
        <w:t>bjednatele</w:t>
      </w:r>
      <w:r w:rsidR="0091210A">
        <w:rPr>
          <w:rFonts w:ascii="Times New Roman" w:eastAsia="Calibri" w:hAnsi="Times New Roman" w:cs="Times New Roman"/>
          <w:sz w:val="24"/>
          <w:szCs w:val="24"/>
        </w:rPr>
        <w:t xml:space="preserve"> je platný příslušný certifikát.</w:t>
      </w:r>
    </w:p>
    <w:p w14:paraId="20B6D05C" w14:textId="77777777" w:rsidR="0091210A" w:rsidRPr="0091210A" w:rsidRDefault="0091210A" w:rsidP="009606C6">
      <w:pPr>
        <w:spacing w:before="240" w:after="6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2.3.</w:t>
      </w:r>
      <w:r>
        <w:rPr>
          <w:rFonts w:ascii="Times New Roman" w:eastAsia="Calibri" w:hAnsi="Times New Roman" w:cs="Times New Roman"/>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O</w:t>
      </w:r>
      <w:r w:rsidR="00742EFC" w:rsidRPr="0091210A">
        <w:rPr>
          <w:rFonts w:ascii="Times New Roman" w:eastAsia="Calibri" w:hAnsi="Times New Roman" w:cs="Times New Roman"/>
          <w:b/>
          <w:sz w:val="24"/>
          <w:szCs w:val="24"/>
        </w:rPr>
        <w:t>bjednatele:</w:t>
      </w:r>
    </w:p>
    <w:p w14:paraId="20642015" w14:textId="2C70935D" w:rsidR="0091210A" w:rsidRDefault="0091210A" w:rsidP="009606C6">
      <w:pPr>
        <w:tabs>
          <w:tab w:val="left" w:pos="5103"/>
        </w:tabs>
        <w:spacing w:before="480" w:after="0" w:line="300" w:lineRule="exact"/>
        <w:ind w:left="851" w:hanging="567"/>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36C3D">
        <w:rPr>
          <w:rFonts w:ascii="Times New Roman" w:eastAsia="Calibri" w:hAnsi="Times New Roman" w:cs="Times New Roman"/>
          <w:sz w:val="24"/>
          <w:szCs w:val="24"/>
        </w:rPr>
        <w:t>XXXXXXXX</w:t>
      </w:r>
      <w:r>
        <w:rPr>
          <w:rFonts w:ascii="Times New Roman" w:eastAsia="Calibri" w:hAnsi="Times New Roman" w:cs="Times New Roman"/>
          <w:sz w:val="24"/>
          <w:szCs w:val="24"/>
        </w:rPr>
        <w:tab/>
        <w:t>tel.:</w:t>
      </w:r>
      <w:r w:rsidR="009606C6">
        <w:rPr>
          <w:rFonts w:ascii="Times New Roman" w:eastAsia="Calibri" w:hAnsi="Times New Roman" w:cs="Times New Roman"/>
          <w:sz w:val="24"/>
          <w:szCs w:val="24"/>
        </w:rPr>
        <w:t xml:space="preserve"> </w:t>
      </w:r>
      <w:r w:rsidR="00B36C3D">
        <w:rPr>
          <w:rFonts w:ascii="Times New Roman" w:eastAsia="Calibri" w:hAnsi="Times New Roman" w:cs="Times New Roman"/>
          <w:sz w:val="24"/>
          <w:szCs w:val="24"/>
        </w:rPr>
        <w:t xml:space="preserve">XXX </w:t>
      </w:r>
      <w:proofErr w:type="spellStart"/>
      <w:r w:rsidR="00B36C3D">
        <w:rPr>
          <w:rFonts w:ascii="Times New Roman" w:eastAsia="Calibri" w:hAnsi="Times New Roman" w:cs="Times New Roman"/>
          <w:sz w:val="24"/>
          <w:szCs w:val="24"/>
        </w:rPr>
        <w:t>XXX</w:t>
      </w:r>
      <w:proofErr w:type="spellEnd"/>
      <w:r w:rsidR="00B36C3D">
        <w:rPr>
          <w:rFonts w:ascii="Times New Roman" w:eastAsia="Calibri" w:hAnsi="Times New Roman" w:cs="Times New Roman"/>
          <w:sz w:val="24"/>
          <w:szCs w:val="24"/>
        </w:rPr>
        <w:t xml:space="preserve"> </w:t>
      </w:r>
      <w:proofErr w:type="spellStart"/>
      <w:r w:rsidR="00B36C3D">
        <w:rPr>
          <w:rFonts w:ascii="Times New Roman" w:eastAsia="Calibri" w:hAnsi="Times New Roman" w:cs="Times New Roman"/>
          <w:sz w:val="24"/>
          <w:szCs w:val="24"/>
        </w:rPr>
        <w:t>XXX</w:t>
      </w:r>
      <w:proofErr w:type="spellEnd"/>
    </w:p>
    <w:p w14:paraId="05EC5F79" w14:textId="2DDC1107" w:rsidR="0091210A" w:rsidRPr="009606C6" w:rsidRDefault="0091210A" w:rsidP="009606C6">
      <w:pPr>
        <w:tabs>
          <w:tab w:val="left" w:pos="5103"/>
        </w:tabs>
        <w:spacing w:before="480" w:after="0" w:line="300" w:lineRule="exact"/>
        <w:ind w:left="851" w:hanging="567"/>
        <w:contextualSpacing/>
        <w:jc w:val="both"/>
        <w:rPr>
          <w:rFonts w:ascii="Times New Roman" w:eastAsia="Calibri" w:hAnsi="Times New Roman" w:cs="Times New Roman"/>
          <w:sz w:val="24"/>
          <w:szCs w:val="24"/>
          <w:u w:val="single"/>
        </w:rPr>
      </w:pPr>
      <w:r>
        <w:rPr>
          <w:rFonts w:ascii="Times New Roman" w:eastAsia="Calibri" w:hAnsi="Times New Roman" w:cs="Times New Roman"/>
          <w:sz w:val="24"/>
          <w:szCs w:val="24"/>
        </w:rPr>
        <w:tab/>
      </w:r>
      <w:r w:rsidR="00B36C3D">
        <w:rPr>
          <w:rFonts w:ascii="Times New Roman" w:eastAsia="Calibri" w:hAnsi="Times New Roman" w:cs="Times New Roman"/>
          <w:sz w:val="24"/>
          <w:szCs w:val="24"/>
          <w:u w:val="single"/>
        </w:rPr>
        <w:t>XXXXXXXXXXXX</w:t>
      </w:r>
    </w:p>
    <w:p w14:paraId="58176000" w14:textId="77777777" w:rsidR="003C0736" w:rsidRDefault="0091210A" w:rsidP="00D20142">
      <w:pPr>
        <w:tabs>
          <w:tab w:val="left" w:pos="5103"/>
        </w:tabs>
        <w:spacing w:before="240" w:after="0" w:line="300" w:lineRule="exact"/>
        <w:ind w:left="851" w:hanging="567"/>
        <w:jc w:val="both"/>
        <w:rPr>
          <w:rFonts w:ascii="Times New Roman" w:eastAsia="Calibri" w:hAnsi="Times New Roman" w:cs="Times New Roman"/>
          <w:sz w:val="24"/>
          <w:szCs w:val="24"/>
        </w:rPr>
      </w:pPr>
      <w:r w:rsidRPr="0091210A">
        <w:rPr>
          <w:rFonts w:ascii="Times New Roman" w:eastAsia="Calibri" w:hAnsi="Times New Roman" w:cs="Times New Roman"/>
          <w:sz w:val="24"/>
          <w:szCs w:val="24"/>
        </w:rPr>
        <w:t>2.4.</w:t>
      </w:r>
      <w:r>
        <w:rPr>
          <w:rFonts w:ascii="Times New Roman" w:eastAsia="Calibri" w:hAnsi="Times New Roman" w:cs="Times New Roman"/>
          <w:b/>
          <w:sz w:val="24"/>
          <w:szCs w:val="24"/>
        </w:rPr>
        <w:tab/>
      </w:r>
      <w:r w:rsidR="00742EFC" w:rsidRPr="0091210A">
        <w:rPr>
          <w:rFonts w:ascii="Times New Roman" w:eastAsia="Calibri" w:hAnsi="Times New Roman" w:cs="Times New Roman"/>
          <w:b/>
          <w:sz w:val="24"/>
          <w:szCs w:val="24"/>
        </w:rPr>
        <w:t xml:space="preserve">Kontaktní osoby na straně </w:t>
      </w:r>
      <w:r w:rsidR="00782985" w:rsidRPr="0091210A">
        <w:rPr>
          <w:rFonts w:ascii="Times New Roman" w:eastAsia="Calibri" w:hAnsi="Times New Roman" w:cs="Times New Roman"/>
          <w:b/>
          <w:sz w:val="24"/>
          <w:szCs w:val="24"/>
        </w:rPr>
        <w:t>Z</w:t>
      </w:r>
      <w:r w:rsidR="00742EFC" w:rsidRPr="0091210A">
        <w:rPr>
          <w:rFonts w:ascii="Times New Roman" w:eastAsia="Calibri" w:hAnsi="Times New Roman" w:cs="Times New Roman"/>
          <w:b/>
          <w:sz w:val="24"/>
          <w:szCs w:val="24"/>
        </w:rPr>
        <w:t>hotovitele:</w:t>
      </w:r>
    </w:p>
    <w:p w14:paraId="13CABEF0" w14:textId="17BB5048" w:rsidR="00742EFC" w:rsidRDefault="00B36C3D" w:rsidP="00D20142">
      <w:pPr>
        <w:tabs>
          <w:tab w:val="left" w:pos="5103"/>
        </w:tabs>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XXXXXXXX</w:t>
      </w:r>
      <w:r w:rsidR="00AD20FC">
        <w:rPr>
          <w:rFonts w:ascii="Times New Roman" w:eastAsia="Calibri" w:hAnsi="Times New Roman" w:cs="Times New Roman"/>
          <w:sz w:val="24"/>
          <w:szCs w:val="24"/>
        </w:rPr>
        <w:t xml:space="preserve"> </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Pr>
          <w:rFonts w:ascii="Times New Roman" w:eastAsia="Calibri" w:hAnsi="Times New Roman" w:cs="Times New Roman"/>
          <w:sz w:val="24"/>
          <w:szCs w:val="24"/>
        </w:rPr>
        <w:t xml:space="preserve">XXX </w:t>
      </w:r>
      <w:proofErr w:type="spellStart"/>
      <w:r>
        <w:rPr>
          <w:rFonts w:ascii="Times New Roman" w:eastAsia="Calibri" w:hAnsi="Times New Roman" w:cs="Times New Roman"/>
          <w:sz w:val="24"/>
          <w:szCs w:val="24"/>
        </w:rPr>
        <w:t>XXX</w:t>
      </w:r>
      <w:proofErr w:type="spellEnd"/>
      <w:r>
        <w:rPr>
          <w:rFonts w:ascii="Times New Roman" w:eastAsia="Calibri" w:hAnsi="Times New Roman" w:cs="Times New Roman"/>
          <w:sz w:val="24"/>
          <w:szCs w:val="24"/>
        </w:rPr>
        <w:t xml:space="preserve"> </w:t>
      </w:r>
      <w:proofErr w:type="spellStart"/>
      <w:r>
        <w:rPr>
          <w:rFonts w:ascii="Times New Roman" w:eastAsia="Calibri" w:hAnsi="Times New Roman" w:cs="Times New Roman"/>
          <w:sz w:val="24"/>
          <w:szCs w:val="24"/>
        </w:rPr>
        <w:t>XXX</w:t>
      </w:r>
      <w:proofErr w:type="spellEnd"/>
    </w:p>
    <w:p w14:paraId="55C0C394" w14:textId="4DF1CB28" w:rsidR="00F218CA" w:rsidRPr="00F218CA" w:rsidRDefault="00B36C3D" w:rsidP="00F218CA">
      <w:pPr>
        <w:tabs>
          <w:tab w:val="left" w:pos="5103"/>
        </w:tabs>
        <w:spacing w:after="0" w:line="300" w:lineRule="exact"/>
        <w:ind w:left="851"/>
        <w:jc w:val="both"/>
        <w:rPr>
          <w:rFonts w:ascii="Times New Roman" w:eastAsia="Calibri" w:hAnsi="Times New Roman" w:cs="Times New Roman"/>
          <w:sz w:val="24"/>
          <w:szCs w:val="24"/>
          <w:u w:val="single"/>
        </w:rPr>
      </w:pPr>
      <w:r>
        <w:rPr>
          <w:rFonts w:ascii="Times New Roman" w:eastAsia="Calibri" w:hAnsi="Times New Roman" w:cs="Times New Roman"/>
          <w:sz w:val="24"/>
          <w:szCs w:val="24"/>
          <w:u w:val="single"/>
        </w:rPr>
        <w:t>XXXXXXXXXXXX</w:t>
      </w:r>
    </w:p>
    <w:p w14:paraId="640BB5FB" w14:textId="79206697"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sz w:val="24"/>
          <w:szCs w:val="24"/>
        </w:rPr>
      </w:pPr>
      <w:r>
        <w:rPr>
          <w:rFonts w:ascii="Times New Roman" w:eastAsia="Calibri" w:hAnsi="Times New Roman" w:cs="Times New Roman"/>
          <w:sz w:val="24"/>
          <w:szCs w:val="24"/>
        </w:rPr>
        <w:tab/>
      </w:r>
      <w:r w:rsidR="00B36C3D">
        <w:rPr>
          <w:rFonts w:ascii="Times New Roman" w:eastAsia="Calibri" w:hAnsi="Times New Roman" w:cs="Times New Roman"/>
          <w:sz w:val="24"/>
          <w:szCs w:val="24"/>
        </w:rPr>
        <w:t>XXXXXXXX</w:t>
      </w:r>
      <w:r w:rsidR="0091210A">
        <w:rPr>
          <w:rFonts w:ascii="Times New Roman" w:eastAsia="Calibri" w:hAnsi="Times New Roman" w:cs="Times New Roman"/>
          <w:sz w:val="24"/>
          <w:szCs w:val="24"/>
        </w:rPr>
        <w:tab/>
      </w:r>
      <w:r w:rsidR="00742EFC">
        <w:rPr>
          <w:rFonts w:ascii="Times New Roman" w:eastAsia="Calibri" w:hAnsi="Times New Roman" w:cs="Times New Roman"/>
          <w:sz w:val="24"/>
          <w:szCs w:val="24"/>
        </w:rPr>
        <w:t xml:space="preserve">tel.: </w:t>
      </w:r>
      <w:r w:rsidR="00B36C3D">
        <w:rPr>
          <w:rFonts w:ascii="Times New Roman" w:eastAsia="Calibri" w:hAnsi="Times New Roman" w:cs="Times New Roman"/>
          <w:sz w:val="24"/>
          <w:szCs w:val="24"/>
        </w:rPr>
        <w:t xml:space="preserve">XXX </w:t>
      </w:r>
      <w:proofErr w:type="spellStart"/>
      <w:r w:rsidR="00B36C3D">
        <w:rPr>
          <w:rFonts w:ascii="Times New Roman" w:eastAsia="Calibri" w:hAnsi="Times New Roman" w:cs="Times New Roman"/>
          <w:sz w:val="24"/>
          <w:szCs w:val="24"/>
        </w:rPr>
        <w:t>XXX</w:t>
      </w:r>
      <w:proofErr w:type="spellEnd"/>
      <w:r w:rsidR="00B36C3D">
        <w:rPr>
          <w:rFonts w:ascii="Times New Roman" w:eastAsia="Calibri" w:hAnsi="Times New Roman" w:cs="Times New Roman"/>
          <w:sz w:val="24"/>
          <w:szCs w:val="24"/>
        </w:rPr>
        <w:t xml:space="preserve"> </w:t>
      </w:r>
      <w:proofErr w:type="spellStart"/>
      <w:r w:rsidR="00B36C3D">
        <w:rPr>
          <w:rFonts w:ascii="Times New Roman" w:eastAsia="Calibri" w:hAnsi="Times New Roman" w:cs="Times New Roman"/>
          <w:sz w:val="24"/>
          <w:szCs w:val="24"/>
        </w:rPr>
        <w:t>XXX</w:t>
      </w:r>
      <w:proofErr w:type="spellEnd"/>
    </w:p>
    <w:p w14:paraId="30515240" w14:textId="5AECCF72"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tab/>
      </w:r>
      <w:hyperlink r:id="rId8" w:history="1">
        <w:r w:rsidR="00B36C3D">
          <w:rPr>
            <w:rStyle w:val="Hypertextovodkaz"/>
            <w:rFonts w:ascii="Times New Roman" w:eastAsia="Calibri" w:hAnsi="Times New Roman" w:cs="Times New Roman"/>
            <w:color w:val="000000" w:themeColor="text1"/>
            <w:sz w:val="24"/>
            <w:szCs w:val="24"/>
          </w:rPr>
          <w:t>XXXXXXXXXXXX</w:t>
        </w:r>
      </w:hyperlink>
      <w:r w:rsidR="0091210A">
        <w:rPr>
          <w:rFonts w:ascii="Times New Roman" w:eastAsia="Calibri" w:hAnsi="Times New Roman" w:cs="Times New Roman"/>
          <w:color w:val="000000" w:themeColor="text1"/>
          <w:sz w:val="24"/>
          <w:szCs w:val="24"/>
        </w:rPr>
        <w:tab/>
      </w:r>
    </w:p>
    <w:p w14:paraId="3ACD2297" w14:textId="497875FB" w:rsidR="00742EFC" w:rsidRDefault="003C0736" w:rsidP="00D20142">
      <w:pPr>
        <w:tabs>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rPr>
      </w:pPr>
      <w:r>
        <w:rPr>
          <w:rFonts w:ascii="Times New Roman" w:eastAsia="Calibri" w:hAnsi="Times New Roman" w:cs="Times New Roman"/>
          <w:color w:val="000000" w:themeColor="text1"/>
          <w:sz w:val="24"/>
          <w:szCs w:val="24"/>
        </w:rPr>
        <w:tab/>
      </w:r>
      <w:r w:rsidR="00B36C3D">
        <w:rPr>
          <w:rFonts w:ascii="Times New Roman" w:eastAsia="Calibri" w:hAnsi="Times New Roman" w:cs="Times New Roman"/>
          <w:color w:val="000000" w:themeColor="text1"/>
          <w:sz w:val="24"/>
          <w:szCs w:val="24"/>
        </w:rPr>
        <w:t>XXXXXXXX</w:t>
      </w:r>
      <w:r w:rsidR="0091210A">
        <w:rPr>
          <w:rFonts w:ascii="Times New Roman" w:eastAsia="Calibri" w:hAnsi="Times New Roman" w:cs="Times New Roman"/>
          <w:color w:val="000000" w:themeColor="text1"/>
          <w:sz w:val="24"/>
          <w:szCs w:val="24"/>
        </w:rPr>
        <w:tab/>
      </w:r>
      <w:r w:rsidR="00742EFC">
        <w:rPr>
          <w:rFonts w:ascii="Times New Roman" w:eastAsia="Calibri" w:hAnsi="Times New Roman" w:cs="Times New Roman"/>
          <w:color w:val="000000" w:themeColor="text1"/>
          <w:sz w:val="24"/>
          <w:szCs w:val="24"/>
        </w:rPr>
        <w:t xml:space="preserve">tel.: </w:t>
      </w:r>
      <w:r w:rsidR="00B36C3D">
        <w:rPr>
          <w:rFonts w:ascii="Times New Roman" w:eastAsia="Calibri" w:hAnsi="Times New Roman" w:cs="Times New Roman"/>
          <w:color w:val="000000" w:themeColor="text1"/>
          <w:sz w:val="24"/>
          <w:szCs w:val="24"/>
        </w:rPr>
        <w:t xml:space="preserve">XXX </w:t>
      </w:r>
      <w:proofErr w:type="spellStart"/>
      <w:r w:rsidR="00B36C3D">
        <w:rPr>
          <w:rFonts w:ascii="Times New Roman" w:eastAsia="Calibri" w:hAnsi="Times New Roman" w:cs="Times New Roman"/>
          <w:color w:val="000000" w:themeColor="text1"/>
          <w:sz w:val="24"/>
          <w:szCs w:val="24"/>
        </w:rPr>
        <w:t>XXX</w:t>
      </w:r>
      <w:proofErr w:type="spellEnd"/>
      <w:r w:rsidR="00B36C3D">
        <w:rPr>
          <w:rFonts w:ascii="Times New Roman" w:eastAsia="Calibri" w:hAnsi="Times New Roman" w:cs="Times New Roman"/>
          <w:color w:val="000000" w:themeColor="text1"/>
          <w:sz w:val="24"/>
          <w:szCs w:val="24"/>
        </w:rPr>
        <w:t xml:space="preserve"> </w:t>
      </w:r>
      <w:proofErr w:type="spellStart"/>
      <w:r w:rsidR="00B36C3D">
        <w:rPr>
          <w:rFonts w:ascii="Times New Roman" w:eastAsia="Calibri" w:hAnsi="Times New Roman" w:cs="Times New Roman"/>
          <w:color w:val="000000" w:themeColor="text1"/>
          <w:sz w:val="24"/>
          <w:szCs w:val="24"/>
        </w:rPr>
        <w:t>XXX</w:t>
      </w:r>
      <w:proofErr w:type="spellEnd"/>
    </w:p>
    <w:p w14:paraId="6AB4BD51" w14:textId="4967B53C" w:rsidR="00DC43DE" w:rsidRPr="00360DCA" w:rsidRDefault="003C0736" w:rsidP="00D20142">
      <w:pPr>
        <w:tabs>
          <w:tab w:val="left" w:pos="4395"/>
          <w:tab w:val="left" w:pos="5103"/>
        </w:tabs>
        <w:spacing w:after="0" w:line="300" w:lineRule="exact"/>
        <w:ind w:left="851" w:hanging="851"/>
        <w:contextualSpacing/>
        <w:jc w:val="both"/>
        <w:rPr>
          <w:rFonts w:ascii="Times New Roman" w:eastAsia="Calibri" w:hAnsi="Times New Roman" w:cs="Times New Roman"/>
          <w:color w:val="000000" w:themeColor="text1"/>
          <w:sz w:val="24"/>
          <w:szCs w:val="24"/>
          <w:u w:val="single"/>
        </w:rPr>
      </w:pPr>
      <w:r>
        <w:tab/>
      </w:r>
      <w:hyperlink r:id="rId9" w:history="1">
        <w:r w:rsidR="00B36C3D">
          <w:rPr>
            <w:rStyle w:val="Hypertextovodkaz"/>
            <w:rFonts w:ascii="Times New Roman" w:eastAsia="Calibri" w:hAnsi="Times New Roman" w:cs="Times New Roman"/>
            <w:color w:val="000000" w:themeColor="text1"/>
            <w:sz w:val="24"/>
            <w:szCs w:val="24"/>
          </w:rPr>
          <w:t>XXXXXXXXXXXX</w:t>
        </w:r>
      </w:hyperlink>
    </w:p>
    <w:p w14:paraId="76744D52" w14:textId="77777777" w:rsidR="009606C6" w:rsidRDefault="009606C6" w:rsidP="00D20142">
      <w:pPr>
        <w:spacing w:before="360" w:after="0" w:line="300" w:lineRule="exact"/>
        <w:jc w:val="center"/>
        <w:rPr>
          <w:rFonts w:ascii="Times New Roman" w:hAnsi="Times New Roman" w:cs="Times New Roman"/>
          <w:b/>
          <w:sz w:val="28"/>
          <w:szCs w:val="28"/>
        </w:rPr>
      </w:pPr>
    </w:p>
    <w:p w14:paraId="046D8717" w14:textId="77777777" w:rsidR="009606C6" w:rsidRDefault="009606C6" w:rsidP="00D20142">
      <w:pPr>
        <w:spacing w:before="360" w:after="0" w:line="300" w:lineRule="exact"/>
        <w:jc w:val="center"/>
        <w:rPr>
          <w:rFonts w:ascii="Times New Roman" w:hAnsi="Times New Roman" w:cs="Times New Roman"/>
          <w:b/>
          <w:sz w:val="28"/>
          <w:szCs w:val="28"/>
        </w:rPr>
      </w:pPr>
    </w:p>
    <w:p w14:paraId="32CFAAB0" w14:textId="66C73C9F" w:rsidR="005A2C7F" w:rsidRPr="00092CCB" w:rsidRDefault="005A2C7F" w:rsidP="00D20142">
      <w:pPr>
        <w:spacing w:before="360"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lastRenderedPageBreak/>
        <w:t>III.</w:t>
      </w:r>
    </w:p>
    <w:p w14:paraId="63D3E8BE" w14:textId="77777777" w:rsidR="001E13CA" w:rsidRPr="00555747" w:rsidRDefault="005A2C7F" w:rsidP="00D20142">
      <w:pPr>
        <w:spacing w:after="0" w:line="300" w:lineRule="exact"/>
        <w:jc w:val="center"/>
        <w:rPr>
          <w:rFonts w:ascii="Times New Roman" w:hAnsi="Times New Roman" w:cs="Times New Roman"/>
          <w:b/>
          <w:sz w:val="28"/>
          <w:szCs w:val="28"/>
        </w:rPr>
      </w:pPr>
      <w:r w:rsidRPr="00092CCB">
        <w:rPr>
          <w:rFonts w:ascii="Times New Roman" w:hAnsi="Times New Roman" w:cs="Times New Roman"/>
          <w:b/>
          <w:sz w:val="28"/>
          <w:szCs w:val="28"/>
        </w:rPr>
        <w:t>Cena a platební podmínky</w:t>
      </w:r>
    </w:p>
    <w:p w14:paraId="5394B3D0" w14:textId="77777777" w:rsidR="001E13CA" w:rsidRPr="008C2F4A" w:rsidRDefault="001E13CA" w:rsidP="00D20142">
      <w:pPr>
        <w:spacing w:before="240" w:after="0" w:line="300" w:lineRule="exact"/>
        <w:ind w:left="851" w:hanging="567"/>
        <w:jc w:val="both"/>
        <w:rPr>
          <w:rFonts w:ascii="Times New Roman" w:eastAsia="Calibri" w:hAnsi="Times New Roman" w:cs="Times New Roman"/>
          <w:sz w:val="24"/>
          <w:szCs w:val="24"/>
        </w:rPr>
      </w:pPr>
      <w:r w:rsidRPr="001E13CA">
        <w:rPr>
          <w:rFonts w:ascii="Times New Roman" w:eastAsia="Calibri" w:hAnsi="Times New Roman" w:cs="Times New Roman"/>
          <w:sz w:val="24"/>
          <w:szCs w:val="24"/>
        </w:rPr>
        <w:t>3.1.</w:t>
      </w:r>
      <w:r w:rsidRPr="001E13CA">
        <w:rPr>
          <w:rFonts w:ascii="Times New Roman" w:eastAsia="Calibri" w:hAnsi="Times New Roman" w:cs="Times New Roman"/>
          <w:color w:val="0070C0"/>
          <w:sz w:val="24"/>
          <w:szCs w:val="24"/>
        </w:rPr>
        <w:t xml:space="preserve"> </w:t>
      </w:r>
      <w:r>
        <w:rPr>
          <w:rFonts w:ascii="Times New Roman" w:eastAsia="Calibri" w:hAnsi="Times New Roman" w:cs="Times New Roman"/>
          <w:color w:val="0070C0"/>
          <w:sz w:val="24"/>
          <w:szCs w:val="24"/>
        </w:rPr>
        <w:tab/>
      </w:r>
      <w:r w:rsidRPr="001E13CA">
        <w:rPr>
          <w:rFonts w:ascii="Times New Roman" w:eastAsia="Calibri" w:hAnsi="Times New Roman" w:cs="Times New Roman"/>
          <w:sz w:val="24"/>
          <w:szCs w:val="24"/>
        </w:rPr>
        <w:t>Za činnost uvedenou v čl. II.</w:t>
      </w:r>
      <w:r w:rsidR="008C2F4A">
        <w:rPr>
          <w:rFonts w:ascii="Times New Roman" w:eastAsia="Calibri" w:hAnsi="Times New Roman" w:cs="Times New Roman"/>
          <w:sz w:val="24"/>
          <w:szCs w:val="24"/>
        </w:rPr>
        <w:t xml:space="preserve"> </w:t>
      </w:r>
      <w:r>
        <w:rPr>
          <w:rFonts w:ascii="Times New Roman" w:eastAsia="Calibri" w:hAnsi="Times New Roman" w:cs="Times New Roman"/>
          <w:sz w:val="24"/>
          <w:szCs w:val="24"/>
        </w:rPr>
        <w:t xml:space="preserve">si strany sjednávají cenu, </w:t>
      </w:r>
      <w:r w:rsidR="008C2F4A">
        <w:rPr>
          <w:rFonts w:ascii="Times New Roman" w:eastAsia="Calibri" w:hAnsi="Times New Roman" w:cs="Times New Roman"/>
          <w:sz w:val="24"/>
          <w:szCs w:val="24"/>
        </w:rPr>
        <w:t xml:space="preserve">která je uvedena v Příloze č. 1 této </w:t>
      </w:r>
      <w:r w:rsidR="00782985">
        <w:rPr>
          <w:rFonts w:ascii="Times New Roman" w:eastAsia="Calibri" w:hAnsi="Times New Roman" w:cs="Times New Roman"/>
          <w:sz w:val="24"/>
          <w:szCs w:val="24"/>
        </w:rPr>
        <w:t>S</w:t>
      </w:r>
      <w:r>
        <w:rPr>
          <w:rFonts w:ascii="Times New Roman" w:eastAsia="Calibri" w:hAnsi="Times New Roman" w:cs="Times New Roman"/>
          <w:sz w:val="24"/>
          <w:szCs w:val="24"/>
        </w:rPr>
        <w:t>mlouvy.</w:t>
      </w:r>
    </w:p>
    <w:p w14:paraId="0AC316E5" w14:textId="75C8E9EF" w:rsidR="001E13CA" w:rsidRPr="001E13CA" w:rsidRDefault="001E13CA" w:rsidP="00015B6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3.2.</w:t>
      </w:r>
      <w:r>
        <w:rPr>
          <w:rFonts w:ascii="Times New Roman" w:eastAsia="Calibri" w:hAnsi="Times New Roman" w:cs="Times New Roman"/>
          <w:sz w:val="24"/>
          <w:szCs w:val="24"/>
        </w:rPr>
        <w:tab/>
      </w:r>
      <w:r w:rsidRPr="001E13CA">
        <w:rPr>
          <w:rFonts w:ascii="Times New Roman" w:eastAsia="Calibri" w:hAnsi="Times New Roman" w:cs="Times New Roman"/>
          <w:sz w:val="24"/>
          <w:szCs w:val="24"/>
        </w:rPr>
        <w:t xml:space="preserve">Úhrada za činnosti podle článku II. odstavec 2.1. bude </w:t>
      </w:r>
      <w:r w:rsidR="00782985">
        <w:rPr>
          <w:rFonts w:ascii="Times New Roman" w:eastAsia="Calibri" w:hAnsi="Times New Roman" w:cs="Times New Roman"/>
          <w:sz w:val="24"/>
          <w:szCs w:val="24"/>
        </w:rPr>
        <w:t>Z</w:t>
      </w:r>
      <w:r w:rsidR="00015B60">
        <w:rPr>
          <w:rFonts w:ascii="Times New Roman" w:eastAsia="Calibri" w:hAnsi="Times New Roman" w:cs="Times New Roman"/>
          <w:sz w:val="24"/>
          <w:szCs w:val="24"/>
        </w:rPr>
        <w:t xml:space="preserve">hotovitelem fakturována </w:t>
      </w:r>
      <w:r w:rsidRPr="001E13CA">
        <w:rPr>
          <w:rFonts w:ascii="Times New Roman" w:eastAsia="Calibri" w:hAnsi="Times New Roman" w:cs="Times New Roman"/>
          <w:sz w:val="24"/>
          <w:szCs w:val="24"/>
        </w:rPr>
        <w:t xml:space="preserve">měsíčně se splatností 14 dnů od vystavení faktury </w:t>
      </w:r>
      <w:r w:rsidR="00782985">
        <w:rPr>
          <w:rFonts w:ascii="Times New Roman" w:eastAsia="Calibri" w:hAnsi="Times New Roman" w:cs="Times New Roman"/>
          <w:sz w:val="24"/>
          <w:szCs w:val="24"/>
        </w:rPr>
        <w:t>Z</w:t>
      </w:r>
      <w:r w:rsidRPr="001E13CA">
        <w:rPr>
          <w:rFonts w:ascii="Times New Roman" w:eastAsia="Calibri" w:hAnsi="Times New Roman" w:cs="Times New Roman"/>
          <w:sz w:val="24"/>
          <w:szCs w:val="24"/>
        </w:rPr>
        <w:t>hotovitelem. V příloze faktury</w:t>
      </w:r>
      <w:r w:rsidR="00015B60">
        <w:rPr>
          <w:rFonts w:ascii="Times New Roman" w:eastAsia="Calibri" w:hAnsi="Times New Roman" w:cs="Times New Roman"/>
          <w:sz w:val="24"/>
          <w:szCs w:val="24"/>
        </w:rPr>
        <w:t xml:space="preserve"> </w:t>
      </w:r>
      <w:r w:rsidRPr="001E13CA">
        <w:rPr>
          <w:rFonts w:ascii="Times New Roman" w:eastAsia="Calibri" w:hAnsi="Times New Roman" w:cs="Times New Roman"/>
          <w:sz w:val="24"/>
          <w:szCs w:val="24"/>
        </w:rPr>
        <w:t>budou uvedeny jednotlivé vyhotovené datové soubory a celková částka k úhradě.</w:t>
      </w:r>
    </w:p>
    <w:p w14:paraId="79520AFB" w14:textId="77777777" w:rsidR="00086D55" w:rsidRPr="008B11A4" w:rsidRDefault="008B11A4" w:rsidP="00D20142">
      <w:pPr>
        <w:pStyle w:val="Odstavecseseznamem"/>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3.3.</w:t>
      </w:r>
      <w:r>
        <w:rPr>
          <w:rFonts w:ascii="Times New Roman" w:eastAsia="Calibri" w:hAnsi="Times New Roman" w:cs="Times New Roman"/>
          <w:sz w:val="24"/>
          <w:szCs w:val="24"/>
        </w:rPr>
        <w:tab/>
      </w:r>
      <w:r w:rsidR="001E13CA" w:rsidRPr="008B11A4">
        <w:rPr>
          <w:rFonts w:ascii="Times New Roman" w:eastAsia="Calibri" w:hAnsi="Times New Roman" w:cs="Times New Roman"/>
          <w:sz w:val="24"/>
          <w:szCs w:val="24"/>
        </w:rPr>
        <w:t xml:space="preserve">V případě nedodržení lhůty splatnosti faktury podle odst. 3.2. je </w:t>
      </w:r>
      <w:r w:rsidR="00782985" w:rsidRPr="008B11A4">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povinen </w:t>
      </w:r>
      <w:r w:rsidR="001E13CA" w:rsidRPr="008B11A4">
        <w:rPr>
          <w:rFonts w:ascii="Times New Roman" w:eastAsia="Calibri" w:hAnsi="Times New Roman" w:cs="Times New Roman"/>
          <w:sz w:val="24"/>
          <w:szCs w:val="24"/>
        </w:rPr>
        <w:t xml:space="preserve">uhradit </w:t>
      </w:r>
      <w:r w:rsidR="00782985" w:rsidRPr="008B11A4">
        <w:rPr>
          <w:rFonts w:ascii="Times New Roman" w:eastAsia="Calibri" w:hAnsi="Times New Roman" w:cs="Times New Roman"/>
          <w:sz w:val="24"/>
          <w:szCs w:val="24"/>
        </w:rPr>
        <w:t>Z</w:t>
      </w:r>
      <w:r w:rsidR="001E13CA" w:rsidRPr="008B11A4">
        <w:rPr>
          <w:rFonts w:ascii="Times New Roman" w:eastAsia="Calibri" w:hAnsi="Times New Roman" w:cs="Times New Roman"/>
          <w:sz w:val="24"/>
          <w:szCs w:val="24"/>
        </w:rPr>
        <w:t>hotoviteli úrok z prodlení ve výši 0,05 %</w:t>
      </w:r>
      <w:r>
        <w:rPr>
          <w:rFonts w:ascii="Times New Roman" w:eastAsia="Calibri" w:hAnsi="Times New Roman" w:cs="Times New Roman"/>
          <w:sz w:val="24"/>
          <w:szCs w:val="24"/>
        </w:rPr>
        <w:t xml:space="preserve"> z dlužné částky za každý den </w:t>
      </w:r>
      <w:r w:rsidR="001E13CA" w:rsidRPr="008B11A4">
        <w:rPr>
          <w:rFonts w:ascii="Times New Roman" w:eastAsia="Calibri" w:hAnsi="Times New Roman" w:cs="Times New Roman"/>
          <w:sz w:val="24"/>
          <w:szCs w:val="24"/>
        </w:rPr>
        <w:t>prodlení</w:t>
      </w:r>
      <w:r w:rsidR="00B8485E" w:rsidRPr="008B11A4">
        <w:rPr>
          <w:rFonts w:ascii="Times New Roman" w:eastAsia="Calibri" w:hAnsi="Times New Roman" w:cs="Times New Roman"/>
          <w:sz w:val="24"/>
          <w:szCs w:val="24"/>
        </w:rPr>
        <w:t>.</w:t>
      </w:r>
    </w:p>
    <w:p w14:paraId="5B7C3D70" w14:textId="77777777" w:rsidR="00086D55" w:rsidRDefault="009C4F99" w:rsidP="009606C6">
      <w:pPr>
        <w:spacing w:before="240" w:after="0" w:line="300" w:lineRule="exact"/>
        <w:jc w:val="center"/>
        <w:rPr>
          <w:rFonts w:ascii="Times New Roman" w:hAnsi="Times New Roman" w:cs="Times New Roman"/>
          <w:b/>
          <w:sz w:val="28"/>
          <w:szCs w:val="28"/>
        </w:rPr>
      </w:pPr>
      <w:r w:rsidRPr="00436E43">
        <w:rPr>
          <w:rFonts w:ascii="Times New Roman" w:hAnsi="Times New Roman" w:cs="Times New Roman"/>
          <w:b/>
          <w:sz w:val="28"/>
          <w:szCs w:val="28"/>
        </w:rPr>
        <w:t>IV.</w:t>
      </w:r>
    </w:p>
    <w:p w14:paraId="327A4355" w14:textId="77777777" w:rsidR="00F4596C" w:rsidRPr="00B36BBD" w:rsidRDefault="00F4596C" w:rsidP="00D20142">
      <w:pPr>
        <w:spacing w:after="0" w:line="300" w:lineRule="exact"/>
        <w:jc w:val="center"/>
        <w:rPr>
          <w:rFonts w:ascii="Times New Roman" w:hAnsi="Times New Roman" w:cs="Times New Roman"/>
          <w:b/>
          <w:sz w:val="28"/>
          <w:szCs w:val="28"/>
        </w:rPr>
      </w:pPr>
      <w:r w:rsidRPr="00B36BBD">
        <w:rPr>
          <w:rFonts w:ascii="Times New Roman" w:hAnsi="Times New Roman" w:cs="Times New Roman"/>
          <w:b/>
          <w:sz w:val="28"/>
          <w:szCs w:val="28"/>
        </w:rPr>
        <w:t>Ustanovení společná a závěrečná</w:t>
      </w:r>
    </w:p>
    <w:p w14:paraId="1775D1B3" w14:textId="65538DD3" w:rsidR="00F05B82"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hAnsi="Times New Roman" w:cs="Times New Roman"/>
          <w:sz w:val="24"/>
          <w:szCs w:val="24"/>
        </w:rPr>
        <w:t>4</w:t>
      </w:r>
      <w:r w:rsidR="00F05B82" w:rsidRPr="00F05B82">
        <w:rPr>
          <w:rFonts w:ascii="Times New Roman" w:hAnsi="Times New Roman" w:cs="Times New Roman"/>
          <w:sz w:val="24"/>
          <w:szCs w:val="24"/>
        </w:rPr>
        <w:t>.1.</w:t>
      </w:r>
      <w:r w:rsidR="00F05B82">
        <w:rPr>
          <w:rFonts w:ascii="Times New Roman" w:hAnsi="Times New Roman" w:cs="Times New Roman"/>
          <w:sz w:val="24"/>
          <w:szCs w:val="24"/>
        </w:rPr>
        <w:t xml:space="preserve"> </w:t>
      </w:r>
      <w:r w:rsidR="00751B83">
        <w:rPr>
          <w:rFonts w:ascii="Times New Roman" w:hAnsi="Times New Roman" w:cs="Times New Roman"/>
          <w:sz w:val="24"/>
          <w:szCs w:val="24"/>
        </w:rPr>
        <w:tab/>
      </w:r>
      <w:r w:rsidR="00F05B82" w:rsidRPr="00F05B82">
        <w:rPr>
          <w:rFonts w:ascii="Times New Roman" w:eastAsia="Calibri" w:hAnsi="Times New Roman" w:cs="Times New Roman"/>
          <w:sz w:val="24"/>
          <w:szCs w:val="24"/>
        </w:rPr>
        <w:t>Smluvní strany se zavazují, že se budou prostřednic</w:t>
      </w:r>
      <w:r w:rsidR="00F05B82">
        <w:rPr>
          <w:rFonts w:ascii="Times New Roman" w:eastAsia="Calibri" w:hAnsi="Times New Roman" w:cs="Times New Roman"/>
          <w:sz w:val="24"/>
          <w:szCs w:val="24"/>
        </w:rPr>
        <w:t xml:space="preserve">tvím kontaktních osob uvedených </w:t>
      </w:r>
      <w:r w:rsidR="00F05B82" w:rsidRPr="00F05B82">
        <w:rPr>
          <w:rFonts w:ascii="Times New Roman" w:eastAsia="Calibri" w:hAnsi="Times New Roman" w:cs="Times New Roman"/>
          <w:sz w:val="24"/>
          <w:szCs w:val="24"/>
        </w:rPr>
        <w:t xml:space="preserve">v čl. II. odstavec 2.3. a 2.4. průběžně informovat o všech závažných okolnostech, které by mohly mít vliv na plnění této </w:t>
      </w:r>
      <w:r w:rsidR="00782985">
        <w:rPr>
          <w:rFonts w:ascii="Times New Roman" w:eastAsia="Calibri" w:hAnsi="Times New Roman" w:cs="Times New Roman"/>
          <w:sz w:val="24"/>
          <w:szCs w:val="24"/>
        </w:rPr>
        <w:t>S</w:t>
      </w:r>
      <w:r w:rsidR="00F05B82" w:rsidRPr="00F05B82">
        <w:rPr>
          <w:rFonts w:ascii="Times New Roman" w:eastAsia="Calibri" w:hAnsi="Times New Roman" w:cs="Times New Roman"/>
          <w:sz w:val="24"/>
          <w:szCs w:val="24"/>
        </w:rPr>
        <w:t>mlouvy.</w:t>
      </w:r>
    </w:p>
    <w:p w14:paraId="1DFA6DE3" w14:textId="5174BB62" w:rsidR="00DC43DE" w:rsidRDefault="00015B60"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F05B82">
        <w:rPr>
          <w:rFonts w:ascii="Times New Roman" w:eastAsia="Calibri" w:hAnsi="Times New Roman" w:cs="Times New Roman"/>
          <w:sz w:val="24"/>
          <w:szCs w:val="24"/>
        </w:rPr>
        <w:t xml:space="preserve">.2. </w:t>
      </w:r>
      <w:r w:rsidR="00BE53E9">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Závazek založený touto Smlouvou lze ukončit písemnou dohodou </w:t>
      </w:r>
      <w:r w:rsidR="00681250">
        <w:rPr>
          <w:rFonts w:ascii="Times New Roman" w:eastAsia="Calibri" w:hAnsi="Times New Roman" w:cs="Times New Roman"/>
          <w:sz w:val="24"/>
          <w:szCs w:val="24"/>
        </w:rPr>
        <w:t>S</w:t>
      </w:r>
      <w:r w:rsidR="00F05B82">
        <w:rPr>
          <w:rFonts w:ascii="Times New Roman" w:eastAsia="Calibri" w:hAnsi="Times New Roman" w:cs="Times New Roman"/>
          <w:sz w:val="24"/>
          <w:szCs w:val="24"/>
        </w:rPr>
        <w:t xml:space="preserve">mluvních stran nebo písemnou výpovědí i bez udání důvodu. Výpovědní doba v takovém případě činí jeden měsíc a počíná běžet následujícím dnem po doručení výpovědi druhé </w:t>
      </w:r>
      <w:r w:rsidR="00721481">
        <w:rPr>
          <w:rFonts w:ascii="Times New Roman" w:eastAsia="Calibri" w:hAnsi="Times New Roman" w:cs="Times New Roman"/>
          <w:sz w:val="24"/>
          <w:szCs w:val="24"/>
        </w:rPr>
        <w:t>S</w:t>
      </w:r>
      <w:r w:rsidR="00F05B82">
        <w:rPr>
          <w:rFonts w:ascii="Times New Roman" w:eastAsia="Calibri" w:hAnsi="Times New Roman" w:cs="Times New Roman"/>
          <w:sz w:val="24"/>
          <w:szCs w:val="24"/>
        </w:rPr>
        <w:t>mluvní straně.</w:t>
      </w:r>
    </w:p>
    <w:p w14:paraId="2B56573C" w14:textId="77777777" w:rsidR="00B02285" w:rsidRDefault="00B02285" w:rsidP="00D20142">
      <w:pPr>
        <w:tabs>
          <w:tab w:val="left" w:pos="426"/>
          <w:tab w:val="left" w:pos="4395"/>
        </w:tabs>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r>
      <w:r>
        <w:rPr>
          <w:rFonts w:ascii="Times New Roman" w:eastAsia="Calibri" w:hAnsi="Times New Roman" w:cs="Times New Roman"/>
          <w:sz w:val="24"/>
          <w:szCs w:val="24"/>
        </w:rPr>
        <w:tab/>
      </w:r>
      <w:r w:rsidRPr="00B02285">
        <w:rPr>
          <w:rFonts w:ascii="Times New Roman" w:eastAsia="Calibri" w:hAnsi="Times New Roman" w:cs="Times New Roman"/>
          <w:sz w:val="24"/>
          <w:szCs w:val="24"/>
        </w:rPr>
        <w:t>Pokud O</w:t>
      </w:r>
      <w:r>
        <w:rPr>
          <w:rFonts w:ascii="Times New Roman" w:eastAsia="Calibri" w:hAnsi="Times New Roman" w:cs="Times New Roman"/>
          <w:sz w:val="24"/>
          <w:szCs w:val="24"/>
        </w:rPr>
        <w:t>bjedn</w:t>
      </w:r>
      <w:r w:rsidRPr="00B02285">
        <w:rPr>
          <w:rFonts w:ascii="Times New Roman" w:eastAsia="Calibri" w:hAnsi="Times New Roman" w:cs="Times New Roman"/>
          <w:sz w:val="24"/>
          <w:szCs w:val="24"/>
        </w:rPr>
        <w:t xml:space="preserve">atel písemně odmítne změnu </w:t>
      </w:r>
      <w:r w:rsidR="009A510D">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současně s tímto oznámením o odmítnutí změn vypovídá tuto </w:t>
      </w:r>
      <w:r>
        <w:rPr>
          <w:rFonts w:ascii="Times New Roman" w:eastAsia="Calibri" w:hAnsi="Times New Roman" w:cs="Times New Roman"/>
          <w:sz w:val="24"/>
          <w:szCs w:val="24"/>
        </w:rPr>
        <w:t>Smlouvu</w:t>
      </w:r>
      <w:r w:rsidRPr="00B02285">
        <w:rPr>
          <w:rFonts w:ascii="Times New Roman" w:eastAsia="Calibri" w:hAnsi="Times New Roman" w:cs="Times New Roman"/>
          <w:sz w:val="24"/>
          <w:szCs w:val="24"/>
        </w:rPr>
        <w:t xml:space="preserve">. Výpovědní doba počíná běžet dnem doručení výpovědi ČP, přičemž skončí ke dni účinnosti změny </w:t>
      </w:r>
      <w:r w:rsidR="007752CE">
        <w:rPr>
          <w:rFonts w:ascii="Times New Roman" w:eastAsia="Calibri" w:hAnsi="Times New Roman" w:cs="Times New Roman"/>
          <w:sz w:val="24"/>
          <w:szCs w:val="24"/>
        </w:rPr>
        <w:t xml:space="preserve">čl. 5 </w:t>
      </w:r>
      <w:r w:rsidRPr="00B02285">
        <w:rPr>
          <w:rFonts w:ascii="Times New Roman" w:eastAsia="Calibri" w:hAnsi="Times New Roman" w:cs="Times New Roman"/>
          <w:sz w:val="24"/>
          <w:szCs w:val="24"/>
        </w:rPr>
        <w:t xml:space="preserve">„Podmínek pro předávání datových souborů pro odesílatele poštovních poukázek B“. Výpověď musí být doručena </w:t>
      </w:r>
      <w:r>
        <w:rPr>
          <w:rFonts w:ascii="Times New Roman" w:eastAsia="Calibri" w:hAnsi="Times New Roman" w:cs="Times New Roman"/>
          <w:sz w:val="24"/>
          <w:szCs w:val="24"/>
        </w:rPr>
        <w:t>Zhotoviteli</w:t>
      </w:r>
      <w:r w:rsidRPr="00B02285">
        <w:rPr>
          <w:rFonts w:ascii="Times New Roman" w:eastAsia="Calibri" w:hAnsi="Times New Roman" w:cs="Times New Roman"/>
          <w:sz w:val="24"/>
          <w:szCs w:val="24"/>
        </w:rPr>
        <w:t xml:space="preserve"> přede dnem, kdy má změna </w:t>
      </w:r>
      <w:r>
        <w:rPr>
          <w:rFonts w:ascii="Times New Roman" w:eastAsia="Calibri" w:hAnsi="Times New Roman" w:cs="Times New Roman"/>
          <w:sz w:val="24"/>
          <w:szCs w:val="24"/>
        </w:rPr>
        <w:t xml:space="preserve">podmínek </w:t>
      </w:r>
      <w:r w:rsidRPr="00B02285">
        <w:rPr>
          <w:rFonts w:ascii="Times New Roman" w:eastAsia="Calibri" w:hAnsi="Times New Roman" w:cs="Times New Roman"/>
          <w:sz w:val="24"/>
          <w:szCs w:val="24"/>
        </w:rPr>
        <w:t>nabýt účinnosti.</w:t>
      </w:r>
    </w:p>
    <w:p w14:paraId="2A5D745C" w14:textId="1BF3C76E" w:rsidR="005F7986" w:rsidRDefault="00140F87"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0E37A4">
        <w:rPr>
          <w:rFonts w:ascii="Times New Roman" w:eastAsia="Calibri" w:hAnsi="Times New Roman" w:cs="Times New Roman"/>
          <w:sz w:val="24"/>
          <w:szCs w:val="24"/>
        </w:rPr>
        <w:t>.3.</w:t>
      </w:r>
      <w:r w:rsidR="000E37A4">
        <w:rPr>
          <w:rFonts w:ascii="Times New Roman" w:eastAsia="Calibri" w:hAnsi="Times New Roman" w:cs="Times New Roman"/>
          <w:sz w:val="24"/>
          <w:szCs w:val="24"/>
        </w:rPr>
        <w:tab/>
      </w:r>
      <w:r w:rsidR="005F7986">
        <w:rPr>
          <w:rFonts w:ascii="Times New Roman" w:eastAsia="Calibri" w:hAnsi="Times New Roman" w:cs="Times New Roman"/>
          <w:sz w:val="24"/>
          <w:szCs w:val="24"/>
        </w:rPr>
        <w:t xml:space="preserve">Zhotovitel si vyhrazuje právo odstoupit od této </w:t>
      </w:r>
      <w:r w:rsidR="00782985">
        <w:rPr>
          <w:rFonts w:ascii="Times New Roman" w:eastAsia="Calibri" w:hAnsi="Times New Roman" w:cs="Times New Roman"/>
          <w:sz w:val="24"/>
          <w:szCs w:val="24"/>
        </w:rPr>
        <w:t>S</w:t>
      </w:r>
      <w:r w:rsidR="005F7986">
        <w:rPr>
          <w:rFonts w:ascii="Times New Roman" w:eastAsia="Calibri" w:hAnsi="Times New Roman" w:cs="Times New Roman"/>
          <w:sz w:val="24"/>
          <w:szCs w:val="24"/>
        </w:rPr>
        <w:t xml:space="preserve">mlouvy, jestliže </w:t>
      </w:r>
      <w:r w:rsidR="000E5D39">
        <w:rPr>
          <w:rFonts w:ascii="Times New Roman" w:eastAsia="Calibri" w:hAnsi="Times New Roman" w:cs="Times New Roman"/>
          <w:sz w:val="24"/>
          <w:szCs w:val="24"/>
        </w:rPr>
        <w:t>O</w:t>
      </w:r>
      <w:r w:rsidR="005F7986">
        <w:rPr>
          <w:rFonts w:ascii="Times New Roman" w:eastAsia="Calibri" w:hAnsi="Times New Roman" w:cs="Times New Roman"/>
          <w:sz w:val="24"/>
          <w:szCs w:val="24"/>
        </w:rPr>
        <w:t>bjednatel</w:t>
      </w:r>
      <w:r w:rsidR="00512D34">
        <w:rPr>
          <w:rFonts w:ascii="Times New Roman" w:eastAsia="Calibri" w:hAnsi="Times New Roman" w:cs="Times New Roman"/>
          <w:sz w:val="24"/>
          <w:szCs w:val="24"/>
        </w:rPr>
        <w:t xml:space="preserve"> přes upozornění nedodržuje ujednané podmínky. Toto upozornění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písemně oznámí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bjednateli na jeho poslední známou adresu s tím, že je </w:t>
      </w:r>
      <w:r w:rsidR="000E5D39">
        <w:rPr>
          <w:rFonts w:ascii="Times New Roman" w:eastAsia="Calibri" w:hAnsi="Times New Roman" w:cs="Times New Roman"/>
          <w:sz w:val="24"/>
          <w:szCs w:val="24"/>
        </w:rPr>
        <w:t>O</w:t>
      </w:r>
      <w:r w:rsidR="00512D34">
        <w:rPr>
          <w:rFonts w:ascii="Times New Roman" w:eastAsia="Calibri" w:hAnsi="Times New Roman" w:cs="Times New Roman"/>
          <w:sz w:val="24"/>
          <w:szCs w:val="24"/>
        </w:rPr>
        <w:t xml:space="preserve">bjednatel povinen ve lhůtě 15 dnů napravit zjištěné nedostatky. V případě marného uplynutí této lhůty má </w:t>
      </w:r>
      <w:r w:rsidR="000E5D39">
        <w:rPr>
          <w:rFonts w:ascii="Times New Roman" w:eastAsia="Calibri" w:hAnsi="Times New Roman" w:cs="Times New Roman"/>
          <w:sz w:val="24"/>
          <w:szCs w:val="24"/>
        </w:rPr>
        <w:t>Z</w:t>
      </w:r>
      <w:r w:rsidR="00512D34">
        <w:rPr>
          <w:rFonts w:ascii="Times New Roman" w:eastAsia="Calibri" w:hAnsi="Times New Roman" w:cs="Times New Roman"/>
          <w:sz w:val="24"/>
          <w:szCs w:val="24"/>
        </w:rPr>
        <w:t xml:space="preserve">hotovitel právo od této </w:t>
      </w:r>
      <w:r w:rsidR="000E5D39">
        <w:rPr>
          <w:rFonts w:ascii="Times New Roman" w:eastAsia="Calibri" w:hAnsi="Times New Roman" w:cs="Times New Roman"/>
          <w:sz w:val="24"/>
          <w:szCs w:val="24"/>
        </w:rPr>
        <w:t>S</w:t>
      </w:r>
      <w:r w:rsidR="00512D34">
        <w:rPr>
          <w:rFonts w:ascii="Times New Roman" w:eastAsia="Calibri" w:hAnsi="Times New Roman" w:cs="Times New Roman"/>
          <w:sz w:val="24"/>
          <w:szCs w:val="24"/>
        </w:rPr>
        <w:t xml:space="preserve">mlouvy odstoupit. </w:t>
      </w:r>
    </w:p>
    <w:p w14:paraId="5E45C5E9" w14:textId="102D98ED" w:rsidR="00512D34" w:rsidRDefault="00512D34"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možné odstoupit také v důsledku zahájení insolvenčního řízení na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bjednatele nebo kdykoliv v jeho průběhu. </w:t>
      </w:r>
      <w:r w:rsidR="009C5065">
        <w:rPr>
          <w:rFonts w:ascii="Times New Roman" w:eastAsia="Calibri" w:hAnsi="Times New Roman" w:cs="Times New Roman"/>
          <w:sz w:val="24"/>
          <w:szCs w:val="24"/>
        </w:rPr>
        <w:t xml:space="preserve">V takovém případě není </w:t>
      </w:r>
      <w:r w:rsidR="000E5D39">
        <w:rPr>
          <w:rFonts w:ascii="Times New Roman" w:eastAsia="Calibri" w:hAnsi="Times New Roman" w:cs="Times New Roman"/>
          <w:sz w:val="24"/>
          <w:szCs w:val="24"/>
        </w:rPr>
        <w:t>O</w:t>
      </w:r>
      <w:r w:rsidR="009C5065">
        <w:rPr>
          <w:rFonts w:ascii="Times New Roman" w:eastAsia="Calibri" w:hAnsi="Times New Roman" w:cs="Times New Roman"/>
          <w:sz w:val="24"/>
          <w:szCs w:val="24"/>
        </w:rPr>
        <w:t xml:space="preserve">bjednateli poskytnuta dodatečná lhůta 15 dnů a </w:t>
      </w:r>
      <w:r w:rsidR="000E5D39">
        <w:rPr>
          <w:rFonts w:ascii="Times New Roman" w:eastAsia="Calibri" w:hAnsi="Times New Roman" w:cs="Times New Roman"/>
          <w:sz w:val="24"/>
          <w:szCs w:val="24"/>
        </w:rPr>
        <w:t>Z</w:t>
      </w:r>
      <w:r w:rsidR="009C5065">
        <w:rPr>
          <w:rFonts w:ascii="Times New Roman" w:eastAsia="Calibri" w:hAnsi="Times New Roman" w:cs="Times New Roman"/>
          <w:sz w:val="24"/>
          <w:szCs w:val="24"/>
        </w:rPr>
        <w:t>hotovitel</w:t>
      </w:r>
      <w:r w:rsidR="00DC43DE">
        <w:rPr>
          <w:rFonts w:ascii="Times New Roman" w:eastAsia="Calibri" w:hAnsi="Times New Roman" w:cs="Times New Roman"/>
          <w:sz w:val="24"/>
          <w:szCs w:val="24"/>
        </w:rPr>
        <w:t xml:space="preserve"> je oprávněn odstoupit od této </w:t>
      </w:r>
      <w:r w:rsidR="00721481">
        <w:rPr>
          <w:rFonts w:ascii="Times New Roman" w:eastAsia="Calibri" w:hAnsi="Times New Roman" w:cs="Times New Roman"/>
          <w:sz w:val="24"/>
          <w:szCs w:val="24"/>
        </w:rPr>
        <w:t>S</w:t>
      </w:r>
      <w:r w:rsidR="009C5065">
        <w:rPr>
          <w:rFonts w:ascii="Times New Roman" w:eastAsia="Calibri" w:hAnsi="Times New Roman" w:cs="Times New Roman"/>
          <w:sz w:val="24"/>
          <w:szCs w:val="24"/>
        </w:rPr>
        <w:t>mlouvy bez předchozího upozornění.</w:t>
      </w:r>
    </w:p>
    <w:p w14:paraId="35C66957" w14:textId="77777777" w:rsidR="00381AAE" w:rsidRDefault="00381AAE" w:rsidP="00D20142">
      <w:pPr>
        <w:spacing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ab/>
        <w:t xml:space="preserve">Odstoupení od této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mlouvy je vždy účinné a </w:t>
      </w:r>
      <w:r w:rsidR="000E5D39">
        <w:rPr>
          <w:rFonts w:ascii="Times New Roman" w:eastAsia="Calibri" w:hAnsi="Times New Roman" w:cs="Times New Roman"/>
          <w:sz w:val="24"/>
          <w:szCs w:val="24"/>
        </w:rPr>
        <w:t>S</w:t>
      </w:r>
      <w:r>
        <w:rPr>
          <w:rFonts w:ascii="Times New Roman" w:eastAsia="Calibri" w:hAnsi="Times New Roman" w:cs="Times New Roman"/>
          <w:sz w:val="24"/>
          <w:szCs w:val="24"/>
        </w:rPr>
        <w:t xml:space="preserve">mlouva se ruší ke dni doručení písemného oznámení o odstoupení druhé </w:t>
      </w:r>
      <w:r w:rsidR="00062BCF">
        <w:rPr>
          <w:rFonts w:ascii="Times New Roman" w:eastAsia="Calibri" w:hAnsi="Times New Roman" w:cs="Times New Roman"/>
          <w:sz w:val="24"/>
          <w:szCs w:val="24"/>
        </w:rPr>
        <w:t>Smluvní straně</w:t>
      </w:r>
      <w:r>
        <w:rPr>
          <w:rFonts w:ascii="Times New Roman" w:eastAsia="Calibri" w:hAnsi="Times New Roman" w:cs="Times New Roman"/>
          <w:sz w:val="24"/>
          <w:szCs w:val="24"/>
        </w:rPr>
        <w:t xml:space="preserve">. Vzájemná plnění poskytnutá </w:t>
      </w:r>
      <w:r w:rsidR="00062BCF">
        <w:rPr>
          <w:rFonts w:ascii="Times New Roman" w:eastAsia="Calibri" w:hAnsi="Times New Roman" w:cs="Times New Roman"/>
          <w:sz w:val="24"/>
          <w:szCs w:val="24"/>
        </w:rPr>
        <w:lastRenderedPageBreak/>
        <w:t>Smluvními stranami</w:t>
      </w:r>
      <w:r>
        <w:rPr>
          <w:rFonts w:ascii="Times New Roman" w:eastAsia="Calibri" w:hAnsi="Times New Roman" w:cs="Times New Roman"/>
          <w:sz w:val="24"/>
          <w:szCs w:val="24"/>
        </w:rPr>
        <w:t xml:space="preserve"> do odstoupení se nevrací a </w:t>
      </w:r>
      <w:r w:rsidR="000E5D39">
        <w:rPr>
          <w:rFonts w:ascii="Times New Roman" w:eastAsia="Calibri" w:hAnsi="Times New Roman" w:cs="Times New Roman"/>
          <w:sz w:val="24"/>
          <w:szCs w:val="24"/>
        </w:rPr>
        <w:t>O</w:t>
      </w:r>
      <w:r>
        <w:rPr>
          <w:rFonts w:ascii="Times New Roman" w:eastAsia="Calibri" w:hAnsi="Times New Roman" w:cs="Times New Roman"/>
          <w:sz w:val="24"/>
          <w:szCs w:val="24"/>
        </w:rPr>
        <w:t xml:space="preserve">bjednatel je povinen uhradit cenu služeb, poskytnutých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w:t>
      </w:r>
      <w:r w:rsidR="00062BCF">
        <w:rPr>
          <w:rFonts w:ascii="Times New Roman" w:eastAsia="Calibri" w:hAnsi="Times New Roman" w:cs="Times New Roman"/>
          <w:sz w:val="24"/>
          <w:szCs w:val="24"/>
        </w:rPr>
        <w:t>em</w:t>
      </w:r>
      <w:r>
        <w:rPr>
          <w:rFonts w:ascii="Times New Roman" w:eastAsia="Calibri" w:hAnsi="Times New Roman" w:cs="Times New Roman"/>
          <w:sz w:val="24"/>
          <w:szCs w:val="24"/>
        </w:rPr>
        <w:t xml:space="preserve"> do </w:t>
      </w:r>
      <w:r w:rsidR="00062BCF">
        <w:rPr>
          <w:rFonts w:ascii="Times New Roman" w:eastAsia="Calibri" w:hAnsi="Times New Roman" w:cs="Times New Roman"/>
          <w:sz w:val="24"/>
          <w:szCs w:val="24"/>
        </w:rPr>
        <w:t xml:space="preserve">data účinnosti </w:t>
      </w:r>
      <w:r>
        <w:rPr>
          <w:rFonts w:ascii="Times New Roman" w:eastAsia="Calibri" w:hAnsi="Times New Roman" w:cs="Times New Roman"/>
          <w:sz w:val="24"/>
          <w:szCs w:val="24"/>
        </w:rPr>
        <w:t>odstoupení.</w:t>
      </w:r>
    </w:p>
    <w:p w14:paraId="17C40573" w14:textId="72367CC2" w:rsidR="006307B7" w:rsidRDefault="00140F87"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w:t>
      </w:r>
      <w:r w:rsidR="008B11A4">
        <w:rPr>
          <w:rFonts w:ascii="Times New Roman" w:eastAsia="Calibri" w:hAnsi="Times New Roman" w:cs="Times New Roman"/>
          <w:sz w:val="24"/>
          <w:szCs w:val="24"/>
        </w:rPr>
        <w:t>.4.</w:t>
      </w:r>
      <w:r w:rsidR="008B11A4">
        <w:rPr>
          <w:rFonts w:ascii="Times New Roman" w:eastAsia="Calibri" w:hAnsi="Times New Roman" w:cs="Times New Roman"/>
          <w:sz w:val="24"/>
          <w:szCs w:val="24"/>
        </w:rPr>
        <w:tab/>
      </w:r>
      <w:r w:rsidR="00F05B82">
        <w:rPr>
          <w:rFonts w:ascii="Times New Roman" w:eastAsia="Calibri" w:hAnsi="Times New Roman" w:cs="Times New Roman"/>
          <w:sz w:val="24"/>
          <w:szCs w:val="24"/>
        </w:rPr>
        <w:t xml:space="preserve">Smlouva se uzavírá na dobu neurčitou. Smlouva </w:t>
      </w:r>
      <w:r w:rsidR="006307B7">
        <w:rPr>
          <w:rFonts w:ascii="Times New Roman" w:eastAsia="Calibri" w:hAnsi="Times New Roman" w:cs="Times New Roman"/>
          <w:sz w:val="24"/>
          <w:szCs w:val="24"/>
        </w:rPr>
        <w:t>je uzavřena</w:t>
      </w:r>
      <w:r w:rsidR="00F05B82" w:rsidRPr="00C73479">
        <w:rPr>
          <w:rFonts w:ascii="Times New Roman" w:eastAsia="Calibri" w:hAnsi="Times New Roman" w:cs="Times New Roman"/>
          <w:b/>
          <w:sz w:val="24"/>
          <w:szCs w:val="24"/>
        </w:rPr>
        <w:t xml:space="preserve"> dnem podpisu oběma </w:t>
      </w:r>
      <w:r w:rsidR="00062BCF" w:rsidRPr="00C73479">
        <w:rPr>
          <w:rFonts w:ascii="Times New Roman" w:eastAsia="Calibri" w:hAnsi="Times New Roman" w:cs="Times New Roman"/>
          <w:b/>
          <w:sz w:val="24"/>
          <w:szCs w:val="24"/>
        </w:rPr>
        <w:t>S</w:t>
      </w:r>
      <w:r w:rsidR="00F05B82" w:rsidRPr="00C73479">
        <w:rPr>
          <w:rFonts w:ascii="Times New Roman" w:eastAsia="Calibri" w:hAnsi="Times New Roman" w:cs="Times New Roman"/>
          <w:b/>
          <w:sz w:val="24"/>
          <w:szCs w:val="24"/>
        </w:rPr>
        <w:t>mluvními stranami.</w:t>
      </w:r>
      <w:r w:rsidR="004960CF">
        <w:rPr>
          <w:rFonts w:ascii="Times New Roman" w:eastAsia="Calibri" w:hAnsi="Times New Roman" w:cs="Times New Roman"/>
          <w:sz w:val="24"/>
          <w:szCs w:val="24"/>
        </w:rPr>
        <w:t xml:space="preserve"> </w:t>
      </w:r>
    </w:p>
    <w:p w14:paraId="54E36B02" w14:textId="2F5D085A"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4.5. </w:t>
      </w:r>
      <w:r>
        <w:rPr>
          <w:rFonts w:ascii="Times New Roman" w:eastAsia="Calibri" w:hAnsi="Times New Roman" w:cs="Times New Roman"/>
          <w:sz w:val="24"/>
          <w:szCs w:val="24"/>
        </w:rPr>
        <w:tab/>
        <w:t>Smluvní strany se zavazují zachovat mlčenlivost o obchodním tajemství druhé Smluvní strany a dále o skutečnostech a informacích, které písemně označí jako důvěrné. Za obchodní tajemství jsou Smluvními stranami považovány veškeré konkurenčně významné, určitelné, ocenitelné a v příslušných obchodních kruzích běžně nedostupné skutečnosti související se Smluvními stranami, jejichž vlastník zajišťuje ve svém zájmu odpovídajícím způsobem jejich utajení. Pro účely této Smlouvy jsou obchodním tajemstvím zejména informace o smluvních vztazích existujících mezi Smluvními stranami, údaje týkající se výše ceny a způsobu jejího určení, platební podmínky, informace o způsobu zajištění pohledávek, údaje o rozsahu a objemu poskytovaných služeb a podrobnosti vymezující poskytované plnění nad rámec veřejně přístupných informací.</w:t>
      </w:r>
    </w:p>
    <w:p w14:paraId="338D0A4A" w14:textId="1F16318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4.6.</w:t>
      </w:r>
      <w:r>
        <w:rPr>
          <w:rFonts w:ascii="Times New Roman" w:eastAsia="Calibri" w:hAnsi="Times New Roman" w:cs="Times New Roman"/>
          <w:sz w:val="24"/>
          <w:szCs w:val="24"/>
        </w:rPr>
        <w:tab/>
        <w:t>Povinnost mlčenlivosti trvá až do doby, kdy se informace výše uvedené povahy stanou obecně známými za předpokladu, že se tak nestane porušením povinnosti mlčenlivosti. Na povinnost mlčenlivosti nemá vliv forma sdělení informací (písemně nebo ústně) a jejich podoba (materializované nebo dematerializované).</w:t>
      </w:r>
    </w:p>
    <w:p w14:paraId="44D07533" w14:textId="3175B5F2"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4.7.</w:t>
      </w:r>
      <w:r>
        <w:rPr>
          <w:rFonts w:ascii="Times New Roman" w:eastAsia="Calibri" w:hAnsi="Times New Roman" w:cs="Times New Roman"/>
          <w:sz w:val="24"/>
          <w:szCs w:val="24"/>
        </w:rPr>
        <w:tab/>
        <w:t>Smluvní strany se zavazují, že informace výše uvedené povahy zachovají v tajnosti, nesdělí je ani nezpřístupní jiným subjektům, a že učiní potřebná opatření pro jejich ochranu a zamezení úniku včetně zajištění jejich použití pouze pro činnosti související s přípravou a plněním této Smlouvy v souladu s účelem stanoveným touto Smlouvou.</w:t>
      </w:r>
    </w:p>
    <w:p w14:paraId="0C2D07D6" w14:textId="0BD1D278"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4.8.</w:t>
      </w:r>
      <w:r>
        <w:rPr>
          <w:rFonts w:ascii="Times New Roman" w:eastAsia="Calibri" w:hAnsi="Times New Roman" w:cs="Times New Roman"/>
          <w:sz w:val="24"/>
          <w:szCs w:val="24"/>
        </w:rPr>
        <w:tab/>
        <w:t>Porušením povinnosti mlčenlivosti není poskytnutí výše uvedených informací soudu, státnímu zastupitelství, příslušnému správnímu orgánu či jinému orgánu veřejné moci na základě a v souladu se zákonem; jejich zveřejnění na základě povinnosti stanovené zákonem nebo jejich poskytnutí zakladateli Zhotovitele. Porušením povinnosti mlčenlivosti není ani sdělení uvedených informací zástupci Smluvní strany.</w:t>
      </w:r>
    </w:p>
    <w:p w14:paraId="36925C35" w14:textId="0B83F900"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4.9.</w:t>
      </w:r>
      <w:r>
        <w:rPr>
          <w:rFonts w:ascii="Times New Roman" w:eastAsia="Calibri" w:hAnsi="Times New Roman" w:cs="Times New Roman"/>
          <w:sz w:val="24"/>
          <w:szCs w:val="24"/>
        </w:rPr>
        <w:tab/>
        <w:t>Povinnost mlčenlivosti trvá bez ohledu na ukončení smluvního vztahu založeného touto Smlouvou.</w:t>
      </w:r>
    </w:p>
    <w:p w14:paraId="27E83153" w14:textId="2583C8B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4.10.</w:t>
      </w:r>
      <w:r>
        <w:rPr>
          <w:rFonts w:ascii="Times New Roman" w:eastAsia="Calibri" w:hAnsi="Times New Roman" w:cs="Times New Roman"/>
          <w:sz w:val="24"/>
          <w:szCs w:val="24"/>
        </w:rPr>
        <w:tab/>
        <w:t xml:space="preserve">Tato Smlouva bude </w:t>
      </w:r>
      <w:r w:rsidR="00FD2BCE">
        <w:rPr>
          <w:rFonts w:ascii="Times New Roman" w:eastAsia="Calibri" w:hAnsi="Times New Roman" w:cs="Times New Roman"/>
          <w:sz w:val="24"/>
          <w:szCs w:val="24"/>
        </w:rPr>
        <w:t xml:space="preserve">uveřejněna </w:t>
      </w:r>
      <w:r>
        <w:rPr>
          <w:rFonts w:ascii="Times New Roman" w:eastAsia="Calibri" w:hAnsi="Times New Roman" w:cs="Times New Roman"/>
          <w:sz w:val="24"/>
          <w:szCs w:val="24"/>
        </w:rPr>
        <w:t>v registru smluv dle zákona č. 340/2015 Sb., o zvláštních podmínkách účinnosti některých smluv, uveřejňování těchto smluv a o</w:t>
      </w:r>
      <w:r w:rsidR="004373F9">
        <w:rPr>
          <w:rFonts w:ascii="Times New Roman" w:eastAsia="Calibri" w:hAnsi="Times New Roman" w:cs="Times New Roman"/>
          <w:sz w:val="24"/>
          <w:szCs w:val="24"/>
        </w:rPr>
        <w:t xml:space="preserve"> r</w:t>
      </w:r>
      <w:r>
        <w:rPr>
          <w:rFonts w:ascii="Times New Roman" w:eastAsia="Calibri" w:hAnsi="Times New Roman" w:cs="Times New Roman"/>
          <w:sz w:val="24"/>
          <w:szCs w:val="24"/>
        </w:rPr>
        <w:t xml:space="preserve">egistru smluv (zákon o registru smluv). Dle dohody Smluvních stran zajistí odeslání této Smlouvy správci registru smluv Zhotovitel. Zhotovitel je oprávněn před odesláním Smlouvy správci registru smluv ve Smlouvě znečitelnit informace, na něž se nevztahuje </w:t>
      </w:r>
      <w:proofErr w:type="spellStart"/>
      <w:r>
        <w:rPr>
          <w:rFonts w:ascii="Times New Roman" w:eastAsia="Calibri" w:hAnsi="Times New Roman" w:cs="Times New Roman"/>
          <w:sz w:val="24"/>
          <w:szCs w:val="24"/>
        </w:rPr>
        <w:t>uveřejňovací</w:t>
      </w:r>
      <w:proofErr w:type="spellEnd"/>
      <w:r>
        <w:rPr>
          <w:rFonts w:ascii="Times New Roman" w:eastAsia="Calibri" w:hAnsi="Times New Roman" w:cs="Times New Roman"/>
          <w:sz w:val="24"/>
          <w:szCs w:val="24"/>
        </w:rPr>
        <w:t xml:space="preserve"> povinnost podle zákona o registru smluv.</w:t>
      </w:r>
    </w:p>
    <w:p w14:paraId="11B90F5A" w14:textId="0F7CFC1F"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4.11.</w:t>
      </w:r>
      <w:r>
        <w:rPr>
          <w:rFonts w:ascii="Times New Roman" w:eastAsia="Calibri" w:hAnsi="Times New Roman" w:cs="Times New Roman"/>
          <w:sz w:val="24"/>
          <w:szCs w:val="24"/>
        </w:rPr>
        <w:tab/>
        <w:t>Smlouvu lze měnit jen písemnými dodatky podepsanými oběma Smluvními stranami.</w:t>
      </w:r>
    </w:p>
    <w:p w14:paraId="038EAD24" w14:textId="3517D673"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lastRenderedPageBreak/>
        <w:t xml:space="preserve">4.12. </w:t>
      </w:r>
      <w:r>
        <w:rPr>
          <w:rFonts w:ascii="Times New Roman" w:eastAsia="Calibri" w:hAnsi="Times New Roman" w:cs="Times New Roman"/>
          <w:sz w:val="24"/>
          <w:szCs w:val="24"/>
        </w:rPr>
        <w:tab/>
        <w:t xml:space="preserve">Tato Smlouva je vyhotovena ve </w:t>
      </w:r>
      <w:r w:rsidR="005D1F8F">
        <w:rPr>
          <w:rFonts w:ascii="Times New Roman" w:eastAsia="Calibri" w:hAnsi="Times New Roman" w:cs="Times New Roman"/>
          <w:sz w:val="24"/>
          <w:szCs w:val="24"/>
        </w:rPr>
        <w:t xml:space="preserve">2 (slovy: </w:t>
      </w:r>
      <w:r>
        <w:rPr>
          <w:rFonts w:ascii="Times New Roman" w:eastAsia="Calibri" w:hAnsi="Times New Roman" w:cs="Times New Roman"/>
          <w:sz w:val="24"/>
          <w:szCs w:val="24"/>
        </w:rPr>
        <w:t>dvou</w:t>
      </w:r>
      <w:r w:rsidR="005D1F8F">
        <w:rPr>
          <w:rFonts w:ascii="Times New Roman" w:eastAsia="Calibri" w:hAnsi="Times New Roman" w:cs="Times New Roman"/>
          <w:sz w:val="24"/>
          <w:szCs w:val="24"/>
        </w:rPr>
        <w:t>)</w:t>
      </w:r>
      <w:r>
        <w:rPr>
          <w:rFonts w:ascii="Times New Roman" w:eastAsia="Calibri" w:hAnsi="Times New Roman" w:cs="Times New Roman"/>
          <w:sz w:val="24"/>
          <w:szCs w:val="24"/>
        </w:rPr>
        <w:t xml:space="preserve"> stejnopisech s platností originálu, z nichž každá Smluvní strana obdrží po jednom.</w:t>
      </w:r>
    </w:p>
    <w:p w14:paraId="1394EF75" w14:textId="74E80D05" w:rsidR="00C73479" w:rsidRDefault="00C73479" w:rsidP="00D20142">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4.13. </w:t>
      </w:r>
      <w:r>
        <w:rPr>
          <w:rFonts w:ascii="Times New Roman" w:eastAsia="Calibri" w:hAnsi="Times New Roman" w:cs="Times New Roman"/>
          <w:sz w:val="24"/>
          <w:szCs w:val="24"/>
        </w:rPr>
        <w:tab/>
        <w:t>Vztahy neupravené touto Smlouvou se řídí platným právním řádem ČR.</w:t>
      </w:r>
    </w:p>
    <w:p w14:paraId="53B329E1" w14:textId="05487FC4" w:rsidR="00C73479" w:rsidRDefault="00C73479" w:rsidP="00D20142">
      <w:pPr>
        <w:spacing w:before="240" w:after="0" w:line="300" w:lineRule="exact"/>
        <w:ind w:left="857" w:hanging="573"/>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4.14. </w:t>
      </w:r>
      <w:r>
        <w:rPr>
          <w:rFonts w:ascii="Times New Roman" w:eastAsia="Calibri" w:hAnsi="Times New Roman" w:cs="Times New Roman"/>
          <w:sz w:val="24"/>
          <w:szCs w:val="24"/>
        </w:rPr>
        <w:tab/>
        <w:t>Práva a povinnosti Smluvních stran z této Smlouvy přecházejí na jejich právní nástupce.</w:t>
      </w:r>
    </w:p>
    <w:p w14:paraId="1B5A766E" w14:textId="7CA6F9F5" w:rsidR="00C73479" w:rsidRDefault="00C73479" w:rsidP="00946710">
      <w:pPr>
        <w:spacing w:before="240" w:after="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4.15.</w:t>
      </w:r>
      <w:r>
        <w:rPr>
          <w:rFonts w:ascii="Times New Roman" w:eastAsia="Calibri" w:hAnsi="Times New Roman" w:cs="Times New Roman"/>
          <w:sz w:val="24"/>
          <w:szCs w:val="24"/>
        </w:rPr>
        <w:tab/>
        <w:t>Smluvní strany prohlašují, že tato Smlouva vyjadřuje jejich úplné a výlučné vzájemné ujednání týkající se daného předmětu této Smlouvy. Smluvní strany</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po přečtení této Smlouvy prohlašují, že byla uzavřena po vzájemném projednání, určitě a srozumitelně, na základě jejich pravé, vážně míněné a svobodné vůle.</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Na důkaz uvedených skutečností připojují podpisy svých oprávněných osob</w:t>
      </w:r>
      <w:r w:rsidR="004373F9">
        <w:rPr>
          <w:rFonts w:ascii="Times New Roman" w:eastAsia="Calibri" w:hAnsi="Times New Roman" w:cs="Times New Roman"/>
          <w:sz w:val="24"/>
          <w:szCs w:val="24"/>
        </w:rPr>
        <w:t xml:space="preserve"> </w:t>
      </w:r>
      <w:r>
        <w:rPr>
          <w:rFonts w:ascii="Times New Roman" w:eastAsia="Calibri" w:hAnsi="Times New Roman" w:cs="Times New Roman"/>
          <w:sz w:val="24"/>
          <w:szCs w:val="24"/>
        </w:rPr>
        <w:t>či zástupců.</w:t>
      </w:r>
    </w:p>
    <w:p w14:paraId="4F40281B" w14:textId="4BD17118" w:rsidR="00015B60" w:rsidRPr="00946710" w:rsidRDefault="00946710" w:rsidP="00946710">
      <w:pPr>
        <w:spacing w:before="240" w:after="120" w:line="300" w:lineRule="exact"/>
        <w:ind w:left="851" w:hanging="567"/>
        <w:jc w:val="both"/>
        <w:rPr>
          <w:rFonts w:ascii="Times New Roman" w:eastAsia="Calibri" w:hAnsi="Times New Roman" w:cs="Times New Roman"/>
          <w:sz w:val="24"/>
          <w:szCs w:val="24"/>
        </w:rPr>
      </w:pPr>
      <w:r>
        <w:rPr>
          <w:rFonts w:ascii="Times New Roman" w:eastAsia="Calibri" w:hAnsi="Times New Roman" w:cs="Times New Roman"/>
          <w:sz w:val="24"/>
          <w:szCs w:val="24"/>
        </w:rPr>
        <w:t>4.16.</w:t>
      </w:r>
      <w:r>
        <w:rPr>
          <w:rFonts w:ascii="Times New Roman" w:eastAsia="Calibri" w:hAnsi="Times New Roman" w:cs="Times New Roman"/>
          <w:sz w:val="24"/>
          <w:szCs w:val="24"/>
        </w:rPr>
        <w:tab/>
      </w:r>
      <w:r w:rsidR="00015B60" w:rsidRPr="00946710">
        <w:rPr>
          <w:rFonts w:ascii="Times New Roman" w:eastAsia="Calibri" w:hAnsi="Times New Roman" w:cs="Times New Roman"/>
          <w:sz w:val="24"/>
          <w:szCs w:val="24"/>
        </w:rPr>
        <w:t>Práva a povinnosti Smluvních stran při zpracování osobních údajů v souvislosti s touto Smlouvou vyplývají z článku 5 „Podmínek pro předávání datových souborů pro odesílatele poštovních poukázek B</w:t>
      </w:r>
      <w:r w:rsidR="005E351F">
        <w:rPr>
          <w:rFonts w:ascii="Times New Roman" w:eastAsia="Calibri" w:hAnsi="Times New Roman" w:cs="Times New Roman"/>
          <w:sz w:val="24"/>
          <w:szCs w:val="24"/>
        </w:rPr>
        <w:t>“</w:t>
      </w:r>
      <w:r w:rsidR="00015B60" w:rsidRPr="00946710">
        <w:rPr>
          <w:rFonts w:ascii="Times New Roman" w:eastAsia="Calibri" w:hAnsi="Times New Roman" w:cs="Times New Roman"/>
          <w:sz w:val="24"/>
          <w:szCs w:val="24"/>
        </w:rPr>
        <w:t xml:space="preserve"> v platném znění, který je nedílnou součástí této Smlouvy. Objednatel potvrzuje, že se seznámil s obsahem a významem čl. 5 „Podmínek pro předávání datových souborů pro odesílatele poštovních poukázek B“, že mu byl text tohoto dokumentu dostatečně vysvětlen a že výslovně s jeho zněním souhlasí. Zhotovitel je oprávněn „Podmínky pro předávání datových souborů pro odesílatele poštovních poukázek B“ měnit. Zhotovitel Objednateli poskytne informace o změně čl. 5 „Podmínek pro předávání datových souborů pro odesílatele poštovních poukázek B“, včetně informace o dni účinnosti změn, nejméně 30 dní před dnem účinnosti změn</w:t>
      </w:r>
      <w:r w:rsidR="0011205C">
        <w:rPr>
          <w:rFonts w:ascii="Times New Roman" w:eastAsia="Calibri" w:hAnsi="Times New Roman" w:cs="Times New Roman"/>
          <w:sz w:val="24"/>
          <w:szCs w:val="24"/>
        </w:rPr>
        <w:t>,</w:t>
      </w:r>
      <w:r w:rsidR="004A237F">
        <w:rPr>
          <w:rFonts w:ascii="Times New Roman" w:eastAsia="Calibri" w:hAnsi="Times New Roman" w:cs="Times New Roman"/>
          <w:sz w:val="24"/>
          <w:szCs w:val="24"/>
        </w:rPr>
        <w:t xml:space="preserve"> e-mailem</w:t>
      </w:r>
      <w:r w:rsidR="00015B60" w:rsidRPr="00946710">
        <w:rPr>
          <w:rFonts w:ascii="Times New Roman" w:eastAsia="Calibri" w:hAnsi="Times New Roman" w:cs="Times New Roman"/>
          <w:sz w:val="24"/>
          <w:szCs w:val="24"/>
        </w:rPr>
        <w:t>; Objednatel je povinen se s novým zněním čl. 5 „Podmínek pro předávání datových souborů pro odesílatele poštovních poukázek B“ seznámit.</w:t>
      </w:r>
    </w:p>
    <w:p w14:paraId="787E1DB1" w14:textId="0C42B9BF" w:rsidR="00C73479" w:rsidRDefault="00C73479" w:rsidP="00D20142">
      <w:pPr>
        <w:spacing w:before="240" w:after="0" w:line="300" w:lineRule="exact"/>
        <w:ind w:left="851" w:hanging="567"/>
        <w:jc w:val="both"/>
        <w:rPr>
          <w:rFonts w:ascii="Times New Roman" w:eastAsia="Calibri" w:hAnsi="Times New Roman" w:cs="Times New Roman"/>
          <w:color w:val="FF0000"/>
          <w:sz w:val="24"/>
          <w:szCs w:val="24"/>
        </w:rPr>
      </w:pPr>
      <w:r>
        <w:rPr>
          <w:rFonts w:ascii="Times New Roman" w:eastAsia="Calibri" w:hAnsi="Times New Roman" w:cs="Times New Roman"/>
          <w:sz w:val="24"/>
          <w:szCs w:val="24"/>
        </w:rPr>
        <w:t>4.1</w:t>
      </w:r>
      <w:r w:rsidR="00946710">
        <w:rPr>
          <w:rFonts w:ascii="Times New Roman" w:eastAsia="Calibri" w:hAnsi="Times New Roman" w:cs="Times New Roman"/>
          <w:sz w:val="24"/>
          <w:szCs w:val="24"/>
        </w:rPr>
        <w:t>7</w:t>
      </w:r>
      <w:r>
        <w:rPr>
          <w:rFonts w:ascii="Times New Roman" w:eastAsia="Calibri" w:hAnsi="Times New Roman" w:cs="Times New Roman"/>
          <w:sz w:val="24"/>
          <w:szCs w:val="24"/>
        </w:rPr>
        <w:t>.</w:t>
      </w:r>
      <w:r>
        <w:rPr>
          <w:rFonts w:ascii="Times New Roman" w:eastAsia="Calibri" w:hAnsi="Times New Roman" w:cs="Times New Roman"/>
          <w:sz w:val="24"/>
          <w:szCs w:val="24"/>
        </w:rPr>
        <w:tab/>
        <w:t xml:space="preserve">Nedílnou součástí této Smlouvy je následující příloha: </w:t>
      </w:r>
    </w:p>
    <w:p w14:paraId="1946174C" w14:textId="77777777" w:rsidR="00C73479" w:rsidRDefault="00C73479" w:rsidP="009606C6">
      <w:pPr>
        <w:spacing w:before="60" w:after="0" w:line="300" w:lineRule="exact"/>
        <w:ind w:left="851"/>
        <w:jc w:val="both"/>
        <w:rPr>
          <w:rFonts w:ascii="Times New Roman" w:eastAsia="Calibri" w:hAnsi="Times New Roman" w:cs="Times New Roman"/>
          <w:sz w:val="24"/>
          <w:szCs w:val="24"/>
        </w:rPr>
      </w:pPr>
      <w:r>
        <w:rPr>
          <w:rFonts w:ascii="Times New Roman" w:eastAsia="Calibri" w:hAnsi="Times New Roman" w:cs="Times New Roman"/>
          <w:sz w:val="24"/>
          <w:szCs w:val="24"/>
        </w:rPr>
        <w:t>Příloha č. 1 – Ceník za nadstandardní služby poukázek B – datové soubory (formát TXT).</w:t>
      </w:r>
    </w:p>
    <w:p w14:paraId="4A25DAA9" w14:textId="77777777" w:rsidR="00431938" w:rsidRDefault="00431938" w:rsidP="00B07114">
      <w:pPr>
        <w:tabs>
          <w:tab w:val="left" w:pos="426"/>
          <w:tab w:val="left" w:pos="5245"/>
        </w:tabs>
        <w:spacing w:before="240" w:after="0" w:line="300" w:lineRule="exact"/>
        <w:ind w:left="709" w:hanging="709"/>
        <w:jc w:val="both"/>
        <w:rPr>
          <w:rFonts w:ascii="Times New Roman" w:eastAsia="Calibri" w:hAnsi="Times New Roman" w:cs="Times New Roman"/>
          <w:sz w:val="24"/>
          <w:szCs w:val="24"/>
        </w:rPr>
      </w:pP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O</w:t>
      </w:r>
      <w:r w:rsidR="00A6499A">
        <w:rPr>
          <w:rFonts w:ascii="Times New Roman" w:eastAsia="Calibri" w:hAnsi="Times New Roman" w:cs="Times New Roman"/>
          <w:sz w:val="24"/>
          <w:szCs w:val="24"/>
        </w:rPr>
        <w:t>bjednatele:</w:t>
      </w:r>
      <w:r w:rsidR="00A6499A">
        <w:rPr>
          <w:rFonts w:ascii="Times New Roman" w:eastAsia="Calibri" w:hAnsi="Times New Roman" w:cs="Times New Roman"/>
          <w:sz w:val="24"/>
          <w:szCs w:val="24"/>
        </w:rPr>
        <w:tab/>
      </w:r>
      <w:r>
        <w:rPr>
          <w:rFonts w:ascii="Times New Roman" w:eastAsia="Calibri" w:hAnsi="Times New Roman" w:cs="Times New Roman"/>
          <w:sz w:val="24"/>
          <w:szCs w:val="24"/>
        </w:rPr>
        <w:t xml:space="preserve">Za </w:t>
      </w:r>
      <w:r w:rsidR="000E5D39">
        <w:rPr>
          <w:rFonts w:ascii="Times New Roman" w:eastAsia="Calibri" w:hAnsi="Times New Roman" w:cs="Times New Roman"/>
          <w:sz w:val="24"/>
          <w:szCs w:val="24"/>
        </w:rPr>
        <w:t>Z</w:t>
      </w:r>
      <w:r>
        <w:rPr>
          <w:rFonts w:ascii="Times New Roman" w:eastAsia="Calibri" w:hAnsi="Times New Roman" w:cs="Times New Roman"/>
          <w:sz w:val="24"/>
          <w:szCs w:val="24"/>
        </w:rPr>
        <w:t>hotovitele:</w:t>
      </w:r>
    </w:p>
    <w:p w14:paraId="2942501A" w14:textId="2D9364BD" w:rsidR="00021AAC" w:rsidRPr="00A6499A" w:rsidRDefault="00A6499A" w:rsidP="00B07114">
      <w:pPr>
        <w:tabs>
          <w:tab w:val="left" w:leader="dot" w:pos="3402"/>
          <w:tab w:val="left" w:pos="5245"/>
          <w:tab w:val="left" w:leader="dot" w:pos="8647"/>
        </w:tabs>
        <w:spacing w:before="120" w:after="0" w:line="300" w:lineRule="exact"/>
        <w:jc w:val="both"/>
        <w:rPr>
          <w:rFonts w:ascii="Times New Roman" w:eastAsia="Calibri" w:hAnsi="Times New Roman" w:cs="Times New Roman"/>
          <w:sz w:val="24"/>
          <w:szCs w:val="24"/>
        </w:rPr>
      </w:pPr>
      <w:r>
        <w:rPr>
          <w:rFonts w:ascii="Times New Roman" w:eastAsia="Calibri" w:hAnsi="Times New Roman" w:cs="Times New Roman"/>
          <w:sz w:val="24"/>
          <w:szCs w:val="24"/>
        </w:rPr>
        <w:t>V</w:t>
      </w:r>
      <w:r w:rsidR="00B07114">
        <w:rPr>
          <w:rFonts w:ascii="Times New Roman" w:eastAsia="Calibri" w:hAnsi="Times New Roman" w:cs="Times New Roman"/>
          <w:sz w:val="24"/>
          <w:szCs w:val="24"/>
        </w:rPr>
        <w:t xml:space="preserve"> Praze</w:t>
      </w:r>
      <w:r>
        <w:rPr>
          <w:rFonts w:ascii="Times New Roman" w:eastAsia="Calibri" w:hAnsi="Times New Roman" w:cs="Times New Roman"/>
          <w:sz w:val="24"/>
          <w:szCs w:val="24"/>
        </w:rPr>
        <w:t>, dne</w:t>
      </w:r>
      <w:r>
        <w:rPr>
          <w:rFonts w:ascii="Times New Roman" w:eastAsia="Calibri" w:hAnsi="Times New Roman" w:cs="Times New Roman"/>
          <w:sz w:val="24"/>
          <w:szCs w:val="24"/>
        </w:rPr>
        <w:tab/>
      </w:r>
      <w:r>
        <w:rPr>
          <w:rFonts w:ascii="Times New Roman" w:eastAsia="Calibri" w:hAnsi="Times New Roman" w:cs="Times New Roman"/>
          <w:sz w:val="24"/>
          <w:szCs w:val="24"/>
        </w:rPr>
        <w:tab/>
      </w:r>
      <w:r w:rsidR="00C35515">
        <w:rPr>
          <w:rFonts w:ascii="Times New Roman" w:eastAsia="Calibri" w:hAnsi="Times New Roman" w:cs="Times New Roman"/>
          <w:sz w:val="24"/>
          <w:szCs w:val="24"/>
        </w:rPr>
        <w:t>V Ostravě, dne</w:t>
      </w:r>
      <w:r w:rsidR="00C35515">
        <w:rPr>
          <w:rFonts w:ascii="Times New Roman" w:eastAsia="Calibri" w:hAnsi="Times New Roman" w:cs="Times New Roman"/>
          <w:sz w:val="24"/>
          <w:szCs w:val="24"/>
        </w:rPr>
        <w:tab/>
      </w:r>
    </w:p>
    <w:p w14:paraId="7007AC97" w14:textId="77777777" w:rsidR="005A7225" w:rsidRDefault="00431938" w:rsidP="00B07114">
      <w:pPr>
        <w:tabs>
          <w:tab w:val="left" w:leader="dot" w:pos="3402"/>
          <w:tab w:val="left" w:pos="5245"/>
          <w:tab w:val="left" w:leader="dot" w:pos="8647"/>
        </w:tabs>
        <w:spacing w:before="600"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p>
    <w:p w14:paraId="71751111" w14:textId="280ACB13" w:rsidR="00431938" w:rsidRDefault="00B07114" w:rsidP="00D20142">
      <w:pPr>
        <w:tabs>
          <w:tab w:val="left" w:pos="3686"/>
          <w:tab w:val="left" w:pos="5245"/>
          <w:tab w:val="left" w:leader="dot" w:pos="8789"/>
        </w:tabs>
        <w:spacing w:before="60" w:after="0" w:line="300" w:lineRule="exact"/>
        <w:jc w:val="both"/>
        <w:rPr>
          <w:rFonts w:ascii="Times New Roman" w:hAnsi="Times New Roman" w:cs="Times New Roman"/>
          <w:sz w:val="24"/>
          <w:szCs w:val="24"/>
        </w:rPr>
      </w:pPr>
      <w:r>
        <w:rPr>
          <w:rFonts w:ascii="Times New Roman" w:hAnsi="Times New Roman" w:cs="Times New Roman"/>
          <w:sz w:val="24"/>
          <w:szCs w:val="24"/>
        </w:rPr>
        <w:t xml:space="preserve">JUDr. Ludvík </w:t>
      </w:r>
      <w:proofErr w:type="spellStart"/>
      <w:r>
        <w:rPr>
          <w:rFonts w:ascii="Times New Roman" w:hAnsi="Times New Roman" w:cs="Times New Roman"/>
          <w:sz w:val="24"/>
          <w:szCs w:val="24"/>
        </w:rPr>
        <w:t>Bohman</w:t>
      </w:r>
      <w:proofErr w:type="spellEnd"/>
      <w:r w:rsidR="00431938">
        <w:rPr>
          <w:rFonts w:ascii="Times New Roman" w:hAnsi="Times New Roman" w:cs="Times New Roman"/>
          <w:sz w:val="24"/>
          <w:szCs w:val="24"/>
        </w:rPr>
        <w:tab/>
      </w:r>
      <w:r w:rsidR="00431938">
        <w:rPr>
          <w:rFonts w:ascii="Times New Roman" w:hAnsi="Times New Roman" w:cs="Times New Roman"/>
          <w:sz w:val="24"/>
          <w:szCs w:val="24"/>
        </w:rPr>
        <w:tab/>
      </w:r>
      <w:r w:rsidR="004B02FA">
        <w:rPr>
          <w:rFonts w:ascii="Times New Roman" w:hAnsi="Times New Roman" w:cs="Times New Roman"/>
          <w:sz w:val="24"/>
          <w:szCs w:val="24"/>
        </w:rPr>
        <w:t>Eliška Marečková</w:t>
      </w:r>
    </w:p>
    <w:p w14:paraId="331CAEE4" w14:textId="07808356" w:rsidR="00431938" w:rsidRDefault="00B07114"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ředitel</w:t>
      </w:r>
      <w:r w:rsidR="00431938">
        <w:rPr>
          <w:rFonts w:ascii="Times New Roman" w:hAnsi="Times New Roman" w:cs="Times New Roman"/>
          <w:sz w:val="24"/>
          <w:szCs w:val="24"/>
        </w:rPr>
        <w:tab/>
      </w:r>
      <w:r w:rsidR="00431938">
        <w:rPr>
          <w:rFonts w:ascii="Times New Roman" w:hAnsi="Times New Roman" w:cs="Times New Roman"/>
          <w:sz w:val="24"/>
          <w:szCs w:val="24"/>
        </w:rPr>
        <w:tab/>
      </w:r>
      <w:r w:rsidR="00B660CF">
        <w:rPr>
          <w:rFonts w:ascii="Times New Roman" w:hAnsi="Times New Roman" w:cs="Times New Roman"/>
          <w:sz w:val="24"/>
          <w:szCs w:val="24"/>
        </w:rPr>
        <w:t>manažer specializovaného útvaru</w:t>
      </w:r>
    </w:p>
    <w:p w14:paraId="6E6E2217" w14:textId="511E3E59" w:rsidR="00431938"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sidR="00B660CF">
        <w:rPr>
          <w:rFonts w:ascii="Times New Roman" w:hAnsi="Times New Roman" w:cs="Times New Roman"/>
          <w:sz w:val="24"/>
          <w:szCs w:val="24"/>
        </w:rPr>
        <w:t xml:space="preserve">zpracování </w:t>
      </w:r>
      <w:r>
        <w:rPr>
          <w:rFonts w:ascii="Times New Roman" w:hAnsi="Times New Roman" w:cs="Times New Roman"/>
          <w:sz w:val="24"/>
          <w:szCs w:val="24"/>
        </w:rPr>
        <w:t>peněžních služeb</w:t>
      </w:r>
    </w:p>
    <w:p w14:paraId="121EAE37" w14:textId="77777777" w:rsidR="00DC43DE" w:rsidRDefault="00431938" w:rsidP="00D20142">
      <w:pPr>
        <w:tabs>
          <w:tab w:val="left" w:pos="3686"/>
          <w:tab w:val="left" w:pos="5245"/>
          <w:tab w:val="left" w:leader="dot" w:pos="8789"/>
        </w:tabs>
        <w:spacing w:after="0" w:line="300" w:lineRule="exact"/>
        <w:jc w:val="both"/>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 xml:space="preserve">Česká pošta, </w:t>
      </w:r>
      <w:proofErr w:type="spellStart"/>
      <w:r>
        <w:rPr>
          <w:rFonts w:ascii="Times New Roman" w:hAnsi="Times New Roman" w:cs="Times New Roman"/>
          <w:sz w:val="24"/>
          <w:szCs w:val="24"/>
        </w:rPr>
        <w:t>s.p</w:t>
      </w:r>
      <w:proofErr w:type="spellEnd"/>
      <w:r>
        <w:rPr>
          <w:rFonts w:ascii="Times New Roman" w:hAnsi="Times New Roman" w:cs="Times New Roman"/>
          <w:sz w:val="24"/>
          <w:szCs w:val="24"/>
        </w:rPr>
        <w:t>.</w:t>
      </w:r>
    </w:p>
    <w:p w14:paraId="278AB0E4" w14:textId="77777777" w:rsidR="004F155D" w:rsidRDefault="004F155D" w:rsidP="00DC43DE">
      <w:pPr>
        <w:tabs>
          <w:tab w:val="left" w:pos="3686"/>
          <w:tab w:val="left" w:pos="5245"/>
          <w:tab w:val="left" w:leader="dot" w:pos="8789"/>
        </w:tabs>
        <w:spacing w:after="0" w:line="280" w:lineRule="exact"/>
        <w:rPr>
          <w:rFonts w:ascii="Times New Roman" w:hAnsi="Times New Roman"/>
          <w:b/>
          <w:sz w:val="24"/>
          <w:szCs w:val="24"/>
        </w:rPr>
      </w:pPr>
    </w:p>
    <w:p w14:paraId="333D1199" w14:textId="77777777" w:rsidR="004F155D" w:rsidRDefault="004F155D" w:rsidP="00DC43DE">
      <w:pPr>
        <w:tabs>
          <w:tab w:val="left" w:pos="3686"/>
          <w:tab w:val="left" w:pos="5245"/>
          <w:tab w:val="left" w:leader="dot" w:pos="8789"/>
        </w:tabs>
        <w:spacing w:after="0" w:line="280" w:lineRule="exact"/>
        <w:rPr>
          <w:rFonts w:ascii="Times New Roman" w:hAnsi="Times New Roman"/>
          <w:b/>
          <w:sz w:val="24"/>
          <w:szCs w:val="24"/>
        </w:rPr>
      </w:pPr>
    </w:p>
    <w:p w14:paraId="46A13F58" w14:textId="77777777" w:rsidR="004F155D" w:rsidRDefault="004F155D" w:rsidP="00DC43DE">
      <w:pPr>
        <w:tabs>
          <w:tab w:val="left" w:pos="3686"/>
          <w:tab w:val="left" w:pos="5245"/>
          <w:tab w:val="left" w:leader="dot" w:pos="8789"/>
        </w:tabs>
        <w:spacing w:after="0" w:line="280" w:lineRule="exact"/>
        <w:rPr>
          <w:rFonts w:ascii="Times New Roman" w:hAnsi="Times New Roman"/>
          <w:b/>
          <w:sz w:val="24"/>
          <w:szCs w:val="24"/>
        </w:rPr>
      </w:pPr>
    </w:p>
    <w:p w14:paraId="5433DA6D" w14:textId="77777777" w:rsidR="004F155D" w:rsidRDefault="004F155D" w:rsidP="00DC43DE">
      <w:pPr>
        <w:tabs>
          <w:tab w:val="left" w:pos="3686"/>
          <w:tab w:val="left" w:pos="5245"/>
          <w:tab w:val="left" w:leader="dot" w:pos="8789"/>
        </w:tabs>
        <w:spacing w:after="0" w:line="280" w:lineRule="exact"/>
        <w:rPr>
          <w:rFonts w:ascii="Times New Roman" w:hAnsi="Times New Roman"/>
          <w:b/>
          <w:sz w:val="24"/>
          <w:szCs w:val="24"/>
        </w:rPr>
      </w:pPr>
    </w:p>
    <w:p w14:paraId="1B4AC069" w14:textId="3307FAF8" w:rsidR="001B5128" w:rsidRPr="00DC43DE" w:rsidRDefault="001B5128" w:rsidP="00DC43DE">
      <w:pPr>
        <w:tabs>
          <w:tab w:val="left" w:pos="3686"/>
          <w:tab w:val="left" w:pos="5245"/>
          <w:tab w:val="left" w:leader="dot" w:pos="8789"/>
        </w:tabs>
        <w:spacing w:after="0" w:line="280" w:lineRule="exact"/>
        <w:rPr>
          <w:rFonts w:ascii="Times New Roman" w:hAnsi="Times New Roman" w:cs="Times New Roman"/>
          <w:sz w:val="24"/>
          <w:szCs w:val="24"/>
        </w:rPr>
      </w:pPr>
      <w:r w:rsidRPr="000E5D39">
        <w:rPr>
          <w:rFonts w:ascii="Times New Roman" w:hAnsi="Times New Roman"/>
          <w:b/>
          <w:sz w:val="24"/>
          <w:szCs w:val="24"/>
        </w:rPr>
        <w:lastRenderedPageBreak/>
        <w:t>Příloha č. 1</w:t>
      </w:r>
    </w:p>
    <w:p w14:paraId="1DC42F06" w14:textId="77777777" w:rsidR="001B5128" w:rsidRDefault="001B5128" w:rsidP="001B5128">
      <w:pPr>
        <w:spacing w:after="0" w:line="240" w:lineRule="auto"/>
        <w:rPr>
          <w:rFonts w:ascii="Times New Roman" w:hAnsi="Times New Roman"/>
          <w:sz w:val="20"/>
          <w:szCs w:val="20"/>
        </w:rPr>
      </w:pPr>
    </w:p>
    <w:p w14:paraId="0A4CB979" w14:textId="77777777" w:rsidR="001B5128" w:rsidRDefault="001B5128" w:rsidP="001B5128">
      <w:pPr>
        <w:spacing w:after="0" w:line="240" w:lineRule="auto"/>
        <w:rPr>
          <w:rFonts w:ascii="Times New Roman" w:hAnsi="Times New Roman"/>
          <w:sz w:val="20"/>
          <w:szCs w:val="20"/>
        </w:rPr>
      </w:pPr>
    </w:p>
    <w:p w14:paraId="3C740497" w14:textId="77777777" w:rsidR="001B5128" w:rsidRDefault="001B5128" w:rsidP="001B5128">
      <w:pPr>
        <w:spacing w:after="0" w:line="240" w:lineRule="auto"/>
        <w:rPr>
          <w:rFonts w:ascii="Times New Roman" w:hAnsi="Times New Roman"/>
          <w:b/>
          <w:sz w:val="28"/>
          <w:szCs w:val="28"/>
        </w:rPr>
      </w:pPr>
      <w:r>
        <w:rPr>
          <w:rFonts w:ascii="Times New Roman" w:hAnsi="Times New Roman"/>
          <w:b/>
          <w:sz w:val="28"/>
          <w:szCs w:val="28"/>
        </w:rPr>
        <w:t>Ceník za nadstandardní služby poukázek B – datové soubory (formát TXT)</w:t>
      </w:r>
    </w:p>
    <w:p w14:paraId="49E0E015" w14:textId="77777777" w:rsidR="001B5128" w:rsidRDefault="001B5128" w:rsidP="001B5128">
      <w:pPr>
        <w:spacing w:after="0" w:line="240" w:lineRule="auto"/>
        <w:rPr>
          <w:rFonts w:ascii="Times New Roman" w:hAnsi="Times New Roman"/>
          <w:b/>
          <w:sz w:val="28"/>
          <w:szCs w:val="28"/>
        </w:rPr>
      </w:pPr>
    </w:p>
    <w:p w14:paraId="53016D8E" w14:textId="77777777" w:rsidR="001B5128" w:rsidRDefault="001B5128" w:rsidP="001B5128">
      <w:pPr>
        <w:spacing w:after="0" w:line="240" w:lineRule="auto"/>
        <w:rPr>
          <w:rFonts w:ascii="Times New Roman" w:hAnsi="Times New Roman"/>
          <w:sz w:val="24"/>
          <w:szCs w:val="24"/>
        </w:rPr>
      </w:pPr>
    </w:p>
    <w:p w14:paraId="78D4B7F3" w14:textId="77777777" w:rsidR="001B5128" w:rsidRDefault="001B5128" w:rsidP="001B5128">
      <w:pPr>
        <w:numPr>
          <w:ilvl w:val="0"/>
          <w:numId w:val="13"/>
        </w:numPr>
        <w:spacing w:after="0" w:line="240" w:lineRule="auto"/>
        <w:ind w:hanging="720"/>
        <w:rPr>
          <w:rFonts w:ascii="Times New Roman" w:hAnsi="Times New Roman"/>
          <w:b/>
          <w:sz w:val="24"/>
          <w:szCs w:val="24"/>
          <w:u w:val="single"/>
        </w:rPr>
      </w:pPr>
      <w:r>
        <w:rPr>
          <w:rFonts w:ascii="Times New Roman" w:hAnsi="Times New Roman"/>
          <w:b/>
          <w:sz w:val="24"/>
          <w:szCs w:val="24"/>
          <w:u w:val="single"/>
        </w:rPr>
        <w:t>Vyhotovení datových souborů:</w:t>
      </w:r>
    </w:p>
    <w:p w14:paraId="13A1DD8A"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nerealizované výplaty hlavního vyúčtování</w:t>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43BCBF24"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dodatkové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3AFD90E9"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průběžné vyúčtování</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30,- Kč</w:t>
      </w:r>
      <w:r>
        <w:rPr>
          <w:rFonts w:ascii="Times New Roman" w:hAnsi="Times New Roman"/>
          <w:sz w:val="24"/>
          <w:szCs w:val="24"/>
        </w:rPr>
        <w:t xml:space="preserve"> /soubor</w:t>
      </w:r>
    </w:p>
    <w:p w14:paraId="2CAD0367" w14:textId="77777777" w:rsidR="001B5128" w:rsidRDefault="001B5128" w:rsidP="001B5128">
      <w:pPr>
        <w:numPr>
          <w:ilvl w:val="0"/>
          <w:numId w:val="14"/>
        </w:numPr>
        <w:spacing w:before="120" w:after="0" w:line="240" w:lineRule="auto"/>
        <w:ind w:left="1077" w:hanging="357"/>
        <w:rPr>
          <w:rFonts w:ascii="Times New Roman" w:hAnsi="Times New Roman"/>
          <w:sz w:val="24"/>
          <w:szCs w:val="24"/>
        </w:rPr>
      </w:pPr>
      <w:r>
        <w:rPr>
          <w:rFonts w:ascii="Times New Roman" w:hAnsi="Times New Roman"/>
          <w:sz w:val="24"/>
          <w:szCs w:val="24"/>
        </w:rPr>
        <w:t xml:space="preserve">hlavního vyúčtování – základní cena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100,- Kč</w:t>
      </w:r>
      <w:r>
        <w:rPr>
          <w:rFonts w:ascii="Times New Roman" w:hAnsi="Times New Roman"/>
          <w:sz w:val="24"/>
          <w:szCs w:val="24"/>
        </w:rPr>
        <w:t xml:space="preserve"> /soubor </w:t>
      </w:r>
    </w:p>
    <w:p w14:paraId="04684835" w14:textId="77777777" w:rsidR="001B5128" w:rsidRDefault="001B5128" w:rsidP="001B5128">
      <w:pPr>
        <w:spacing w:before="120" w:after="0" w:line="300" w:lineRule="exact"/>
        <w:ind w:left="1077"/>
        <w:rPr>
          <w:rFonts w:ascii="Times New Roman" w:hAnsi="Times New Roman"/>
          <w:sz w:val="24"/>
          <w:szCs w:val="24"/>
        </w:rPr>
      </w:pPr>
      <w:r>
        <w:rPr>
          <w:rFonts w:ascii="Times New Roman" w:hAnsi="Times New Roman"/>
          <w:sz w:val="24"/>
          <w:szCs w:val="24"/>
        </w:rPr>
        <w:t xml:space="preserve">K základní ceně za každých i započatých 1000 ks poukázek </w:t>
      </w:r>
    </w:p>
    <w:p w14:paraId="2FA6DF2A" w14:textId="77777777" w:rsidR="001B5128" w:rsidRPr="00F277CB" w:rsidRDefault="001B5128" w:rsidP="00F277CB">
      <w:pPr>
        <w:spacing w:after="480" w:line="300" w:lineRule="exact"/>
        <w:ind w:left="1077"/>
        <w:rPr>
          <w:rFonts w:ascii="Times New Roman" w:hAnsi="Times New Roman"/>
          <w:b/>
          <w:sz w:val="24"/>
          <w:szCs w:val="24"/>
        </w:rPr>
      </w:pPr>
      <w:r>
        <w:rPr>
          <w:rFonts w:ascii="Times New Roman" w:hAnsi="Times New Roman"/>
          <w:sz w:val="24"/>
          <w:szCs w:val="24"/>
        </w:rPr>
        <w:t xml:space="preserve">podaných vyúčtovaným datovým souborem </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50,- Kč</w:t>
      </w:r>
    </w:p>
    <w:p w14:paraId="2FCC13CB" w14:textId="77777777" w:rsidR="001B5128" w:rsidRDefault="001B5128" w:rsidP="00451B06">
      <w:pPr>
        <w:numPr>
          <w:ilvl w:val="0"/>
          <w:numId w:val="13"/>
        </w:numPr>
        <w:spacing w:after="0" w:line="300" w:lineRule="exact"/>
        <w:ind w:hanging="720"/>
        <w:jc w:val="both"/>
        <w:rPr>
          <w:rFonts w:ascii="Times New Roman" w:hAnsi="Times New Roman"/>
          <w:b/>
          <w:sz w:val="24"/>
          <w:szCs w:val="24"/>
          <w:u w:val="single"/>
        </w:rPr>
      </w:pPr>
      <w:r>
        <w:rPr>
          <w:rFonts w:ascii="Times New Roman" w:hAnsi="Times New Roman"/>
          <w:b/>
          <w:sz w:val="24"/>
          <w:szCs w:val="24"/>
          <w:u w:val="single"/>
        </w:rPr>
        <w:t>Opakované vyhotovení datového souboru nadstandardních služeb poštovních poukázek B</w:t>
      </w:r>
    </w:p>
    <w:p w14:paraId="43201BCD" w14:textId="77777777" w:rsidR="001B5128" w:rsidRDefault="001B5128" w:rsidP="001B5128">
      <w:pPr>
        <w:spacing w:after="0" w:line="240" w:lineRule="auto"/>
        <w:ind w:left="720"/>
        <w:rPr>
          <w:rFonts w:ascii="Times New Roman" w:hAnsi="Times New Roman"/>
          <w:sz w:val="24"/>
          <w:szCs w:val="24"/>
        </w:rPr>
      </w:pPr>
    </w:p>
    <w:p w14:paraId="41D76522" w14:textId="77777777" w:rsidR="001B5128" w:rsidRDefault="001B5128" w:rsidP="00126E1E">
      <w:pPr>
        <w:spacing w:after="0" w:line="300" w:lineRule="exact"/>
        <w:ind w:left="720"/>
        <w:rPr>
          <w:rFonts w:ascii="Times New Roman" w:hAnsi="Times New Roman"/>
          <w:sz w:val="24"/>
          <w:szCs w:val="24"/>
        </w:rPr>
      </w:pPr>
      <w:r>
        <w:rPr>
          <w:rFonts w:ascii="Times New Roman" w:hAnsi="Times New Roman"/>
          <w:sz w:val="24"/>
          <w:szCs w:val="24"/>
        </w:rPr>
        <w:t>Opakované vyhotovení datového souboru nadstandardních služeb poštovních poukázek B (pozn. týká se všech druhů souborů):</w:t>
      </w:r>
    </w:p>
    <w:p w14:paraId="7F4FA523" w14:textId="77777777" w:rsidR="001B5128" w:rsidRDefault="001B5128" w:rsidP="001B5128">
      <w:pPr>
        <w:spacing w:after="0" w:line="240" w:lineRule="auto"/>
        <w:ind w:left="720"/>
        <w:rPr>
          <w:rFonts w:ascii="Times New Roman" w:hAnsi="Times New Roman"/>
          <w:sz w:val="24"/>
          <w:szCs w:val="24"/>
        </w:rPr>
      </w:pPr>
    </w:p>
    <w:p w14:paraId="2D7F1D1D" w14:textId="77777777" w:rsidR="001B5128" w:rsidRDefault="001B5128" w:rsidP="001B5128">
      <w:pPr>
        <w:numPr>
          <w:ilvl w:val="0"/>
          <w:numId w:val="15"/>
        </w:numPr>
        <w:spacing w:after="0" w:line="240" w:lineRule="auto"/>
        <w:rPr>
          <w:rFonts w:ascii="Times New Roman" w:hAnsi="Times New Roman"/>
          <w:sz w:val="24"/>
          <w:szCs w:val="24"/>
        </w:rPr>
      </w:pPr>
      <w:r>
        <w:rPr>
          <w:rFonts w:ascii="Times New Roman" w:hAnsi="Times New Roman"/>
          <w:sz w:val="24"/>
          <w:szCs w:val="24"/>
        </w:rPr>
        <w:t>do dvou pracovních dnů od první tvorby souboru</w:t>
      </w:r>
      <w:r>
        <w:rPr>
          <w:rFonts w:ascii="Times New Roman" w:hAnsi="Times New Roman"/>
          <w:sz w:val="24"/>
          <w:szCs w:val="24"/>
        </w:rPr>
        <w:tab/>
      </w:r>
      <w:r>
        <w:rPr>
          <w:rFonts w:ascii="Times New Roman" w:hAnsi="Times New Roman"/>
          <w:sz w:val="24"/>
          <w:szCs w:val="24"/>
        </w:rPr>
        <w:tab/>
        <w:t xml:space="preserve"> </w:t>
      </w:r>
      <w:r>
        <w:rPr>
          <w:rFonts w:ascii="Times New Roman" w:hAnsi="Times New Roman"/>
          <w:b/>
          <w:sz w:val="24"/>
          <w:szCs w:val="24"/>
        </w:rPr>
        <w:t>bezplatně</w:t>
      </w:r>
    </w:p>
    <w:p w14:paraId="008C9C82" w14:textId="77777777" w:rsidR="001B5128" w:rsidRDefault="001B5128" w:rsidP="00126E1E">
      <w:pPr>
        <w:numPr>
          <w:ilvl w:val="0"/>
          <w:numId w:val="15"/>
        </w:numPr>
        <w:spacing w:before="120" w:after="0" w:line="300" w:lineRule="exact"/>
        <w:ind w:left="1077" w:hanging="357"/>
        <w:rPr>
          <w:rFonts w:ascii="Times New Roman" w:hAnsi="Times New Roman"/>
          <w:sz w:val="24"/>
          <w:szCs w:val="24"/>
        </w:rPr>
      </w:pPr>
      <w:r>
        <w:rPr>
          <w:rFonts w:ascii="Times New Roman" w:hAnsi="Times New Roman"/>
          <w:sz w:val="24"/>
          <w:szCs w:val="24"/>
        </w:rPr>
        <w:t xml:space="preserve">po uplynutí lhůty delší než dva pracovní dny </w:t>
      </w:r>
    </w:p>
    <w:p w14:paraId="2D5CD8D5" w14:textId="77777777" w:rsidR="001B5128" w:rsidRDefault="001B5128" w:rsidP="00F277CB">
      <w:pPr>
        <w:spacing w:after="480" w:line="300" w:lineRule="exact"/>
        <w:ind w:left="1080"/>
        <w:rPr>
          <w:rFonts w:ascii="Times New Roman" w:hAnsi="Times New Roman"/>
          <w:b/>
          <w:sz w:val="24"/>
          <w:szCs w:val="24"/>
        </w:rPr>
      </w:pPr>
      <w:r>
        <w:rPr>
          <w:rFonts w:ascii="Times New Roman" w:hAnsi="Times New Roman"/>
          <w:sz w:val="24"/>
          <w:szCs w:val="24"/>
        </w:rPr>
        <w:t>od první tvorby souboru</w:t>
      </w:r>
      <w:r>
        <w:rPr>
          <w:rFonts w:ascii="Times New Roman" w:hAnsi="Times New Roman"/>
          <w:sz w:val="24"/>
          <w:szCs w:val="24"/>
        </w:rPr>
        <w:tab/>
        <w:t xml:space="preserve"> </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200,- Kč/</w:t>
      </w:r>
      <w:r w:rsidRPr="00475CCA">
        <w:rPr>
          <w:rFonts w:ascii="Times New Roman" w:hAnsi="Times New Roman"/>
          <w:sz w:val="24"/>
          <w:szCs w:val="24"/>
        </w:rPr>
        <w:t>soubor</w:t>
      </w:r>
    </w:p>
    <w:p w14:paraId="5DF7204C" w14:textId="77777777" w:rsidR="001B5128" w:rsidRDefault="001B5128" w:rsidP="00451B06">
      <w:pPr>
        <w:numPr>
          <w:ilvl w:val="0"/>
          <w:numId w:val="13"/>
        </w:numPr>
        <w:tabs>
          <w:tab w:val="left" w:pos="0"/>
        </w:tabs>
        <w:spacing w:before="120" w:line="300" w:lineRule="exact"/>
        <w:ind w:hanging="720"/>
        <w:jc w:val="both"/>
        <w:rPr>
          <w:rFonts w:ascii="Times New Roman" w:hAnsi="Times New Roman"/>
          <w:b/>
          <w:sz w:val="24"/>
          <w:szCs w:val="24"/>
        </w:rPr>
      </w:pPr>
      <w:r>
        <w:rPr>
          <w:rFonts w:ascii="Times New Roman" w:hAnsi="Times New Roman"/>
          <w:b/>
          <w:sz w:val="24"/>
          <w:szCs w:val="24"/>
        </w:rPr>
        <w:t xml:space="preserve"> </w:t>
      </w:r>
      <w:r>
        <w:rPr>
          <w:rFonts w:ascii="Times New Roman" w:hAnsi="Times New Roman"/>
          <w:b/>
          <w:sz w:val="24"/>
          <w:szCs w:val="24"/>
          <w:u w:val="single"/>
        </w:rPr>
        <w:t>Opakovaná manipulace se zabezpečeným datovým souborem na základě žádosti</w:t>
      </w:r>
      <w:r>
        <w:rPr>
          <w:rFonts w:ascii="Times New Roman" w:hAnsi="Times New Roman"/>
          <w:b/>
          <w:sz w:val="24"/>
          <w:szCs w:val="24"/>
        </w:rPr>
        <w:br/>
        <w:t xml:space="preserve"> </w:t>
      </w:r>
      <w:r>
        <w:rPr>
          <w:rFonts w:ascii="Times New Roman" w:hAnsi="Times New Roman"/>
          <w:b/>
          <w:sz w:val="24"/>
          <w:szCs w:val="24"/>
          <w:u w:val="single"/>
        </w:rPr>
        <w:t>klienta</w:t>
      </w:r>
      <w:r>
        <w:rPr>
          <w:rFonts w:ascii="Times New Roman" w:hAnsi="Times New Roman"/>
          <w:b/>
          <w:sz w:val="24"/>
          <w:szCs w:val="24"/>
        </w:rPr>
        <w:t xml:space="preserve"> (</w:t>
      </w:r>
      <w:r>
        <w:rPr>
          <w:rFonts w:ascii="Times New Roman" w:hAnsi="Times New Roman"/>
          <w:sz w:val="24"/>
          <w:szCs w:val="24"/>
        </w:rPr>
        <w:t>paušální částka za jeden datový soubor)</w:t>
      </w:r>
      <w:r>
        <w:rPr>
          <w:rFonts w:ascii="Times New Roman" w:hAnsi="Times New Roman"/>
          <w:sz w:val="24"/>
          <w:szCs w:val="24"/>
        </w:rPr>
        <w:tab/>
      </w:r>
      <w:r>
        <w:rPr>
          <w:rFonts w:ascii="Times New Roman" w:hAnsi="Times New Roman"/>
          <w:sz w:val="24"/>
          <w:szCs w:val="24"/>
        </w:rPr>
        <w:tab/>
      </w:r>
      <w:r>
        <w:rPr>
          <w:rFonts w:ascii="Times New Roman" w:hAnsi="Times New Roman"/>
          <w:sz w:val="24"/>
          <w:szCs w:val="24"/>
        </w:rPr>
        <w:tab/>
      </w:r>
      <w:r>
        <w:rPr>
          <w:rFonts w:ascii="Times New Roman" w:hAnsi="Times New Roman"/>
          <w:b/>
          <w:sz w:val="24"/>
          <w:szCs w:val="24"/>
        </w:rPr>
        <w:t>100,-Kč</w:t>
      </w:r>
    </w:p>
    <w:p w14:paraId="6C9EDC6F" w14:textId="77777777" w:rsidR="001B5128" w:rsidRDefault="001B5128" w:rsidP="001B5128">
      <w:pPr>
        <w:spacing w:after="0" w:line="240" w:lineRule="auto"/>
        <w:ind w:left="1080"/>
        <w:rPr>
          <w:rFonts w:ascii="Times New Roman" w:hAnsi="Times New Roman"/>
          <w:sz w:val="24"/>
          <w:szCs w:val="24"/>
        </w:rPr>
      </w:pPr>
    </w:p>
    <w:p w14:paraId="257B8829" w14:textId="77777777" w:rsidR="001B5128" w:rsidRDefault="001B5128" w:rsidP="001B5128">
      <w:pPr>
        <w:spacing w:after="0" w:line="240" w:lineRule="auto"/>
        <w:rPr>
          <w:rFonts w:ascii="Times New Roman" w:hAnsi="Times New Roman"/>
          <w:sz w:val="24"/>
          <w:szCs w:val="24"/>
        </w:rPr>
      </w:pPr>
    </w:p>
    <w:p w14:paraId="0F234DDC" w14:textId="77777777" w:rsidR="001B5128" w:rsidRDefault="001B5128" w:rsidP="001B5128">
      <w:pPr>
        <w:spacing w:after="0" w:line="240" w:lineRule="auto"/>
        <w:rPr>
          <w:rFonts w:ascii="Times New Roman" w:hAnsi="Times New Roman"/>
          <w:sz w:val="24"/>
          <w:szCs w:val="24"/>
        </w:rPr>
      </w:pPr>
    </w:p>
    <w:p w14:paraId="586EB6E7" w14:textId="77777777" w:rsidR="001B5128" w:rsidRDefault="001B5128" w:rsidP="001B5128">
      <w:pPr>
        <w:spacing w:after="0" w:line="240" w:lineRule="auto"/>
        <w:rPr>
          <w:rFonts w:ascii="Times New Roman" w:hAnsi="Times New Roman"/>
          <w:sz w:val="24"/>
          <w:szCs w:val="24"/>
        </w:rPr>
      </w:pPr>
    </w:p>
    <w:p w14:paraId="2A6BAEC9" w14:textId="77777777" w:rsidR="001B5128" w:rsidRDefault="001B5128" w:rsidP="00184180">
      <w:pPr>
        <w:spacing w:after="0" w:line="300" w:lineRule="exact"/>
        <w:jc w:val="both"/>
        <w:rPr>
          <w:rFonts w:ascii="Times New Roman" w:hAnsi="Times New Roman"/>
          <w:sz w:val="24"/>
          <w:szCs w:val="24"/>
        </w:rPr>
      </w:pPr>
      <w:r>
        <w:rPr>
          <w:rFonts w:ascii="Times New Roman" w:hAnsi="Times New Roman"/>
          <w:sz w:val="24"/>
          <w:szCs w:val="24"/>
        </w:rPr>
        <w:t xml:space="preserve">Ceny uvedené v odst. 1 až 3 jsou stanoveny v úrovni </w:t>
      </w:r>
      <w:r>
        <w:rPr>
          <w:rFonts w:ascii="Times New Roman" w:hAnsi="Times New Roman"/>
          <w:b/>
          <w:sz w:val="24"/>
          <w:szCs w:val="24"/>
        </w:rPr>
        <w:t>bez DPH</w:t>
      </w:r>
      <w:r>
        <w:rPr>
          <w:rFonts w:ascii="Times New Roman" w:hAnsi="Times New Roman"/>
          <w:sz w:val="24"/>
          <w:szCs w:val="24"/>
        </w:rPr>
        <w:t>, DPH se připočítává dle platných daňových předpisů.</w:t>
      </w:r>
    </w:p>
    <w:p w14:paraId="001D19F5" w14:textId="77777777" w:rsidR="001B5128" w:rsidRDefault="001B5128" w:rsidP="00184180">
      <w:pPr>
        <w:spacing w:after="0" w:line="300" w:lineRule="exact"/>
        <w:jc w:val="both"/>
        <w:rPr>
          <w:rFonts w:ascii="Times New Roman" w:hAnsi="Times New Roman"/>
          <w:sz w:val="20"/>
          <w:szCs w:val="20"/>
        </w:rPr>
      </w:pPr>
    </w:p>
    <w:p w14:paraId="777983AC" w14:textId="77777777" w:rsidR="001B5128" w:rsidRDefault="001B5128" w:rsidP="001B5128">
      <w:pPr>
        <w:spacing w:after="0" w:line="240" w:lineRule="auto"/>
        <w:rPr>
          <w:rFonts w:ascii="Times New Roman" w:hAnsi="Times New Roman"/>
          <w:sz w:val="20"/>
          <w:szCs w:val="20"/>
        </w:rPr>
      </w:pPr>
    </w:p>
    <w:p w14:paraId="0BBD5C1E" w14:textId="77777777" w:rsidR="001B5128" w:rsidRDefault="001B5128" w:rsidP="001B5128">
      <w:pPr>
        <w:spacing w:after="0" w:line="240" w:lineRule="auto"/>
        <w:rPr>
          <w:rFonts w:ascii="Times New Roman" w:hAnsi="Times New Roman"/>
          <w:sz w:val="20"/>
          <w:szCs w:val="20"/>
        </w:rPr>
      </w:pPr>
    </w:p>
    <w:p w14:paraId="7A83ABB5" w14:textId="77777777" w:rsidR="001B5128" w:rsidRPr="001B5128" w:rsidRDefault="001B5128" w:rsidP="001B5128"/>
    <w:sectPr w:rsidR="001B5128" w:rsidRPr="001B5128">
      <w:headerReference w:type="default" r:id="rId10"/>
      <w:footerReference w:type="default" r:id="rId11"/>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B3DC527" w14:textId="77777777" w:rsidR="005E7E15" w:rsidRDefault="005E7E15" w:rsidP="00DE4AF2">
      <w:pPr>
        <w:spacing w:after="0" w:line="240" w:lineRule="auto"/>
      </w:pPr>
      <w:r>
        <w:separator/>
      </w:r>
    </w:p>
  </w:endnote>
  <w:endnote w:type="continuationSeparator" w:id="0">
    <w:p w14:paraId="1CA25E87" w14:textId="77777777" w:rsidR="005E7E15" w:rsidRDefault="005E7E15" w:rsidP="00DE4A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B124BEF" w14:textId="2CCAC1AB" w:rsidR="00D20142" w:rsidRPr="00436E96" w:rsidRDefault="00D20142" w:rsidP="00D20142">
    <w:pPr>
      <w:tabs>
        <w:tab w:val="center" w:pos="4550"/>
        <w:tab w:val="left" w:pos="5818"/>
      </w:tabs>
      <w:ind w:right="260"/>
      <w:jc w:val="center"/>
    </w:pPr>
    <w:r w:rsidRPr="00436E96">
      <w:t>Str</w:t>
    </w:r>
    <w:r>
      <w:t>a</w:t>
    </w:r>
    <w:r w:rsidRPr="00436E96">
      <w:t xml:space="preserve">na </w:t>
    </w:r>
    <w:r w:rsidRPr="00436E96">
      <w:fldChar w:fldCharType="begin"/>
    </w:r>
    <w:r w:rsidRPr="00436E96">
      <w:instrText>PAGE   \* MERGEFORMAT</w:instrText>
    </w:r>
    <w:r w:rsidRPr="00436E96">
      <w:fldChar w:fldCharType="separate"/>
    </w:r>
    <w:r w:rsidR="006610BF">
      <w:rPr>
        <w:noProof/>
      </w:rPr>
      <w:t>1</w:t>
    </w:r>
    <w:r w:rsidRPr="00436E96">
      <w:fldChar w:fldCharType="end"/>
    </w:r>
    <w:r w:rsidRPr="00436E96">
      <w:t xml:space="preserve"> </w:t>
    </w:r>
    <w:r>
      <w:t>(celkem</w:t>
    </w:r>
    <w:r w:rsidRPr="00436E96">
      <w:t xml:space="preserve"> </w:t>
    </w:r>
    <w:r w:rsidR="004F155D">
      <w:fldChar w:fldCharType="begin"/>
    </w:r>
    <w:r w:rsidR="004F155D">
      <w:instrText>NUMPAGES  \* Arabic  \* MERGEFORMAT</w:instrText>
    </w:r>
    <w:r w:rsidR="004F155D">
      <w:fldChar w:fldCharType="separate"/>
    </w:r>
    <w:r w:rsidR="006610BF">
      <w:rPr>
        <w:noProof/>
      </w:rPr>
      <w:t>7</w:t>
    </w:r>
    <w:r w:rsidR="004F155D">
      <w:rPr>
        <w:noProof/>
      </w:rPr>
      <w:fldChar w:fldCharType="end"/>
    </w:r>
    <w: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DC3039C" w14:textId="77777777" w:rsidR="005E7E15" w:rsidRDefault="005E7E15" w:rsidP="00DE4AF2">
      <w:pPr>
        <w:spacing w:after="0" w:line="240" w:lineRule="auto"/>
      </w:pPr>
      <w:r>
        <w:separator/>
      </w:r>
    </w:p>
  </w:footnote>
  <w:footnote w:type="continuationSeparator" w:id="0">
    <w:p w14:paraId="1F6FFB47" w14:textId="77777777" w:rsidR="005E7E15" w:rsidRDefault="005E7E15" w:rsidP="00DE4AF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ACB60E7" w14:textId="77777777" w:rsidR="00DE7E1C" w:rsidRPr="00E6080F" w:rsidRDefault="00DE7E1C" w:rsidP="00DE7E1C">
    <w:pPr>
      <w:pStyle w:val="Zhlav"/>
      <w:spacing w:before="100"/>
      <w:ind w:left="1701"/>
      <w:rPr>
        <w:rFonts w:ascii="Arial" w:hAnsi="Arial" w:cs="Arial"/>
        <w:b/>
        <w:sz w:val="12"/>
        <w:szCs w:val="12"/>
      </w:rPr>
    </w:pPr>
    <w:r>
      <w:rPr>
        <w:noProof/>
        <w:lang w:eastAsia="cs-CZ"/>
      </w:rPr>
      <mc:AlternateContent>
        <mc:Choice Requires="wps">
          <w:drawing>
            <wp:anchor distT="0" distB="0" distL="114299" distR="114299" simplePos="0" relativeHeight="251657728" behindDoc="0" locked="0" layoutInCell="1" allowOverlap="1" wp14:anchorId="17B96C6B" wp14:editId="3F80F93F">
              <wp:simplePos x="0" y="0"/>
              <wp:positionH relativeFrom="page">
                <wp:posOffset>1565909</wp:posOffset>
              </wp:positionH>
              <wp:positionV relativeFrom="paragraph">
                <wp:posOffset>3810</wp:posOffset>
              </wp:positionV>
              <wp:extent cx="0" cy="467995"/>
              <wp:effectExtent l="0" t="0" r="19050" b="27305"/>
              <wp:wrapNone/>
              <wp:docPr id="6" name="AutoShap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467995"/>
                      </a:xfrm>
                      <a:prstGeom prst="straightConnector1">
                        <a:avLst/>
                      </a:prstGeom>
                      <a:noFill/>
                      <a:ln w="1270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6BF3F190" id="_x0000_t32" coordsize="21600,21600" o:spt="32" o:oned="t" path="m,l21600,21600e" filled="f">
              <v:path arrowok="t" fillok="f" o:connecttype="none"/>
              <o:lock v:ext="edit" shapetype="t"/>
            </v:shapetype>
            <v:shape id="AutoShape 1" o:spid="_x0000_s1026" type="#_x0000_t32" style="position:absolute;margin-left:123.3pt;margin-top:.3pt;width:0;height:36.85pt;z-index:251657728;visibility:visible;mso-wrap-style:square;mso-width-percent:0;mso-height-percent:0;mso-wrap-distance-left:3.17497mm;mso-wrap-distance-top:0;mso-wrap-distance-right:3.17497mm;mso-wrap-distance-bottom:0;mso-position-horizontal:absolute;mso-position-horizontal-relative:page;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" strokeweight="1pt">
              <w10:wrap anchorx="page"/>
            </v:shape>
          </w:pict>
        </mc:Fallback>
      </mc:AlternateContent>
    </w:r>
  </w:p>
  <w:p w14:paraId="2751610D" w14:textId="3E578B56" w:rsidR="00DE7E1C" w:rsidRPr="00BB2C84" w:rsidRDefault="00DE7E1C" w:rsidP="00DE7E1C">
    <w:pPr>
      <w:pStyle w:val="Zhlav"/>
      <w:ind w:left="1701"/>
      <w:rPr>
        <w:rFonts w:ascii="Arial" w:hAnsi="Arial" w:cs="Arial"/>
      </w:rPr>
    </w:pPr>
    <w:r>
      <w:rPr>
        <w:noProof/>
        <w:lang w:eastAsia="cs-CZ"/>
      </w:rPr>
      <w:drawing>
        <wp:anchor distT="0" distB="0" distL="114300" distR="114300" simplePos="0" relativeHeight="251654656" behindDoc="1" locked="0" layoutInCell="1" allowOverlap="1" wp14:anchorId="51E6BE74" wp14:editId="1C253671">
          <wp:simplePos x="0" y="0"/>
          <wp:positionH relativeFrom="page">
            <wp:posOffset>720090</wp:posOffset>
          </wp:positionH>
          <wp:positionV relativeFrom="page">
            <wp:posOffset>431800</wp:posOffset>
          </wp:positionV>
          <wp:extent cx="611505" cy="465455"/>
          <wp:effectExtent l="0" t="0" r="0" b="0"/>
          <wp:wrapNone/>
          <wp:docPr id="5" name="Picture 5" descr="LogoCP B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LogoCP BW.pn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611505" cy="4654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Arial" w:hAnsi="Arial" w:cs="Arial"/>
        <w:noProof/>
        <w:lang w:eastAsia="cs-CZ"/>
      </w:rPr>
      <w:t xml:space="preserve">Smlouva </w:t>
    </w:r>
    <w:r w:rsidR="00703226">
      <w:rPr>
        <w:rFonts w:ascii="Arial" w:hAnsi="Arial" w:cs="Arial"/>
        <w:noProof/>
        <w:lang w:eastAsia="cs-CZ"/>
      </w:rPr>
      <w:t xml:space="preserve">o dodávce prací a služeb v oblasti automatizovaného zpracování dat </w:t>
    </w:r>
    <w:r w:rsidR="006610BF">
      <w:rPr>
        <w:rFonts w:ascii="Arial" w:hAnsi="Arial" w:cs="Arial"/>
        <w:noProof/>
        <w:lang w:eastAsia="cs-CZ"/>
      </w:rPr>
      <w:t xml:space="preserve">č. NB </w:t>
    </w:r>
    <w:r w:rsidR="009606C6">
      <w:rPr>
        <w:rFonts w:ascii="Arial" w:hAnsi="Arial" w:cs="Arial"/>
        <w:noProof/>
        <w:lang w:eastAsia="cs-CZ"/>
      </w:rPr>
      <w:t>583</w:t>
    </w:r>
    <w:r w:rsidR="005205E8">
      <w:rPr>
        <w:rFonts w:ascii="Arial" w:hAnsi="Arial" w:cs="Arial"/>
        <w:noProof/>
        <w:lang w:eastAsia="cs-CZ"/>
      </w:rPr>
      <w:t>/21</w:t>
    </w:r>
    <w:r>
      <w:rPr>
        <w:noProof/>
        <w:lang w:eastAsia="cs-CZ"/>
      </w:rPr>
      <w:drawing>
        <wp:anchor distT="0" distB="0" distL="114300" distR="114300" simplePos="0" relativeHeight="251660800" behindDoc="1" locked="0" layoutInCell="1" allowOverlap="1" wp14:anchorId="5AA65FC5" wp14:editId="3BB4F6C9">
          <wp:simplePos x="0" y="0"/>
          <wp:positionH relativeFrom="page">
            <wp:posOffset>720090</wp:posOffset>
          </wp:positionH>
          <wp:positionV relativeFrom="page">
            <wp:posOffset>1080135</wp:posOffset>
          </wp:positionV>
          <wp:extent cx="6124575" cy="142875"/>
          <wp:effectExtent l="0" t="0" r="9525" b="9525"/>
          <wp:wrapNone/>
          <wp:docPr id="4" name="obrázek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8"/>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6124575" cy="142875"/>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7804EF1C" w14:textId="77777777" w:rsidR="00DE7E1C" w:rsidRDefault="00DE7E1C" w:rsidP="00DE7E1C">
    <w:pPr>
      <w:pStyle w:val="Zhlav"/>
    </w:pPr>
  </w:p>
  <w:p w14:paraId="7055F8A2" w14:textId="77777777" w:rsidR="00DE7E1C" w:rsidRDefault="00DE7E1C" w:rsidP="00DE7E1C">
    <w:pPr>
      <w:pStyle w:val="Zhlav"/>
    </w:pPr>
  </w:p>
  <w:p w14:paraId="2D305B9C" w14:textId="77777777" w:rsidR="009C4F99" w:rsidRDefault="009C4F99" w:rsidP="00DE7E1C">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833F7F"/>
    <w:multiLevelType w:val="multilevel"/>
    <w:tmpl w:val="7CEE1504"/>
    <w:lvl w:ilvl="0">
      <w:start w:val="1"/>
      <w:numFmt w:val="decimal"/>
      <w:lvlText w:val="%1."/>
      <w:lvlJc w:val="left"/>
      <w:pPr>
        <w:ind w:left="360" w:hanging="360"/>
      </w:pPr>
    </w:lvl>
    <w:lvl w:ilvl="1">
      <w:start w:val="1"/>
      <w:numFmt w:val="decimal"/>
      <w:lvlText w:val="%1.%2."/>
      <w:lvlJc w:val="left"/>
      <w:pPr>
        <w:ind w:left="792"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 w15:restartNumberingAfterBreak="0">
    <w:nsid w:val="066740E4"/>
    <w:multiLevelType w:val="multilevel"/>
    <w:tmpl w:val="0405001F"/>
    <w:lvl w:ilvl="0">
      <w:start w:val="1"/>
      <w:numFmt w:val="decimal"/>
      <w:lvlText w:val="%1."/>
      <w:lvlJc w:val="left"/>
      <w:pPr>
        <w:ind w:left="360" w:hanging="360"/>
      </w:p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0A4E0F24"/>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10B34E6B"/>
    <w:multiLevelType w:val="hybridMultilevel"/>
    <w:tmpl w:val="2B6408AA"/>
    <w:lvl w:ilvl="0" w:tplc="853002FA">
      <w:start w:val="2"/>
      <w:numFmt w:val="bullet"/>
      <w:lvlText w:val="-"/>
      <w:lvlJc w:val="left"/>
      <w:pPr>
        <w:ind w:left="720" w:hanging="360"/>
      </w:pPr>
      <w:rPr>
        <w:rFonts w:ascii="Times New Roman" w:eastAsia="Calibri"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15:restartNumberingAfterBreak="0">
    <w:nsid w:val="1B234714"/>
    <w:multiLevelType w:val="multilevel"/>
    <w:tmpl w:val="0E0E8442"/>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27192CF8"/>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2960753C"/>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41435E6B"/>
    <w:multiLevelType w:val="hybridMultilevel"/>
    <w:tmpl w:val="847891BA"/>
    <w:lvl w:ilvl="0" w:tplc="F20C79C8">
      <w:start w:val="1"/>
      <w:numFmt w:val="lowerLetter"/>
      <w:lvlText w:val="%1)"/>
      <w:lvlJc w:val="left"/>
      <w:pPr>
        <w:ind w:left="1080" w:hanging="360"/>
      </w:p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8" w15:restartNumberingAfterBreak="0">
    <w:nsid w:val="47344F47"/>
    <w:multiLevelType w:val="hybridMultilevel"/>
    <w:tmpl w:val="C456B07A"/>
    <w:lvl w:ilvl="0" w:tplc="04050013">
      <w:start w:val="1"/>
      <w:numFmt w:val="upperRoman"/>
      <w:lvlText w:val="%1."/>
      <w:lvlJc w:val="righ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4E097582"/>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B615B08"/>
    <w:multiLevelType w:val="hybridMultilevel"/>
    <w:tmpl w:val="8DCE89C2"/>
    <w:lvl w:ilvl="0" w:tplc="853002FA">
      <w:start w:val="2"/>
      <w:numFmt w:val="bullet"/>
      <w:lvlText w:val="-"/>
      <w:lvlJc w:val="left"/>
      <w:pPr>
        <w:ind w:left="1080" w:hanging="360"/>
      </w:pPr>
      <w:rPr>
        <w:rFonts w:ascii="Times New Roman" w:eastAsia="Calibri" w:hAnsi="Times New Roman" w:cs="Times New Roman" w:hint="default"/>
      </w:rPr>
    </w:lvl>
    <w:lvl w:ilvl="1" w:tplc="04050019">
      <w:start w:val="1"/>
      <w:numFmt w:val="lowerLetter"/>
      <w:lvlText w:val="%2."/>
      <w:lvlJc w:val="left"/>
      <w:pPr>
        <w:ind w:left="1800" w:hanging="360"/>
      </w:pPr>
    </w:lvl>
    <w:lvl w:ilvl="2" w:tplc="0405001B">
      <w:start w:val="1"/>
      <w:numFmt w:val="lowerRoman"/>
      <w:lvlText w:val="%3."/>
      <w:lvlJc w:val="right"/>
      <w:pPr>
        <w:ind w:left="2520" w:hanging="180"/>
      </w:pPr>
    </w:lvl>
    <w:lvl w:ilvl="3" w:tplc="0405000F">
      <w:start w:val="1"/>
      <w:numFmt w:val="decimal"/>
      <w:lvlText w:val="%4."/>
      <w:lvlJc w:val="left"/>
      <w:pPr>
        <w:ind w:left="3240" w:hanging="360"/>
      </w:pPr>
    </w:lvl>
    <w:lvl w:ilvl="4" w:tplc="04050019">
      <w:start w:val="1"/>
      <w:numFmt w:val="lowerLetter"/>
      <w:lvlText w:val="%5."/>
      <w:lvlJc w:val="left"/>
      <w:pPr>
        <w:ind w:left="3960" w:hanging="360"/>
      </w:pPr>
    </w:lvl>
    <w:lvl w:ilvl="5" w:tplc="0405001B">
      <w:start w:val="1"/>
      <w:numFmt w:val="lowerRoman"/>
      <w:lvlText w:val="%6."/>
      <w:lvlJc w:val="right"/>
      <w:pPr>
        <w:ind w:left="4680" w:hanging="180"/>
      </w:pPr>
    </w:lvl>
    <w:lvl w:ilvl="6" w:tplc="0405000F">
      <w:start w:val="1"/>
      <w:numFmt w:val="decimal"/>
      <w:lvlText w:val="%7."/>
      <w:lvlJc w:val="left"/>
      <w:pPr>
        <w:ind w:left="5400" w:hanging="360"/>
      </w:pPr>
    </w:lvl>
    <w:lvl w:ilvl="7" w:tplc="04050019">
      <w:start w:val="1"/>
      <w:numFmt w:val="lowerLetter"/>
      <w:lvlText w:val="%8."/>
      <w:lvlJc w:val="left"/>
      <w:pPr>
        <w:ind w:left="6120" w:hanging="360"/>
      </w:pPr>
    </w:lvl>
    <w:lvl w:ilvl="8" w:tplc="0405001B">
      <w:start w:val="1"/>
      <w:numFmt w:val="lowerRoman"/>
      <w:lvlText w:val="%9."/>
      <w:lvlJc w:val="right"/>
      <w:pPr>
        <w:ind w:left="6840" w:hanging="180"/>
      </w:pPr>
    </w:lvl>
  </w:abstractNum>
  <w:abstractNum w:abstractNumId="11" w15:restartNumberingAfterBreak="0">
    <w:nsid w:val="62A3493B"/>
    <w:multiLevelType w:val="hybridMultilevel"/>
    <w:tmpl w:val="09069C74"/>
    <w:lvl w:ilvl="0" w:tplc="0405000F">
      <w:start w:val="1"/>
      <w:numFmt w:val="decimal"/>
      <w:lvlText w:val="%1."/>
      <w:lvlJc w:val="left"/>
      <w:pPr>
        <w:ind w:left="720" w:hanging="36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684C051B"/>
    <w:multiLevelType w:val="hybridMultilevel"/>
    <w:tmpl w:val="2E281686"/>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706650B1"/>
    <w:multiLevelType w:val="multilevel"/>
    <w:tmpl w:val="7CEE1504"/>
    <w:lvl w:ilvl="0">
      <w:start w:val="1"/>
      <w:numFmt w:val="decimal"/>
      <w:lvlText w:val="%1."/>
      <w:lvlJc w:val="left"/>
      <w:pPr>
        <w:ind w:left="360" w:hanging="360"/>
      </w:pPr>
    </w:lvl>
    <w:lvl w:ilvl="1">
      <w:start w:val="1"/>
      <w:numFmt w:val="decimal"/>
      <w:lvlText w:val="%1.%2."/>
      <w:lvlJc w:val="left"/>
      <w:pPr>
        <w:ind w:left="716" w:hanging="432"/>
      </w:pPr>
      <w:rPr>
        <w:b w:val="0"/>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4" w15:restartNumberingAfterBreak="0">
    <w:nsid w:val="76BD08D2"/>
    <w:multiLevelType w:val="hybridMultilevel"/>
    <w:tmpl w:val="33CC93B4"/>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77235247"/>
    <w:multiLevelType w:val="hybridMultilevel"/>
    <w:tmpl w:val="85A6AB08"/>
    <w:lvl w:ilvl="0" w:tplc="0405000F">
      <w:start w:val="1"/>
      <w:numFmt w:val="decimal"/>
      <w:lvlText w:val="%1."/>
      <w:lvlJc w:val="left"/>
      <w:pPr>
        <w:ind w:left="1004" w:hanging="360"/>
      </w:pPr>
    </w:lvl>
    <w:lvl w:ilvl="1" w:tplc="04050019" w:tentative="1">
      <w:start w:val="1"/>
      <w:numFmt w:val="lowerLetter"/>
      <w:lvlText w:val="%2."/>
      <w:lvlJc w:val="left"/>
      <w:pPr>
        <w:ind w:left="1724" w:hanging="360"/>
      </w:pPr>
    </w:lvl>
    <w:lvl w:ilvl="2" w:tplc="0405001B" w:tentative="1">
      <w:start w:val="1"/>
      <w:numFmt w:val="lowerRoman"/>
      <w:lvlText w:val="%3."/>
      <w:lvlJc w:val="right"/>
      <w:pPr>
        <w:ind w:left="2444" w:hanging="180"/>
      </w:pPr>
    </w:lvl>
    <w:lvl w:ilvl="3" w:tplc="0405000F" w:tentative="1">
      <w:start w:val="1"/>
      <w:numFmt w:val="decimal"/>
      <w:lvlText w:val="%4."/>
      <w:lvlJc w:val="left"/>
      <w:pPr>
        <w:ind w:left="3164" w:hanging="360"/>
      </w:pPr>
    </w:lvl>
    <w:lvl w:ilvl="4" w:tplc="04050019" w:tentative="1">
      <w:start w:val="1"/>
      <w:numFmt w:val="lowerLetter"/>
      <w:lvlText w:val="%5."/>
      <w:lvlJc w:val="left"/>
      <w:pPr>
        <w:ind w:left="3884" w:hanging="360"/>
      </w:pPr>
    </w:lvl>
    <w:lvl w:ilvl="5" w:tplc="0405001B" w:tentative="1">
      <w:start w:val="1"/>
      <w:numFmt w:val="lowerRoman"/>
      <w:lvlText w:val="%6."/>
      <w:lvlJc w:val="right"/>
      <w:pPr>
        <w:ind w:left="4604" w:hanging="180"/>
      </w:pPr>
    </w:lvl>
    <w:lvl w:ilvl="6" w:tplc="0405000F" w:tentative="1">
      <w:start w:val="1"/>
      <w:numFmt w:val="decimal"/>
      <w:lvlText w:val="%7."/>
      <w:lvlJc w:val="left"/>
      <w:pPr>
        <w:ind w:left="5324" w:hanging="360"/>
      </w:pPr>
    </w:lvl>
    <w:lvl w:ilvl="7" w:tplc="04050019" w:tentative="1">
      <w:start w:val="1"/>
      <w:numFmt w:val="lowerLetter"/>
      <w:lvlText w:val="%8."/>
      <w:lvlJc w:val="left"/>
      <w:pPr>
        <w:ind w:left="6044" w:hanging="360"/>
      </w:pPr>
    </w:lvl>
    <w:lvl w:ilvl="8" w:tplc="0405001B" w:tentative="1">
      <w:start w:val="1"/>
      <w:numFmt w:val="lowerRoman"/>
      <w:lvlText w:val="%9."/>
      <w:lvlJc w:val="right"/>
      <w:pPr>
        <w:ind w:left="6764" w:hanging="180"/>
      </w:pPr>
    </w:lvl>
  </w:abstractNum>
  <w:abstractNum w:abstractNumId="16" w15:restartNumberingAfterBreak="0">
    <w:nsid w:val="7E3A57E5"/>
    <w:multiLevelType w:val="hybridMultilevel"/>
    <w:tmpl w:val="488E0208"/>
    <w:lvl w:ilvl="0" w:tplc="04050013">
      <w:start w:val="1"/>
      <w:numFmt w:val="upperRoman"/>
      <w:lvlText w:val="%1."/>
      <w:lvlJc w:val="right"/>
      <w:pPr>
        <w:ind w:left="1440" w:hanging="360"/>
      </w:pPr>
    </w:lvl>
    <w:lvl w:ilvl="1" w:tplc="04050019" w:tentative="1">
      <w:start w:val="1"/>
      <w:numFmt w:val="lowerLetter"/>
      <w:lvlText w:val="%2."/>
      <w:lvlJc w:val="left"/>
      <w:pPr>
        <w:ind w:left="2160" w:hanging="360"/>
      </w:pPr>
    </w:lvl>
    <w:lvl w:ilvl="2" w:tplc="0405001B" w:tentative="1">
      <w:start w:val="1"/>
      <w:numFmt w:val="lowerRoman"/>
      <w:lvlText w:val="%3."/>
      <w:lvlJc w:val="right"/>
      <w:pPr>
        <w:ind w:left="2880" w:hanging="180"/>
      </w:pPr>
    </w:lvl>
    <w:lvl w:ilvl="3" w:tplc="0405000F" w:tentative="1">
      <w:start w:val="1"/>
      <w:numFmt w:val="decimal"/>
      <w:lvlText w:val="%4."/>
      <w:lvlJc w:val="left"/>
      <w:pPr>
        <w:ind w:left="3600" w:hanging="360"/>
      </w:pPr>
    </w:lvl>
    <w:lvl w:ilvl="4" w:tplc="04050019" w:tentative="1">
      <w:start w:val="1"/>
      <w:numFmt w:val="lowerLetter"/>
      <w:lvlText w:val="%5."/>
      <w:lvlJc w:val="left"/>
      <w:pPr>
        <w:ind w:left="4320" w:hanging="360"/>
      </w:pPr>
    </w:lvl>
    <w:lvl w:ilvl="5" w:tplc="0405001B" w:tentative="1">
      <w:start w:val="1"/>
      <w:numFmt w:val="lowerRoman"/>
      <w:lvlText w:val="%6."/>
      <w:lvlJc w:val="right"/>
      <w:pPr>
        <w:ind w:left="5040" w:hanging="180"/>
      </w:pPr>
    </w:lvl>
    <w:lvl w:ilvl="6" w:tplc="0405000F" w:tentative="1">
      <w:start w:val="1"/>
      <w:numFmt w:val="decimal"/>
      <w:lvlText w:val="%7."/>
      <w:lvlJc w:val="left"/>
      <w:pPr>
        <w:ind w:left="5760" w:hanging="360"/>
      </w:pPr>
    </w:lvl>
    <w:lvl w:ilvl="7" w:tplc="04050019" w:tentative="1">
      <w:start w:val="1"/>
      <w:numFmt w:val="lowerLetter"/>
      <w:lvlText w:val="%8."/>
      <w:lvlJc w:val="left"/>
      <w:pPr>
        <w:ind w:left="6480" w:hanging="360"/>
      </w:pPr>
    </w:lvl>
    <w:lvl w:ilvl="8" w:tplc="0405001B" w:tentative="1">
      <w:start w:val="1"/>
      <w:numFmt w:val="lowerRoman"/>
      <w:lvlText w:val="%9."/>
      <w:lvlJc w:val="right"/>
      <w:pPr>
        <w:ind w:left="7200" w:hanging="180"/>
      </w:pPr>
    </w:lvl>
  </w:abstractNum>
  <w:abstractNum w:abstractNumId="17" w15:restartNumberingAfterBreak="0">
    <w:nsid w:val="7E9F7573"/>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abstractNumId w:val="1"/>
  </w:num>
  <w:num w:numId="2">
    <w:abstractNumId w:val="5"/>
  </w:num>
  <w:num w:numId="3">
    <w:abstractNumId w:val="8"/>
  </w:num>
  <w:num w:numId="4">
    <w:abstractNumId w:val="16"/>
  </w:num>
  <w:num w:numId="5">
    <w:abstractNumId w:val="13"/>
  </w:num>
  <w:num w:numId="6">
    <w:abstractNumId w:val="3"/>
  </w:num>
  <w:num w:numId="7">
    <w:abstractNumId w:val="0"/>
  </w:num>
  <w:num w:numId="8">
    <w:abstractNumId w:val="12"/>
  </w:num>
  <w:num w:numId="9">
    <w:abstractNumId w:val="14"/>
  </w:num>
  <w:num w:numId="10">
    <w:abstractNumId w:val="6"/>
  </w:num>
  <w:num w:numId="11">
    <w:abstractNumId w:val="17"/>
  </w:num>
  <w:num w:numId="12">
    <w:abstractNumId w:val="4"/>
  </w:num>
  <w:num w:numId="13">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1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
  </w:num>
  <w:num w:numId="17">
    <w:abstractNumId w:val="9"/>
  </w:num>
  <w:num w:numId="18">
    <w:abstractNumId w:val="7"/>
  </w:num>
  <w:num w:numId="1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09"/>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7F1F"/>
    <w:rsid w:val="00001B2A"/>
    <w:rsid w:val="00007268"/>
    <w:rsid w:val="00013880"/>
    <w:rsid w:val="00015B60"/>
    <w:rsid w:val="00016CF6"/>
    <w:rsid w:val="00021AAC"/>
    <w:rsid w:val="000250F6"/>
    <w:rsid w:val="00040028"/>
    <w:rsid w:val="000456D5"/>
    <w:rsid w:val="00053F8E"/>
    <w:rsid w:val="00062BCF"/>
    <w:rsid w:val="00064936"/>
    <w:rsid w:val="000649B0"/>
    <w:rsid w:val="0008090E"/>
    <w:rsid w:val="000854A3"/>
    <w:rsid w:val="00086D55"/>
    <w:rsid w:val="000905B9"/>
    <w:rsid w:val="00092CCB"/>
    <w:rsid w:val="00095194"/>
    <w:rsid w:val="0009584F"/>
    <w:rsid w:val="000A28A3"/>
    <w:rsid w:val="000B7B61"/>
    <w:rsid w:val="000D2A0B"/>
    <w:rsid w:val="000E37A4"/>
    <w:rsid w:val="000E5D39"/>
    <w:rsid w:val="000E65E0"/>
    <w:rsid w:val="00104523"/>
    <w:rsid w:val="0011205C"/>
    <w:rsid w:val="001129D8"/>
    <w:rsid w:val="001225E8"/>
    <w:rsid w:val="00126E1E"/>
    <w:rsid w:val="00130F9F"/>
    <w:rsid w:val="001324BE"/>
    <w:rsid w:val="00136761"/>
    <w:rsid w:val="00140F87"/>
    <w:rsid w:val="00141643"/>
    <w:rsid w:val="00142F34"/>
    <w:rsid w:val="0014664D"/>
    <w:rsid w:val="001567BF"/>
    <w:rsid w:val="00161FEA"/>
    <w:rsid w:val="00184180"/>
    <w:rsid w:val="001914E8"/>
    <w:rsid w:val="001A0018"/>
    <w:rsid w:val="001B5128"/>
    <w:rsid w:val="001E13CA"/>
    <w:rsid w:val="001E3295"/>
    <w:rsid w:val="001E6A40"/>
    <w:rsid w:val="001F14AF"/>
    <w:rsid w:val="001F1F58"/>
    <w:rsid w:val="002063B6"/>
    <w:rsid w:val="00223A7B"/>
    <w:rsid w:val="00240E18"/>
    <w:rsid w:val="002443D6"/>
    <w:rsid w:val="00246254"/>
    <w:rsid w:val="0024719A"/>
    <w:rsid w:val="00261FD6"/>
    <w:rsid w:val="0027199A"/>
    <w:rsid w:val="0029621B"/>
    <w:rsid w:val="002E1BF3"/>
    <w:rsid w:val="002E7711"/>
    <w:rsid w:val="00307583"/>
    <w:rsid w:val="00314FBA"/>
    <w:rsid w:val="00316FB6"/>
    <w:rsid w:val="003304C1"/>
    <w:rsid w:val="00332273"/>
    <w:rsid w:val="0033269D"/>
    <w:rsid w:val="00345D3E"/>
    <w:rsid w:val="003460EF"/>
    <w:rsid w:val="003473E9"/>
    <w:rsid w:val="003509C2"/>
    <w:rsid w:val="00360DCA"/>
    <w:rsid w:val="00381AAE"/>
    <w:rsid w:val="003833DD"/>
    <w:rsid w:val="00394F14"/>
    <w:rsid w:val="003B25D0"/>
    <w:rsid w:val="003B5709"/>
    <w:rsid w:val="003C0736"/>
    <w:rsid w:val="003D7CC5"/>
    <w:rsid w:val="003E6810"/>
    <w:rsid w:val="003F0D87"/>
    <w:rsid w:val="003F6E24"/>
    <w:rsid w:val="00403E5F"/>
    <w:rsid w:val="00412EAC"/>
    <w:rsid w:val="00431938"/>
    <w:rsid w:val="00432587"/>
    <w:rsid w:val="0043405C"/>
    <w:rsid w:val="00436E43"/>
    <w:rsid w:val="004373F9"/>
    <w:rsid w:val="00446521"/>
    <w:rsid w:val="004471E3"/>
    <w:rsid w:val="00451B06"/>
    <w:rsid w:val="00451CB5"/>
    <w:rsid w:val="004729A1"/>
    <w:rsid w:val="00475CCA"/>
    <w:rsid w:val="004960CF"/>
    <w:rsid w:val="004A237F"/>
    <w:rsid w:val="004A64FF"/>
    <w:rsid w:val="004B02FA"/>
    <w:rsid w:val="004B39C0"/>
    <w:rsid w:val="004B666D"/>
    <w:rsid w:val="004C5935"/>
    <w:rsid w:val="004D0E89"/>
    <w:rsid w:val="004D39DE"/>
    <w:rsid w:val="004D4554"/>
    <w:rsid w:val="004F155D"/>
    <w:rsid w:val="004F507F"/>
    <w:rsid w:val="004F5748"/>
    <w:rsid w:val="004F6234"/>
    <w:rsid w:val="004F656F"/>
    <w:rsid w:val="00512D34"/>
    <w:rsid w:val="005205E8"/>
    <w:rsid w:val="005346A2"/>
    <w:rsid w:val="00540596"/>
    <w:rsid w:val="00545B3E"/>
    <w:rsid w:val="00555747"/>
    <w:rsid w:val="005560C5"/>
    <w:rsid w:val="00560507"/>
    <w:rsid w:val="00567F1F"/>
    <w:rsid w:val="00572ECF"/>
    <w:rsid w:val="005A023B"/>
    <w:rsid w:val="005A2C7F"/>
    <w:rsid w:val="005A7225"/>
    <w:rsid w:val="005C1AF5"/>
    <w:rsid w:val="005C7E2D"/>
    <w:rsid w:val="005D1F8F"/>
    <w:rsid w:val="005D6FAC"/>
    <w:rsid w:val="005E351F"/>
    <w:rsid w:val="005E6DF7"/>
    <w:rsid w:val="005E7E15"/>
    <w:rsid w:val="005F7986"/>
    <w:rsid w:val="0060379F"/>
    <w:rsid w:val="00604BDD"/>
    <w:rsid w:val="00614B3A"/>
    <w:rsid w:val="00614E63"/>
    <w:rsid w:val="00620F76"/>
    <w:rsid w:val="00627A00"/>
    <w:rsid w:val="006307B7"/>
    <w:rsid w:val="00635FF3"/>
    <w:rsid w:val="0064425E"/>
    <w:rsid w:val="00651B46"/>
    <w:rsid w:val="00652F18"/>
    <w:rsid w:val="006610BF"/>
    <w:rsid w:val="006739A7"/>
    <w:rsid w:val="006775AF"/>
    <w:rsid w:val="00681250"/>
    <w:rsid w:val="006827DD"/>
    <w:rsid w:val="00684666"/>
    <w:rsid w:val="0069091C"/>
    <w:rsid w:val="006A716D"/>
    <w:rsid w:val="006A73B4"/>
    <w:rsid w:val="006C36F9"/>
    <w:rsid w:val="006E2673"/>
    <w:rsid w:val="006E5F7E"/>
    <w:rsid w:val="006F7DA6"/>
    <w:rsid w:val="00701A73"/>
    <w:rsid w:val="00703226"/>
    <w:rsid w:val="00715D5E"/>
    <w:rsid w:val="00721481"/>
    <w:rsid w:val="00737E71"/>
    <w:rsid w:val="007415EB"/>
    <w:rsid w:val="00742EFC"/>
    <w:rsid w:val="00751B83"/>
    <w:rsid w:val="00754A68"/>
    <w:rsid w:val="00760859"/>
    <w:rsid w:val="007646CF"/>
    <w:rsid w:val="007752CE"/>
    <w:rsid w:val="007760AC"/>
    <w:rsid w:val="00782985"/>
    <w:rsid w:val="007901BA"/>
    <w:rsid w:val="00791999"/>
    <w:rsid w:val="0079339F"/>
    <w:rsid w:val="007A24C4"/>
    <w:rsid w:val="007A3C6E"/>
    <w:rsid w:val="007C1D8D"/>
    <w:rsid w:val="007D4B6A"/>
    <w:rsid w:val="007E1A3C"/>
    <w:rsid w:val="007E3AA8"/>
    <w:rsid w:val="007E5F33"/>
    <w:rsid w:val="007F6B8C"/>
    <w:rsid w:val="008001CD"/>
    <w:rsid w:val="0081122F"/>
    <w:rsid w:val="008216AC"/>
    <w:rsid w:val="00823067"/>
    <w:rsid w:val="00834544"/>
    <w:rsid w:val="008369B7"/>
    <w:rsid w:val="00840B01"/>
    <w:rsid w:val="00844E1C"/>
    <w:rsid w:val="0085481C"/>
    <w:rsid w:val="00867DBA"/>
    <w:rsid w:val="00872E0F"/>
    <w:rsid w:val="008829F1"/>
    <w:rsid w:val="00886BBD"/>
    <w:rsid w:val="00894897"/>
    <w:rsid w:val="008B11A4"/>
    <w:rsid w:val="008B1D8C"/>
    <w:rsid w:val="008C2DCD"/>
    <w:rsid w:val="008C2F4A"/>
    <w:rsid w:val="008C5BF5"/>
    <w:rsid w:val="008D7C44"/>
    <w:rsid w:val="008E3298"/>
    <w:rsid w:val="008F1845"/>
    <w:rsid w:val="008F4EF9"/>
    <w:rsid w:val="008F5864"/>
    <w:rsid w:val="009032E2"/>
    <w:rsid w:val="00907D8B"/>
    <w:rsid w:val="0091210A"/>
    <w:rsid w:val="009200FA"/>
    <w:rsid w:val="00925E9E"/>
    <w:rsid w:val="0093117B"/>
    <w:rsid w:val="00940666"/>
    <w:rsid w:val="00946710"/>
    <w:rsid w:val="00947B9C"/>
    <w:rsid w:val="00956372"/>
    <w:rsid w:val="009606C6"/>
    <w:rsid w:val="00975FA6"/>
    <w:rsid w:val="00985F82"/>
    <w:rsid w:val="00994AFA"/>
    <w:rsid w:val="009A510D"/>
    <w:rsid w:val="009B28F1"/>
    <w:rsid w:val="009B4C46"/>
    <w:rsid w:val="009C0442"/>
    <w:rsid w:val="009C33ED"/>
    <w:rsid w:val="009C4F99"/>
    <w:rsid w:val="009C5065"/>
    <w:rsid w:val="009D29C3"/>
    <w:rsid w:val="009D6296"/>
    <w:rsid w:val="009F18E2"/>
    <w:rsid w:val="00A0513F"/>
    <w:rsid w:val="00A15C4F"/>
    <w:rsid w:val="00A247DB"/>
    <w:rsid w:val="00A2604A"/>
    <w:rsid w:val="00A30619"/>
    <w:rsid w:val="00A315BD"/>
    <w:rsid w:val="00A34372"/>
    <w:rsid w:val="00A3477E"/>
    <w:rsid w:val="00A36FAD"/>
    <w:rsid w:val="00A50DF6"/>
    <w:rsid w:val="00A55256"/>
    <w:rsid w:val="00A6499A"/>
    <w:rsid w:val="00A70838"/>
    <w:rsid w:val="00A77569"/>
    <w:rsid w:val="00A86735"/>
    <w:rsid w:val="00A87222"/>
    <w:rsid w:val="00A9009B"/>
    <w:rsid w:val="00AB3466"/>
    <w:rsid w:val="00AC2F69"/>
    <w:rsid w:val="00AD20FC"/>
    <w:rsid w:val="00AD3CE4"/>
    <w:rsid w:val="00AD4FFA"/>
    <w:rsid w:val="00AE0215"/>
    <w:rsid w:val="00AE4020"/>
    <w:rsid w:val="00AF1B1F"/>
    <w:rsid w:val="00AF37D9"/>
    <w:rsid w:val="00B02285"/>
    <w:rsid w:val="00B02B53"/>
    <w:rsid w:val="00B07114"/>
    <w:rsid w:val="00B36BBD"/>
    <w:rsid w:val="00B36C3D"/>
    <w:rsid w:val="00B50792"/>
    <w:rsid w:val="00B660CF"/>
    <w:rsid w:val="00B66E27"/>
    <w:rsid w:val="00B70932"/>
    <w:rsid w:val="00B7171F"/>
    <w:rsid w:val="00B718D2"/>
    <w:rsid w:val="00B8485E"/>
    <w:rsid w:val="00BA0E5E"/>
    <w:rsid w:val="00BA5AD5"/>
    <w:rsid w:val="00BD175A"/>
    <w:rsid w:val="00BE53E9"/>
    <w:rsid w:val="00BF576F"/>
    <w:rsid w:val="00C113C8"/>
    <w:rsid w:val="00C20982"/>
    <w:rsid w:val="00C31D42"/>
    <w:rsid w:val="00C35515"/>
    <w:rsid w:val="00C40698"/>
    <w:rsid w:val="00C460F1"/>
    <w:rsid w:val="00C465E9"/>
    <w:rsid w:val="00C50993"/>
    <w:rsid w:val="00C73479"/>
    <w:rsid w:val="00C91E93"/>
    <w:rsid w:val="00CA2276"/>
    <w:rsid w:val="00CA5DE3"/>
    <w:rsid w:val="00CA5F7D"/>
    <w:rsid w:val="00CB5F96"/>
    <w:rsid w:val="00CC04D5"/>
    <w:rsid w:val="00CC724C"/>
    <w:rsid w:val="00CE74D8"/>
    <w:rsid w:val="00CE7AB0"/>
    <w:rsid w:val="00CF0E2D"/>
    <w:rsid w:val="00CF6A91"/>
    <w:rsid w:val="00D12AA9"/>
    <w:rsid w:val="00D20142"/>
    <w:rsid w:val="00D40E5F"/>
    <w:rsid w:val="00D50D80"/>
    <w:rsid w:val="00D6262C"/>
    <w:rsid w:val="00D6517D"/>
    <w:rsid w:val="00D82ABE"/>
    <w:rsid w:val="00DA7596"/>
    <w:rsid w:val="00DB0F0E"/>
    <w:rsid w:val="00DC43DE"/>
    <w:rsid w:val="00DD61C5"/>
    <w:rsid w:val="00DE2259"/>
    <w:rsid w:val="00DE4AF2"/>
    <w:rsid w:val="00DE7E1C"/>
    <w:rsid w:val="00DF2712"/>
    <w:rsid w:val="00DF4061"/>
    <w:rsid w:val="00DF72CE"/>
    <w:rsid w:val="00E04ECE"/>
    <w:rsid w:val="00E156AF"/>
    <w:rsid w:val="00E36055"/>
    <w:rsid w:val="00E50F2F"/>
    <w:rsid w:val="00E51807"/>
    <w:rsid w:val="00E555DF"/>
    <w:rsid w:val="00E61E02"/>
    <w:rsid w:val="00E679B5"/>
    <w:rsid w:val="00E70D95"/>
    <w:rsid w:val="00E75B87"/>
    <w:rsid w:val="00E8219D"/>
    <w:rsid w:val="00E87242"/>
    <w:rsid w:val="00E9508E"/>
    <w:rsid w:val="00EA26D5"/>
    <w:rsid w:val="00EB14CA"/>
    <w:rsid w:val="00EB2757"/>
    <w:rsid w:val="00EC1292"/>
    <w:rsid w:val="00ED1F7F"/>
    <w:rsid w:val="00F001A6"/>
    <w:rsid w:val="00F036B9"/>
    <w:rsid w:val="00F05B82"/>
    <w:rsid w:val="00F218CA"/>
    <w:rsid w:val="00F277CB"/>
    <w:rsid w:val="00F41A4D"/>
    <w:rsid w:val="00F428C9"/>
    <w:rsid w:val="00F4596C"/>
    <w:rsid w:val="00F4747B"/>
    <w:rsid w:val="00F5691F"/>
    <w:rsid w:val="00F919DB"/>
    <w:rsid w:val="00FB45AC"/>
    <w:rsid w:val="00FB64BA"/>
    <w:rsid w:val="00FD2BCE"/>
    <w:rsid w:val="00FE5C17"/>
    <w:rsid w:val="00FF79EA"/>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60699ACA"/>
  <w15:docId w15:val="{A688AE22-4602-4B26-B61E-C217FB86A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paragraph" w:styleId="Nadpis1">
    <w:name w:val="heading 1"/>
    <w:basedOn w:val="Normln"/>
    <w:next w:val="Normln"/>
    <w:link w:val="Nadpis1Char"/>
    <w:uiPriority w:val="9"/>
    <w:qFormat/>
    <w:rsid w:val="00567F1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Nadpis2">
    <w:name w:val="heading 2"/>
    <w:basedOn w:val="Normln"/>
    <w:next w:val="Normln"/>
    <w:link w:val="Nadpis2Char"/>
    <w:uiPriority w:val="9"/>
    <w:unhideWhenUsed/>
    <w:qFormat/>
    <w:rsid w:val="00567F1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Nadpis3">
    <w:name w:val="heading 3"/>
    <w:basedOn w:val="Normln"/>
    <w:next w:val="Normln"/>
    <w:link w:val="Nadpis3Char"/>
    <w:uiPriority w:val="9"/>
    <w:unhideWhenUsed/>
    <w:qFormat/>
    <w:rsid w:val="00567F1F"/>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567F1F"/>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567F1F"/>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567F1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Nadpis7">
    <w:name w:val="heading 7"/>
    <w:basedOn w:val="Normln"/>
    <w:next w:val="Normln"/>
    <w:link w:val="Nadpis7Char"/>
    <w:uiPriority w:val="9"/>
    <w:unhideWhenUsed/>
    <w:qFormat/>
    <w:rsid w:val="00567F1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Nadpis8">
    <w:name w:val="heading 8"/>
    <w:basedOn w:val="Normln"/>
    <w:next w:val="Normln"/>
    <w:link w:val="Nadpis8Char"/>
    <w:uiPriority w:val="9"/>
    <w:unhideWhenUsed/>
    <w:qFormat/>
    <w:rsid w:val="00DE4AF2"/>
    <w:pPr>
      <w:keepNext/>
      <w:keepLines/>
      <w:spacing w:before="200" w:after="0"/>
      <w:outlineLvl w:val="7"/>
    </w:pPr>
    <w:rPr>
      <w:rFonts w:asciiTheme="majorHAnsi" w:eastAsiaTheme="majorEastAsia" w:hAnsiTheme="majorHAnsi" w:cstheme="majorBidi"/>
      <w:color w:val="404040" w:themeColor="text1" w:themeTint="BF"/>
      <w:sz w:val="20"/>
      <w:szCs w:val="20"/>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Podnadpis">
    <w:name w:val="Subtitle"/>
    <w:basedOn w:val="Normln"/>
    <w:next w:val="Normln"/>
    <w:link w:val="PodnadpisChar"/>
    <w:uiPriority w:val="11"/>
    <w:qFormat/>
    <w:rsid w:val="00567F1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PodnadpisChar">
    <w:name w:val="Podnadpis Char"/>
    <w:basedOn w:val="Standardnpsmoodstavce"/>
    <w:link w:val="Podnadpis"/>
    <w:uiPriority w:val="11"/>
    <w:rsid w:val="00567F1F"/>
    <w:rPr>
      <w:rFonts w:asciiTheme="majorHAnsi" w:eastAsiaTheme="majorEastAsia" w:hAnsiTheme="majorHAnsi" w:cstheme="majorBidi"/>
      <w:i/>
      <w:iCs/>
      <w:color w:val="4F81BD" w:themeColor="accent1"/>
      <w:spacing w:val="15"/>
      <w:sz w:val="24"/>
      <w:szCs w:val="24"/>
    </w:rPr>
  </w:style>
  <w:style w:type="character" w:styleId="Zdraznnjemn">
    <w:name w:val="Subtle Emphasis"/>
    <w:basedOn w:val="Standardnpsmoodstavce"/>
    <w:uiPriority w:val="19"/>
    <w:qFormat/>
    <w:rsid w:val="00567F1F"/>
    <w:rPr>
      <w:i/>
      <w:iCs/>
      <w:color w:val="808080" w:themeColor="text1" w:themeTint="7F"/>
    </w:rPr>
  </w:style>
  <w:style w:type="character" w:customStyle="1" w:styleId="Nadpis1Char">
    <w:name w:val="Nadpis 1 Char"/>
    <w:basedOn w:val="Standardnpsmoodstavce"/>
    <w:link w:val="Nadpis1"/>
    <w:uiPriority w:val="9"/>
    <w:rsid w:val="00567F1F"/>
    <w:rPr>
      <w:rFonts w:asciiTheme="majorHAnsi" w:eastAsiaTheme="majorEastAsia" w:hAnsiTheme="majorHAnsi" w:cstheme="majorBidi"/>
      <w:b/>
      <w:bCs/>
      <w:color w:val="365F91" w:themeColor="accent1" w:themeShade="BF"/>
      <w:sz w:val="28"/>
      <w:szCs w:val="28"/>
    </w:rPr>
  </w:style>
  <w:style w:type="character" w:customStyle="1" w:styleId="Nadpis2Char">
    <w:name w:val="Nadpis 2 Char"/>
    <w:basedOn w:val="Standardnpsmoodstavce"/>
    <w:link w:val="Nadpis2"/>
    <w:uiPriority w:val="9"/>
    <w:rsid w:val="00567F1F"/>
    <w:rPr>
      <w:rFonts w:asciiTheme="majorHAnsi" w:eastAsiaTheme="majorEastAsia" w:hAnsiTheme="majorHAnsi" w:cstheme="majorBidi"/>
      <w:b/>
      <w:bCs/>
      <w:color w:val="4F81BD" w:themeColor="accent1"/>
      <w:sz w:val="26"/>
      <w:szCs w:val="26"/>
    </w:rPr>
  </w:style>
  <w:style w:type="character" w:customStyle="1" w:styleId="Nadpis3Char">
    <w:name w:val="Nadpis 3 Char"/>
    <w:basedOn w:val="Standardnpsmoodstavce"/>
    <w:link w:val="Nadpis3"/>
    <w:uiPriority w:val="9"/>
    <w:rsid w:val="00567F1F"/>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567F1F"/>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567F1F"/>
    <w:rPr>
      <w:rFonts w:asciiTheme="majorHAnsi" w:eastAsiaTheme="majorEastAsia" w:hAnsiTheme="majorHAnsi" w:cstheme="majorBidi"/>
      <w:color w:val="243F60" w:themeColor="accent1" w:themeShade="7F"/>
    </w:rPr>
  </w:style>
  <w:style w:type="character" w:customStyle="1" w:styleId="Nadpis6Char">
    <w:name w:val="Nadpis 6 Char"/>
    <w:basedOn w:val="Standardnpsmoodstavce"/>
    <w:link w:val="Nadpis6"/>
    <w:uiPriority w:val="9"/>
    <w:rsid w:val="00567F1F"/>
    <w:rPr>
      <w:rFonts w:asciiTheme="majorHAnsi" w:eastAsiaTheme="majorEastAsia" w:hAnsiTheme="majorHAnsi" w:cstheme="majorBidi"/>
      <w:i/>
      <w:iCs/>
      <w:color w:val="243F60" w:themeColor="accent1" w:themeShade="7F"/>
    </w:rPr>
  </w:style>
  <w:style w:type="character" w:customStyle="1" w:styleId="Nadpis7Char">
    <w:name w:val="Nadpis 7 Char"/>
    <w:basedOn w:val="Standardnpsmoodstavce"/>
    <w:link w:val="Nadpis7"/>
    <w:uiPriority w:val="9"/>
    <w:rsid w:val="00567F1F"/>
    <w:rPr>
      <w:rFonts w:asciiTheme="majorHAnsi" w:eastAsiaTheme="majorEastAsia" w:hAnsiTheme="majorHAnsi" w:cstheme="majorBidi"/>
      <w:i/>
      <w:iCs/>
      <w:color w:val="404040" w:themeColor="text1" w:themeTint="BF"/>
    </w:rPr>
  </w:style>
  <w:style w:type="paragraph" w:styleId="Bezmezer">
    <w:name w:val="No Spacing"/>
    <w:uiPriority w:val="1"/>
    <w:qFormat/>
    <w:rsid w:val="00567F1F"/>
    <w:pPr>
      <w:spacing w:after="0" w:line="240" w:lineRule="auto"/>
    </w:pPr>
  </w:style>
  <w:style w:type="character" w:customStyle="1" w:styleId="Nadpis8Char">
    <w:name w:val="Nadpis 8 Char"/>
    <w:basedOn w:val="Standardnpsmoodstavce"/>
    <w:link w:val="Nadpis8"/>
    <w:uiPriority w:val="9"/>
    <w:rsid w:val="00DE4AF2"/>
    <w:rPr>
      <w:rFonts w:asciiTheme="majorHAnsi" w:eastAsiaTheme="majorEastAsia" w:hAnsiTheme="majorHAnsi" w:cstheme="majorBidi"/>
      <w:color w:val="404040" w:themeColor="text1" w:themeTint="BF"/>
      <w:sz w:val="20"/>
      <w:szCs w:val="20"/>
    </w:rPr>
  </w:style>
  <w:style w:type="paragraph" w:styleId="Odstavecseseznamem">
    <w:name w:val="List Paragraph"/>
    <w:basedOn w:val="Normln"/>
    <w:uiPriority w:val="34"/>
    <w:qFormat/>
    <w:rsid w:val="00DE4AF2"/>
    <w:pPr>
      <w:ind w:left="720"/>
      <w:contextualSpacing/>
    </w:pPr>
  </w:style>
  <w:style w:type="paragraph" w:styleId="Zhlav">
    <w:name w:val="header"/>
    <w:basedOn w:val="Normln"/>
    <w:link w:val="ZhlavChar"/>
    <w:uiPriority w:val="99"/>
    <w:unhideWhenUsed/>
    <w:rsid w:val="00DE4AF2"/>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DE4AF2"/>
  </w:style>
  <w:style w:type="paragraph" w:styleId="Zpat">
    <w:name w:val="footer"/>
    <w:basedOn w:val="Normln"/>
    <w:link w:val="ZpatChar"/>
    <w:uiPriority w:val="99"/>
    <w:unhideWhenUsed/>
    <w:rsid w:val="00DE4AF2"/>
    <w:pPr>
      <w:tabs>
        <w:tab w:val="center" w:pos="4536"/>
        <w:tab w:val="right" w:pos="9072"/>
      </w:tabs>
      <w:spacing w:after="0" w:line="240" w:lineRule="auto"/>
    </w:pPr>
  </w:style>
  <w:style w:type="character" w:customStyle="1" w:styleId="ZpatChar">
    <w:name w:val="Zápatí Char"/>
    <w:basedOn w:val="Standardnpsmoodstavce"/>
    <w:link w:val="Zpat"/>
    <w:uiPriority w:val="99"/>
    <w:rsid w:val="00DE4AF2"/>
  </w:style>
  <w:style w:type="character" w:styleId="Hypertextovodkaz">
    <w:name w:val="Hyperlink"/>
    <w:basedOn w:val="Standardnpsmoodstavce"/>
    <w:uiPriority w:val="99"/>
    <w:unhideWhenUsed/>
    <w:rsid w:val="00742EFC"/>
    <w:rPr>
      <w:color w:val="0000FF" w:themeColor="hyperlink"/>
      <w:u w:val="single"/>
    </w:rPr>
  </w:style>
  <w:style w:type="paragraph" w:customStyle="1" w:styleId="Import4">
    <w:name w:val="Import 4"/>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customStyle="1" w:styleId="Import6">
    <w:name w:val="Import 6"/>
    <w:basedOn w:val="Normln"/>
    <w:rsid w:val="00EB14CA"/>
    <w:pPr>
      <w:widowControl w:val="0"/>
      <w:tabs>
        <w:tab w:val="left" w:pos="720"/>
        <w:tab w:val="left" w:pos="1584"/>
        <w:tab w:val="left" w:pos="2448"/>
        <w:tab w:val="left" w:pos="3312"/>
        <w:tab w:val="left" w:pos="4176"/>
        <w:tab w:val="left" w:pos="5040"/>
        <w:tab w:val="left" w:pos="5904"/>
        <w:tab w:val="left" w:pos="6768"/>
        <w:tab w:val="left" w:pos="7632"/>
        <w:tab w:val="left" w:pos="8496"/>
        <w:tab w:val="left" w:pos="9360"/>
        <w:tab w:val="left" w:pos="10224"/>
        <w:tab w:val="left" w:pos="11088"/>
        <w:tab w:val="left" w:pos="11952"/>
        <w:tab w:val="left" w:pos="12816"/>
        <w:tab w:val="left" w:pos="13680"/>
        <w:tab w:val="left" w:pos="14544"/>
        <w:tab w:val="left" w:pos="15408"/>
        <w:tab w:val="left" w:pos="16272"/>
        <w:tab w:val="left" w:pos="17136"/>
        <w:tab w:val="left" w:pos="18000"/>
        <w:tab w:val="left" w:pos="18864"/>
      </w:tabs>
      <w:autoSpaceDE w:val="0"/>
      <w:autoSpaceDN w:val="0"/>
      <w:adjustRightInd w:val="0"/>
      <w:spacing w:after="0" w:line="240" w:lineRule="auto"/>
      <w:ind w:hanging="1"/>
    </w:pPr>
    <w:rPr>
      <w:rFonts w:ascii="Times New Roman" w:eastAsia="Times New Roman" w:hAnsi="Times New Roman" w:cs="Times New Roman"/>
      <w:sz w:val="24"/>
      <w:szCs w:val="24"/>
      <w:lang w:eastAsia="cs-CZ"/>
    </w:rPr>
  </w:style>
  <w:style w:type="paragraph" w:styleId="Textbubliny">
    <w:name w:val="Balloon Text"/>
    <w:basedOn w:val="Normln"/>
    <w:link w:val="TextbublinyChar"/>
    <w:uiPriority w:val="99"/>
    <w:semiHidden/>
    <w:unhideWhenUsed/>
    <w:rsid w:val="007760AC"/>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7760AC"/>
    <w:rPr>
      <w:rFonts w:ascii="Tahoma" w:hAnsi="Tahoma" w:cs="Tahoma"/>
      <w:sz w:val="16"/>
      <w:szCs w:val="16"/>
    </w:rPr>
  </w:style>
  <w:style w:type="character" w:styleId="Odkaznakoment">
    <w:name w:val="annotation reference"/>
    <w:basedOn w:val="Standardnpsmoodstavce"/>
    <w:uiPriority w:val="99"/>
    <w:semiHidden/>
    <w:unhideWhenUsed/>
    <w:rsid w:val="001E6A40"/>
    <w:rPr>
      <w:sz w:val="16"/>
      <w:szCs w:val="16"/>
    </w:rPr>
  </w:style>
  <w:style w:type="paragraph" w:styleId="Textkomente">
    <w:name w:val="annotation text"/>
    <w:basedOn w:val="Normln"/>
    <w:link w:val="TextkomenteChar"/>
    <w:uiPriority w:val="99"/>
    <w:semiHidden/>
    <w:unhideWhenUsed/>
    <w:rsid w:val="001E6A40"/>
    <w:pPr>
      <w:spacing w:line="240" w:lineRule="auto"/>
    </w:pPr>
    <w:rPr>
      <w:sz w:val="20"/>
      <w:szCs w:val="20"/>
    </w:rPr>
  </w:style>
  <w:style w:type="character" w:customStyle="1" w:styleId="TextkomenteChar">
    <w:name w:val="Text komentáře Char"/>
    <w:basedOn w:val="Standardnpsmoodstavce"/>
    <w:link w:val="Textkomente"/>
    <w:uiPriority w:val="99"/>
    <w:semiHidden/>
    <w:rsid w:val="001E6A40"/>
    <w:rPr>
      <w:sz w:val="20"/>
      <w:szCs w:val="20"/>
    </w:rPr>
  </w:style>
  <w:style w:type="paragraph" w:styleId="Pedmtkomente">
    <w:name w:val="annotation subject"/>
    <w:basedOn w:val="Textkomente"/>
    <w:next w:val="Textkomente"/>
    <w:link w:val="PedmtkomenteChar"/>
    <w:uiPriority w:val="99"/>
    <w:semiHidden/>
    <w:unhideWhenUsed/>
    <w:rsid w:val="001E6A40"/>
    <w:rPr>
      <w:b/>
      <w:bCs/>
    </w:rPr>
  </w:style>
  <w:style w:type="character" w:customStyle="1" w:styleId="PedmtkomenteChar">
    <w:name w:val="Předmět komentáře Char"/>
    <w:basedOn w:val="TextkomenteChar"/>
    <w:link w:val="Pedmtkomente"/>
    <w:uiPriority w:val="99"/>
    <w:semiHidden/>
    <w:rsid w:val="001E6A40"/>
    <w:rPr>
      <w:b/>
      <w:bC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4866277">
      <w:bodyDiv w:val="1"/>
      <w:marLeft w:val="0"/>
      <w:marRight w:val="0"/>
      <w:marTop w:val="0"/>
      <w:marBottom w:val="0"/>
      <w:divBdr>
        <w:top w:val="none" w:sz="0" w:space="0" w:color="auto"/>
        <w:left w:val="none" w:sz="0" w:space="0" w:color="auto"/>
        <w:bottom w:val="none" w:sz="0" w:space="0" w:color="auto"/>
        <w:right w:val="none" w:sz="0" w:space="0" w:color="auto"/>
      </w:divBdr>
    </w:div>
    <w:div w:id="1072385969">
      <w:bodyDiv w:val="1"/>
      <w:marLeft w:val="0"/>
      <w:marRight w:val="0"/>
      <w:marTop w:val="0"/>
      <w:marBottom w:val="0"/>
      <w:divBdr>
        <w:top w:val="none" w:sz="0" w:space="0" w:color="auto"/>
        <w:left w:val="none" w:sz="0" w:space="0" w:color="auto"/>
        <w:bottom w:val="none" w:sz="0" w:space="0" w:color="auto"/>
        <w:right w:val="none" w:sz="0" w:space="0" w:color="auto"/>
      </w:divBdr>
    </w:div>
    <w:div w:id="135673112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obchodscs.ov@cpost.cz"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obchodscs.ov@cpost.cz"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4F11E7C7-8179-4DF4-AC74-8A6BA90F84A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6</Pages>
  <Words>1580</Words>
  <Characters>9326</Characters>
  <Application>Microsoft Office Word</Application>
  <DocSecurity>0</DocSecurity>
  <Lines>77</Lines>
  <Paragraphs>21</Paragraphs>
  <ScaleCrop>false</ScaleCrop>
  <HeadingPairs>
    <vt:vector size="2" baseType="variant">
      <vt:variant>
        <vt:lpstr>Název</vt:lpstr>
      </vt:variant>
      <vt:variant>
        <vt:i4>1</vt:i4>
      </vt:variant>
    </vt:vector>
  </HeadingPairs>
  <TitlesOfParts>
    <vt:vector size="1" baseType="lpstr">
      <vt:lpstr/>
    </vt:vector>
  </TitlesOfParts>
  <Company>Česká pošta s.p.</Company>
  <LinksUpToDate>false</LinksUpToDate>
  <CharactersWithSpaces>10885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Folvarčná Pavlína</dc:creator>
  <cp:lastModifiedBy>Folvarčná Pavlína</cp:lastModifiedBy>
  <cp:revision>4</cp:revision>
  <cp:lastPrinted>2018-05-25T06:54:00Z</cp:lastPrinted>
  <dcterms:created xsi:type="dcterms:W3CDTF">2021-11-01T14:12:00Z</dcterms:created>
  <dcterms:modified xsi:type="dcterms:W3CDTF">2021-11-01T14:14:00Z</dcterms:modified>
</cp:coreProperties>
</file>