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08" w:h="579" w:wrap="none" w:hAnchor="page" w:x="1360" w:y="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19" w:h="1218" w:wrap="none" w:hAnchor="page" w:x="7894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219" w:h="1218" w:wrap="none" w:hAnchor="page" w:x="7894" w:y="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19" w:h="1218" w:wrap="none" w:hAnchor="page" w:x="7894" w:y="1"/>
        <w:widowControl w:val="0"/>
        <w:shd w:val="clear" w:color="auto" w:fill="auto"/>
        <w:tabs>
          <w:tab w:pos="1965" w:val="left"/>
        </w:tabs>
        <w:bidi w:val="0"/>
        <w:spacing w:before="0" w:after="0"/>
        <w:ind w:left="0" w:right="0" w:firstLine="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>pod číslem:</w:t>
        <w:tab/>
      </w:r>
      <w:r>
        <w:rPr>
          <w:color w:val="000000"/>
          <w:spacing w:val="0"/>
          <w:w w:val="100"/>
          <w:position w:val="0"/>
          <w:sz w:val="38"/>
          <w:szCs w:val="38"/>
          <w:u w:val="single"/>
          <w:shd w:val="clear" w:color="auto" w:fill="auto"/>
          <w:lang w:val="cs-CZ" w:eastAsia="cs-CZ" w:bidi="cs-CZ"/>
        </w:rPr>
        <w:t>0^/&amp;M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55" w:left="966" w:right="787" w:bottom="2122" w:header="127" w:footer="169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3257550</wp:posOffset>
            </wp:positionH>
            <wp:positionV relativeFrom="paragraph">
              <wp:posOffset>114300</wp:posOffset>
            </wp:positionV>
            <wp:extent cx="1450975" cy="4635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0975" cy="4635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29101/2021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7446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7446"/>
      </w:tblGrid>
      <w:tr>
        <w:trPr>
          <w:trHeight w:val="3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9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674"/>
        <w:gridCol w:w="7752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Zadní Vydří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Zadní Vydří č. 28, 588 56 Telč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Jitkou Kiesslingovou - starostka obce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42634563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/>
        <w:ind w:left="3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440" w:line="271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inertní + pluhování v délce 2 000,00 m.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obce Kostelní My šlová po obec Zadní Vydří.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1.11.2021 do 31.3.2022.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!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8; Níže podepsaní zástupci smluvních stran prohlašují, že jsou oprávněni jednat a stvrzovat svým podpisem ujednání této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530"/>
        <w:gridCol w:w="4872"/>
      </w:tblGrid>
      <w:tr>
        <w:trPr>
          <w:trHeight w:val="10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Jihlavě dne : ..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Zadním Vydří dne :..</w:t>
            </w:r>
          </w:p>
        </w:tc>
      </w:tr>
      <w:tr>
        <w:trPr>
          <w:trHeight w:val="14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 Zhotovitele^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42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 Necid ředitel organizace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 Objednatele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Jitka Kiesslingová starostka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9" w:left="1003" w:right="1105" w:bottom="1237" w:header="971" w:footer="809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1.11.2021 do 31.03.2022</w:t>
      </w:r>
      <w:bookmarkEnd w:id="12"/>
      <w:bookmarkEnd w:id="13"/>
    </w:p>
    <w:tbl>
      <w:tblPr>
        <w:tblOverlap w:val="never"/>
        <w:jc w:val="center"/>
        <w:tblLayout w:type="fixed"/>
      </w:tblPr>
      <w:tblGrid>
        <w:gridCol w:w="6108"/>
        <w:gridCol w:w="858"/>
        <w:gridCol w:w="2022"/>
      </w:tblGrid>
      <w:tr>
        <w:trPr>
          <w:trHeight w:val="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</w:t>
              <w:tab/>
              <w:t>CENA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{ 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; 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927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  <w:tab/>
              <w:t>i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 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320,00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33" w:left="1246" w:right="1666" w:bottom="1433" w:header="1005" w:footer="100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Základní text (4)_"/>
    <w:basedOn w:val="DefaultParagraphFont"/>
    <w:link w:val="Style8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5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FFFFFF"/>
      <w:spacing w:after="32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  <w:spacing w:after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274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5)"/>
    <w:basedOn w:val="Normal"/>
    <w:link w:val="CharStyle23"/>
    <w:pPr>
      <w:widowControl w:val="0"/>
      <w:shd w:val="clear" w:color="auto" w:fill="FFFFFF"/>
      <w:spacing w:after="100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