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32CD4" w14:textId="1AC03A34" w:rsidR="00055FC7" w:rsidRPr="00FE39D6" w:rsidRDefault="00F842F0" w:rsidP="00FE39D6">
      <w:pPr>
        <w:pStyle w:val="Zkladntext0"/>
        <w:spacing w:before="40" w:line="264" w:lineRule="auto"/>
        <w:ind w:right="68"/>
        <w:jc w:val="center"/>
        <w:rPr>
          <w:rFonts w:asciiTheme="minorHAnsi" w:hAnsiTheme="minorHAnsi" w:cs="Calibri"/>
          <w:b/>
        </w:rPr>
      </w:pPr>
      <w:r>
        <w:rPr>
          <w:noProof/>
        </w:rPr>
        <w:drawing>
          <wp:inline distT="0" distB="0" distL="0" distR="0" wp14:anchorId="510AF23C" wp14:editId="2BFBCBC1">
            <wp:extent cx="5939790" cy="97917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OP_CZ_RO_B_C 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0DA" w:rsidRPr="002610DA">
        <w:rPr>
          <w:rFonts w:asciiTheme="minorHAnsi" w:hAnsiTheme="minorHAnsi"/>
          <w:b/>
          <w:spacing w:val="62"/>
          <w:sz w:val="28"/>
        </w:rPr>
        <w:t xml:space="preserve"> </w:t>
      </w:r>
      <w:r w:rsidR="002610DA" w:rsidRPr="002610DA">
        <w:rPr>
          <w:rFonts w:asciiTheme="minorHAnsi" w:hAnsiTheme="minorHAnsi" w:cs="Calibri"/>
          <w:b/>
          <w:spacing w:val="62"/>
          <w:sz w:val="28"/>
        </w:rPr>
        <w:t>DODATEK Č. 1</w:t>
      </w:r>
      <w:r w:rsidR="002610DA" w:rsidRPr="002610DA">
        <w:rPr>
          <w:rFonts w:asciiTheme="minorHAnsi" w:hAnsiTheme="minorHAnsi"/>
          <w:b/>
          <w:spacing w:val="62"/>
          <w:sz w:val="28"/>
        </w:rPr>
        <w:t>3</w:t>
      </w:r>
      <w:r w:rsidR="0046090F" w:rsidRPr="002610DA">
        <w:rPr>
          <w:rFonts w:asciiTheme="minorHAnsi" w:hAnsiTheme="minorHAnsi" w:cstheme="minorHAnsi"/>
          <w:b/>
          <w:bCs/>
        </w:rPr>
        <w:br/>
      </w:r>
      <w:r w:rsidRPr="00FE39D6">
        <w:rPr>
          <w:rFonts w:asciiTheme="minorHAnsi" w:hAnsiTheme="minorHAnsi" w:cs="Calibri"/>
          <w:b/>
        </w:rPr>
        <w:t>NPU-450/</w:t>
      </w:r>
      <w:r w:rsidR="00215909" w:rsidRPr="00FE39D6">
        <w:rPr>
          <w:rFonts w:asciiTheme="minorHAnsi" w:hAnsiTheme="minorHAnsi" w:cs="Calibri"/>
          <w:b/>
        </w:rPr>
        <w:t>88258</w:t>
      </w:r>
      <w:r w:rsidR="0046090F" w:rsidRPr="00FE39D6">
        <w:rPr>
          <w:rFonts w:asciiTheme="minorHAnsi" w:hAnsiTheme="minorHAnsi" w:cs="Calibri"/>
          <w:b/>
        </w:rPr>
        <w:t>/2021</w:t>
      </w:r>
      <w:r w:rsidR="0046090F" w:rsidRPr="00FE39D6">
        <w:rPr>
          <w:rFonts w:asciiTheme="minorHAnsi" w:hAnsiTheme="minorHAnsi" w:cs="Calibri"/>
          <w:b/>
        </w:rPr>
        <w:br/>
        <w:t>ke Smlouvě o dílo č. NPU-450/60400/2019</w:t>
      </w:r>
    </w:p>
    <w:p w14:paraId="2F3B8846" w14:textId="77777777" w:rsidR="0046090F" w:rsidRPr="000F523B" w:rsidRDefault="0046090F" w:rsidP="00FE39D6">
      <w:pPr>
        <w:pStyle w:val="Zkladntext0"/>
        <w:spacing w:before="40" w:line="264" w:lineRule="auto"/>
        <w:ind w:right="68"/>
        <w:jc w:val="center"/>
        <w:rPr>
          <w:rFonts w:asciiTheme="minorHAnsi" w:hAnsiTheme="minorHAnsi" w:cstheme="minorHAnsi"/>
        </w:rPr>
      </w:pPr>
      <w:r w:rsidRPr="00FE39D6">
        <w:rPr>
          <w:rFonts w:asciiTheme="minorHAnsi" w:hAnsiTheme="minorHAnsi" w:cs="Calibri"/>
        </w:rPr>
        <w:t>Dále jen „dodatek"</w:t>
      </w:r>
      <w:r w:rsidRPr="000F523B">
        <w:rPr>
          <w:rFonts w:asciiTheme="minorHAnsi" w:hAnsiTheme="minorHAnsi" w:cstheme="minorHAnsi"/>
        </w:rPr>
        <w:br/>
        <w:t>uzavřený ve smyslu § 2586 a násl. zákona č. 89/2012 Sb., občanského zákoníku, ve znění pozdějších předpisů (dále</w:t>
      </w:r>
      <w:r w:rsidRPr="000F523B">
        <w:rPr>
          <w:rFonts w:asciiTheme="minorHAnsi" w:hAnsiTheme="minorHAnsi" w:cstheme="minorHAnsi"/>
        </w:rPr>
        <w:br/>
        <w:t>jen „občanský zákoník")</w:t>
      </w:r>
    </w:p>
    <w:p w14:paraId="19E7B54E" w14:textId="77777777" w:rsidR="0046090F" w:rsidRPr="000F523B" w:rsidRDefault="0046090F" w:rsidP="000F523B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83" w:lineRule="auto"/>
        <w:rPr>
          <w:rFonts w:asciiTheme="minorHAnsi" w:eastAsia="Calibri" w:hAnsiTheme="minorHAnsi" w:cstheme="minorHAnsi"/>
          <w:sz w:val="20"/>
        </w:rPr>
      </w:pPr>
      <w:r w:rsidRPr="000F523B">
        <w:rPr>
          <w:rFonts w:asciiTheme="minorHAnsi" w:eastAsia="Calibri" w:hAnsiTheme="minorHAnsi" w:cstheme="minorHAnsi"/>
          <w:sz w:val="20"/>
        </w:rPr>
        <w:t>Smluvní strany</w:t>
      </w:r>
    </w:p>
    <w:p w14:paraId="69233CF0" w14:textId="77777777" w:rsidR="0046090F" w:rsidRPr="000F523B" w:rsidRDefault="0046090F" w:rsidP="000F523B">
      <w:pPr>
        <w:pStyle w:val="Zkladntext21"/>
        <w:spacing w:before="40" w:line="283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0F523B">
        <w:rPr>
          <w:rFonts w:asciiTheme="minorHAnsi" w:hAnsiTheme="minorHAnsi" w:cstheme="minorHAnsi"/>
          <w:b/>
          <w:sz w:val="20"/>
          <w:szCs w:val="20"/>
        </w:rPr>
        <w:t>Objednatel</w:t>
      </w:r>
      <w:r w:rsidRPr="000F523B">
        <w:rPr>
          <w:rFonts w:asciiTheme="minorHAnsi" w:hAnsiTheme="minorHAnsi" w:cstheme="minorHAnsi"/>
          <w:sz w:val="20"/>
          <w:szCs w:val="20"/>
        </w:rPr>
        <w:t>:</w:t>
      </w:r>
      <w:r w:rsidRPr="000F523B">
        <w:rPr>
          <w:rFonts w:asciiTheme="minorHAnsi" w:hAnsiTheme="minorHAnsi" w:cstheme="minorHAnsi"/>
          <w:sz w:val="20"/>
          <w:szCs w:val="20"/>
        </w:rPr>
        <w:tab/>
      </w:r>
      <w:r w:rsidRPr="000F523B">
        <w:rPr>
          <w:rFonts w:asciiTheme="minorHAnsi" w:hAnsiTheme="minorHAnsi" w:cstheme="minorHAnsi"/>
          <w:b/>
          <w:bCs/>
          <w:sz w:val="20"/>
          <w:szCs w:val="20"/>
        </w:rPr>
        <w:t>Národní památkový ústav, státní příspěvková organizace</w:t>
      </w:r>
    </w:p>
    <w:p w14:paraId="07E5A798" w14:textId="77777777" w:rsidR="0046090F" w:rsidRPr="000F523B" w:rsidRDefault="0046090F" w:rsidP="000F523B">
      <w:pPr>
        <w:pStyle w:val="Zkladntext21"/>
        <w:spacing w:before="40" w:line="283" w:lineRule="auto"/>
        <w:ind w:left="1418"/>
        <w:rPr>
          <w:rFonts w:asciiTheme="minorHAnsi" w:hAnsiTheme="minorHAnsi" w:cstheme="minorHAnsi"/>
          <w:sz w:val="20"/>
          <w:szCs w:val="20"/>
        </w:rPr>
      </w:pPr>
      <w:r w:rsidRPr="000F523B">
        <w:rPr>
          <w:rFonts w:asciiTheme="minorHAnsi" w:hAnsiTheme="minorHAnsi" w:cstheme="minorHAnsi"/>
          <w:sz w:val="20"/>
          <w:szCs w:val="20"/>
        </w:rPr>
        <w:t>IČO: 75032333, DIČ: CZ75032333</w:t>
      </w:r>
    </w:p>
    <w:p w14:paraId="105B34FC" w14:textId="77777777" w:rsidR="0046090F" w:rsidRPr="000F523B" w:rsidRDefault="0046090F" w:rsidP="000F523B">
      <w:pPr>
        <w:pStyle w:val="Zkladntext21"/>
        <w:spacing w:before="40" w:line="283" w:lineRule="auto"/>
        <w:ind w:left="1418"/>
        <w:rPr>
          <w:rFonts w:asciiTheme="minorHAnsi" w:hAnsiTheme="minorHAnsi" w:cstheme="minorHAnsi"/>
          <w:sz w:val="20"/>
          <w:szCs w:val="20"/>
        </w:rPr>
      </w:pPr>
      <w:r w:rsidRPr="000F523B">
        <w:rPr>
          <w:rFonts w:asciiTheme="minorHAnsi" w:hAnsiTheme="minorHAnsi" w:cstheme="minorHAnsi"/>
          <w:sz w:val="20"/>
          <w:szCs w:val="20"/>
        </w:rPr>
        <w:t>se sídlem Valdštejnské náměstí  162/3, 118 01 Praha 1 – Malá Strana</w:t>
      </w:r>
    </w:p>
    <w:p w14:paraId="160C54F5" w14:textId="77777777" w:rsidR="0046090F" w:rsidRPr="000F523B" w:rsidRDefault="0046090F" w:rsidP="000F523B">
      <w:pPr>
        <w:pStyle w:val="Zkladntext21"/>
        <w:spacing w:before="40" w:line="283" w:lineRule="auto"/>
        <w:ind w:left="1418"/>
        <w:rPr>
          <w:rFonts w:asciiTheme="minorHAnsi" w:hAnsiTheme="minorHAnsi" w:cstheme="minorHAnsi"/>
          <w:b/>
          <w:bCs/>
          <w:sz w:val="20"/>
          <w:szCs w:val="20"/>
        </w:rPr>
      </w:pPr>
      <w:r w:rsidRPr="000F523B">
        <w:rPr>
          <w:rFonts w:asciiTheme="minorHAnsi" w:hAnsiTheme="minorHAnsi" w:cstheme="minorHAnsi"/>
          <w:b/>
          <w:bCs/>
          <w:sz w:val="20"/>
          <w:szCs w:val="20"/>
        </w:rPr>
        <w:t xml:space="preserve">který zastupuje: </w:t>
      </w:r>
    </w:p>
    <w:p w14:paraId="7223F153" w14:textId="77777777" w:rsidR="0046090F" w:rsidRPr="000F523B" w:rsidRDefault="0046090F" w:rsidP="000F523B">
      <w:pPr>
        <w:pStyle w:val="Zkladntext21"/>
        <w:spacing w:before="40" w:line="283" w:lineRule="auto"/>
        <w:ind w:left="1418"/>
        <w:rPr>
          <w:rFonts w:asciiTheme="minorHAnsi" w:hAnsiTheme="minorHAnsi" w:cstheme="minorHAnsi"/>
          <w:b/>
          <w:bCs/>
          <w:sz w:val="20"/>
          <w:szCs w:val="20"/>
        </w:rPr>
      </w:pPr>
      <w:r w:rsidRPr="000F523B">
        <w:rPr>
          <w:rFonts w:asciiTheme="minorHAnsi" w:hAnsiTheme="minorHAnsi" w:cstheme="minorHAnsi"/>
          <w:b/>
          <w:bCs/>
          <w:sz w:val="20"/>
          <w:szCs w:val="20"/>
        </w:rPr>
        <w:t>Územní památková správa v Kroměříži</w:t>
      </w:r>
    </w:p>
    <w:p w14:paraId="67EDF170" w14:textId="77777777" w:rsidR="0046090F" w:rsidRPr="000F523B" w:rsidRDefault="0046090F" w:rsidP="000F523B">
      <w:pPr>
        <w:pStyle w:val="Zkladntext21"/>
        <w:spacing w:before="40" w:line="283" w:lineRule="auto"/>
        <w:ind w:left="1418"/>
        <w:rPr>
          <w:rFonts w:asciiTheme="minorHAnsi" w:hAnsiTheme="minorHAnsi" w:cstheme="minorHAnsi"/>
          <w:b/>
          <w:bCs/>
          <w:sz w:val="20"/>
          <w:szCs w:val="20"/>
        </w:rPr>
      </w:pPr>
      <w:r w:rsidRPr="000F523B">
        <w:rPr>
          <w:rFonts w:asciiTheme="minorHAnsi" w:hAnsiTheme="minorHAnsi" w:cstheme="minorHAnsi"/>
          <w:b/>
          <w:bCs/>
          <w:sz w:val="20"/>
          <w:szCs w:val="20"/>
        </w:rPr>
        <w:t>se sídlem Sněmovní nám. 1, 767 01 Kroměříž</w:t>
      </w:r>
    </w:p>
    <w:p w14:paraId="2E54524B" w14:textId="77777777" w:rsidR="0046090F" w:rsidRPr="000F523B" w:rsidRDefault="0046090F" w:rsidP="000F523B">
      <w:pPr>
        <w:pStyle w:val="Zkladntext21"/>
        <w:spacing w:before="40" w:line="283" w:lineRule="auto"/>
        <w:ind w:left="1418"/>
        <w:rPr>
          <w:rFonts w:asciiTheme="minorHAnsi" w:hAnsiTheme="minorHAnsi" w:cstheme="minorHAnsi"/>
          <w:b/>
          <w:bCs/>
          <w:sz w:val="20"/>
          <w:szCs w:val="20"/>
        </w:rPr>
      </w:pPr>
      <w:r w:rsidRPr="000F523B">
        <w:rPr>
          <w:rFonts w:asciiTheme="minorHAnsi" w:hAnsiTheme="minorHAnsi" w:cstheme="minorHAnsi"/>
          <w:b/>
          <w:bCs/>
          <w:sz w:val="20"/>
          <w:szCs w:val="20"/>
        </w:rPr>
        <w:t xml:space="preserve">jednající ředitel Ing. Petr </w:t>
      </w:r>
      <w:proofErr w:type="spellStart"/>
      <w:r w:rsidRPr="000F523B">
        <w:rPr>
          <w:rFonts w:asciiTheme="minorHAnsi" w:hAnsiTheme="minorHAnsi" w:cstheme="minorHAnsi"/>
          <w:b/>
          <w:bCs/>
          <w:sz w:val="20"/>
          <w:szCs w:val="20"/>
        </w:rPr>
        <w:t>Šubík</w:t>
      </w:r>
      <w:proofErr w:type="spellEnd"/>
      <w:r w:rsidRPr="000F523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</w:t>
      </w:r>
    </w:p>
    <w:p w14:paraId="73E5E3B4" w14:textId="23BA8105" w:rsidR="0046090F" w:rsidRPr="000F523B" w:rsidRDefault="0046090F" w:rsidP="000F523B">
      <w:pPr>
        <w:tabs>
          <w:tab w:val="left" w:pos="1980"/>
        </w:tabs>
        <w:spacing w:before="40" w:line="283" w:lineRule="auto"/>
        <w:ind w:left="1418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0F523B">
        <w:rPr>
          <w:rFonts w:asciiTheme="minorHAnsi" w:hAnsiTheme="minorHAnsi" w:cstheme="minorHAnsi"/>
          <w:b/>
          <w:bCs/>
          <w:sz w:val="20"/>
          <w:szCs w:val="20"/>
        </w:rPr>
        <w:t xml:space="preserve">zástupce pro věcná jednání: </w:t>
      </w:r>
      <w:proofErr w:type="spellStart"/>
      <w:r w:rsidR="00DE11C5">
        <w:rPr>
          <w:rFonts w:asciiTheme="minorHAnsi" w:hAnsiTheme="minorHAnsi" w:cstheme="minorHAnsi"/>
          <w:b/>
          <w:bCs/>
          <w:sz w:val="20"/>
          <w:szCs w:val="20"/>
        </w:rPr>
        <w:t>xxxxxxxxxxxxx</w:t>
      </w:r>
      <w:proofErr w:type="spellEnd"/>
      <w:r w:rsidR="00DE11C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F523B">
        <w:rPr>
          <w:rFonts w:asciiTheme="minorHAnsi" w:hAnsiTheme="minorHAnsi" w:cstheme="minorHAnsi"/>
          <w:b/>
          <w:sz w:val="20"/>
          <w:szCs w:val="20"/>
        </w:rPr>
        <w:t>SZ Uherčice</w:t>
      </w:r>
      <w:r w:rsidRPr="000F523B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0F523B">
        <w:rPr>
          <w:rFonts w:asciiTheme="minorHAnsi" w:hAnsiTheme="minorHAnsi" w:cstheme="minorHAnsi"/>
          <w:bCs/>
          <w:sz w:val="20"/>
          <w:szCs w:val="20"/>
        </w:rPr>
        <w:t xml:space="preserve">se sídlem: </w:t>
      </w:r>
      <w:r w:rsidRPr="000F523B">
        <w:rPr>
          <w:rFonts w:asciiTheme="minorHAnsi" w:hAnsiTheme="minorHAnsi" w:cstheme="minorHAnsi"/>
          <w:sz w:val="20"/>
          <w:szCs w:val="20"/>
        </w:rPr>
        <w:t xml:space="preserve">67107 Uherčice </w:t>
      </w:r>
      <w:proofErr w:type="gramStart"/>
      <w:r w:rsidRPr="000F523B">
        <w:rPr>
          <w:rFonts w:asciiTheme="minorHAnsi" w:hAnsiTheme="minorHAnsi" w:cstheme="minorHAnsi"/>
          <w:sz w:val="20"/>
          <w:szCs w:val="20"/>
        </w:rPr>
        <w:t>čp.1</w:t>
      </w:r>
      <w:proofErr w:type="gramEnd"/>
    </w:p>
    <w:p w14:paraId="555D7623" w14:textId="1D496ABE" w:rsidR="0046090F" w:rsidRPr="000F523B" w:rsidRDefault="0046090F" w:rsidP="000F523B">
      <w:pPr>
        <w:tabs>
          <w:tab w:val="left" w:pos="1980"/>
        </w:tabs>
        <w:spacing w:before="40" w:line="283" w:lineRule="auto"/>
        <w:ind w:left="1418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0F523B">
        <w:rPr>
          <w:rFonts w:asciiTheme="minorHAnsi" w:hAnsiTheme="minorHAnsi" w:cstheme="minorHAnsi"/>
          <w:b/>
          <w:bCs/>
          <w:sz w:val="20"/>
          <w:szCs w:val="20"/>
        </w:rPr>
        <w:t xml:space="preserve">manažer projektu: </w:t>
      </w:r>
      <w:proofErr w:type="spellStart"/>
      <w:r w:rsidR="00DE11C5">
        <w:rPr>
          <w:rFonts w:asciiTheme="minorHAnsi" w:hAnsiTheme="minorHAnsi" w:cstheme="minorHAnsi"/>
          <w:b/>
          <w:bCs/>
          <w:sz w:val="20"/>
          <w:szCs w:val="20"/>
        </w:rPr>
        <w:t>xxxxxxxxx</w:t>
      </w:r>
      <w:proofErr w:type="spellEnd"/>
      <w:r w:rsidRPr="000F523B">
        <w:rPr>
          <w:rFonts w:asciiTheme="minorHAnsi" w:hAnsiTheme="minorHAnsi" w:cstheme="minorHAnsi"/>
          <w:b/>
          <w:bCs/>
          <w:sz w:val="20"/>
          <w:szCs w:val="20"/>
        </w:rPr>
        <w:t xml:space="preserve">, tel.: </w:t>
      </w:r>
      <w:proofErr w:type="spellStart"/>
      <w:r w:rsidR="00DE11C5">
        <w:rPr>
          <w:rFonts w:asciiTheme="minorHAnsi" w:hAnsiTheme="minorHAnsi" w:cstheme="minorHAnsi"/>
          <w:b/>
          <w:bCs/>
          <w:sz w:val="20"/>
          <w:szCs w:val="20"/>
        </w:rPr>
        <w:t>xxxxxxx</w:t>
      </w:r>
      <w:proofErr w:type="spellEnd"/>
    </w:p>
    <w:p w14:paraId="7D89FF64" w14:textId="215C0115" w:rsidR="0046090F" w:rsidRPr="000F523B" w:rsidRDefault="0046090F" w:rsidP="000F523B">
      <w:pPr>
        <w:tabs>
          <w:tab w:val="left" w:pos="1980"/>
        </w:tabs>
        <w:spacing w:before="40" w:line="283" w:lineRule="auto"/>
        <w:ind w:left="1418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0F523B">
        <w:rPr>
          <w:rFonts w:asciiTheme="minorHAnsi" w:hAnsiTheme="minorHAnsi" w:cstheme="minorHAnsi"/>
          <w:b/>
          <w:bCs/>
          <w:sz w:val="20"/>
          <w:szCs w:val="20"/>
        </w:rPr>
        <w:t xml:space="preserve">zástupce pro věci technické: </w:t>
      </w:r>
      <w:proofErr w:type="spellStart"/>
      <w:r w:rsidR="00DE11C5">
        <w:rPr>
          <w:rFonts w:asciiTheme="minorHAnsi" w:hAnsiTheme="minorHAnsi" w:cstheme="minorHAnsi"/>
          <w:b/>
          <w:bCs/>
          <w:sz w:val="20"/>
          <w:szCs w:val="20"/>
        </w:rPr>
        <w:t>xxxxxxxxxxxx</w:t>
      </w:r>
      <w:proofErr w:type="spellEnd"/>
    </w:p>
    <w:p w14:paraId="3217A800" w14:textId="173E3362" w:rsidR="0046090F" w:rsidRPr="000F523B" w:rsidRDefault="0046090F" w:rsidP="000F523B">
      <w:pPr>
        <w:tabs>
          <w:tab w:val="left" w:pos="1980"/>
        </w:tabs>
        <w:spacing w:before="40" w:line="283" w:lineRule="auto"/>
        <w:ind w:left="1418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0F523B">
        <w:rPr>
          <w:rFonts w:asciiTheme="minorHAnsi" w:hAnsiTheme="minorHAnsi" w:cstheme="minorHAnsi"/>
          <w:b/>
          <w:bCs/>
          <w:sz w:val="20"/>
          <w:szCs w:val="20"/>
        </w:rPr>
        <w:t>zástupce objednatel</w:t>
      </w:r>
      <w:r w:rsidR="00842F1B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Pr="000F523B">
        <w:rPr>
          <w:rFonts w:asciiTheme="minorHAnsi" w:hAnsiTheme="minorHAnsi" w:cstheme="minorHAnsi"/>
          <w:b/>
          <w:bCs/>
          <w:sz w:val="20"/>
          <w:szCs w:val="20"/>
        </w:rPr>
        <w:t xml:space="preserve"> – technik bezpečnosti práce: </w:t>
      </w:r>
      <w:proofErr w:type="spellStart"/>
      <w:r w:rsidR="00DE11C5">
        <w:rPr>
          <w:rFonts w:asciiTheme="minorHAnsi" w:hAnsiTheme="minorHAnsi" w:cstheme="minorHAnsi"/>
          <w:b/>
          <w:bCs/>
          <w:sz w:val="20"/>
          <w:szCs w:val="20"/>
        </w:rPr>
        <w:t>xxxxxxxx</w:t>
      </w:r>
      <w:proofErr w:type="spellEnd"/>
    </w:p>
    <w:p w14:paraId="5094C777" w14:textId="4BA72928" w:rsidR="0046090F" w:rsidRPr="000F523B" w:rsidRDefault="0046090F" w:rsidP="000F523B">
      <w:pPr>
        <w:tabs>
          <w:tab w:val="left" w:pos="1980"/>
        </w:tabs>
        <w:spacing w:before="40" w:line="283" w:lineRule="auto"/>
        <w:ind w:left="1418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0F523B">
        <w:rPr>
          <w:rFonts w:asciiTheme="minorHAnsi" w:hAnsiTheme="minorHAnsi" w:cstheme="minorHAnsi"/>
          <w:b/>
          <w:bCs/>
          <w:sz w:val="20"/>
          <w:szCs w:val="20"/>
        </w:rPr>
        <w:t xml:space="preserve">technický dozor stavebníka (TDS): </w:t>
      </w:r>
      <w:proofErr w:type="spellStart"/>
      <w:r w:rsidR="00DE11C5">
        <w:rPr>
          <w:rFonts w:asciiTheme="minorHAnsi" w:hAnsiTheme="minorHAnsi" w:cstheme="minorHAnsi"/>
          <w:b/>
          <w:bCs/>
          <w:sz w:val="20"/>
          <w:szCs w:val="20"/>
        </w:rPr>
        <w:t>xxxxxxxxxxxx</w:t>
      </w:r>
      <w:proofErr w:type="spellEnd"/>
      <w:r w:rsidRPr="000F523B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proofErr w:type="gramStart"/>
      <w:r w:rsidRPr="000F523B">
        <w:rPr>
          <w:rFonts w:asciiTheme="minorHAnsi" w:hAnsiTheme="minorHAnsi" w:cstheme="minorHAnsi"/>
          <w:b/>
          <w:bCs/>
          <w:sz w:val="20"/>
          <w:szCs w:val="20"/>
        </w:rPr>
        <w:t>tel.</w:t>
      </w:r>
      <w:r w:rsidR="00DE11C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F523B">
        <w:rPr>
          <w:rFonts w:asciiTheme="minorHAnsi" w:hAnsiTheme="minorHAnsi" w:cstheme="minorHAnsi"/>
          <w:b/>
          <w:bCs/>
          <w:sz w:val="20"/>
          <w:szCs w:val="20"/>
        </w:rPr>
        <w:t>:</w:t>
      </w:r>
      <w:proofErr w:type="spellStart"/>
      <w:r w:rsidR="00DE11C5">
        <w:rPr>
          <w:rFonts w:asciiTheme="minorHAnsi" w:hAnsiTheme="minorHAnsi" w:cstheme="minorHAnsi"/>
          <w:b/>
          <w:bCs/>
          <w:sz w:val="20"/>
          <w:szCs w:val="20"/>
        </w:rPr>
        <w:t>xxxxxxxxx</w:t>
      </w:r>
      <w:proofErr w:type="spellEnd"/>
      <w:proofErr w:type="gramEnd"/>
    </w:p>
    <w:p w14:paraId="76B4F44C" w14:textId="6EBB31E8" w:rsidR="0046090F" w:rsidRPr="000F523B" w:rsidRDefault="0046090F" w:rsidP="000F523B">
      <w:pPr>
        <w:tabs>
          <w:tab w:val="left" w:pos="1980"/>
        </w:tabs>
        <w:spacing w:before="40" w:line="283" w:lineRule="auto"/>
        <w:ind w:left="1418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0F523B">
        <w:rPr>
          <w:rFonts w:asciiTheme="minorHAnsi" w:hAnsiTheme="minorHAnsi" w:cstheme="minorHAnsi"/>
          <w:b/>
          <w:bCs/>
          <w:sz w:val="20"/>
          <w:szCs w:val="20"/>
        </w:rPr>
        <w:t xml:space="preserve">koordinátor BOZP: </w:t>
      </w:r>
      <w:proofErr w:type="spellStart"/>
      <w:r w:rsidR="00DE11C5">
        <w:rPr>
          <w:rFonts w:asciiTheme="minorHAnsi" w:hAnsiTheme="minorHAnsi" w:cstheme="minorHAnsi"/>
          <w:b/>
          <w:bCs/>
          <w:sz w:val="20"/>
          <w:szCs w:val="20"/>
        </w:rPr>
        <w:t>xxxxxxxxxx</w:t>
      </w:r>
      <w:proofErr w:type="spellEnd"/>
      <w:r w:rsidRPr="000F523B">
        <w:rPr>
          <w:rFonts w:asciiTheme="minorHAnsi" w:hAnsiTheme="minorHAnsi" w:cstheme="minorHAnsi"/>
          <w:b/>
          <w:bCs/>
          <w:sz w:val="20"/>
          <w:szCs w:val="20"/>
        </w:rPr>
        <w:t xml:space="preserve">, tel.:  </w:t>
      </w:r>
      <w:proofErr w:type="spellStart"/>
      <w:r w:rsidR="00DE11C5">
        <w:rPr>
          <w:rFonts w:asciiTheme="minorHAnsi" w:hAnsiTheme="minorHAnsi" w:cstheme="minorHAnsi"/>
          <w:b/>
          <w:bCs/>
          <w:sz w:val="20"/>
          <w:szCs w:val="20"/>
        </w:rPr>
        <w:t>xxxxxx</w:t>
      </w:r>
      <w:proofErr w:type="spellEnd"/>
    </w:p>
    <w:p w14:paraId="170D002C" w14:textId="77777777" w:rsidR="0046090F" w:rsidRPr="000F523B" w:rsidRDefault="0046090F" w:rsidP="000F523B">
      <w:pPr>
        <w:tabs>
          <w:tab w:val="left" w:pos="1985"/>
        </w:tabs>
        <w:spacing w:before="40" w:line="283" w:lineRule="auto"/>
        <w:ind w:left="1418"/>
        <w:outlineLvl w:val="0"/>
        <w:rPr>
          <w:rFonts w:asciiTheme="minorHAnsi" w:hAnsiTheme="minorHAnsi" w:cstheme="minorHAnsi"/>
          <w:sz w:val="20"/>
          <w:szCs w:val="20"/>
        </w:rPr>
      </w:pPr>
      <w:r w:rsidRPr="000F523B">
        <w:rPr>
          <w:rFonts w:asciiTheme="minorHAnsi" w:hAnsiTheme="minorHAnsi" w:cstheme="minorHAnsi"/>
          <w:sz w:val="20"/>
          <w:szCs w:val="20"/>
        </w:rPr>
        <w:t xml:space="preserve">Bankovní spojení: Česká národní banka, </w:t>
      </w:r>
      <w:proofErr w:type="spellStart"/>
      <w:proofErr w:type="gramStart"/>
      <w:r w:rsidRPr="000F523B">
        <w:rPr>
          <w:rFonts w:asciiTheme="minorHAnsi" w:hAnsiTheme="minorHAnsi" w:cstheme="minorHAnsi"/>
          <w:sz w:val="20"/>
          <w:szCs w:val="20"/>
        </w:rPr>
        <w:t>č.ú</w:t>
      </w:r>
      <w:proofErr w:type="spellEnd"/>
      <w:r w:rsidRPr="000F523B">
        <w:rPr>
          <w:rFonts w:asciiTheme="minorHAnsi" w:hAnsiTheme="minorHAnsi" w:cstheme="minorHAnsi"/>
          <w:sz w:val="20"/>
          <w:szCs w:val="20"/>
        </w:rPr>
        <w:t>. 59636011/0710</w:t>
      </w:r>
      <w:proofErr w:type="gramEnd"/>
      <w:r w:rsidRPr="000F523B">
        <w:rPr>
          <w:rFonts w:asciiTheme="minorHAnsi" w:hAnsiTheme="minorHAnsi" w:cstheme="minorHAnsi"/>
          <w:sz w:val="20"/>
          <w:szCs w:val="20"/>
        </w:rPr>
        <w:t xml:space="preserve"> (pro příjem dotace)</w:t>
      </w:r>
    </w:p>
    <w:p w14:paraId="68CC5580" w14:textId="77777777" w:rsidR="0046090F" w:rsidRPr="000F523B" w:rsidRDefault="0046090F" w:rsidP="000F523B">
      <w:pPr>
        <w:tabs>
          <w:tab w:val="left" w:pos="1980"/>
        </w:tabs>
        <w:spacing w:before="40" w:line="283" w:lineRule="auto"/>
        <w:ind w:left="1418"/>
        <w:outlineLvl w:val="0"/>
        <w:rPr>
          <w:rFonts w:asciiTheme="minorHAnsi" w:hAnsiTheme="minorHAnsi" w:cstheme="minorHAnsi"/>
          <w:sz w:val="20"/>
          <w:szCs w:val="20"/>
        </w:rPr>
      </w:pPr>
      <w:r w:rsidRPr="000F523B">
        <w:rPr>
          <w:rFonts w:asciiTheme="minorHAnsi" w:hAnsiTheme="minorHAnsi" w:cstheme="minorHAnsi"/>
          <w:sz w:val="20"/>
          <w:szCs w:val="20"/>
        </w:rPr>
        <w:t>a 500005-60039011/0710 (pro ostatní platby)</w:t>
      </w:r>
    </w:p>
    <w:p w14:paraId="01F8EE37" w14:textId="77777777" w:rsidR="0046090F" w:rsidRPr="000F523B" w:rsidRDefault="0046090F" w:rsidP="000F523B">
      <w:pPr>
        <w:tabs>
          <w:tab w:val="left" w:pos="1980"/>
        </w:tabs>
        <w:spacing w:before="40" w:line="283" w:lineRule="auto"/>
        <w:ind w:left="1418"/>
        <w:outlineLvl w:val="0"/>
        <w:rPr>
          <w:rFonts w:asciiTheme="minorHAnsi" w:hAnsiTheme="minorHAnsi" w:cstheme="minorHAnsi"/>
          <w:sz w:val="20"/>
          <w:szCs w:val="20"/>
        </w:rPr>
      </w:pPr>
      <w:r w:rsidRPr="000F523B">
        <w:rPr>
          <w:rFonts w:asciiTheme="minorHAnsi" w:hAnsiTheme="minorHAnsi" w:cstheme="minorHAnsi"/>
          <w:sz w:val="20"/>
          <w:szCs w:val="20"/>
        </w:rPr>
        <w:t>(dále jen „objednatel“) na straně jedné</w:t>
      </w:r>
    </w:p>
    <w:p w14:paraId="45D757DF" w14:textId="77777777" w:rsidR="0046090F" w:rsidRPr="000F523B" w:rsidRDefault="0046090F" w:rsidP="000F523B">
      <w:pPr>
        <w:pStyle w:val="Textkomente"/>
        <w:spacing w:before="40" w:line="283" w:lineRule="auto"/>
        <w:rPr>
          <w:rFonts w:asciiTheme="minorHAnsi" w:hAnsiTheme="minorHAnsi" w:cstheme="minorHAnsi"/>
        </w:rPr>
      </w:pPr>
      <w:r w:rsidRPr="000F523B">
        <w:rPr>
          <w:rFonts w:asciiTheme="minorHAnsi" w:hAnsiTheme="minorHAnsi" w:cstheme="minorHAnsi"/>
        </w:rPr>
        <w:t>a</w:t>
      </w:r>
    </w:p>
    <w:p w14:paraId="7152E013" w14:textId="77777777" w:rsidR="0046090F" w:rsidRPr="000F523B" w:rsidRDefault="0046090F" w:rsidP="000F523B">
      <w:pPr>
        <w:pStyle w:val="Textkomente"/>
        <w:spacing w:before="40" w:line="283" w:lineRule="auto"/>
        <w:rPr>
          <w:rFonts w:asciiTheme="minorHAnsi" w:hAnsiTheme="minorHAnsi" w:cstheme="minorHAnsi"/>
        </w:rPr>
      </w:pPr>
    </w:p>
    <w:p w14:paraId="136B367C" w14:textId="77777777" w:rsidR="0046090F" w:rsidRPr="000F523B" w:rsidRDefault="0046090F" w:rsidP="000F523B">
      <w:pPr>
        <w:pStyle w:val="Odstavec11"/>
        <w:numPr>
          <w:ilvl w:val="0"/>
          <w:numId w:val="0"/>
        </w:numPr>
        <w:spacing w:before="40" w:after="0" w:line="283" w:lineRule="auto"/>
        <w:ind w:left="567" w:hanging="567"/>
        <w:rPr>
          <w:rFonts w:asciiTheme="minorHAnsi" w:hAnsiTheme="minorHAnsi" w:cstheme="minorHAnsi"/>
          <w:b/>
          <w:szCs w:val="20"/>
        </w:rPr>
      </w:pPr>
      <w:r w:rsidRPr="000F523B">
        <w:rPr>
          <w:rFonts w:asciiTheme="minorHAnsi" w:hAnsiTheme="minorHAnsi" w:cstheme="minorHAnsi"/>
          <w:b/>
          <w:szCs w:val="20"/>
        </w:rPr>
        <w:t>Zhotovitel</w:t>
      </w:r>
      <w:r w:rsidRPr="000F523B">
        <w:rPr>
          <w:rFonts w:asciiTheme="minorHAnsi" w:hAnsiTheme="minorHAnsi" w:cstheme="minorHAnsi"/>
          <w:szCs w:val="20"/>
        </w:rPr>
        <w:t>:</w:t>
      </w:r>
      <w:r w:rsidRPr="000F523B">
        <w:rPr>
          <w:rFonts w:asciiTheme="minorHAnsi" w:hAnsiTheme="minorHAnsi" w:cstheme="minorHAnsi"/>
          <w:szCs w:val="20"/>
        </w:rPr>
        <w:tab/>
      </w:r>
      <w:r w:rsidRPr="000F523B">
        <w:rPr>
          <w:rFonts w:asciiTheme="minorHAnsi" w:hAnsiTheme="minorHAnsi" w:cstheme="minorHAnsi"/>
          <w:b/>
          <w:szCs w:val="20"/>
        </w:rPr>
        <w:t>„SZ UHERČICE-AVERS+MALANG“</w:t>
      </w:r>
    </w:p>
    <w:p w14:paraId="1315F703" w14:textId="77777777" w:rsidR="0046090F" w:rsidRPr="000F523B" w:rsidRDefault="0046090F" w:rsidP="000F523B">
      <w:pPr>
        <w:pStyle w:val="Odstavec11"/>
        <w:numPr>
          <w:ilvl w:val="0"/>
          <w:numId w:val="0"/>
        </w:numPr>
        <w:spacing w:before="40" w:after="0" w:line="283" w:lineRule="auto"/>
        <w:ind w:left="567" w:hanging="567"/>
        <w:rPr>
          <w:rFonts w:asciiTheme="minorHAnsi" w:hAnsiTheme="minorHAnsi" w:cstheme="minorHAnsi"/>
          <w:b/>
          <w:szCs w:val="20"/>
        </w:rPr>
      </w:pPr>
      <w:r w:rsidRPr="000F523B">
        <w:rPr>
          <w:rFonts w:asciiTheme="minorHAnsi" w:hAnsiTheme="minorHAnsi" w:cstheme="minorHAnsi"/>
          <w:b/>
          <w:szCs w:val="20"/>
        </w:rPr>
        <w:tab/>
      </w:r>
      <w:r w:rsidRPr="000F523B">
        <w:rPr>
          <w:rFonts w:asciiTheme="minorHAnsi" w:hAnsiTheme="minorHAnsi" w:cstheme="minorHAnsi"/>
          <w:b/>
          <w:szCs w:val="20"/>
        </w:rPr>
        <w:tab/>
      </w:r>
      <w:r w:rsidRPr="000F523B">
        <w:rPr>
          <w:rFonts w:asciiTheme="minorHAnsi" w:hAnsiTheme="minorHAnsi" w:cstheme="minorHAnsi"/>
          <w:b/>
          <w:szCs w:val="20"/>
        </w:rPr>
        <w:tab/>
        <w:t>společníků AVERS spol</w:t>
      </w:r>
      <w:r w:rsidR="00634D4C">
        <w:rPr>
          <w:rFonts w:asciiTheme="minorHAnsi" w:hAnsiTheme="minorHAnsi" w:cstheme="minorHAnsi"/>
          <w:b/>
          <w:szCs w:val="20"/>
        </w:rPr>
        <w:t>.</w:t>
      </w:r>
      <w:r w:rsidRPr="000F523B">
        <w:rPr>
          <w:rFonts w:asciiTheme="minorHAnsi" w:hAnsiTheme="minorHAnsi" w:cstheme="minorHAnsi"/>
          <w:b/>
          <w:szCs w:val="20"/>
        </w:rPr>
        <w:t xml:space="preserve"> s r.o. jako „Vedoucí společník“ a MALANG s.r.o. jako „Společník 2“</w:t>
      </w:r>
    </w:p>
    <w:p w14:paraId="4CB1D7E6" w14:textId="77777777" w:rsidR="0046090F" w:rsidRPr="000F523B" w:rsidRDefault="0046090F" w:rsidP="000F523B">
      <w:pPr>
        <w:pStyle w:val="Odstavec11"/>
        <w:numPr>
          <w:ilvl w:val="0"/>
          <w:numId w:val="0"/>
        </w:numPr>
        <w:spacing w:before="40" w:after="0" w:line="283" w:lineRule="auto"/>
        <w:ind w:left="567" w:hanging="567"/>
        <w:rPr>
          <w:rFonts w:asciiTheme="minorHAnsi" w:hAnsiTheme="minorHAnsi" w:cstheme="minorHAnsi"/>
          <w:b/>
          <w:szCs w:val="20"/>
        </w:rPr>
      </w:pPr>
      <w:r w:rsidRPr="000F523B">
        <w:rPr>
          <w:rFonts w:asciiTheme="minorHAnsi" w:hAnsiTheme="minorHAnsi" w:cstheme="minorHAnsi"/>
          <w:b/>
          <w:szCs w:val="20"/>
        </w:rPr>
        <w:tab/>
      </w:r>
      <w:r w:rsidRPr="000F523B">
        <w:rPr>
          <w:rFonts w:asciiTheme="minorHAnsi" w:hAnsiTheme="minorHAnsi" w:cstheme="minorHAnsi"/>
          <w:b/>
          <w:szCs w:val="20"/>
        </w:rPr>
        <w:tab/>
      </w:r>
      <w:r w:rsidRPr="000F523B">
        <w:rPr>
          <w:rFonts w:asciiTheme="minorHAnsi" w:hAnsiTheme="minorHAnsi" w:cstheme="minorHAnsi"/>
          <w:b/>
          <w:szCs w:val="20"/>
        </w:rPr>
        <w:tab/>
        <w:t>podílem 50% každý</w:t>
      </w:r>
    </w:p>
    <w:p w14:paraId="5DB47A07" w14:textId="77777777" w:rsidR="0046090F" w:rsidRPr="000F523B" w:rsidRDefault="0046090F" w:rsidP="000F523B">
      <w:pPr>
        <w:pStyle w:val="Odstavec11"/>
        <w:numPr>
          <w:ilvl w:val="0"/>
          <w:numId w:val="0"/>
        </w:numPr>
        <w:spacing w:before="40" w:after="0" w:line="283" w:lineRule="auto"/>
        <w:ind w:left="567" w:hanging="567"/>
        <w:rPr>
          <w:rFonts w:asciiTheme="minorHAnsi" w:hAnsiTheme="minorHAnsi" w:cstheme="minorHAnsi"/>
          <w:b/>
          <w:szCs w:val="20"/>
        </w:rPr>
      </w:pPr>
      <w:r w:rsidRPr="000F523B">
        <w:rPr>
          <w:rFonts w:asciiTheme="minorHAnsi" w:hAnsiTheme="minorHAnsi" w:cstheme="minorHAnsi"/>
          <w:b/>
          <w:szCs w:val="20"/>
        </w:rPr>
        <w:tab/>
      </w:r>
      <w:r w:rsidRPr="000F523B">
        <w:rPr>
          <w:rFonts w:asciiTheme="minorHAnsi" w:hAnsiTheme="minorHAnsi" w:cstheme="minorHAnsi"/>
          <w:b/>
          <w:szCs w:val="20"/>
        </w:rPr>
        <w:tab/>
      </w:r>
      <w:r w:rsidRPr="000F523B">
        <w:rPr>
          <w:rFonts w:asciiTheme="minorHAnsi" w:hAnsiTheme="minorHAnsi" w:cstheme="minorHAnsi"/>
          <w:b/>
          <w:szCs w:val="20"/>
        </w:rPr>
        <w:tab/>
        <w:t>se sídlem „Vedoucího společníka“  Michelská 240/49, Praha 4 Michle, PSČ 14100</w:t>
      </w:r>
    </w:p>
    <w:p w14:paraId="6FBA58D3" w14:textId="77777777" w:rsidR="0046090F" w:rsidRPr="000F523B" w:rsidRDefault="0046090F" w:rsidP="000F523B">
      <w:pPr>
        <w:pStyle w:val="Odstavec11"/>
        <w:numPr>
          <w:ilvl w:val="0"/>
          <w:numId w:val="0"/>
        </w:numPr>
        <w:spacing w:before="40" w:after="0" w:line="283" w:lineRule="auto"/>
        <w:ind w:left="567" w:hanging="567"/>
        <w:rPr>
          <w:rFonts w:asciiTheme="minorHAnsi" w:hAnsiTheme="minorHAnsi" w:cstheme="minorHAnsi"/>
          <w:szCs w:val="20"/>
        </w:rPr>
      </w:pPr>
      <w:r w:rsidRPr="000F523B">
        <w:rPr>
          <w:rFonts w:asciiTheme="minorHAnsi" w:hAnsiTheme="minorHAnsi" w:cstheme="minorHAnsi"/>
          <w:b/>
          <w:szCs w:val="20"/>
        </w:rPr>
        <w:tab/>
      </w:r>
      <w:r w:rsidRPr="000F523B">
        <w:rPr>
          <w:rFonts w:asciiTheme="minorHAnsi" w:hAnsiTheme="minorHAnsi" w:cstheme="minorHAnsi"/>
          <w:b/>
          <w:szCs w:val="20"/>
        </w:rPr>
        <w:tab/>
      </w:r>
      <w:r w:rsidRPr="000F523B">
        <w:rPr>
          <w:rFonts w:asciiTheme="minorHAnsi" w:hAnsiTheme="minorHAnsi" w:cstheme="minorHAnsi"/>
          <w:b/>
          <w:szCs w:val="20"/>
        </w:rPr>
        <w:tab/>
      </w:r>
      <w:r w:rsidRPr="000F523B">
        <w:rPr>
          <w:rFonts w:asciiTheme="minorHAnsi" w:hAnsiTheme="minorHAnsi" w:cstheme="minorHAnsi"/>
          <w:szCs w:val="20"/>
        </w:rPr>
        <w:t>se sídlem „Společníka 2“ Zámečnická 90/2 Brno-město, PSČ 60200</w:t>
      </w:r>
    </w:p>
    <w:p w14:paraId="5AEE8146" w14:textId="35F37A2C" w:rsidR="0046090F" w:rsidRPr="000F523B" w:rsidRDefault="0046090F" w:rsidP="000F523B">
      <w:pPr>
        <w:pStyle w:val="Odstavec11"/>
        <w:numPr>
          <w:ilvl w:val="0"/>
          <w:numId w:val="0"/>
        </w:numPr>
        <w:spacing w:before="40" w:after="0" w:line="283" w:lineRule="auto"/>
        <w:ind w:left="1418" w:hanging="567"/>
        <w:rPr>
          <w:rFonts w:asciiTheme="minorHAnsi" w:hAnsiTheme="minorHAnsi" w:cstheme="minorHAnsi"/>
          <w:szCs w:val="20"/>
        </w:rPr>
      </w:pPr>
      <w:r w:rsidRPr="000F523B">
        <w:rPr>
          <w:rFonts w:asciiTheme="minorHAnsi" w:hAnsiTheme="minorHAnsi" w:cstheme="minorHAnsi"/>
          <w:szCs w:val="20"/>
        </w:rPr>
        <w:tab/>
      </w:r>
      <w:r w:rsidRPr="000F523B">
        <w:rPr>
          <w:rFonts w:asciiTheme="minorHAnsi" w:hAnsiTheme="minorHAnsi" w:cstheme="minorHAnsi"/>
          <w:b/>
          <w:szCs w:val="20"/>
        </w:rPr>
        <w:t xml:space="preserve">zastoupený: </w:t>
      </w:r>
      <w:proofErr w:type="spellStart"/>
      <w:r w:rsidR="00DE11C5">
        <w:rPr>
          <w:rFonts w:asciiTheme="minorHAnsi" w:hAnsiTheme="minorHAnsi" w:cstheme="minorHAnsi"/>
          <w:b/>
          <w:szCs w:val="20"/>
        </w:rPr>
        <w:t>xxxxxxxxxxx</w:t>
      </w:r>
      <w:proofErr w:type="spellEnd"/>
      <w:r w:rsidRPr="000F523B">
        <w:rPr>
          <w:rFonts w:asciiTheme="minorHAnsi" w:hAnsiTheme="minorHAnsi" w:cstheme="minorHAnsi"/>
          <w:szCs w:val="20"/>
        </w:rPr>
        <w:t>, jednatelem „Vedoucího společníka“ zmocněného  „Společníkem 2“ na základě uzavřené „Společenské smlouvy o společnosti“</w:t>
      </w:r>
    </w:p>
    <w:p w14:paraId="0AE2468E" w14:textId="77777777" w:rsidR="0046090F" w:rsidRPr="000F523B" w:rsidRDefault="0046090F" w:rsidP="000F523B">
      <w:pPr>
        <w:pStyle w:val="Odstavec11"/>
        <w:numPr>
          <w:ilvl w:val="0"/>
          <w:numId w:val="0"/>
        </w:numPr>
        <w:spacing w:before="40" w:after="0" w:line="283" w:lineRule="auto"/>
        <w:ind w:left="1418" w:hanging="567"/>
        <w:rPr>
          <w:rFonts w:asciiTheme="minorHAnsi" w:hAnsiTheme="minorHAnsi" w:cstheme="minorHAnsi"/>
          <w:b/>
          <w:szCs w:val="20"/>
        </w:rPr>
      </w:pPr>
      <w:r w:rsidRPr="000F523B">
        <w:rPr>
          <w:rFonts w:asciiTheme="minorHAnsi" w:hAnsiTheme="minorHAnsi" w:cstheme="minorHAnsi"/>
          <w:szCs w:val="20"/>
        </w:rPr>
        <w:tab/>
      </w:r>
      <w:r w:rsidRPr="000F523B">
        <w:rPr>
          <w:rFonts w:asciiTheme="minorHAnsi" w:hAnsiTheme="minorHAnsi" w:cstheme="minorHAnsi"/>
          <w:b/>
          <w:szCs w:val="20"/>
        </w:rPr>
        <w:t>IČO: „Vedoucího společníka“ 41190840</w:t>
      </w:r>
    </w:p>
    <w:p w14:paraId="25B96D2F" w14:textId="77777777" w:rsidR="0046090F" w:rsidRPr="000F523B" w:rsidRDefault="0046090F" w:rsidP="000F523B">
      <w:pPr>
        <w:pStyle w:val="Odstavec11"/>
        <w:numPr>
          <w:ilvl w:val="0"/>
          <w:numId w:val="0"/>
        </w:numPr>
        <w:spacing w:before="40" w:after="0" w:line="283" w:lineRule="auto"/>
        <w:ind w:left="1418" w:hanging="567"/>
        <w:rPr>
          <w:rFonts w:asciiTheme="minorHAnsi" w:hAnsiTheme="minorHAnsi" w:cstheme="minorHAnsi"/>
          <w:b/>
          <w:szCs w:val="20"/>
        </w:rPr>
      </w:pPr>
      <w:r w:rsidRPr="000F523B">
        <w:rPr>
          <w:rFonts w:asciiTheme="minorHAnsi" w:hAnsiTheme="minorHAnsi" w:cstheme="minorHAnsi"/>
          <w:b/>
          <w:szCs w:val="20"/>
        </w:rPr>
        <w:tab/>
        <w:t>DIČ: „Vedoucího společníka“ CZ41190840, plátce DPH</w:t>
      </w:r>
    </w:p>
    <w:p w14:paraId="559E755F" w14:textId="77777777" w:rsidR="0046090F" w:rsidRPr="000F523B" w:rsidRDefault="0046090F" w:rsidP="000F523B">
      <w:pPr>
        <w:pStyle w:val="Odstavec11"/>
        <w:numPr>
          <w:ilvl w:val="0"/>
          <w:numId w:val="0"/>
        </w:numPr>
        <w:spacing w:before="40" w:after="0" w:line="283" w:lineRule="auto"/>
        <w:ind w:left="1418" w:hanging="567"/>
        <w:rPr>
          <w:rFonts w:asciiTheme="minorHAnsi" w:hAnsiTheme="minorHAnsi" w:cstheme="minorHAnsi"/>
          <w:szCs w:val="20"/>
        </w:rPr>
      </w:pPr>
      <w:r w:rsidRPr="000F523B">
        <w:rPr>
          <w:rFonts w:asciiTheme="minorHAnsi" w:hAnsiTheme="minorHAnsi" w:cstheme="minorHAnsi"/>
          <w:b/>
          <w:szCs w:val="20"/>
        </w:rPr>
        <w:tab/>
      </w:r>
      <w:r w:rsidRPr="000F523B">
        <w:rPr>
          <w:rFonts w:asciiTheme="minorHAnsi" w:hAnsiTheme="minorHAnsi" w:cstheme="minorHAnsi"/>
          <w:szCs w:val="20"/>
        </w:rPr>
        <w:t>IČO: „Společníka 2“ 27720993,</w:t>
      </w:r>
    </w:p>
    <w:p w14:paraId="3B099A6C" w14:textId="77777777" w:rsidR="0046090F" w:rsidRPr="000F523B" w:rsidRDefault="0046090F" w:rsidP="000F523B">
      <w:pPr>
        <w:pStyle w:val="Odstavec11"/>
        <w:numPr>
          <w:ilvl w:val="0"/>
          <w:numId w:val="0"/>
        </w:numPr>
        <w:spacing w:before="40" w:after="0" w:line="283" w:lineRule="auto"/>
        <w:ind w:left="1418" w:hanging="567"/>
        <w:rPr>
          <w:rFonts w:asciiTheme="minorHAnsi" w:hAnsiTheme="minorHAnsi" w:cstheme="minorHAnsi"/>
          <w:szCs w:val="20"/>
        </w:rPr>
      </w:pPr>
      <w:r w:rsidRPr="000F523B">
        <w:rPr>
          <w:rFonts w:asciiTheme="minorHAnsi" w:hAnsiTheme="minorHAnsi" w:cstheme="minorHAnsi"/>
          <w:szCs w:val="20"/>
        </w:rPr>
        <w:tab/>
        <w:t>DIČ: „Společníka 2“ CZ27720993, plátce DPH</w:t>
      </w:r>
    </w:p>
    <w:p w14:paraId="7A760410" w14:textId="77777777" w:rsidR="0046090F" w:rsidRPr="000F523B" w:rsidRDefault="0046090F" w:rsidP="000F523B">
      <w:pPr>
        <w:pStyle w:val="Odstavec11"/>
        <w:numPr>
          <w:ilvl w:val="0"/>
          <w:numId w:val="0"/>
        </w:numPr>
        <w:spacing w:before="40" w:after="0" w:line="283" w:lineRule="auto"/>
        <w:ind w:left="1418" w:hanging="567"/>
        <w:rPr>
          <w:rFonts w:asciiTheme="minorHAnsi" w:hAnsiTheme="minorHAnsi" w:cstheme="minorHAnsi"/>
          <w:szCs w:val="20"/>
        </w:rPr>
      </w:pPr>
      <w:r w:rsidRPr="000F523B">
        <w:rPr>
          <w:rFonts w:asciiTheme="minorHAnsi" w:hAnsiTheme="minorHAnsi" w:cstheme="minorHAnsi"/>
          <w:szCs w:val="20"/>
        </w:rPr>
        <w:tab/>
        <w:t xml:space="preserve">„Vedoucí společník“ zapsaný v OR vedeném Městským soudem v Praze, oddíl C, vložka 3445, </w:t>
      </w:r>
    </w:p>
    <w:p w14:paraId="1C86CA0F" w14:textId="77777777" w:rsidR="0046090F" w:rsidRPr="000F523B" w:rsidRDefault="0046090F" w:rsidP="000F523B">
      <w:pPr>
        <w:pStyle w:val="Odstavec11"/>
        <w:numPr>
          <w:ilvl w:val="0"/>
          <w:numId w:val="0"/>
        </w:numPr>
        <w:spacing w:before="40" w:after="0" w:line="283" w:lineRule="auto"/>
        <w:ind w:left="1418" w:hanging="567"/>
        <w:rPr>
          <w:rFonts w:asciiTheme="minorHAnsi" w:hAnsiTheme="minorHAnsi" w:cstheme="minorHAnsi"/>
          <w:szCs w:val="20"/>
        </w:rPr>
      </w:pPr>
      <w:r w:rsidRPr="000F523B">
        <w:rPr>
          <w:rFonts w:asciiTheme="minorHAnsi" w:hAnsiTheme="minorHAnsi" w:cstheme="minorHAnsi"/>
          <w:szCs w:val="20"/>
        </w:rPr>
        <w:tab/>
        <w:t>„Společník 2“ zapsaný v OR vedeném Krajským soudem v Brně, oddíl C, vložka 54490</w:t>
      </w:r>
    </w:p>
    <w:p w14:paraId="7A0258D1" w14:textId="46435630" w:rsidR="0046090F" w:rsidRPr="000F523B" w:rsidRDefault="0046090F" w:rsidP="000F523B">
      <w:pPr>
        <w:pStyle w:val="Odstavec11"/>
        <w:numPr>
          <w:ilvl w:val="0"/>
          <w:numId w:val="0"/>
        </w:numPr>
        <w:spacing w:before="40" w:after="0" w:line="283" w:lineRule="auto"/>
        <w:ind w:left="1418" w:hanging="567"/>
        <w:rPr>
          <w:rFonts w:asciiTheme="minorHAnsi" w:hAnsiTheme="minorHAnsi" w:cstheme="minorHAnsi"/>
          <w:szCs w:val="20"/>
        </w:rPr>
      </w:pPr>
      <w:r w:rsidRPr="000F523B">
        <w:rPr>
          <w:rFonts w:asciiTheme="minorHAnsi" w:hAnsiTheme="minorHAnsi" w:cstheme="minorHAnsi"/>
          <w:szCs w:val="20"/>
        </w:rPr>
        <w:tab/>
        <w:t xml:space="preserve">Bankovní spojení: </w:t>
      </w:r>
      <w:proofErr w:type="spellStart"/>
      <w:r w:rsidR="00DE11C5">
        <w:rPr>
          <w:rFonts w:asciiTheme="minorHAnsi" w:hAnsiTheme="minorHAnsi" w:cstheme="minorHAnsi"/>
          <w:szCs w:val="20"/>
        </w:rPr>
        <w:t>xxxxxxxxxxxxxxx</w:t>
      </w:r>
      <w:proofErr w:type="spellEnd"/>
      <w:r w:rsidRPr="000F523B">
        <w:rPr>
          <w:rFonts w:asciiTheme="minorHAnsi" w:hAnsiTheme="minorHAnsi" w:cstheme="minorHAnsi"/>
          <w:szCs w:val="20"/>
        </w:rPr>
        <w:t xml:space="preserve"> číslo </w:t>
      </w:r>
      <w:proofErr w:type="spellStart"/>
      <w:r w:rsidRPr="000F523B">
        <w:rPr>
          <w:rFonts w:asciiTheme="minorHAnsi" w:hAnsiTheme="minorHAnsi" w:cstheme="minorHAnsi"/>
          <w:szCs w:val="20"/>
        </w:rPr>
        <w:t>účtu</w:t>
      </w:r>
      <w:r w:rsidR="00DE11C5">
        <w:rPr>
          <w:rFonts w:asciiTheme="minorHAnsi" w:hAnsiTheme="minorHAnsi" w:cstheme="minorHAnsi"/>
          <w:szCs w:val="20"/>
        </w:rPr>
        <w:t>xxxxxxxxxxx</w:t>
      </w:r>
      <w:proofErr w:type="spellEnd"/>
    </w:p>
    <w:p w14:paraId="4716530B" w14:textId="77777777" w:rsidR="0046090F" w:rsidRPr="000F523B" w:rsidRDefault="0046090F" w:rsidP="000F523B">
      <w:pPr>
        <w:pStyle w:val="Odstavec11"/>
        <w:numPr>
          <w:ilvl w:val="0"/>
          <w:numId w:val="0"/>
        </w:numPr>
        <w:spacing w:before="40" w:after="0" w:line="283" w:lineRule="auto"/>
        <w:ind w:left="709" w:firstLine="709"/>
        <w:rPr>
          <w:rFonts w:asciiTheme="minorHAnsi" w:hAnsiTheme="minorHAnsi" w:cstheme="minorHAnsi"/>
          <w:szCs w:val="20"/>
        </w:rPr>
      </w:pPr>
      <w:r w:rsidRPr="000F523B">
        <w:rPr>
          <w:rFonts w:asciiTheme="minorHAnsi" w:hAnsiTheme="minorHAnsi" w:cstheme="minorHAnsi"/>
          <w:szCs w:val="20"/>
        </w:rPr>
        <w:t xml:space="preserve"> (dále jen „zhotovitel“) na straně druhé</w:t>
      </w:r>
    </w:p>
    <w:p w14:paraId="3E7CB66C" w14:textId="77777777" w:rsidR="0046090F" w:rsidRPr="000F523B" w:rsidRDefault="0046090F" w:rsidP="000F523B">
      <w:pPr>
        <w:tabs>
          <w:tab w:val="left" w:pos="4253"/>
        </w:tabs>
        <w:spacing w:before="40" w:line="283" w:lineRule="auto"/>
        <w:rPr>
          <w:rFonts w:asciiTheme="minorHAnsi" w:hAnsiTheme="minorHAnsi" w:cstheme="minorHAnsi"/>
          <w:sz w:val="20"/>
          <w:szCs w:val="20"/>
        </w:rPr>
      </w:pPr>
      <w:r w:rsidRPr="000F523B">
        <w:rPr>
          <w:rFonts w:asciiTheme="minorHAnsi" w:hAnsiTheme="minorHAnsi" w:cstheme="minorHAnsi"/>
          <w:sz w:val="20"/>
          <w:szCs w:val="20"/>
        </w:rPr>
        <w:t>(společně dále také jako „smluvní strany“)</w:t>
      </w:r>
    </w:p>
    <w:p w14:paraId="516F1683" w14:textId="77777777" w:rsidR="00055FC7" w:rsidRPr="000F523B" w:rsidRDefault="0046090F" w:rsidP="000F523B">
      <w:pPr>
        <w:pStyle w:val="Zkladntext1"/>
        <w:shd w:val="clear" w:color="auto" w:fill="auto"/>
        <w:spacing w:after="320" w:line="283" w:lineRule="auto"/>
        <w:rPr>
          <w:rFonts w:asciiTheme="minorHAnsi" w:hAnsiTheme="minorHAnsi" w:cstheme="minorHAnsi"/>
          <w:sz w:val="20"/>
          <w:szCs w:val="20"/>
        </w:rPr>
      </w:pPr>
      <w:r w:rsidRPr="000F523B">
        <w:rPr>
          <w:rFonts w:asciiTheme="minorHAnsi" w:hAnsiTheme="minorHAnsi" w:cstheme="minorHAnsi"/>
          <w:sz w:val="20"/>
          <w:szCs w:val="20"/>
        </w:rPr>
        <w:t xml:space="preserve">Uzavírají podle podmínek výzvy č. 52 Integrovaného regionálního operačního programu, prioritní osy 06.3 Dobrá </w:t>
      </w:r>
      <w:r w:rsidRPr="000F523B">
        <w:rPr>
          <w:rFonts w:asciiTheme="minorHAnsi" w:hAnsiTheme="minorHAnsi" w:cstheme="minorHAnsi"/>
          <w:sz w:val="20"/>
          <w:szCs w:val="20"/>
        </w:rPr>
        <w:lastRenderedPageBreak/>
        <w:t xml:space="preserve">správa území a zefektivnění veřejných institucí, specifického cíle 3.1 Zefektivnění prezentace, posílení ochrany a rozvoje kulturního dědictví a na základě výsledku zadávacího řízení k plnění veřejné zakázky na stavební práce realizované zadavatelem v otevřeném nadlimitním řízení s názvem </w:t>
      </w:r>
      <w:r w:rsidRPr="000F523B">
        <w:rPr>
          <w:rFonts w:asciiTheme="minorHAnsi" w:hAnsiTheme="minorHAnsi" w:cstheme="minorHAnsi"/>
          <w:b/>
          <w:bCs/>
          <w:sz w:val="20"/>
          <w:szCs w:val="20"/>
        </w:rPr>
        <w:t xml:space="preserve">„SZ UHERČICE - OBNOVA ZÁMECKÉHO AREÁLU, OPAKOVANÉ ZADÁNÍ" </w:t>
      </w:r>
      <w:r w:rsidRPr="000F523B">
        <w:rPr>
          <w:rFonts w:asciiTheme="minorHAnsi" w:hAnsiTheme="minorHAnsi" w:cstheme="minorHAnsi"/>
          <w:sz w:val="20"/>
          <w:szCs w:val="20"/>
        </w:rPr>
        <w:t>uveřejněném v systému NEN pod evidenčním číslem N006/19/V00000120 (dále jen „veřejná zakázka"), tento dodatek Smlouvy o dílo NPU-450/60400/2019.</w:t>
      </w:r>
    </w:p>
    <w:p w14:paraId="2DBF9228" w14:textId="77777777" w:rsidR="00055FC7" w:rsidRPr="000F523B" w:rsidRDefault="0046090F" w:rsidP="000F523B">
      <w:pPr>
        <w:pStyle w:val="Nadpis10"/>
        <w:keepNext/>
        <w:keepLines/>
        <w:shd w:val="clear" w:color="auto" w:fill="auto"/>
        <w:spacing w:after="40" w:line="283" w:lineRule="auto"/>
        <w:ind w:right="0"/>
        <w:rPr>
          <w:rFonts w:asciiTheme="minorHAnsi" w:hAnsiTheme="minorHAnsi" w:cstheme="minorHAnsi"/>
          <w:sz w:val="20"/>
          <w:szCs w:val="20"/>
        </w:rPr>
      </w:pPr>
      <w:bookmarkStart w:id="0" w:name="bookmark1"/>
      <w:r w:rsidRPr="000F523B">
        <w:rPr>
          <w:rFonts w:asciiTheme="minorHAnsi" w:hAnsiTheme="minorHAnsi" w:cstheme="minorHAnsi"/>
          <w:sz w:val="20"/>
          <w:szCs w:val="20"/>
        </w:rPr>
        <w:t>Článek I.</w:t>
      </w:r>
      <w:bookmarkEnd w:id="0"/>
    </w:p>
    <w:p w14:paraId="2956D7F5" w14:textId="77777777" w:rsidR="00055FC7" w:rsidRPr="000F523B" w:rsidRDefault="0046090F" w:rsidP="000F523B">
      <w:pPr>
        <w:pStyle w:val="Nadpis10"/>
        <w:keepNext/>
        <w:keepLines/>
        <w:shd w:val="clear" w:color="auto" w:fill="auto"/>
        <w:spacing w:after="400" w:line="283" w:lineRule="auto"/>
        <w:ind w:right="0"/>
        <w:rPr>
          <w:rFonts w:asciiTheme="minorHAnsi" w:hAnsiTheme="minorHAnsi" w:cstheme="minorHAnsi"/>
          <w:sz w:val="20"/>
          <w:szCs w:val="20"/>
        </w:rPr>
      </w:pPr>
      <w:bookmarkStart w:id="1" w:name="bookmark2"/>
      <w:r w:rsidRPr="000F523B">
        <w:rPr>
          <w:rFonts w:asciiTheme="minorHAnsi" w:hAnsiTheme="minorHAnsi" w:cstheme="minorHAnsi"/>
          <w:sz w:val="20"/>
          <w:szCs w:val="20"/>
        </w:rPr>
        <w:t>Předmět dodatku</w:t>
      </w:r>
      <w:bookmarkEnd w:id="1"/>
    </w:p>
    <w:p w14:paraId="03A79A2A" w14:textId="43CFBF8F" w:rsidR="008C338E" w:rsidRPr="000F523B" w:rsidRDefault="008C338E" w:rsidP="000F523B">
      <w:pPr>
        <w:widowControl/>
        <w:numPr>
          <w:ilvl w:val="1"/>
          <w:numId w:val="5"/>
        </w:numPr>
        <w:spacing w:before="40" w:line="283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523B">
        <w:rPr>
          <w:rFonts w:asciiTheme="minorHAnsi" w:hAnsiTheme="minorHAnsi" w:cstheme="minorHAnsi"/>
          <w:sz w:val="20"/>
          <w:szCs w:val="20"/>
        </w:rPr>
        <w:t xml:space="preserve">V průběhu plnění veřejné zakázky vyvstala potřeba provést další změny v rozsahu plnění díla, </w:t>
      </w:r>
      <w:r w:rsidR="00634D4C">
        <w:rPr>
          <w:rFonts w:asciiTheme="minorHAnsi" w:hAnsiTheme="minorHAnsi" w:cstheme="minorHAnsi"/>
          <w:sz w:val="20"/>
          <w:szCs w:val="20"/>
        </w:rPr>
        <w:t xml:space="preserve">proto </w:t>
      </w:r>
      <w:r w:rsidRPr="000F523B">
        <w:rPr>
          <w:rFonts w:asciiTheme="minorHAnsi" w:hAnsiTheme="minorHAnsi" w:cstheme="minorHAnsi"/>
          <w:sz w:val="20"/>
          <w:szCs w:val="20"/>
        </w:rPr>
        <w:t>předmětem tohoto dodatku jsou změny dle změnového listu č. 19 a  ze změnového listu 20 závazku ze smlouvy na veřejnou zakázku, jejíž potřeba vznikla v důsledku okolností, které zadavatel jednající s náležitou péčí nemohl předvídat</w:t>
      </w:r>
      <w:r w:rsidR="00634D4C">
        <w:rPr>
          <w:rFonts w:asciiTheme="minorHAnsi" w:hAnsiTheme="minorHAnsi" w:cstheme="minorHAnsi"/>
          <w:sz w:val="20"/>
          <w:szCs w:val="20"/>
        </w:rPr>
        <w:t>.</w:t>
      </w:r>
      <w:r w:rsidRPr="000F523B">
        <w:rPr>
          <w:rFonts w:asciiTheme="minorHAnsi" w:hAnsiTheme="minorHAnsi" w:cstheme="minorHAnsi"/>
          <w:sz w:val="20"/>
          <w:szCs w:val="20"/>
        </w:rPr>
        <w:t xml:space="preserve"> </w:t>
      </w:r>
      <w:r w:rsidR="00634D4C">
        <w:rPr>
          <w:rFonts w:asciiTheme="minorHAnsi" w:hAnsiTheme="minorHAnsi" w:cstheme="minorHAnsi"/>
          <w:sz w:val="20"/>
          <w:szCs w:val="20"/>
        </w:rPr>
        <w:t>T</w:t>
      </w:r>
      <w:r w:rsidRPr="000F523B">
        <w:rPr>
          <w:rFonts w:asciiTheme="minorHAnsi" w:hAnsiTheme="minorHAnsi" w:cstheme="minorHAnsi"/>
          <w:sz w:val="20"/>
          <w:szCs w:val="20"/>
        </w:rPr>
        <w:t xml:space="preserve">ato změna nemění celkovou povahu veřejné zakázky a hodnota změny závazku je nižší než 50 % původní hodnoty závazku (a to i v souhrnu ve smyslu </w:t>
      </w:r>
      <w:proofErr w:type="spellStart"/>
      <w:r w:rsidRPr="000F523B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0F523B">
        <w:rPr>
          <w:rFonts w:asciiTheme="minorHAnsi" w:hAnsiTheme="minorHAnsi" w:cstheme="minorHAnsi"/>
          <w:sz w:val="20"/>
          <w:szCs w:val="20"/>
        </w:rPr>
        <w:t>. § 222 odst. 6 písm. c) část věty za středníkem zákona</w:t>
      </w:r>
      <w:r w:rsidR="00634D4C">
        <w:rPr>
          <w:rFonts w:asciiTheme="minorHAnsi" w:hAnsiTheme="minorHAnsi" w:cstheme="minorHAnsi"/>
          <w:sz w:val="20"/>
          <w:szCs w:val="20"/>
        </w:rPr>
        <w:t xml:space="preserve"> č. 134/2016 Sb., dále jen „zákon“</w:t>
      </w:r>
      <w:r w:rsidRPr="000F523B">
        <w:rPr>
          <w:rFonts w:asciiTheme="minorHAnsi" w:hAnsiTheme="minorHAnsi" w:cstheme="minorHAnsi"/>
          <w:sz w:val="20"/>
          <w:szCs w:val="20"/>
        </w:rPr>
        <w:t>). V souladu se zákon</w:t>
      </w:r>
      <w:r w:rsidR="00634D4C">
        <w:rPr>
          <w:rFonts w:asciiTheme="minorHAnsi" w:hAnsiTheme="minorHAnsi" w:cstheme="minorHAnsi"/>
          <w:sz w:val="20"/>
          <w:szCs w:val="20"/>
        </w:rPr>
        <w:t>em</w:t>
      </w:r>
      <w:r w:rsidRPr="000F523B">
        <w:rPr>
          <w:rFonts w:asciiTheme="minorHAnsi" w:hAnsiTheme="minorHAnsi" w:cstheme="minorHAnsi"/>
          <w:sz w:val="20"/>
          <w:szCs w:val="20"/>
        </w:rPr>
        <w:t xml:space="preserve"> se jedná o změnu dle </w:t>
      </w:r>
      <w:proofErr w:type="spellStart"/>
      <w:r w:rsidRPr="000F523B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0F523B">
        <w:rPr>
          <w:rFonts w:asciiTheme="minorHAnsi" w:hAnsiTheme="minorHAnsi" w:cstheme="minorHAnsi"/>
          <w:sz w:val="20"/>
          <w:szCs w:val="20"/>
        </w:rPr>
        <w:t>. § 222 odst. 6 zákona. Podrobné odůvodnění provedenýc</w:t>
      </w:r>
      <w:r w:rsidR="007B24C7" w:rsidRPr="000F523B">
        <w:rPr>
          <w:rFonts w:asciiTheme="minorHAnsi" w:hAnsiTheme="minorHAnsi" w:cstheme="minorHAnsi"/>
          <w:sz w:val="20"/>
          <w:szCs w:val="20"/>
        </w:rPr>
        <w:t>h změn je obsahem přílohy č. 1 a přílohy č. 2 t</w:t>
      </w:r>
      <w:r w:rsidRPr="000F523B">
        <w:rPr>
          <w:rFonts w:asciiTheme="minorHAnsi" w:hAnsiTheme="minorHAnsi" w:cstheme="minorHAnsi"/>
          <w:sz w:val="20"/>
          <w:szCs w:val="20"/>
        </w:rPr>
        <w:t>ohoto dodatku (</w:t>
      </w:r>
      <w:r w:rsidRPr="000F523B">
        <w:rPr>
          <w:rFonts w:asciiTheme="minorHAnsi" w:hAnsiTheme="minorHAnsi" w:cstheme="minorHAnsi"/>
          <w:i/>
          <w:sz w:val="20"/>
          <w:szCs w:val="20"/>
        </w:rPr>
        <w:t>Příloha č. 1 Změnový list č. 1</w:t>
      </w:r>
      <w:r w:rsidR="007B24C7" w:rsidRPr="000F523B">
        <w:rPr>
          <w:rFonts w:asciiTheme="minorHAnsi" w:hAnsiTheme="minorHAnsi" w:cstheme="minorHAnsi"/>
          <w:i/>
          <w:sz w:val="20"/>
          <w:szCs w:val="20"/>
        </w:rPr>
        <w:t xml:space="preserve">9, Příloha </w:t>
      </w:r>
      <w:proofErr w:type="gramStart"/>
      <w:r w:rsidR="007B24C7" w:rsidRPr="000F523B">
        <w:rPr>
          <w:rFonts w:asciiTheme="minorHAnsi" w:hAnsiTheme="minorHAnsi" w:cstheme="minorHAnsi"/>
          <w:i/>
          <w:sz w:val="20"/>
          <w:szCs w:val="20"/>
        </w:rPr>
        <w:t>č. 2 Změnový</w:t>
      </w:r>
      <w:proofErr w:type="gramEnd"/>
      <w:r w:rsidR="007B24C7" w:rsidRPr="000F523B">
        <w:rPr>
          <w:rFonts w:asciiTheme="minorHAnsi" w:hAnsiTheme="minorHAnsi" w:cstheme="minorHAnsi"/>
          <w:i/>
          <w:sz w:val="20"/>
          <w:szCs w:val="20"/>
        </w:rPr>
        <w:t xml:space="preserve"> list č. 20</w:t>
      </w:r>
      <w:r w:rsidRPr="000F523B">
        <w:rPr>
          <w:rFonts w:asciiTheme="minorHAnsi" w:hAnsiTheme="minorHAnsi" w:cstheme="minorHAnsi"/>
          <w:sz w:val="20"/>
          <w:szCs w:val="20"/>
        </w:rPr>
        <w:t>). Tyto změn</w:t>
      </w:r>
      <w:r w:rsidR="00634D4C">
        <w:rPr>
          <w:rFonts w:asciiTheme="minorHAnsi" w:hAnsiTheme="minorHAnsi" w:cstheme="minorHAnsi"/>
          <w:sz w:val="20"/>
          <w:szCs w:val="20"/>
        </w:rPr>
        <w:t>y</w:t>
      </w:r>
      <w:r w:rsidRPr="000F523B">
        <w:rPr>
          <w:rFonts w:asciiTheme="minorHAnsi" w:hAnsiTheme="minorHAnsi" w:cstheme="minorHAnsi"/>
          <w:sz w:val="20"/>
          <w:szCs w:val="20"/>
        </w:rPr>
        <w:t xml:space="preserve"> j</w:t>
      </w:r>
      <w:r w:rsidR="00634D4C">
        <w:rPr>
          <w:rFonts w:asciiTheme="minorHAnsi" w:hAnsiTheme="minorHAnsi" w:cstheme="minorHAnsi"/>
          <w:sz w:val="20"/>
          <w:szCs w:val="20"/>
        </w:rPr>
        <w:t>sou</w:t>
      </w:r>
      <w:r w:rsidRPr="000F523B">
        <w:rPr>
          <w:rFonts w:asciiTheme="minorHAnsi" w:hAnsiTheme="minorHAnsi" w:cstheme="minorHAnsi"/>
          <w:sz w:val="20"/>
          <w:szCs w:val="20"/>
        </w:rPr>
        <w:t xml:space="preserve"> dle tohoto dodatku oceněn</w:t>
      </w:r>
      <w:r w:rsidR="00634D4C">
        <w:rPr>
          <w:rFonts w:asciiTheme="minorHAnsi" w:hAnsiTheme="minorHAnsi" w:cstheme="minorHAnsi"/>
          <w:sz w:val="20"/>
          <w:szCs w:val="20"/>
        </w:rPr>
        <w:t>é</w:t>
      </w:r>
      <w:r w:rsidRPr="000F523B">
        <w:rPr>
          <w:rFonts w:asciiTheme="minorHAnsi" w:hAnsiTheme="minorHAnsi" w:cstheme="minorHAnsi"/>
          <w:sz w:val="20"/>
          <w:szCs w:val="20"/>
        </w:rPr>
        <w:t xml:space="preserve"> následovně:</w:t>
      </w:r>
    </w:p>
    <w:p w14:paraId="4FD1EDA9" w14:textId="77777777" w:rsidR="008C338E" w:rsidRPr="000F523B" w:rsidRDefault="008C338E" w:rsidP="000F523B">
      <w:pPr>
        <w:spacing w:before="40" w:line="283" w:lineRule="auto"/>
        <w:ind w:left="574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7"/>
        <w:gridCol w:w="3550"/>
      </w:tblGrid>
      <w:tr w:rsidR="008C338E" w:rsidRPr="000F523B" w14:paraId="4852FE0E" w14:textId="77777777" w:rsidTr="007B24C7">
        <w:trPr>
          <w:trHeight w:val="521"/>
        </w:trPr>
        <w:tc>
          <w:tcPr>
            <w:tcW w:w="5667" w:type="dxa"/>
            <w:vAlign w:val="center"/>
          </w:tcPr>
          <w:p w14:paraId="43975345" w14:textId="77777777" w:rsidR="008C338E" w:rsidRPr="000F523B" w:rsidRDefault="008C338E" w:rsidP="000F523B">
            <w:pPr>
              <w:spacing w:line="283" w:lineRule="auto"/>
              <w:jc w:val="both"/>
              <w:rPr>
                <w:rFonts w:asciiTheme="minorHAnsi" w:hAnsiTheme="minorHAnsi" w:cstheme="minorHAnsi"/>
              </w:rPr>
            </w:pPr>
            <w:r w:rsidRPr="000F523B">
              <w:rPr>
                <w:rFonts w:asciiTheme="minorHAnsi" w:hAnsiTheme="minorHAnsi" w:cstheme="minorHAnsi"/>
              </w:rPr>
              <w:t>Celková bilance kladné a záporné hodnoty dle změnového listu č. 1</w:t>
            </w:r>
            <w:r w:rsidR="00C7653C" w:rsidRPr="000F523B">
              <w:rPr>
                <w:rFonts w:asciiTheme="minorHAnsi" w:hAnsiTheme="minorHAnsi" w:cstheme="minorHAnsi"/>
              </w:rPr>
              <w:t xml:space="preserve">9 </w:t>
            </w:r>
          </w:p>
        </w:tc>
        <w:tc>
          <w:tcPr>
            <w:tcW w:w="3550" w:type="dxa"/>
            <w:vAlign w:val="center"/>
          </w:tcPr>
          <w:p w14:paraId="1F6266F8" w14:textId="77777777" w:rsidR="008C338E" w:rsidRPr="000F523B" w:rsidRDefault="008C338E" w:rsidP="000F523B">
            <w:pPr>
              <w:spacing w:line="283" w:lineRule="auto"/>
              <w:jc w:val="right"/>
              <w:rPr>
                <w:rFonts w:asciiTheme="minorHAnsi" w:hAnsiTheme="minorHAnsi" w:cstheme="minorHAnsi"/>
                <w:color w:val="8496B0" w:themeColor="text2" w:themeTint="99"/>
              </w:rPr>
            </w:pPr>
          </w:p>
          <w:p w14:paraId="1D14F6F6" w14:textId="40BB8FFC" w:rsidR="008C338E" w:rsidRPr="000F523B" w:rsidRDefault="00215909" w:rsidP="000F523B">
            <w:pPr>
              <w:spacing w:line="283" w:lineRule="auto"/>
              <w:jc w:val="right"/>
              <w:rPr>
                <w:rFonts w:asciiTheme="minorHAnsi" w:hAnsiTheme="minorHAnsi" w:cstheme="minorHAnsi"/>
                <w:color w:val="8496B0" w:themeColor="text2" w:themeTint="99"/>
              </w:rPr>
            </w:pPr>
            <w:r>
              <w:rPr>
                <w:rFonts w:asciiTheme="minorHAnsi" w:hAnsiTheme="minorHAnsi" w:cstheme="minorHAnsi"/>
                <w:color w:val="8496B0" w:themeColor="text2" w:themeTint="99"/>
              </w:rPr>
              <w:t>277 867,73</w:t>
            </w:r>
            <w:r w:rsidR="008C338E" w:rsidRPr="000F523B">
              <w:rPr>
                <w:rFonts w:asciiTheme="minorHAnsi" w:hAnsiTheme="minorHAnsi" w:cstheme="minorHAnsi"/>
                <w:color w:val="8496B0" w:themeColor="text2" w:themeTint="99"/>
              </w:rPr>
              <w:t xml:space="preserve"> Kč bez DPH</w:t>
            </w:r>
          </w:p>
        </w:tc>
      </w:tr>
      <w:tr w:rsidR="008C338E" w:rsidRPr="000F523B" w14:paraId="5170C0FB" w14:textId="77777777" w:rsidTr="007B24C7">
        <w:trPr>
          <w:trHeight w:val="773"/>
        </w:trPr>
        <w:tc>
          <w:tcPr>
            <w:tcW w:w="5667" w:type="dxa"/>
            <w:vAlign w:val="center"/>
          </w:tcPr>
          <w:p w14:paraId="32E92BE3" w14:textId="77777777" w:rsidR="008C338E" w:rsidRPr="000F523B" w:rsidRDefault="008C338E" w:rsidP="000F523B">
            <w:pPr>
              <w:spacing w:line="283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  <w:vAlign w:val="center"/>
          </w:tcPr>
          <w:p w14:paraId="36458446" w14:textId="51924790" w:rsidR="008C338E" w:rsidRPr="000F523B" w:rsidRDefault="00215909" w:rsidP="000F523B">
            <w:pPr>
              <w:spacing w:line="283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8496B0" w:themeColor="text2" w:themeTint="99"/>
              </w:rPr>
              <w:t>58 352,2</w:t>
            </w:r>
            <w:r w:rsidR="007B24C7" w:rsidRPr="000F523B">
              <w:rPr>
                <w:rFonts w:asciiTheme="minorHAnsi" w:hAnsiTheme="minorHAnsi" w:cstheme="minorHAnsi"/>
                <w:color w:val="8496B0" w:themeColor="text2" w:themeTint="99"/>
              </w:rPr>
              <w:t>2</w:t>
            </w:r>
            <w:r w:rsidR="008C338E" w:rsidRPr="000F523B">
              <w:rPr>
                <w:rFonts w:asciiTheme="minorHAnsi" w:hAnsiTheme="minorHAnsi" w:cstheme="minorHAnsi"/>
                <w:color w:val="8496B0" w:themeColor="text2" w:themeTint="99"/>
              </w:rPr>
              <w:t xml:space="preserve"> Kč - 21% DPH</w:t>
            </w:r>
          </w:p>
          <w:p w14:paraId="23F03EFC" w14:textId="509F7B43" w:rsidR="008C338E" w:rsidRPr="000F523B" w:rsidRDefault="00215909" w:rsidP="000F523B">
            <w:pPr>
              <w:spacing w:line="283" w:lineRule="auto"/>
              <w:jc w:val="right"/>
              <w:rPr>
                <w:rFonts w:asciiTheme="minorHAnsi" w:hAnsiTheme="minorHAnsi" w:cstheme="minorHAnsi"/>
                <w:b/>
              </w:rPr>
            </w:pPr>
            <w:bookmarkStart w:id="2" w:name="_Hlk82603652"/>
            <w:r>
              <w:rPr>
                <w:rFonts w:asciiTheme="minorHAnsi" w:hAnsiTheme="minorHAnsi" w:cstheme="minorHAnsi"/>
                <w:b/>
              </w:rPr>
              <w:t>336 219,95</w:t>
            </w:r>
            <w:r w:rsidR="008C338E" w:rsidRPr="000F523B">
              <w:rPr>
                <w:rFonts w:asciiTheme="minorHAnsi" w:hAnsiTheme="minorHAnsi" w:cstheme="minorHAnsi"/>
                <w:b/>
              </w:rPr>
              <w:t xml:space="preserve"> </w:t>
            </w:r>
            <w:bookmarkEnd w:id="2"/>
            <w:r w:rsidR="008C338E" w:rsidRPr="000F523B">
              <w:rPr>
                <w:rFonts w:asciiTheme="minorHAnsi" w:hAnsiTheme="minorHAnsi" w:cstheme="minorHAnsi"/>
                <w:b/>
              </w:rPr>
              <w:t>Kč Celkem</w:t>
            </w:r>
          </w:p>
          <w:p w14:paraId="52ACFCF2" w14:textId="77777777" w:rsidR="008C338E" w:rsidRPr="000F523B" w:rsidRDefault="008C338E" w:rsidP="000F523B">
            <w:pPr>
              <w:spacing w:line="283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24C7" w:rsidRPr="000F523B" w14:paraId="29033886" w14:textId="77777777" w:rsidTr="007B2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14:paraId="6DA83AB1" w14:textId="77777777" w:rsidR="007B24C7" w:rsidRPr="000F523B" w:rsidRDefault="007B24C7" w:rsidP="000F523B">
            <w:pPr>
              <w:spacing w:line="283" w:lineRule="auto"/>
              <w:jc w:val="both"/>
              <w:rPr>
                <w:rFonts w:asciiTheme="minorHAnsi" w:hAnsiTheme="minorHAnsi" w:cstheme="minorHAnsi"/>
              </w:rPr>
            </w:pPr>
            <w:r w:rsidRPr="000F523B">
              <w:rPr>
                <w:rFonts w:asciiTheme="minorHAnsi" w:hAnsiTheme="minorHAnsi" w:cstheme="minorHAnsi"/>
              </w:rPr>
              <w:t xml:space="preserve">Celková bilance kladné a záporné hodnoty dle změnového listu č. 20 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69E08C83" w14:textId="77777777" w:rsidR="007B24C7" w:rsidRPr="000F523B" w:rsidRDefault="007B24C7" w:rsidP="000F523B">
            <w:pPr>
              <w:spacing w:line="283" w:lineRule="auto"/>
              <w:jc w:val="right"/>
              <w:rPr>
                <w:rFonts w:asciiTheme="minorHAnsi" w:hAnsiTheme="minorHAnsi" w:cstheme="minorHAnsi"/>
                <w:color w:val="8496B0" w:themeColor="text2" w:themeTint="99"/>
              </w:rPr>
            </w:pPr>
          </w:p>
          <w:p w14:paraId="667B734D" w14:textId="7D1D02AF" w:rsidR="007B24C7" w:rsidRPr="000F523B" w:rsidRDefault="00215909" w:rsidP="000F523B">
            <w:pPr>
              <w:spacing w:line="283" w:lineRule="auto"/>
              <w:jc w:val="right"/>
              <w:rPr>
                <w:rFonts w:asciiTheme="minorHAnsi" w:hAnsiTheme="minorHAnsi" w:cstheme="minorHAnsi"/>
                <w:color w:val="8496B0" w:themeColor="text2" w:themeTint="99"/>
              </w:rPr>
            </w:pPr>
            <w:r>
              <w:rPr>
                <w:rFonts w:asciiTheme="minorHAnsi" w:hAnsiTheme="minorHAnsi" w:cstheme="minorHAnsi"/>
                <w:color w:val="8496B0" w:themeColor="text2" w:themeTint="99"/>
              </w:rPr>
              <w:t>947 928,96</w:t>
            </w:r>
            <w:r w:rsidR="007B24C7" w:rsidRPr="000F523B">
              <w:rPr>
                <w:rFonts w:asciiTheme="minorHAnsi" w:hAnsiTheme="minorHAnsi" w:cstheme="minorHAnsi"/>
                <w:color w:val="8496B0" w:themeColor="text2" w:themeTint="99"/>
              </w:rPr>
              <w:t xml:space="preserve"> Kč bez DPH</w:t>
            </w:r>
          </w:p>
        </w:tc>
      </w:tr>
      <w:tr w:rsidR="007B24C7" w:rsidRPr="000F523B" w14:paraId="53352B73" w14:textId="77777777" w:rsidTr="007B2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3"/>
        </w:trPr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14:paraId="7B9C4790" w14:textId="77777777" w:rsidR="007B24C7" w:rsidRPr="000F523B" w:rsidRDefault="007B24C7" w:rsidP="000F523B">
            <w:pPr>
              <w:spacing w:line="283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35726C2E" w14:textId="345BCFCC" w:rsidR="007B24C7" w:rsidRPr="000F523B" w:rsidRDefault="00215909" w:rsidP="000F523B">
            <w:pPr>
              <w:spacing w:line="283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8496B0" w:themeColor="text2" w:themeTint="99"/>
              </w:rPr>
              <w:t>199 065,08</w:t>
            </w:r>
            <w:r w:rsidR="007B24C7" w:rsidRPr="000F523B">
              <w:rPr>
                <w:rFonts w:asciiTheme="minorHAnsi" w:hAnsiTheme="minorHAnsi" w:cstheme="minorHAnsi"/>
                <w:color w:val="8496B0" w:themeColor="text2" w:themeTint="99"/>
              </w:rPr>
              <w:t xml:space="preserve"> Kč - 21% DPH</w:t>
            </w:r>
          </w:p>
          <w:p w14:paraId="01ACE6C6" w14:textId="0498A27B" w:rsidR="007B24C7" w:rsidRPr="000F523B" w:rsidRDefault="00215909" w:rsidP="000F523B">
            <w:pPr>
              <w:spacing w:line="283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1 146 994,04</w:t>
            </w:r>
            <w:r w:rsidR="007B24C7" w:rsidRPr="000F523B">
              <w:rPr>
                <w:rFonts w:asciiTheme="minorHAnsi" w:hAnsiTheme="minorHAnsi" w:cstheme="minorHAnsi"/>
                <w:b/>
              </w:rPr>
              <w:t xml:space="preserve"> Kč Celkem</w:t>
            </w:r>
          </w:p>
          <w:p w14:paraId="611DE709" w14:textId="77777777" w:rsidR="007B24C7" w:rsidRPr="000F523B" w:rsidRDefault="007B24C7" w:rsidP="000F523B">
            <w:pPr>
              <w:spacing w:line="283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50FF5B2" w14:textId="5DD33D67" w:rsidR="008C338E" w:rsidRDefault="00977002" w:rsidP="008C2957">
      <w:pPr>
        <w:widowControl/>
        <w:numPr>
          <w:ilvl w:val="1"/>
          <w:numId w:val="5"/>
        </w:numPr>
        <w:spacing w:before="40" w:line="283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Stavebním objektem, d</w:t>
      </w:r>
      <w:r w:rsidR="008C338E" w:rsidRPr="000F523B">
        <w:rPr>
          <w:rFonts w:asciiTheme="minorHAnsi" w:hAnsiTheme="minorHAnsi" w:cstheme="minorHAnsi"/>
          <w:sz w:val="20"/>
          <w:szCs w:val="20"/>
        </w:rPr>
        <w:t xml:space="preserve">otčeným </w:t>
      </w:r>
      <w:r>
        <w:rPr>
          <w:rFonts w:asciiTheme="minorHAnsi" w:hAnsiTheme="minorHAnsi" w:cstheme="minorHAnsi"/>
          <w:sz w:val="20"/>
          <w:szCs w:val="20"/>
        </w:rPr>
        <w:t xml:space="preserve"> tímto dodatkem,</w:t>
      </w:r>
      <w:r w:rsidR="008C338E" w:rsidRPr="000F523B">
        <w:rPr>
          <w:rFonts w:asciiTheme="minorHAnsi" w:hAnsiTheme="minorHAnsi" w:cstheme="minorHAnsi"/>
          <w:sz w:val="20"/>
          <w:szCs w:val="20"/>
        </w:rPr>
        <w:t xml:space="preserve"> je </w:t>
      </w:r>
      <w:proofErr w:type="spellStart"/>
      <w:r w:rsidR="008C338E" w:rsidRPr="000F523B">
        <w:rPr>
          <w:rFonts w:asciiTheme="minorHAnsi" w:hAnsiTheme="minorHAnsi" w:cstheme="minorHAnsi"/>
          <w:sz w:val="20"/>
          <w:szCs w:val="20"/>
        </w:rPr>
        <w:t>Sala</w:t>
      </w:r>
      <w:proofErr w:type="spellEnd"/>
      <w:r w:rsidR="008C338E" w:rsidRPr="000F523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C338E" w:rsidRPr="000F523B">
        <w:rPr>
          <w:rFonts w:asciiTheme="minorHAnsi" w:hAnsiTheme="minorHAnsi" w:cstheme="minorHAnsi"/>
          <w:sz w:val="20"/>
          <w:szCs w:val="20"/>
        </w:rPr>
        <w:t>terren</w:t>
      </w:r>
      <w:r w:rsidR="0089707E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="0089707E">
        <w:rPr>
          <w:rFonts w:asciiTheme="minorHAnsi" w:hAnsiTheme="minorHAnsi" w:cstheme="minorHAnsi"/>
          <w:sz w:val="20"/>
          <w:szCs w:val="20"/>
        </w:rPr>
        <w:t>, kde jde o</w:t>
      </w:r>
      <w:r w:rsidR="008C338E" w:rsidRPr="000F523B">
        <w:rPr>
          <w:rFonts w:asciiTheme="minorHAnsi" w:hAnsiTheme="minorHAnsi" w:cstheme="minorHAnsi"/>
          <w:sz w:val="20"/>
          <w:szCs w:val="20"/>
        </w:rPr>
        <w:t xml:space="preserve"> doplnění mozaikové podlahy </w:t>
      </w:r>
      <w:r>
        <w:rPr>
          <w:rFonts w:asciiTheme="minorHAnsi" w:hAnsiTheme="minorHAnsi" w:cstheme="minorHAnsi"/>
          <w:sz w:val="20"/>
          <w:szCs w:val="20"/>
        </w:rPr>
        <w:t xml:space="preserve">a odsolení stávající mozaiky </w:t>
      </w:r>
      <w:r w:rsidR="008C338E" w:rsidRPr="000F523B">
        <w:rPr>
          <w:rFonts w:asciiTheme="minorHAnsi" w:hAnsiTheme="minorHAnsi" w:cstheme="minorHAnsi"/>
          <w:sz w:val="20"/>
          <w:szCs w:val="20"/>
        </w:rPr>
        <w:t>dle změnového listu č. 19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C7653C" w:rsidRPr="000F523B">
        <w:rPr>
          <w:rFonts w:asciiTheme="minorHAnsi" w:hAnsiTheme="minorHAnsi" w:cstheme="minorHAnsi"/>
          <w:sz w:val="20"/>
          <w:szCs w:val="20"/>
        </w:rPr>
        <w:t xml:space="preserve"> a </w:t>
      </w:r>
      <w:r w:rsidR="008C338E" w:rsidRPr="000F523B">
        <w:rPr>
          <w:rFonts w:asciiTheme="minorHAnsi" w:hAnsiTheme="minorHAnsi" w:cstheme="minorHAnsi"/>
          <w:sz w:val="20"/>
          <w:szCs w:val="20"/>
        </w:rPr>
        <w:t xml:space="preserve"> </w:t>
      </w:r>
      <w:r w:rsidR="002E2598">
        <w:rPr>
          <w:rFonts w:asciiTheme="minorHAnsi" w:hAnsiTheme="minorHAnsi" w:cstheme="minorHAnsi"/>
          <w:sz w:val="20"/>
          <w:szCs w:val="20"/>
        </w:rPr>
        <w:t>hlavní nádvoří</w:t>
      </w:r>
      <w:r>
        <w:rPr>
          <w:rFonts w:asciiTheme="minorHAnsi" w:hAnsiTheme="minorHAnsi" w:cstheme="minorHAnsi"/>
          <w:sz w:val="20"/>
          <w:szCs w:val="20"/>
        </w:rPr>
        <w:t>, kde dochází k úpravě</w:t>
      </w:r>
      <w:r w:rsidR="00AC2646">
        <w:rPr>
          <w:rFonts w:asciiTheme="minorHAnsi" w:hAnsiTheme="minorHAnsi" w:cstheme="minorHAnsi"/>
          <w:sz w:val="20"/>
          <w:szCs w:val="20"/>
        </w:rPr>
        <w:t xml:space="preserve"> statik</w:t>
      </w:r>
      <w:r>
        <w:rPr>
          <w:rFonts w:asciiTheme="minorHAnsi" w:hAnsiTheme="minorHAnsi" w:cstheme="minorHAnsi"/>
          <w:sz w:val="20"/>
          <w:szCs w:val="20"/>
        </w:rPr>
        <w:t>y</w:t>
      </w:r>
      <w:r w:rsidR="00AC2646">
        <w:rPr>
          <w:rFonts w:asciiTheme="minorHAnsi" w:hAnsiTheme="minorHAnsi" w:cstheme="minorHAnsi"/>
          <w:sz w:val="20"/>
          <w:szCs w:val="20"/>
        </w:rPr>
        <w:t xml:space="preserve"> a</w:t>
      </w:r>
      <w:r w:rsidR="00C7653C" w:rsidRPr="000F523B">
        <w:rPr>
          <w:rFonts w:asciiTheme="minorHAnsi" w:hAnsiTheme="minorHAnsi" w:cstheme="minorHAnsi"/>
          <w:sz w:val="20"/>
          <w:szCs w:val="20"/>
        </w:rPr>
        <w:t>r</w:t>
      </w:r>
      <w:r w:rsidR="00AC2646">
        <w:rPr>
          <w:rFonts w:asciiTheme="minorHAnsi" w:hAnsiTheme="minorHAnsi" w:cstheme="minorHAnsi"/>
          <w:sz w:val="20"/>
          <w:szCs w:val="20"/>
        </w:rPr>
        <w:t>k</w:t>
      </w:r>
      <w:r w:rsidR="008C2957">
        <w:rPr>
          <w:rFonts w:asciiTheme="minorHAnsi" w:hAnsiTheme="minorHAnsi" w:cstheme="minorHAnsi"/>
          <w:sz w:val="20"/>
          <w:szCs w:val="20"/>
        </w:rPr>
        <w:t>ád dle změnového listu č. 20.</w:t>
      </w:r>
    </w:p>
    <w:p w14:paraId="0BE785AB" w14:textId="77777777" w:rsidR="008C2957" w:rsidRPr="008C2957" w:rsidRDefault="008C2957" w:rsidP="008C2957">
      <w:pPr>
        <w:widowControl/>
        <w:spacing w:before="40" w:line="283" w:lineRule="auto"/>
        <w:ind w:left="574"/>
        <w:jc w:val="both"/>
        <w:rPr>
          <w:rFonts w:asciiTheme="minorHAnsi" w:hAnsiTheme="minorHAnsi" w:cstheme="minorHAnsi"/>
          <w:sz w:val="20"/>
          <w:szCs w:val="20"/>
        </w:rPr>
      </w:pPr>
    </w:p>
    <w:p w14:paraId="205172AD" w14:textId="17148611" w:rsidR="008C338E" w:rsidRPr="000F523B" w:rsidRDefault="008C338E" w:rsidP="000F523B">
      <w:pPr>
        <w:widowControl/>
        <w:numPr>
          <w:ilvl w:val="1"/>
          <w:numId w:val="5"/>
        </w:numPr>
        <w:spacing w:before="40" w:line="283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523B">
        <w:rPr>
          <w:rFonts w:asciiTheme="minorHAnsi" w:hAnsiTheme="minorHAnsi" w:cstheme="minorHAnsi"/>
          <w:sz w:val="20"/>
          <w:szCs w:val="20"/>
        </w:rPr>
        <w:t xml:space="preserve">S ohledem </w:t>
      </w:r>
      <w:r w:rsidRPr="000F523B">
        <w:rPr>
          <w:rFonts w:asciiTheme="minorHAnsi" w:hAnsiTheme="minorHAnsi" w:cstheme="minorHAnsi"/>
          <w:b/>
          <w:sz w:val="20"/>
          <w:szCs w:val="20"/>
        </w:rPr>
        <w:t>na změnový list č. 19</w:t>
      </w:r>
      <w:r w:rsidRPr="000F523B">
        <w:rPr>
          <w:rFonts w:asciiTheme="minorHAnsi" w:hAnsiTheme="minorHAnsi" w:cstheme="minorHAnsi"/>
          <w:sz w:val="20"/>
          <w:szCs w:val="20"/>
        </w:rPr>
        <w:t xml:space="preserve"> je předmět změny spatřován v </w:t>
      </w:r>
      <w:r w:rsidRPr="000F523B">
        <w:rPr>
          <w:rFonts w:asciiTheme="minorHAnsi" w:hAnsiTheme="minorHAnsi" w:cstheme="minorHAnsi"/>
          <w:b/>
          <w:sz w:val="20"/>
          <w:szCs w:val="20"/>
        </w:rPr>
        <w:t>doplnění a rozšíření restaurování mozaiky v </w:t>
      </w:r>
      <w:proofErr w:type="spellStart"/>
      <w:proofErr w:type="gramStart"/>
      <w:r w:rsidRPr="000F523B">
        <w:rPr>
          <w:rFonts w:asciiTheme="minorHAnsi" w:hAnsiTheme="minorHAnsi" w:cstheme="minorHAnsi"/>
          <w:b/>
          <w:sz w:val="20"/>
          <w:szCs w:val="20"/>
        </w:rPr>
        <w:t>Sala</w:t>
      </w:r>
      <w:proofErr w:type="spellEnd"/>
      <w:proofErr w:type="gramEnd"/>
      <w:r w:rsidRPr="000F523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0F523B">
        <w:rPr>
          <w:rFonts w:asciiTheme="minorHAnsi" w:hAnsiTheme="minorHAnsi" w:cstheme="minorHAnsi"/>
          <w:b/>
          <w:sz w:val="20"/>
          <w:szCs w:val="20"/>
        </w:rPr>
        <w:t>terreně</w:t>
      </w:r>
      <w:proofErr w:type="spellEnd"/>
      <w:r w:rsidRPr="000F523B">
        <w:rPr>
          <w:rFonts w:asciiTheme="minorHAnsi" w:hAnsiTheme="minorHAnsi" w:cstheme="minorHAnsi"/>
          <w:b/>
          <w:sz w:val="20"/>
          <w:szCs w:val="20"/>
        </w:rPr>
        <w:t xml:space="preserve"> tak, aby mohla být prezentována jako nášlapná vrstva podlahy v</w:t>
      </w:r>
      <w:r w:rsidR="00977002">
        <w:rPr>
          <w:rFonts w:asciiTheme="minorHAnsi" w:hAnsiTheme="minorHAnsi" w:cstheme="minorHAnsi"/>
          <w:b/>
          <w:sz w:val="20"/>
          <w:szCs w:val="20"/>
        </w:rPr>
        <w:t> </w:t>
      </w:r>
      <w:r w:rsidRPr="000F523B">
        <w:rPr>
          <w:rFonts w:asciiTheme="minorHAnsi" w:hAnsiTheme="minorHAnsi" w:cstheme="minorHAnsi"/>
          <w:b/>
          <w:sz w:val="20"/>
          <w:szCs w:val="20"/>
        </w:rPr>
        <w:t>ornamentu</w:t>
      </w:r>
      <w:r w:rsidR="00977002">
        <w:rPr>
          <w:rFonts w:asciiTheme="minorHAnsi" w:hAnsiTheme="minorHAnsi" w:cstheme="minorHAnsi"/>
          <w:b/>
          <w:sz w:val="20"/>
          <w:szCs w:val="20"/>
        </w:rPr>
        <w:t>,</w:t>
      </w:r>
      <w:r w:rsidRPr="000F523B">
        <w:rPr>
          <w:rFonts w:asciiTheme="minorHAnsi" w:hAnsiTheme="minorHAnsi" w:cstheme="minorHAnsi"/>
          <w:b/>
          <w:sz w:val="20"/>
          <w:szCs w:val="20"/>
        </w:rPr>
        <w:t xml:space="preserve"> a její odsolení. </w:t>
      </w:r>
      <w:r w:rsidRPr="000F523B">
        <w:rPr>
          <w:rFonts w:asciiTheme="minorHAnsi" w:hAnsiTheme="minorHAnsi" w:cstheme="minorHAnsi"/>
          <w:sz w:val="20"/>
          <w:szCs w:val="20"/>
        </w:rPr>
        <w:t>Níže specifikována změna je změna závazku ze smlouvy dle § 222 odst. 6 ZZVZ a dále specifikována v příloze č. 1 tohoto dodatku.</w:t>
      </w:r>
    </w:p>
    <w:p w14:paraId="6FA9157C" w14:textId="77777777" w:rsidR="008C338E" w:rsidRPr="000F523B" w:rsidRDefault="008C338E" w:rsidP="000F523B">
      <w:pPr>
        <w:widowControl/>
        <w:numPr>
          <w:ilvl w:val="2"/>
          <w:numId w:val="5"/>
        </w:numPr>
        <w:spacing w:before="40" w:line="283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523B">
        <w:rPr>
          <w:rFonts w:asciiTheme="minorHAnsi" w:hAnsiTheme="minorHAnsi" w:cstheme="minorHAnsi"/>
          <w:sz w:val="20"/>
          <w:szCs w:val="20"/>
        </w:rPr>
        <w:t xml:space="preserve">Potřeba předmětné změny vyvstala z toho důvodu, že </w:t>
      </w:r>
      <w:r w:rsidR="00C7653C" w:rsidRPr="000F523B">
        <w:rPr>
          <w:rFonts w:asciiTheme="minorHAnsi" w:hAnsiTheme="minorHAnsi" w:cstheme="minorHAnsi"/>
          <w:sz w:val="20"/>
          <w:szCs w:val="20"/>
        </w:rPr>
        <w:t>po vyčištění mozaiky restaurátorem bylo zjištěno, že mozaika zobrazuje ornament, do kterého nelze fragmenty z jiných částí použít. Pokud by zůstala mozaika zachována pouze v šířce průchodu, byl by ornament zcela nelogicky ukončen. Je tedy nezbytné doplnit mozaiku v širším rozsahu tak, aby ornament tvořil logický celek, i když nebude prezentován v plném historickém</w:t>
      </w:r>
      <w:r w:rsidR="00AC2646">
        <w:rPr>
          <w:rFonts w:asciiTheme="minorHAnsi" w:hAnsiTheme="minorHAnsi" w:cstheme="minorHAnsi"/>
          <w:sz w:val="20"/>
          <w:szCs w:val="20"/>
        </w:rPr>
        <w:t xml:space="preserve"> rozsahu (celá polovina plochy </w:t>
      </w:r>
      <w:proofErr w:type="spellStart"/>
      <w:r w:rsidR="00AC2646">
        <w:rPr>
          <w:rFonts w:asciiTheme="minorHAnsi" w:hAnsiTheme="minorHAnsi" w:cstheme="minorHAnsi"/>
          <w:sz w:val="20"/>
          <w:szCs w:val="20"/>
        </w:rPr>
        <w:t>S</w:t>
      </w:r>
      <w:r w:rsidR="00C7653C" w:rsidRPr="000F523B">
        <w:rPr>
          <w:rFonts w:asciiTheme="minorHAnsi" w:hAnsiTheme="minorHAnsi" w:cstheme="minorHAnsi"/>
          <w:sz w:val="20"/>
          <w:szCs w:val="20"/>
        </w:rPr>
        <w:t>ala</w:t>
      </w:r>
      <w:proofErr w:type="spellEnd"/>
      <w:r w:rsidR="00C7653C" w:rsidRPr="000F523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C7653C" w:rsidRPr="000F523B">
        <w:rPr>
          <w:rFonts w:asciiTheme="minorHAnsi" w:hAnsiTheme="minorHAnsi" w:cstheme="minorHAnsi"/>
          <w:sz w:val="20"/>
          <w:szCs w:val="20"/>
        </w:rPr>
        <w:t>terreny</w:t>
      </w:r>
      <w:proofErr w:type="spellEnd"/>
      <w:r w:rsidR="00C7653C" w:rsidRPr="000F523B">
        <w:rPr>
          <w:rFonts w:asciiTheme="minorHAnsi" w:hAnsiTheme="minorHAnsi" w:cstheme="minorHAnsi"/>
          <w:sz w:val="20"/>
          <w:szCs w:val="20"/>
        </w:rPr>
        <w:t>).</w:t>
      </w:r>
      <w:r w:rsidRPr="000F523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AA308E" w14:textId="253B9A92" w:rsidR="008C338E" w:rsidRDefault="008C338E" w:rsidP="000F523B">
      <w:pPr>
        <w:widowControl/>
        <w:numPr>
          <w:ilvl w:val="2"/>
          <w:numId w:val="5"/>
        </w:numPr>
        <w:spacing w:before="40" w:line="283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523B">
        <w:rPr>
          <w:rFonts w:asciiTheme="minorHAnsi" w:hAnsiTheme="minorHAnsi" w:cstheme="minorHAnsi"/>
          <w:sz w:val="20"/>
          <w:szCs w:val="20"/>
        </w:rPr>
        <w:t>Tato změna má dopad na projektovou dokumentaci</w:t>
      </w:r>
      <w:r w:rsidR="00E32203">
        <w:rPr>
          <w:rFonts w:asciiTheme="minorHAnsi" w:hAnsiTheme="minorHAnsi" w:cstheme="minorHAnsi"/>
          <w:sz w:val="20"/>
          <w:szCs w:val="20"/>
        </w:rPr>
        <w:t xml:space="preserve"> (dále PD)</w:t>
      </w:r>
      <w:r w:rsidRPr="000F523B">
        <w:rPr>
          <w:rFonts w:asciiTheme="minorHAnsi" w:hAnsiTheme="minorHAnsi" w:cstheme="minorHAnsi"/>
          <w:sz w:val="20"/>
          <w:szCs w:val="20"/>
        </w:rPr>
        <w:t>. Bude součástí dokumentace skutečného provedení.</w:t>
      </w:r>
    </w:p>
    <w:p w14:paraId="7AA593EC" w14:textId="77777777" w:rsidR="008C2957" w:rsidRPr="000F523B" w:rsidRDefault="008C2957" w:rsidP="008C2957">
      <w:pPr>
        <w:widowControl/>
        <w:spacing w:before="40" w:line="283" w:lineRule="auto"/>
        <w:ind w:left="1224"/>
        <w:jc w:val="both"/>
        <w:rPr>
          <w:rFonts w:asciiTheme="minorHAnsi" w:hAnsiTheme="minorHAnsi" w:cstheme="minorHAnsi"/>
          <w:sz w:val="20"/>
          <w:szCs w:val="20"/>
        </w:rPr>
      </w:pPr>
    </w:p>
    <w:p w14:paraId="501590D3" w14:textId="0FCFBBFF" w:rsidR="00C7653C" w:rsidRPr="000F523B" w:rsidRDefault="00C7653C" w:rsidP="000F523B">
      <w:pPr>
        <w:widowControl/>
        <w:numPr>
          <w:ilvl w:val="1"/>
          <w:numId w:val="5"/>
        </w:numPr>
        <w:spacing w:before="40" w:line="283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523B">
        <w:rPr>
          <w:rFonts w:asciiTheme="minorHAnsi" w:hAnsiTheme="minorHAnsi" w:cstheme="minorHAnsi"/>
          <w:sz w:val="20"/>
          <w:szCs w:val="20"/>
        </w:rPr>
        <w:t xml:space="preserve">S ohledem </w:t>
      </w:r>
      <w:r w:rsidRPr="000F523B">
        <w:rPr>
          <w:rFonts w:asciiTheme="minorHAnsi" w:hAnsiTheme="minorHAnsi" w:cstheme="minorHAnsi"/>
          <w:b/>
          <w:sz w:val="20"/>
          <w:szCs w:val="20"/>
        </w:rPr>
        <w:t>na změnový list č. 20</w:t>
      </w:r>
      <w:r w:rsidRPr="000F523B">
        <w:rPr>
          <w:rFonts w:asciiTheme="minorHAnsi" w:hAnsiTheme="minorHAnsi" w:cstheme="minorHAnsi"/>
          <w:sz w:val="20"/>
          <w:szCs w:val="20"/>
        </w:rPr>
        <w:t xml:space="preserve"> je předmět změny spatřován v </w:t>
      </w:r>
      <w:r w:rsidRPr="000F523B">
        <w:rPr>
          <w:rFonts w:asciiTheme="minorHAnsi" w:hAnsiTheme="minorHAnsi" w:cstheme="minorHAnsi"/>
          <w:b/>
          <w:sz w:val="20"/>
          <w:szCs w:val="20"/>
        </w:rPr>
        <w:t xml:space="preserve">sanaci zbývajících poruch v rámci kladí celé </w:t>
      </w:r>
      <w:r w:rsidR="00977002">
        <w:rPr>
          <w:rFonts w:asciiTheme="minorHAnsi" w:hAnsiTheme="minorHAnsi" w:cstheme="minorHAnsi"/>
          <w:b/>
          <w:sz w:val="20"/>
          <w:szCs w:val="20"/>
        </w:rPr>
        <w:t xml:space="preserve"> arkády</w:t>
      </w:r>
      <w:r w:rsidRPr="000F523B">
        <w:rPr>
          <w:rFonts w:asciiTheme="minorHAnsi" w:hAnsiTheme="minorHAnsi" w:cstheme="minorHAnsi"/>
          <w:b/>
          <w:sz w:val="20"/>
          <w:szCs w:val="20"/>
        </w:rPr>
        <w:t xml:space="preserve">, kdy navíc 9 polí arkády bude sanováno v rozsahu dle projektové dokumentace a do zbývajících polí bude doplněn pouze železobetonový věnec.  </w:t>
      </w:r>
      <w:r w:rsidRPr="000F523B">
        <w:rPr>
          <w:rFonts w:asciiTheme="minorHAnsi" w:hAnsiTheme="minorHAnsi" w:cstheme="minorHAnsi"/>
          <w:sz w:val="20"/>
          <w:szCs w:val="20"/>
        </w:rPr>
        <w:t>Níže specifikována změna je</w:t>
      </w:r>
      <w:r w:rsidR="002E2598">
        <w:rPr>
          <w:rFonts w:asciiTheme="minorHAnsi" w:hAnsiTheme="minorHAnsi" w:cstheme="minorHAnsi"/>
          <w:sz w:val="20"/>
          <w:szCs w:val="20"/>
        </w:rPr>
        <w:t xml:space="preserve"> změna závazku ze smlouvy dle § </w:t>
      </w:r>
      <w:r w:rsidRPr="000F523B">
        <w:rPr>
          <w:rFonts w:asciiTheme="minorHAnsi" w:hAnsiTheme="minorHAnsi" w:cstheme="minorHAnsi"/>
          <w:sz w:val="20"/>
          <w:szCs w:val="20"/>
        </w:rPr>
        <w:t xml:space="preserve">222 odst. 6 ZZVZ a dále specifikována v příloze </w:t>
      </w:r>
      <w:proofErr w:type="gramStart"/>
      <w:r w:rsidRPr="000F523B">
        <w:rPr>
          <w:rFonts w:asciiTheme="minorHAnsi" w:hAnsiTheme="minorHAnsi" w:cstheme="minorHAnsi"/>
          <w:sz w:val="20"/>
          <w:szCs w:val="20"/>
        </w:rPr>
        <w:t>č. 2 tohoto</w:t>
      </w:r>
      <w:proofErr w:type="gramEnd"/>
      <w:r w:rsidRPr="000F523B">
        <w:rPr>
          <w:rFonts w:asciiTheme="minorHAnsi" w:hAnsiTheme="minorHAnsi" w:cstheme="minorHAnsi"/>
          <w:sz w:val="20"/>
          <w:szCs w:val="20"/>
        </w:rPr>
        <w:t xml:space="preserve"> dodatku.</w:t>
      </w:r>
    </w:p>
    <w:p w14:paraId="6661D54D" w14:textId="77777777" w:rsidR="00C7653C" w:rsidRPr="000F523B" w:rsidRDefault="00C7653C" w:rsidP="000F523B">
      <w:pPr>
        <w:widowControl/>
        <w:numPr>
          <w:ilvl w:val="2"/>
          <w:numId w:val="5"/>
        </w:numPr>
        <w:spacing w:before="40" w:line="283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523B">
        <w:rPr>
          <w:rFonts w:asciiTheme="minorHAnsi" w:hAnsiTheme="minorHAnsi" w:cstheme="minorHAnsi"/>
          <w:sz w:val="20"/>
          <w:szCs w:val="20"/>
        </w:rPr>
        <w:t xml:space="preserve">Potřeba předmětné změny vyvstala z toho důvodu, že v době realizace statik shledal, že pro zajištění stability konstrukcí arkády je nezbytné řešit nejen projektem navrženou část opravy kladí (1 pole s </w:t>
      </w:r>
      <w:r w:rsidRPr="000F523B">
        <w:rPr>
          <w:rFonts w:asciiTheme="minorHAnsi" w:hAnsiTheme="minorHAnsi" w:cstheme="minorHAnsi"/>
          <w:sz w:val="20"/>
          <w:szCs w:val="20"/>
        </w:rPr>
        <w:lastRenderedPageBreak/>
        <w:t>pokleslým sloupem), ale  že je třeba arkádu vnímat jako jeden konstrukční celek a sanovat/opravit i zbývající poruchy v rámci kladí celé arkády. Veškerá pole arkády nemusí být řešena stejným způsobem. Devět polí bude sanováno v rozsahu dle pole řešeného v PD, na zbývajících polích bude pouze doplněn ŽB věnec.</w:t>
      </w:r>
    </w:p>
    <w:p w14:paraId="5240E554" w14:textId="77777777" w:rsidR="000F523B" w:rsidRDefault="00C7653C" w:rsidP="000F523B">
      <w:pPr>
        <w:widowControl/>
        <w:numPr>
          <w:ilvl w:val="2"/>
          <w:numId w:val="5"/>
        </w:numPr>
        <w:spacing w:before="40" w:line="283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523B">
        <w:rPr>
          <w:rFonts w:asciiTheme="minorHAnsi" w:hAnsiTheme="minorHAnsi" w:cstheme="minorHAnsi"/>
          <w:sz w:val="20"/>
          <w:szCs w:val="20"/>
        </w:rPr>
        <w:t>Tato změna má dopad na projektovou dokumentaci. Bude součástí dokumentace skutečného provedení.</w:t>
      </w:r>
    </w:p>
    <w:p w14:paraId="168C28BD" w14:textId="553134EB" w:rsidR="000F523B" w:rsidRPr="008C2957" w:rsidRDefault="00C7653C" w:rsidP="008C2957">
      <w:pPr>
        <w:widowControl/>
        <w:numPr>
          <w:ilvl w:val="2"/>
          <w:numId w:val="5"/>
        </w:numPr>
        <w:spacing w:before="40" w:line="283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523B">
        <w:rPr>
          <w:rFonts w:asciiTheme="minorHAnsi" w:hAnsiTheme="minorHAnsi" w:cstheme="minorHAnsi"/>
          <w:sz w:val="20"/>
          <w:szCs w:val="20"/>
        </w:rPr>
        <w:t>Tato změna má však také dopad na termín dokončení díla, kdy mokré procesy (betonáž) vyžaduj</w:t>
      </w:r>
      <w:r w:rsidR="007F47AB" w:rsidRPr="000F523B">
        <w:rPr>
          <w:rFonts w:asciiTheme="minorHAnsi" w:hAnsiTheme="minorHAnsi" w:cstheme="minorHAnsi"/>
          <w:sz w:val="20"/>
          <w:szCs w:val="20"/>
        </w:rPr>
        <w:t>í</w:t>
      </w:r>
      <w:r w:rsidRPr="000F523B">
        <w:rPr>
          <w:rFonts w:asciiTheme="minorHAnsi" w:hAnsiTheme="minorHAnsi" w:cstheme="minorHAnsi"/>
          <w:sz w:val="20"/>
          <w:szCs w:val="20"/>
        </w:rPr>
        <w:t xml:space="preserve"> technologické přestávky</w:t>
      </w:r>
      <w:r w:rsidR="00977002">
        <w:rPr>
          <w:rFonts w:asciiTheme="minorHAnsi" w:hAnsiTheme="minorHAnsi" w:cstheme="minorHAnsi"/>
          <w:sz w:val="20"/>
          <w:szCs w:val="20"/>
        </w:rPr>
        <w:t>,</w:t>
      </w:r>
      <w:r w:rsidRPr="000F523B">
        <w:rPr>
          <w:rFonts w:asciiTheme="minorHAnsi" w:hAnsiTheme="minorHAnsi" w:cstheme="minorHAnsi"/>
          <w:sz w:val="20"/>
          <w:szCs w:val="20"/>
        </w:rPr>
        <w:t xml:space="preserve"> a proto je nutné termín dokončení díla prodloužit o 21 dní. </w:t>
      </w:r>
      <w:r w:rsidR="00135288" w:rsidRPr="000F523B">
        <w:rPr>
          <w:rFonts w:asciiTheme="minorHAnsi" w:hAnsiTheme="minorHAnsi" w:cstheme="minorHAnsi"/>
          <w:sz w:val="20"/>
          <w:szCs w:val="20"/>
        </w:rPr>
        <w:t xml:space="preserve"> V průběhu plnění veřejné zakázky vyvstala potřeba prodloužit termín dokončení díla, a to na základě žádosti zhotovitele uvedené ve změnové</w:t>
      </w:r>
      <w:r w:rsidR="00AA03E2" w:rsidRPr="000F523B">
        <w:rPr>
          <w:rFonts w:asciiTheme="minorHAnsi" w:hAnsiTheme="minorHAnsi" w:cstheme="minorHAnsi"/>
          <w:sz w:val="20"/>
          <w:szCs w:val="20"/>
        </w:rPr>
        <w:t>m</w:t>
      </w:r>
      <w:r w:rsidR="007F47AB" w:rsidRPr="000F523B">
        <w:rPr>
          <w:rFonts w:asciiTheme="minorHAnsi" w:hAnsiTheme="minorHAnsi" w:cstheme="minorHAnsi"/>
          <w:sz w:val="20"/>
          <w:szCs w:val="20"/>
        </w:rPr>
        <w:t xml:space="preserve"> listu č. 20, protože se změnily</w:t>
      </w:r>
      <w:r w:rsidR="00135288" w:rsidRPr="000F523B">
        <w:rPr>
          <w:rFonts w:asciiTheme="minorHAnsi" w:hAnsiTheme="minorHAnsi" w:cstheme="minorHAnsi"/>
          <w:sz w:val="20"/>
          <w:szCs w:val="20"/>
        </w:rPr>
        <w:t xml:space="preserve"> skutečnosti, za kterých zhotovitel nemohl provádět předmět díla. </w:t>
      </w:r>
      <w:r w:rsidR="001E55AA" w:rsidRPr="000F523B">
        <w:rPr>
          <w:rFonts w:asciiTheme="minorHAnsi" w:hAnsiTheme="minorHAnsi" w:cstheme="minorHAnsi"/>
          <w:sz w:val="20"/>
          <w:szCs w:val="20"/>
        </w:rPr>
        <w:t>Změna spočívající v n</w:t>
      </w:r>
      <w:r w:rsidR="00135288" w:rsidRPr="000F523B">
        <w:rPr>
          <w:rFonts w:asciiTheme="minorHAnsi" w:hAnsiTheme="minorHAnsi" w:cstheme="minorHAnsi"/>
          <w:sz w:val="20"/>
          <w:szCs w:val="20"/>
        </w:rPr>
        <w:t>avýšení množství sanace jednotlivých polí arkády</w:t>
      </w:r>
      <w:r w:rsidR="00E83C71" w:rsidRPr="000F523B">
        <w:rPr>
          <w:rFonts w:asciiTheme="minorHAnsi" w:hAnsiTheme="minorHAnsi" w:cstheme="minorHAnsi"/>
          <w:sz w:val="20"/>
          <w:szCs w:val="20"/>
        </w:rPr>
        <w:t xml:space="preserve"> mokrými procesy, které vyžadují technologickou přestávku</w:t>
      </w:r>
      <w:r w:rsidR="001E55AA" w:rsidRPr="000F523B">
        <w:rPr>
          <w:rFonts w:asciiTheme="minorHAnsi" w:hAnsiTheme="minorHAnsi" w:cstheme="minorHAnsi"/>
          <w:sz w:val="20"/>
          <w:szCs w:val="20"/>
        </w:rPr>
        <w:t>,</w:t>
      </w:r>
      <w:r w:rsidR="00135288" w:rsidRPr="000F523B">
        <w:rPr>
          <w:rFonts w:asciiTheme="minorHAnsi" w:hAnsiTheme="minorHAnsi" w:cstheme="minorHAnsi"/>
          <w:sz w:val="20"/>
          <w:szCs w:val="20"/>
        </w:rPr>
        <w:t xml:space="preserve"> vyvstala až po uzavření </w:t>
      </w:r>
      <w:r w:rsidR="001E55AA" w:rsidRPr="000F523B">
        <w:rPr>
          <w:rFonts w:asciiTheme="minorHAnsi" w:hAnsiTheme="minorHAnsi" w:cstheme="minorHAnsi"/>
          <w:sz w:val="20"/>
          <w:szCs w:val="20"/>
        </w:rPr>
        <w:t>S</w:t>
      </w:r>
      <w:r w:rsidR="00135288" w:rsidRPr="000F523B">
        <w:rPr>
          <w:rFonts w:asciiTheme="minorHAnsi" w:hAnsiTheme="minorHAnsi" w:cstheme="minorHAnsi"/>
          <w:sz w:val="20"/>
          <w:szCs w:val="20"/>
        </w:rPr>
        <w:t>mlouvy o dílo</w:t>
      </w:r>
      <w:r w:rsidR="001E55AA" w:rsidRPr="000F523B">
        <w:rPr>
          <w:rFonts w:asciiTheme="minorHAnsi" w:hAnsiTheme="minorHAnsi" w:cstheme="minorHAnsi"/>
          <w:sz w:val="20"/>
          <w:szCs w:val="20"/>
        </w:rPr>
        <w:t>.</w:t>
      </w:r>
      <w:r w:rsidR="00135288" w:rsidRPr="000F523B">
        <w:rPr>
          <w:rFonts w:asciiTheme="minorHAnsi" w:hAnsiTheme="minorHAnsi" w:cstheme="minorHAnsi"/>
          <w:sz w:val="20"/>
          <w:szCs w:val="20"/>
        </w:rPr>
        <w:t xml:space="preserve">  </w:t>
      </w:r>
      <w:r w:rsidR="001E55AA" w:rsidRPr="000F523B">
        <w:rPr>
          <w:rFonts w:asciiTheme="minorHAnsi" w:hAnsiTheme="minorHAnsi" w:cstheme="minorHAnsi"/>
          <w:sz w:val="20"/>
          <w:szCs w:val="20"/>
        </w:rPr>
        <w:t>Z</w:t>
      </w:r>
      <w:r w:rsidR="00135288" w:rsidRPr="000F523B">
        <w:rPr>
          <w:rFonts w:asciiTheme="minorHAnsi" w:hAnsiTheme="minorHAnsi" w:cstheme="minorHAnsi"/>
          <w:sz w:val="20"/>
          <w:szCs w:val="20"/>
        </w:rPr>
        <w:t>měna vlhkostních poměrů na hlavním nádvoří</w:t>
      </w:r>
      <w:r w:rsidR="002443C0" w:rsidRPr="000F523B">
        <w:rPr>
          <w:rFonts w:asciiTheme="minorHAnsi" w:hAnsiTheme="minorHAnsi" w:cstheme="minorHAnsi"/>
          <w:sz w:val="20"/>
          <w:szCs w:val="20"/>
        </w:rPr>
        <w:t xml:space="preserve"> vyvolala </w:t>
      </w:r>
      <w:r w:rsidR="001E55AA" w:rsidRPr="000F523B">
        <w:rPr>
          <w:rFonts w:asciiTheme="minorHAnsi" w:hAnsiTheme="minorHAnsi" w:cstheme="minorHAnsi"/>
          <w:sz w:val="20"/>
          <w:szCs w:val="20"/>
        </w:rPr>
        <w:t xml:space="preserve">změnu </w:t>
      </w:r>
      <w:r w:rsidR="002443C0" w:rsidRPr="000F523B">
        <w:rPr>
          <w:rFonts w:asciiTheme="minorHAnsi" w:hAnsiTheme="minorHAnsi" w:cstheme="minorHAnsi"/>
          <w:sz w:val="20"/>
          <w:szCs w:val="20"/>
        </w:rPr>
        <w:t>pohled</w:t>
      </w:r>
      <w:r w:rsidR="001E55AA" w:rsidRPr="000F523B">
        <w:rPr>
          <w:rFonts w:asciiTheme="minorHAnsi" w:hAnsiTheme="minorHAnsi" w:cstheme="minorHAnsi"/>
          <w:sz w:val="20"/>
          <w:szCs w:val="20"/>
        </w:rPr>
        <w:t>u</w:t>
      </w:r>
      <w:r w:rsidR="002443C0" w:rsidRPr="000F523B">
        <w:rPr>
          <w:rFonts w:asciiTheme="minorHAnsi" w:hAnsiTheme="minorHAnsi" w:cstheme="minorHAnsi"/>
          <w:sz w:val="20"/>
          <w:szCs w:val="20"/>
        </w:rPr>
        <w:t xml:space="preserve"> statika na opravu statických poruch arkády a určila nutnost sanovat </w:t>
      </w:r>
      <w:r w:rsidR="001E55AA" w:rsidRPr="000F523B">
        <w:rPr>
          <w:rFonts w:asciiTheme="minorHAnsi" w:hAnsiTheme="minorHAnsi" w:cstheme="minorHAnsi"/>
          <w:sz w:val="20"/>
          <w:szCs w:val="20"/>
        </w:rPr>
        <w:t xml:space="preserve">celou </w:t>
      </w:r>
      <w:r w:rsidR="002443C0" w:rsidRPr="000F523B">
        <w:rPr>
          <w:rFonts w:asciiTheme="minorHAnsi" w:hAnsiTheme="minorHAnsi" w:cstheme="minorHAnsi"/>
          <w:sz w:val="20"/>
          <w:szCs w:val="20"/>
        </w:rPr>
        <w:t xml:space="preserve">arkádu jako konstrukční celek. Pro tuto nepředvídatelnou změnu okolností pak občanský zákoník v ustanoveních § 1765 - 1766 poskytuje změnou dotčené straně možnost, jak se domáhat přizpůsobení obsahu smlouvy této změně (např. prodloužení termínu </w:t>
      </w:r>
      <w:r w:rsidR="002443C0" w:rsidRPr="000F523B">
        <w:rPr>
          <w:rFonts w:asciiTheme="minorHAnsi" w:hAnsiTheme="minorHAnsi" w:cstheme="minorHAnsi"/>
          <w:color w:val="auto"/>
          <w:sz w:val="20"/>
          <w:szCs w:val="20"/>
        </w:rPr>
        <w:t>realizace díla apod.).</w:t>
      </w:r>
    </w:p>
    <w:p w14:paraId="5BC810DB" w14:textId="77777777" w:rsidR="008C2957" w:rsidRPr="008C2957" w:rsidRDefault="008C2957" w:rsidP="008C2957">
      <w:pPr>
        <w:widowControl/>
        <w:spacing w:before="40" w:line="283" w:lineRule="auto"/>
        <w:ind w:left="1224"/>
        <w:jc w:val="both"/>
        <w:rPr>
          <w:rFonts w:asciiTheme="minorHAnsi" w:hAnsiTheme="minorHAnsi" w:cstheme="minorHAnsi"/>
          <w:sz w:val="20"/>
          <w:szCs w:val="20"/>
        </w:rPr>
      </w:pPr>
    </w:p>
    <w:p w14:paraId="1A038BAA" w14:textId="34EB593D" w:rsidR="001E55AA" w:rsidRPr="000F523B" w:rsidRDefault="001E55AA" w:rsidP="000F523B">
      <w:pPr>
        <w:widowControl/>
        <w:numPr>
          <w:ilvl w:val="1"/>
          <w:numId w:val="5"/>
        </w:numPr>
        <w:spacing w:before="40" w:line="283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F523B">
        <w:rPr>
          <w:rFonts w:asciiTheme="minorHAnsi" w:hAnsiTheme="minorHAnsi" w:cstheme="minorHAnsi"/>
          <w:color w:val="auto"/>
          <w:sz w:val="20"/>
          <w:szCs w:val="20"/>
        </w:rPr>
        <w:t>V průběhu plnění veřejné zakázky vyvstala potřeba provést další změny v rozsahu plnění díla, nicméně předmětem tohoto dodatku je změna dle změnového listu č. 21 závazku ze</w:t>
      </w:r>
      <w:r w:rsidR="000D4BF0">
        <w:rPr>
          <w:rFonts w:asciiTheme="minorHAnsi" w:hAnsiTheme="minorHAnsi" w:cstheme="minorHAnsi"/>
          <w:color w:val="auto"/>
          <w:sz w:val="20"/>
          <w:szCs w:val="20"/>
        </w:rPr>
        <w:t> smlouvy na veřejnou zakázku. V souladu se zákonem</w:t>
      </w:r>
      <w:r w:rsidRPr="000F523B">
        <w:rPr>
          <w:rFonts w:asciiTheme="minorHAnsi" w:hAnsiTheme="minorHAnsi" w:cstheme="minorHAnsi"/>
          <w:color w:val="auto"/>
          <w:sz w:val="20"/>
          <w:szCs w:val="20"/>
        </w:rPr>
        <w:t xml:space="preserve"> se jedná o změnu dle </w:t>
      </w:r>
      <w:proofErr w:type="spellStart"/>
      <w:r w:rsidRPr="000F523B">
        <w:rPr>
          <w:rFonts w:asciiTheme="minorHAnsi" w:hAnsiTheme="minorHAnsi" w:cstheme="minorHAnsi"/>
          <w:color w:val="auto"/>
          <w:sz w:val="20"/>
          <w:szCs w:val="20"/>
        </w:rPr>
        <w:t>ust</w:t>
      </w:r>
      <w:proofErr w:type="spellEnd"/>
      <w:r w:rsidRPr="000F523B">
        <w:rPr>
          <w:rFonts w:asciiTheme="minorHAnsi" w:hAnsiTheme="minorHAnsi" w:cstheme="minorHAnsi"/>
          <w:color w:val="auto"/>
          <w:sz w:val="20"/>
          <w:szCs w:val="20"/>
        </w:rPr>
        <w:t>. § 222 odst. 4 zákona.</w:t>
      </w:r>
    </w:p>
    <w:p w14:paraId="1511CAA8" w14:textId="77777777" w:rsidR="001E55AA" w:rsidRPr="000F523B" w:rsidRDefault="001E55AA" w:rsidP="000F523B">
      <w:pPr>
        <w:spacing w:before="40" w:line="283" w:lineRule="auto"/>
        <w:ind w:left="57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F523B">
        <w:rPr>
          <w:rFonts w:asciiTheme="minorHAnsi" w:hAnsiTheme="minorHAnsi" w:cstheme="minorHAnsi"/>
          <w:color w:val="auto"/>
          <w:sz w:val="20"/>
          <w:szCs w:val="20"/>
        </w:rPr>
        <w:t>Podrobné odůvodnění provedených změn je obsahem přílohy č. 3 tohoto dodatku (</w:t>
      </w:r>
      <w:r w:rsidRPr="000F523B">
        <w:rPr>
          <w:rFonts w:asciiTheme="minorHAnsi" w:hAnsiTheme="minorHAnsi" w:cstheme="minorHAnsi"/>
          <w:i/>
          <w:color w:val="auto"/>
          <w:sz w:val="20"/>
          <w:szCs w:val="20"/>
        </w:rPr>
        <w:t xml:space="preserve">Příloha </w:t>
      </w:r>
      <w:proofErr w:type="gramStart"/>
      <w:r w:rsidRPr="000F523B">
        <w:rPr>
          <w:rFonts w:asciiTheme="minorHAnsi" w:hAnsiTheme="minorHAnsi" w:cstheme="minorHAnsi"/>
          <w:i/>
          <w:color w:val="auto"/>
          <w:sz w:val="20"/>
          <w:szCs w:val="20"/>
        </w:rPr>
        <w:t>č. 3 Změnový</w:t>
      </w:r>
      <w:proofErr w:type="gramEnd"/>
      <w:r w:rsidRPr="000F523B">
        <w:rPr>
          <w:rFonts w:asciiTheme="minorHAnsi" w:hAnsiTheme="minorHAnsi" w:cstheme="minorHAnsi"/>
          <w:i/>
          <w:color w:val="auto"/>
          <w:sz w:val="20"/>
          <w:szCs w:val="20"/>
        </w:rPr>
        <w:t xml:space="preserve"> list č. 21</w:t>
      </w:r>
      <w:r w:rsidR="000F523B">
        <w:rPr>
          <w:rFonts w:asciiTheme="minorHAnsi" w:hAnsiTheme="minorHAnsi" w:cstheme="minorHAnsi"/>
          <w:color w:val="auto"/>
          <w:sz w:val="20"/>
          <w:szCs w:val="20"/>
        </w:rPr>
        <w:t xml:space="preserve">). </w:t>
      </w:r>
      <w:r w:rsidRPr="000F523B">
        <w:rPr>
          <w:rFonts w:asciiTheme="minorHAnsi" w:hAnsiTheme="minorHAnsi" w:cstheme="minorHAnsi"/>
          <w:color w:val="auto"/>
          <w:sz w:val="20"/>
          <w:szCs w:val="20"/>
        </w:rPr>
        <w:t>Tato změna je dle tohoto dodatku oceněna následovně:</w:t>
      </w:r>
    </w:p>
    <w:tbl>
      <w:tblPr>
        <w:tblStyle w:val="Mkatabulky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537"/>
      </w:tblGrid>
      <w:tr w:rsidR="00F34B7B" w:rsidRPr="000F523B" w14:paraId="7830544E" w14:textId="77777777" w:rsidTr="00AE1059">
        <w:tc>
          <w:tcPr>
            <w:tcW w:w="5670" w:type="dxa"/>
            <w:vAlign w:val="center"/>
          </w:tcPr>
          <w:p w14:paraId="669856F6" w14:textId="77777777" w:rsidR="001E55AA" w:rsidRPr="000F523B" w:rsidRDefault="001E55AA" w:rsidP="000F523B">
            <w:pPr>
              <w:spacing w:line="283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0F523B">
              <w:rPr>
                <w:rFonts w:asciiTheme="minorHAnsi" w:hAnsiTheme="minorHAnsi" w:cstheme="minorHAnsi"/>
                <w:color w:val="auto"/>
              </w:rPr>
              <w:t>Celková bilance kladné a záporné hodnoty změny</w:t>
            </w:r>
          </w:p>
        </w:tc>
        <w:tc>
          <w:tcPr>
            <w:tcW w:w="3537" w:type="dxa"/>
            <w:vAlign w:val="center"/>
          </w:tcPr>
          <w:p w14:paraId="7D4D0397" w14:textId="77777777" w:rsidR="001E55AA" w:rsidRPr="000F523B" w:rsidRDefault="001E55AA" w:rsidP="000F523B">
            <w:pPr>
              <w:spacing w:line="283" w:lineRule="auto"/>
              <w:jc w:val="right"/>
              <w:rPr>
                <w:rFonts w:asciiTheme="minorHAnsi" w:hAnsiTheme="minorHAnsi" w:cstheme="minorHAnsi"/>
                <w:color w:val="auto"/>
              </w:rPr>
            </w:pPr>
          </w:p>
          <w:p w14:paraId="0E8FAB19" w14:textId="57270C7B" w:rsidR="001E55AA" w:rsidRPr="000F523B" w:rsidRDefault="000D4BF0" w:rsidP="000F523B">
            <w:pPr>
              <w:spacing w:line="283" w:lineRule="auto"/>
              <w:jc w:val="righ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-1 117 368,61</w:t>
            </w:r>
            <w:r w:rsidR="001E55AA" w:rsidRPr="000F523B">
              <w:rPr>
                <w:rFonts w:asciiTheme="minorHAnsi" w:hAnsiTheme="minorHAnsi" w:cstheme="minorHAnsi"/>
                <w:color w:val="auto"/>
              </w:rPr>
              <w:t xml:space="preserve"> Kč bez DPH</w:t>
            </w:r>
          </w:p>
          <w:p w14:paraId="38A39FA5" w14:textId="77777777" w:rsidR="001E55AA" w:rsidRPr="000F523B" w:rsidRDefault="001E55AA" w:rsidP="000F523B">
            <w:pPr>
              <w:spacing w:line="283" w:lineRule="auto"/>
              <w:jc w:val="righ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34B7B" w:rsidRPr="000F523B" w14:paraId="43432690" w14:textId="77777777" w:rsidTr="00AE1059">
        <w:tc>
          <w:tcPr>
            <w:tcW w:w="5670" w:type="dxa"/>
            <w:vAlign w:val="center"/>
          </w:tcPr>
          <w:p w14:paraId="711F2C98" w14:textId="77777777" w:rsidR="001E55AA" w:rsidRPr="000F523B" w:rsidRDefault="001E55AA" w:rsidP="000F523B">
            <w:pPr>
              <w:spacing w:line="283" w:lineRule="auto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537" w:type="dxa"/>
            <w:vAlign w:val="center"/>
          </w:tcPr>
          <w:p w14:paraId="53FEB196" w14:textId="26719214" w:rsidR="001E55AA" w:rsidRPr="000F523B" w:rsidRDefault="0005725B" w:rsidP="000F523B">
            <w:pPr>
              <w:spacing w:line="283" w:lineRule="auto"/>
              <w:jc w:val="righ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-234 647,41</w:t>
            </w:r>
            <w:r w:rsidR="001E55AA" w:rsidRPr="000F523B">
              <w:rPr>
                <w:rFonts w:asciiTheme="minorHAnsi" w:hAnsiTheme="minorHAnsi" w:cstheme="minorHAnsi"/>
                <w:color w:val="auto"/>
              </w:rPr>
              <w:t xml:space="preserve"> Kč - 21% DPH</w:t>
            </w:r>
          </w:p>
          <w:p w14:paraId="6CEFB6C2" w14:textId="77777777" w:rsidR="001E55AA" w:rsidRPr="000F523B" w:rsidRDefault="001E55AA" w:rsidP="000F523B">
            <w:pPr>
              <w:spacing w:line="283" w:lineRule="auto"/>
              <w:jc w:val="righ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34B7B" w:rsidRPr="000F523B" w14:paraId="2EB0D3A1" w14:textId="77777777" w:rsidTr="00AE1059">
        <w:tc>
          <w:tcPr>
            <w:tcW w:w="5670" w:type="dxa"/>
            <w:vAlign w:val="center"/>
          </w:tcPr>
          <w:p w14:paraId="022B4659" w14:textId="77777777" w:rsidR="001E55AA" w:rsidRPr="000F523B" w:rsidRDefault="001E55AA" w:rsidP="000F523B">
            <w:pPr>
              <w:spacing w:line="283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0F523B">
              <w:rPr>
                <w:rFonts w:asciiTheme="minorHAnsi" w:hAnsiTheme="minorHAnsi" w:cstheme="minorHAnsi"/>
                <w:b/>
                <w:color w:val="auto"/>
              </w:rPr>
              <w:t>Celková změnová hodnota včetně DPH</w:t>
            </w:r>
          </w:p>
        </w:tc>
        <w:tc>
          <w:tcPr>
            <w:tcW w:w="3537" w:type="dxa"/>
            <w:vAlign w:val="center"/>
          </w:tcPr>
          <w:p w14:paraId="51366440" w14:textId="3918654D" w:rsidR="001E55AA" w:rsidRPr="000F523B" w:rsidRDefault="0005725B" w:rsidP="000F523B">
            <w:pPr>
              <w:spacing w:line="283" w:lineRule="auto"/>
              <w:jc w:val="right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-1 352 016,02</w:t>
            </w:r>
            <w:r w:rsidR="001E55AA" w:rsidRPr="000F523B">
              <w:rPr>
                <w:rFonts w:asciiTheme="minorHAnsi" w:hAnsiTheme="minorHAnsi" w:cstheme="minorHAnsi"/>
                <w:b/>
                <w:color w:val="auto"/>
              </w:rPr>
              <w:t xml:space="preserve"> Kč</w:t>
            </w:r>
            <w:r w:rsidR="00992B5A">
              <w:rPr>
                <w:rFonts w:asciiTheme="minorHAnsi" w:hAnsiTheme="minorHAnsi" w:cstheme="minorHAnsi"/>
                <w:b/>
                <w:color w:val="auto"/>
              </w:rPr>
              <w:t xml:space="preserve"> Celkem</w:t>
            </w:r>
            <w:r w:rsidR="001E55AA" w:rsidRPr="000F523B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</w:tc>
      </w:tr>
      <w:tr w:rsidR="00F34B7B" w:rsidRPr="000F523B" w14:paraId="1DD5D0D2" w14:textId="77777777" w:rsidTr="00AE1059">
        <w:tc>
          <w:tcPr>
            <w:tcW w:w="5670" w:type="dxa"/>
            <w:vAlign w:val="center"/>
          </w:tcPr>
          <w:p w14:paraId="50B392F1" w14:textId="77777777" w:rsidR="001E55AA" w:rsidRPr="000F523B" w:rsidRDefault="001E55AA" w:rsidP="000F523B">
            <w:pPr>
              <w:spacing w:line="283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537" w:type="dxa"/>
            <w:vAlign w:val="center"/>
          </w:tcPr>
          <w:p w14:paraId="1418FE05" w14:textId="77777777" w:rsidR="001E55AA" w:rsidRPr="000F523B" w:rsidRDefault="001E55AA" w:rsidP="000F523B">
            <w:pPr>
              <w:spacing w:line="283" w:lineRule="auto"/>
              <w:jc w:val="right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4C2496F" w14:textId="0AEFDCC6" w:rsidR="007B24C7" w:rsidRPr="00971688" w:rsidRDefault="001E55AA" w:rsidP="008C2957">
      <w:pPr>
        <w:pStyle w:val="Odstavecseseznamem"/>
        <w:numPr>
          <w:ilvl w:val="1"/>
          <w:numId w:val="5"/>
        </w:numPr>
        <w:spacing w:before="40" w:line="283" w:lineRule="auto"/>
        <w:jc w:val="both"/>
        <w:rPr>
          <w:rFonts w:asciiTheme="minorHAnsi" w:hAnsiTheme="minorHAnsi" w:cstheme="minorHAnsi"/>
        </w:rPr>
      </w:pPr>
      <w:r w:rsidRPr="000F523B">
        <w:rPr>
          <w:rFonts w:asciiTheme="minorHAnsi" w:eastAsia="Courier New" w:hAnsiTheme="minorHAnsi" w:cstheme="minorHAnsi"/>
          <w:color w:val="000000"/>
          <w:lang w:bidi="cs-CZ"/>
        </w:rPr>
        <w:t xml:space="preserve">Změnou je řešen souhrn nerealizovaných prací, které byly součástí PD, ale z provozních potřeb objednatele vyplývá, že nebudou realizovány. Většinou se jedná o </w:t>
      </w:r>
      <w:r w:rsidR="00E32203">
        <w:rPr>
          <w:rFonts w:asciiTheme="minorHAnsi" w:eastAsia="Courier New" w:hAnsiTheme="minorHAnsi" w:cstheme="minorHAnsi"/>
          <w:color w:val="000000"/>
          <w:lang w:bidi="cs-CZ"/>
        </w:rPr>
        <w:t xml:space="preserve"> práce</w:t>
      </w:r>
      <w:r w:rsidRPr="000F523B">
        <w:rPr>
          <w:rFonts w:asciiTheme="minorHAnsi" w:eastAsia="Courier New" w:hAnsiTheme="minorHAnsi" w:cstheme="minorHAnsi"/>
          <w:color w:val="000000"/>
          <w:lang w:bidi="cs-CZ"/>
        </w:rPr>
        <w:t xml:space="preserve"> související s dalšími etapami oprav SZ Uherčice. </w:t>
      </w:r>
      <w:r w:rsidR="007F47AB" w:rsidRPr="000F523B">
        <w:rPr>
          <w:rFonts w:asciiTheme="minorHAnsi" w:eastAsia="Courier New" w:hAnsiTheme="minorHAnsi" w:cstheme="minorHAnsi"/>
          <w:color w:val="000000"/>
          <w:lang w:bidi="cs-CZ"/>
        </w:rPr>
        <w:t>Objednatel</w:t>
      </w:r>
      <w:r w:rsidRPr="000F523B">
        <w:rPr>
          <w:rFonts w:asciiTheme="minorHAnsi" w:eastAsia="Courier New" w:hAnsiTheme="minorHAnsi" w:cstheme="minorHAnsi"/>
          <w:color w:val="000000"/>
          <w:lang w:bidi="cs-CZ"/>
        </w:rPr>
        <w:t xml:space="preserve"> upustil zejména od realizace dlažby v průjezdu mezi arkádovým a hlavním nádvořím z důvodu, že niveleta těchto nádvoří není definitivní a bude řešena v dalších etapách obnovy. Podobně nebudou realizovány kamenné prvky</w:t>
      </w:r>
      <w:r w:rsidR="00E32203">
        <w:rPr>
          <w:rFonts w:asciiTheme="minorHAnsi" w:eastAsia="Courier New" w:hAnsiTheme="minorHAnsi" w:cstheme="minorHAnsi"/>
          <w:color w:val="000000"/>
          <w:lang w:bidi="cs-CZ"/>
        </w:rPr>
        <w:t xml:space="preserve"> na</w:t>
      </w:r>
      <w:r w:rsidRPr="000F523B">
        <w:rPr>
          <w:rFonts w:asciiTheme="minorHAnsi" w:eastAsia="Courier New" w:hAnsiTheme="minorHAnsi" w:cstheme="minorHAnsi"/>
          <w:color w:val="000000"/>
          <w:lang w:bidi="cs-CZ"/>
        </w:rPr>
        <w:t xml:space="preserve"> severní fasádě, protože severní fasáda je řešena další etapou obnovy zámku. Součástí rozpočtu ke změnovému listu jsou i další nerealizované stavební práce, dodávky a montáže drobného rozsahu.</w:t>
      </w:r>
      <w:r w:rsidR="0005725B">
        <w:rPr>
          <w:rFonts w:asciiTheme="minorHAnsi" w:eastAsia="Courier New" w:hAnsiTheme="minorHAnsi" w:cstheme="minorHAnsi"/>
          <w:color w:val="000000"/>
          <w:lang w:bidi="cs-CZ"/>
        </w:rPr>
        <w:t xml:space="preserve"> Součástí toho změnového listu</w:t>
      </w:r>
      <w:r w:rsidR="00352265">
        <w:rPr>
          <w:rFonts w:asciiTheme="minorHAnsi" w:eastAsia="Courier New" w:hAnsiTheme="minorHAnsi" w:cstheme="minorHAnsi"/>
          <w:color w:val="000000"/>
          <w:lang w:bidi="cs-CZ"/>
        </w:rPr>
        <w:t xml:space="preserve"> je rovněž „narovnání“ špatně o</w:t>
      </w:r>
      <w:r w:rsidR="0005725B">
        <w:rPr>
          <w:rFonts w:asciiTheme="minorHAnsi" w:eastAsia="Courier New" w:hAnsiTheme="minorHAnsi" w:cstheme="minorHAnsi"/>
          <w:color w:val="000000"/>
          <w:lang w:bidi="cs-CZ"/>
        </w:rPr>
        <w:t>ceněných položek ze ZL7 (</w:t>
      </w:r>
      <w:r w:rsidR="0005725B" w:rsidRPr="0005725B">
        <w:rPr>
          <w:rFonts w:asciiTheme="minorHAnsi" w:eastAsia="Courier New" w:hAnsiTheme="minorHAnsi" w:cstheme="minorHAnsi"/>
          <w:color w:val="000000"/>
          <w:lang w:bidi="cs-CZ"/>
        </w:rPr>
        <w:t>130001101R00 - Příplatek za ztíž</w:t>
      </w:r>
      <w:r w:rsidR="0005725B">
        <w:rPr>
          <w:rFonts w:asciiTheme="minorHAnsi" w:eastAsia="Courier New" w:hAnsiTheme="minorHAnsi" w:cstheme="minorHAnsi"/>
          <w:color w:val="000000"/>
          <w:lang w:bidi="cs-CZ"/>
        </w:rPr>
        <w:t>ení hloubení v blízkosti vedení a 2</w:t>
      </w:r>
      <w:r w:rsidR="0005725B" w:rsidRPr="0005725B">
        <w:rPr>
          <w:rFonts w:asciiTheme="minorHAnsi" w:eastAsia="Courier New" w:hAnsiTheme="minorHAnsi" w:cstheme="minorHAnsi"/>
          <w:color w:val="000000"/>
          <w:lang w:bidi="cs-CZ"/>
        </w:rPr>
        <w:t>71531113R00 - Polš</w:t>
      </w:r>
      <w:r w:rsidR="00CD79D2">
        <w:rPr>
          <w:rFonts w:asciiTheme="minorHAnsi" w:eastAsia="Courier New" w:hAnsiTheme="minorHAnsi" w:cstheme="minorHAnsi"/>
          <w:color w:val="000000"/>
          <w:lang w:bidi="cs-CZ"/>
        </w:rPr>
        <w:t xml:space="preserve">tář základu z kameniva hr. </w:t>
      </w:r>
      <w:proofErr w:type="gramStart"/>
      <w:r w:rsidR="00CD79D2">
        <w:rPr>
          <w:rFonts w:asciiTheme="minorHAnsi" w:eastAsia="Courier New" w:hAnsiTheme="minorHAnsi" w:cstheme="minorHAnsi"/>
          <w:color w:val="000000"/>
          <w:lang w:bidi="cs-CZ"/>
        </w:rPr>
        <w:t>drcen</w:t>
      </w:r>
      <w:r w:rsidR="0005725B" w:rsidRPr="0005725B">
        <w:rPr>
          <w:rFonts w:asciiTheme="minorHAnsi" w:eastAsia="Courier New" w:hAnsiTheme="minorHAnsi" w:cstheme="minorHAnsi"/>
          <w:color w:val="000000"/>
          <w:lang w:bidi="cs-CZ"/>
        </w:rPr>
        <w:t>ého</w:t>
      </w:r>
      <w:proofErr w:type="gramEnd"/>
      <w:r w:rsidR="0005725B" w:rsidRPr="0005725B">
        <w:rPr>
          <w:rFonts w:asciiTheme="minorHAnsi" w:eastAsia="Courier New" w:hAnsiTheme="minorHAnsi" w:cstheme="minorHAnsi"/>
          <w:color w:val="000000"/>
          <w:lang w:bidi="cs-CZ"/>
        </w:rPr>
        <w:t xml:space="preserve"> 16-32 mm</w:t>
      </w:r>
      <w:r w:rsidR="0005725B">
        <w:rPr>
          <w:rFonts w:asciiTheme="minorHAnsi" w:eastAsia="Courier New" w:hAnsiTheme="minorHAnsi" w:cstheme="minorHAnsi"/>
          <w:color w:val="000000"/>
          <w:lang w:bidi="cs-CZ"/>
        </w:rPr>
        <w:t>) a ZL10 (</w:t>
      </w:r>
      <w:r w:rsidR="0005725B" w:rsidRPr="0005725B">
        <w:rPr>
          <w:rFonts w:asciiTheme="minorHAnsi" w:eastAsia="Courier New" w:hAnsiTheme="minorHAnsi" w:cstheme="minorHAnsi"/>
          <w:color w:val="000000"/>
          <w:lang w:bidi="cs-CZ"/>
        </w:rPr>
        <w:t>713111111R00 Izolace tepelné stropů vrchem kladené volně</w:t>
      </w:r>
      <w:r w:rsidR="0005725B">
        <w:rPr>
          <w:rFonts w:asciiTheme="minorHAnsi" w:eastAsia="Courier New" w:hAnsiTheme="minorHAnsi" w:cstheme="minorHAnsi"/>
          <w:color w:val="000000"/>
          <w:lang w:bidi="cs-CZ"/>
        </w:rPr>
        <w:t>).</w:t>
      </w:r>
    </w:p>
    <w:p w14:paraId="2EF56050" w14:textId="77777777" w:rsidR="00971688" w:rsidRPr="008C2957" w:rsidRDefault="00971688" w:rsidP="00971688">
      <w:pPr>
        <w:pStyle w:val="Odstavecseseznamem"/>
        <w:spacing w:before="40" w:line="283" w:lineRule="auto"/>
        <w:ind w:left="574"/>
        <w:jc w:val="both"/>
        <w:rPr>
          <w:rFonts w:asciiTheme="minorHAnsi" w:hAnsiTheme="minorHAnsi" w:cstheme="minorHAnsi"/>
        </w:rPr>
      </w:pPr>
    </w:p>
    <w:p w14:paraId="2C87D1BC" w14:textId="5719B290" w:rsidR="008C338E" w:rsidRPr="000F523B" w:rsidRDefault="00E32203" w:rsidP="000F523B">
      <w:pPr>
        <w:widowControl/>
        <w:numPr>
          <w:ilvl w:val="1"/>
          <w:numId w:val="5"/>
        </w:numPr>
        <w:spacing w:before="40" w:line="283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Tímto </w:t>
      </w:r>
      <w:r w:rsidR="008C338E" w:rsidRPr="000F523B">
        <w:rPr>
          <w:rFonts w:asciiTheme="minorHAnsi" w:hAnsiTheme="minorHAnsi" w:cstheme="minorHAnsi"/>
          <w:sz w:val="20"/>
          <w:szCs w:val="20"/>
        </w:rPr>
        <w:t xml:space="preserve">Dodatkem č. </w:t>
      </w:r>
      <w:r w:rsidR="00CD79D2">
        <w:rPr>
          <w:rFonts w:asciiTheme="minorHAnsi" w:hAnsiTheme="minorHAnsi" w:cstheme="minorHAnsi"/>
          <w:sz w:val="20"/>
          <w:szCs w:val="20"/>
        </w:rPr>
        <w:t>13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C338E" w:rsidRPr="000F523B">
        <w:rPr>
          <w:rFonts w:asciiTheme="minorHAnsi" w:hAnsiTheme="minorHAnsi" w:cstheme="minorHAnsi"/>
          <w:sz w:val="20"/>
          <w:szCs w:val="20"/>
        </w:rPr>
        <w:t xml:space="preserve">se mění Smlouva o dílo uzavřená dne 21. 8. 2019 (NPU-450/60400/2019), (dále jen „Smlouva“), konkrétně </w:t>
      </w:r>
      <w:r w:rsidR="008C338E" w:rsidRPr="000F523B">
        <w:rPr>
          <w:rFonts w:asciiTheme="minorHAnsi" w:eastAsia="Calibri" w:hAnsiTheme="minorHAnsi" w:cstheme="minorHAnsi"/>
          <w:sz w:val="20"/>
          <w:szCs w:val="20"/>
        </w:rPr>
        <w:t>Článek IV. odst. 1.</w:t>
      </w:r>
    </w:p>
    <w:p w14:paraId="7185EBCA" w14:textId="77777777" w:rsidR="008C338E" w:rsidRPr="000F523B" w:rsidRDefault="008C338E" w:rsidP="000F523B">
      <w:pPr>
        <w:spacing w:before="40" w:line="283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9B3A410" w14:textId="3ECCC892" w:rsidR="008C338E" w:rsidRPr="000F523B" w:rsidRDefault="008C338E" w:rsidP="000F523B">
      <w:pPr>
        <w:widowControl/>
        <w:numPr>
          <w:ilvl w:val="1"/>
          <w:numId w:val="5"/>
        </w:numPr>
        <w:spacing w:before="40" w:line="283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523B">
        <w:rPr>
          <w:rFonts w:asciiTheme="minorHAnsi" w:hAnsiTheme="minorHAnsi" w:cstheme="minorHAnsi"/>
          <w:sz w:val="20"/>
          <w:szCs w:val="20"/>
        </w:rPr>
        <w:t xml:space="preserve"> </w:t>
      </w:r>
      <w:r w:rsidRPr="000F523B">
        <w:rPr>
          <w:rFonts w:asciiTheme="minorHAnsi" w:eastAsia="Calibri" w:hAnsiTheme="minorHAnsi" w:cstheme="minorHAnsi"/>
          <w:sz w:val="20"/>
          <w:szCs w:val="20"/>
        </w:rPr>
        <w:t>Člán</w:t>
      </w:r>
      <w:r w:rsidR="00E32203">
        <w:rPr>
          <w:rFonts w:asciiTheme="minorHAnsi" w:eastAsia="Calibri" w:hAnsiTheme="minorHAnsi" w:cstheme="minorHAnsi"/>
          <w:sz w:val="20"/>
          <w:szCs w:val="20"/>
        </w:rPr>
        <w:t>e</w:t>
      </w:r>
      <w:r w:rsidRPr="000F523B">
        <w:rPr>
          <w:rFonts w:asciiTheme="minorHAnsi" w:eastAsia="Calibri" w:hAnsiTheme="minorHAnsi" w:cstheme="minorHAnsi"/>
          <w:sz w:val="20"/>
          <w:szCs w:val="20"/>
        </w:rPr>
        <w:t>k IV. odst. 1 Smlouvy ve znění</w:t>
      </w:r>
      <w:r w:rsidR="001E55AA" w:rsidRPr="000F523B">
        <w:rPr>
          <w:rFonts w:asciiTheme="minorHAnsi" w:eastAsia="Calibri" w:hAnsiTheme="minorHAnsi" w:cstheme="minorHAnsi"/>
          <w:sz w:val="20"/>
          <w:szCs w:val="20"/>
        </w:rPr>
        <w:t xml:space="preserve"> pozdějších dodatků </w:t>
      </w:r>
      <w:r w:rsidRPr="000F523B">
        <w:rPr>
          <w:rFonts w:asciiTheme="minorHAnsi" w:eastAsia="Calibri" w:hAnsiTheme="minorHAnsi" w:cstheme="minorHAnsi"/>
          <w:sz w:val="20"/>
          <w:szCs w:val="20"/>
        </w:rPr>
        <w:t xml:space="preserve">ve znění: </w:t>
      </w:r>
    </w:p>
    <w:p w14:paraId="3BA9C112" w14:textId="77777777" w:rsidR="008C338E" w:rsidRPr="000F523B" w:rsidRDefault="008C338E" w:rsidP="000F523B">
      <w:pPr>
        <w:pStyle w:val="Odstavecseseznamem"/>
        <w:spacing w:line="283" w:lineRule="auto"/>
        <w:rPr>
          <w:rFonts w:asciiTheme="minorHAnsi" w:eastAsia="Calibri" w:hAnsiTheme="minorHAnsi" w:cstheme="minorHAnsi"/>
          <w:highlight w:val="yellow"/>
        </w:rPr>
      </w:pPr>
    </w:p>
    <w:p w14:paraId="378D0455" w14:textId="77777777" w:rsidR="00037E09" w:rsidRDefault="00037E09" w:rsidP="00037E09">
      <w:pPr>
        <w:pStyle w:val="Odstavecseseznamem"/>
        <w:spacing w:before="40" w:line="264" w:lineRule="auto"/>
        <w:ind w:left="574"/>
        <w:jc w:val="both"/>
        <w:rPr>
          <w:rFonts w:asciiTheme="minorHAnsi" w:hAnsiTheme="minorHAnsi" w:cstheme="minorHAnsi"/>
          <w:highlight w:val="yellow"/>
        </w:rPr>
      </w:pPr>
      <w:r w:rsidRPr="00A915A9">
        <w:rPr>
          <w:rFonts w:asciiTheme="minorHAnsi" w:hAnsiTheme="minorHAnsi" w:cstheme="minorHAnsi"/>
        </w:rPr>
        <w:t>„Celková cena díla je stanovena dle ustanovení zákona č. 526/1990 Sb., o cenách, v platném znění</w:t>
      </w:r>
      <w:r>
        <w:rPr>
          <w:rFonts w:asciiTheme="minorHAnsi" w:hAnsiTheme="minorHAnsi" w:cstheme="minorHAnsi"/>
        </w:rPr>
        <w:t>, v </w:t>
      </w:r>
      <w:r w:rsidRPr="00A915A9">
        <w:rPr>
          <w:rFonts w:asciiTheme="minorHAnsi" w:hAnsiTheme="minorHAnsi" w:cstheme="minorHAnsi"/>
        </w:rPr>
        <w:t xml:space="preserve">souladu se zadávací dokumentací </w:t>
      </w:r>
      <w:r w:rsidRPr="00E42CDE">
        <w:rPr>
          <w:rFonts w:asciiTheme="minorHAnsi" w:hAnsiTheme="minorHAnsi" w:cstheme="minorHAnsi"/>
        </w:rPr>
        <w:t xml:space="preserve">veřejné zakázky a činí v konečné výši částku </w:t>
      </w:r>
      <w:r>
        <w:rPr>
          <w:rFonts w:asciiTheme="minorHAnsi" w:hAnsiTheme="minorHAnsi" w:cstheme="minorHAnsi"/>
          <w:b/>
          <w:bCs/>
        </w:rPr>
        <w:t>96 481 982,57</w:t>
      </w:r>
      <w:r w:rsidRPr="00C145A3">
        <w:rPr>
          <w:rFonts w:asciiTheme="minorHAnsi" w:hAnsiTheme="minorHAnsi" w:cstheme="minorHAnsi"/>
          <w:b/>
          <w:bCs/>
        </w:rPr>
        <w:t xml:space="preserve"> Kč bez DPH, </w:t>
      </w:r>
      <w:r w:rsidRPr="00C145A3">
        <w:rPr>
          <w:rFonts w:asciiTheme="minorHAnsi" w:hAnsiTheme="minorHAnsi" w:cstheme="minorHAnsi"/>
        </w:rPr>
        <w:t xml:space="preserve">slovy devadesát šest milionů </w:t>
      </w:r>
      <w:r>
        <w:rPr>
          <w:rFonts w:asciiTheme="minorHAnsi" w:hAnsiTheme="minorHAnsi" w:cstheme="minorHAnsi"/>
        </w:rPr>
        <w:t>čtyři sta</w:t>
      </w:r>
      <w:r w:rsidRPr="00C145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osmdesát jeden </w:t>
      </w:r>
      <w:r w:rsidRPr="00C145A3">
        <w:rPr>
          <w:rFonts w:asciiTheme="minorHAnsi" w:hAnsiTheme="minorHAnsi" w:cstheme="minorHAnsi"/>
        </w:rPr>
        <w:t xml:space="preserve">tisíc </w:t>
      </w:r>
      <w:r>
        <w:rPr>
          <w:rFonts w:asciiTheme="minorHAnsi" w:hAnsiTheme="minorHAnsi" w:cstheme="minorHAnsi"/>
        </w:rPr>
        <w:t xml:space="preserve">devět set osmdesát dva </w:t>
      </w:r>
      <w:r w:rsidRPr="00C145A3">
        <w:rPr>
          <w:rFonts w:asciiTheme="minorHAnsi" w:hAnsiTheme="minorHAnsi" w:cstheme="minorHAnsi"/>
        </w:rPr>
        <w:t xml:space="preserve">korun českých a </w:t>
      </w:r>
      <w:r>
        <w:rPr>
          <w:rFonts w:asciiTheme="minorHAnsi" w:hAnsiTheme="minorHAnsi" w:cstheme="minorHAnsi"/>
        </w:rPr>
        <w:t>padesát sedm</w:t>
      </w:r>
      <w:r w:rsidRPr="00C145A3">
        <w:rPr>
          <w:rFonts w:asciiTheme="minorHAnsi" w:hAnsiTheme="minorHAnsi" w:cstheme="minorHAnsi"/>
        </w:rPr>
        <w:t xml:space="preserve"> haléřů. </w:t>
      </w:r>
      <w:r w:rsidRPr="00C145A3">
        <w:rPr>
          <w:rFonts w:asciiTheme="minorHAnsi" w:hAnsiTheme="minorHAnsi" w:cstheme="minorHAnsi"/>
          <w:b/>
          <w:bCs/>
        </w:rPr>
        <w:t>Výše ho</w:t>
      </w:r>
      <w:r>
        <w:rPr>
          <w:rFonts w:asciiTheme="minorHAnsi" w:hAnsiTheme="minorHAnsi" w:cstheme="minorHAnsi"/>
          <w:b/>
          <w:bCs/>
        </w:rPr>
        <w:t>dnoty 21% DPH činí 20 261 216,34</w:t>
      </w:r>
      <w:r w:rsidRPr="00C145A3">
        <w:rPr>
          <w:rFonts w:asciiTheme="minorHAnsi" w:hAnsiTheme="minorHAnsi" w:cstheme="minorHAnsi"/>
          <w:b/>
          <w:bCs/>
        </w:rPr>
        <w:t xml:space="preserve"> Kč. Celková hodnota včetně </w:t>
      </w:r>
      <w:r>
        <w:rPr>
          <w:rFonts w:asciiTheme="minorHAnsi" w:hAnsiTheme="minorHAnsi" w:cstheme="minorHAnsi"/>
          <w:b/>
          <w:bCs/>
        </w:rPr>
        <w:t>DPH je 116 743 198,91</w:t>
      </w:r>
      <w:r w:rsidRPr="00C145A3">
        <w:rPr>
          <w:rFonts w:asciiTheme="minorHAnsi" w:hAnsiTheme="minorHAnsi" w:cstheme="minorHAnsi"/>
          <w:b/>
          <w:bCs/>
        </w:rPr>
        <w:t xml:space="preserve"> Kč</w:t>
      </w:r>
      <w:r w:rsidRPr="00E42CD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“</w:t>
      </w:r>
    </w:p>
    <w:p w14:paraId="67D0711C" w14:textId="77777777" w:rsidR="008C338E" w:rsidRPr="000F523B" w:rsidRDefault="008C338E" w:rsidP="000F523B">
      <w:pPr>
        <w:spacing w:before="40" w:line="283" w:lineRule="auto"/>
        <w:jc w:val="both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p w14:paraId="429023A7" w14:textId="77777777" w:rsidR="008C338E" w:rsidRPr="000F523B" w:rsidRDefault="008C338E" w:rsidP="000F523B">
      <w:pPr>
        <w:spacing w:before="40" w:line="283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0F523B">
        <w:rPr>
          <w:rFonts w:asciiTheme="minorHAnsi" w:hAnsiTheme="minorHAnsi" w:cstheme="minorHAnsi"/>
          <w:b/>
          <w:bCs/>
          <w:sz w:val="20"/>
          <w:szCs w:val="20"/>
        </w:rPr>
        <w:t>se ruší</w:t>
      </w:r>
      <w:proofErr w:type="gramEnd"/>
      <w:r w:rsidRPr="000F523B">
        <w:rPr>
          <w:rFonts w:asciiTheme="minorHAnsi" w:hAnsiTheme="minorHAnsi" w:cstheme="minorHAnsi"/>
          <w:b/>
          <w:bCs/>
          <w:sz w:val="20"/>
          <w:szCs w:val="20"/>
        </w:rPr>
        <w:t xml:space="preserve"> a nahrazuje tímto zněním:</w:t>
      </w:r>
    </w:p>
    <w:p w14:paraId="2EB48766" w14:textId="77777777" w:rsidR="008C338E" w:rsidRPr="000F523B" w:rsidRDefault="008C338E" w:rsidP="000F523B">
      <w:pPr>
        <w:spacing w:before="40" w:line="283" w:lineRule="auto"/>
        <w:ind w:left="574"/>
        <w:jc w:val="both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5EBB23B4" w14:textId="2D06ABD6" w:rsidR="008C338E" w:rsidRPr="000F523B" w:rsidRDefault="008C338E" w:rsidP="000F523B">
      <w:pPr>
        <w:pStyle w:val="Odstavecseseznamem"/>
        <w:spacing w:before="40" w:line="283" w:lineRule="auto"/>
        <w:ind w:left="574"/>
        <w:jc w:val="both"/>
        <w:rPr>
          <w:rFonts w:asciiTheme="minorHAnsi" w:hAnsiTheme="minorHAnsi" w:cstheme="minorHAnsi"/>
          <w:highlight w:val="yellow"/>
        </w:rPr>
      </w:pPr>
      <w:r w:rsidRPr="000F523B">
        <w:rPr>
          <w:rFonts w:asciiTheme="minorHAnsi" w:hAnsiTheme="minorHAnsi" w:cstheme="minorHAnsi"/>
        </w:rPr>
        <w:t xml:space="preserve">„Celková cena díla je stanovena dle ustanovení zákona č. 526/1990 Sb., o cenách, v platném znění, v souladu se zadávací dokumentací veřejné zakázky a činí v konečné výši částku </w:t>
      </w:r>
      <w:r w:rsidR="000A3CB3">
        <w:rPr>
          <w:rFonts w:asciiTheme="minorHAnsi" w:hAnsiTheme="minorHAnsi" w:cstheme="minorHAnsi"/>
          <w:b/>
          <w:bCs/>
        </w:rPr>
        <w:t>96 590 410,65</w:t>
      </w:r>
      <w:r w:rsidR="00471C96">
        <w:rPr>
          <w:rFonts w:asciiTheme="minorHAnsi" w:hAnsiTheme="minorHAnsi" w:cstheme="minorHAnsi"/>
          <w:b/>
          <w:bCs/>
        </w:rPr>
        <w:t xml:space="preserve"> </w:t>
      </w:r>
      <w:r w:rsidRPr="000F523B">
        <w:rPr>
          <w:rFonts w:asciiTheme="minorHAnsi" w:hAnsiTheme="minorHAnsi" w:cstheme="minorHAnsi"/>
          <w:b/>
          <w:bCs/>
        </w:rPr>
        <w:t xml:space="preserve">Kč bez DPH, </w:t>
      </w:r>
      <w:r w:rsidR="00471C96">
        <w:rPr>
          <w:rFonts w:asciiTheme="minorHAnsi" w:hAnsiTheme="minorHAnsi" w:cstheme="minorHAnsi"/>
        </w:rPr>
        <w:t xml:space="preserve">slovy devadesát </w:t>
      </w:r>
      <w:r w:rsidR="000A3CB3">
        <w:rPr>
          <w:rFonts w:asciiTheme="minorHAnsi" w:hAnsiTheme="minorHAnsi" w:cstheme="minorHAnsi"/>
        </w:rPr>
        <w:t>šest milionů pět set devadesát tisíc čtyři sta deset</w:t>
      </w:r>
      <w:r w:rsidRPr="000F523B">
        <w:rPr>
          <w:rFonts w:asciiTheme="minorHAnsi" w:hAnsiTheme="minorHAnsi" w:cstheme="minorHAnsi"/>
        </w:rPr>
        <w:t xml:space="preserve"> korun českých a </w:t>
      </w:r>
      <w:r w:rsidR="000A3CB3">
        <w:rPr>
          <w:rFonts w:asciiTheme="minorHAnsi" w:hAnsiTheme="minorHAnsi" w:cstheme="minorHAnsi"/>
        </w:rPr>
        <w:t>šedesát pět</w:t>
      </w:r>
      <w:r w:rsidRPr="000F523B">
        <w:rPr>
          <w:rFonts w:asciiTheme="minorHAnsi" w:hAnsiTheme="minorHAnsi" w:cstheme="minorHAnsi"/>
        </w:rPr>
        <w:t xml:space="preserve"> haléřů. </w:t>
      </w:r>
      <w:r w:rsidRPr="000F523B">
        <w:rPr>
          <w:rFonts w:asciiTheme="minorHAnsi" w:hAnsiTheme="minorHAnsi" w:cstheme="minorHAnsi"/>
          <w:b/>
          <w:bCs/>
        </w:rPr>
        <w:t xml:space="preserve">Výše hodnoty 21% DPH činí </w:t>
      </w:r>
      <w:r w:rsidR="000A3CB3">
        <w:rPr>
          <w:rFonts w:asciiTheme="minorHAnsi" w:hAnsiTheme="minorHAnsi" w:cstheme="minorHAnsi"/>
          <w:b/>
          <w:bCs/>
        </w:rPr>
        <w:t>20 283 986,24</w:t>
      </w:r>
      <w:r w:rsidRPr="000F523B">
        <w:rPr>
          <w:rFonts w:asciiTheme="minorHAnsi" w:hAnsiTheme="minorHAnsi" w:cstheme="minorHAnsi"/>
          <w:b/>
          <w:bCs/>
        </w:rPr>
        <w:t xml:space="preserve"> Kč</w:t>
      </w:r>
      <w:r w:rsidR="0095122B">
        <w:rPr>
          <w:rFonts w:asciiTheme="minorHAnsi" w:hAnsiTheme="minorHAnsi" w:cstheme="minorHAnsi"/>
          <w:b/>
          <w:bCs/>
        </w:rPr>
        <w:t xml:space="preserve">. Celková hodnota včetně DPH je </w:t>
      </w:r>
      <w:r w:rsidR="000A3CB3">
        <w:rPr>
          <w:rFonts w:asciiTheme="minorHAnsi" w:hAnsiTheme="minorHAnsi" w:cstheme="minorHAnsi"/>
          <w:b/>
          <w:bCs/>
        </w:rPr>
        <w:t>116 874 396,89</w:t>
      </w:r>
      <w:r w:rsidRPr="000F523B">
        <w:rPr>
          <w:rFonts w:asciiTheme="minorHAnsi" w:hAnsiTheme="minorHAnsi" w:cstheme="minorHAnsi"/>
          <w:b/>
          <w:bCs/>
        </w:rPr>
        <w:t xml:space="preserve"> Kč</w:t>
      </w:r>
      <w:r w:rsidRPr="000F523B">
        <w:rPr>
          <w:rFonts w:asciiTheme="minorHAnsi" w:hAnsiTheme="minorHAnsi" w:cstheme="minorHAnsi"/>
        </w:rPr>
        <w:t>.</w:t>
      </w:r>
    </w:p>
    <w:p w14:paraId="68497F78" w14:textId="67A40897" w:rsidR="008C338E" w:rsidRPr="000F523B" w:rsidRDefault="008C338E" w:rsidP="00412091">
      <w:pPr>
        <w:spacing w:before="40" w:line="283" w:lineRule="auto"/>
        <w:jc w:val="both"/>
        <w:rPr>
          <w:rFonts w:asciiTheme="minorHAnsi" w:eastAsia="Calibri" w:hAnsiTheme="minorHAnsi" w:cstheme="minorHAnsi"/>
          <w:sz w:val="20"/>
          <w:szCs w:val="20"/>
          <w:highlight w:val="yellow"/>
        </w:rPr>
      </w:pPr>
    </w:p>
    <w:p w14:paraId="66AC12BB" w14:textId="561EAE9D" w:rsidR="007F47AB" w:rsidRPr="000F523B" w:rsidRDefault="007B24C7" w:rsidP="000F523B">
      <w:pPr>
        <w:pStyle w:val="Zkladntext1"/>
        <w:numPr>
          <w:ilvl w:val="1"/>
          <w:numId w:val="7"/>
        </w:numPr>
        <w:shd w:val="clear" w:color="auto" w:fill="auto"/>
        <w:tabs>
          <w:tab w:val="left" w:pos="546"/>
        </w:tabs>
        <w:spacing w:after="340" w:line="283" w:lineRule="auto"/>
        <w:ind w:left="567" w:hanging="567"/>
        <w:rPr>
          <w:rFonts w:asciiTheme="minorHAnsi" w:hAnsiTheme="minorHAnsi" w:cstheme="minorHAnsi"/>
          <w:sz w:val="20"/>
          <w:szCs w:val="20"/>
        </w:rPr>
      </w:pPr>
      <w:r w:rsidRPr="000F523B">
        <w:rPr>
          <w:rFonts w:asciiTheme="minorHAnsi" w:hAnsiTheme="minorHAnsi" w:cstheme="minorHAnsi"/>
          <w:sz w:val="20"/>
          <w:szCs w:val="20"/>
        </w:rPr>
        <w:t>S ohledem na ustanoveních § 1765 - 1766 obča</w:t>
      </w:r>
      <w:r w:rsidR="00AC2646">
        <w:rPr>
          <w:rFonts w:asciiTheme="minorHAnsi" w:hAnsiTheme="minorHAnsi" w:cstheme="minorHAnsi"/>
          <w:sz w:val="20"/>
          <w:szCs w:val="20"/>
        </w:rPr>
        <w:t xml:space="preserve">nského zákoníku se </w:t>
      </w:r>
      <w:r w:rsidR="00E32203">
        <w:rPr>
          <w:rFonts w:asciiTheme="minorHAnsi" w:hAnsiTheme="minorHAnsi" w:cstheme="minorHAnsi"/>
          <w:sz w:val="20"/>
          <w:szCs w:val="20"/>
        </w:rPr>
        <w:t xml:space="preserve">tímto </w:t>
      </w:r>
      <w:r w:rsidR="00CD79D2">
        <w:rPr>
          <w:rFonts w:asciiTheme="minorHAnsi" w:hAnsiTheme="minorHAnsi" w:cstheme="minorHAnsi"/>
          <w:sz w:val="20"/>
          <w:szCs w:val="20"/>
        </w:rPr>
        <w:t>dodatkem č. 13</w:t>
      </w:r>
      <w:r w:rsidRPr="000F523B">
        <w:rPr>
          <w:rFonts w:asciiTheme="minorHAnsi" w:hAnsiTheme="minorHAnsi" w:cstheme="minorHAnsi"/>
          <w:sz w:val="20"/>
          <w:szCs w:val="20"/>
        </w:rPr>
        <w:t xml:space="preserve"> mění Smlouva o dílo uzavřená dne 21. 8. 2019 (NPU-450/60400/2019), (dále jen „Smlouva"), konkrétně Článek II. odst. 1.</w:t>
      </w:r>
    </w:p>
    <w:p w14:paraId="72577E9A" w14:textId="52C83B35" w:rsidR="007B24C7" w:rsidRPr="000F523B" w:rsidRDefault="007F47AB" w:rsidP="000F523B">
      <w:pPr>
        <w:pStyle w:val="Zkladntext1"/>
        <w:numPr>
          <w:ilvl w:val="1"/>
          <w:numId w:val="7"/>
        </w:numPr>
        <w:shd w:val="clear" w:color="auto" w:fill="auto"/>
        <w:tabs>
          <w:tab w:val="left" w:pos="546"/>
        </w:tabs>
        <w:spacing w:after="340" w:line="283" w:lineRule="auto"/>
        <w:ind w:left="567" w:hanging="567"/>
        <w:rPr>
          <w:rFonts w:asciiTheme="minorHAnsi" w:hAnsiTheme="minorHAnsi" w:cstheme="minorHAnsi"/>
          <w:sz w:val="20"/>
          <w:szCs w:val="20"/>
        </w:rPr>
      </w:pPr>
      <w:r w:rsidRPr="000F523B">
        <w:rPr>
          <w:rFonts w:asciiTheme="minorHAnsi" w:hAnsiTheme="minorHAnsi" w:cstheme="minorHAnsi"/>
          <w:sz w:val="20"/>
          <w:szCs w:val="20"/>
        </w:rPr>
        <w:t xml:space="preserve"> </w:t>
      </w:r>
      <w:r w:rsidR="007B24C7" w:rsidRPr="000F523B">
        <w:rPr>
          <w:rFonts w:asciiTheme="minorHAnsi" w:hAnsiTheme="minorHAnsi" w:cstheme="minorHAnsi"/>
          <w:sz w:val="20"/>
          <w:szCs w:val="20"/>
        </w:rPr>
        <w:t xml:space="preserve"> Člán</w:t>
      </w:r>
      <w:r w:rsidR="00E32203">
        <w:rPr>
          <w:rFonts w:asciiTheme="minorHAnsi" w:hAnsiTheme="minorHAnsi" w:cstheme="minorHAnsi"/>
          <w:sz w:val="20"/>
          <w:szCs w:val="20"/>
        </w:rPr>
        <w:t>e</w:t>
      </w:r>
      <w:r w:rsidR="007B24C7" w:rsidRPr="000F523B">
        <w:rPr>
          <w:rFonts w:asciiTheme="minorHAnsi" w:hAnsiTheme="minorHAnsi" w:cstheme="minorHAnsi"/>
          <w:sz w:val="20"/>
          <w:szCs w:val="20"/>
        </w:rPr>
        <w:t>k II. odst.</w:t>
      </w:r>
      <w:r w:rsidR="00AC2646">
        <w:rPr>
          <w:rFonts w:asciiTheme="minorHAnsi" w:hAnsiTheme="minorHAnsi" w:cstheme="minorHAnsi"/>
          <w:sz w:val="20"/>
          <w:szCs w:val="20"/>
        </w:rPr>
        <w:t xml:space="preserve"> 1 Smlouvy ve znění Dodatku č. 5 ze dne 12. 5</w:t>
      </w:r>
      <w:r w:rsidR="007B24C7" w:rsidRPr="000F523B">
        <w:rPr>
          <w:rFonts w:asciiTheme="minorHAnsi" w:hAnsiTheme="minorHAnsi" w:cstheme="minorHAnsi"/>
          <w:sz w:val="20"/>
          <w:szCs w:val="20"/>
        </w:rPr>
        <w:t>. 2021 (NPU-450/60400/2019) ve znění:</w:t>
      </w:r>
    </w:p>
    <w:p w14:paraId="21A0BEA7" w14:textId="5E1B4CAF" w:rsidR="007B24C7" w:rsidRPr="000F523B" w:rsidRDefault="007B24C7" w:rsidP="000F523B">
      <w:pPr>
        <w:pStyle w:val="Zkladntext1"/>
        <w:shd w:val="clear" w:color="auto" w:fill="auto"/>
        <w:spacing w:after="340" w:line="283" w:lineRule="auto"/>
        <w:ind w:left="540" w:firstLine="20"/>
        <w:rPr>
          <w:rFonts w:asciiTheme="minorHAnsi" w:hAnsiTheme="minorHAnsi" w:cstheme="minorHAnsi"/>
          <w:sz w:val="20"/>
          <w:szCs w:val="20"/>
        </w:rPr>
      </w:pPr>
      <w:r w:rsidRPr="000F523B">
        <w:rPr>
          <w:rFonts w:asciiTheme="minorHAnsi" w:hAnsiTheme="minorHAnsi" w:cstheme="minorHAnsi"/>
          <w:sz w:val="20"/>
          <w:szCs w:val="20"/>
        </w:rPr>
        <w:t>„Zhotovitel se zavazuje realizovat předmět smlouvy v souladu s časovým harmonogramem (včetně provedeni souvisejících stavebních práci a služeb), který objednateli před</w:t>
      </w:r>
      <w:r w:rsidR="00E32203">
        <w:rPr>
          <w:rFonts w:asciiTheme="minorHAnsi" w:hAnsiTheme="minorHAnsi" w:cstheme="minorHAnsi"/>
          <w:sz w:val="20"/>
          <w:szCs w:val="20"/>
        </w:rPr>
        <w:t>á</w:t>
      </w:r>
      <w:r w:rsidRPr="000F523B">
        <w:rPr>
          <w:rFonts w:asciiTheme="minorHAnsi" w:hAnsiTheme="minorHAnsi" w:cstheme="minorHAnsi"/>
          <w:sz w:val="20"/>
          <w:szCs w:val="20"/>
        </w:rPr>
        <w:t xml:space="preserve"> při před</w:t>
      </w:r>
      <w:r w:rsidR="00E32203">
        <w:rPr>
          <w:rFonts w:asciiTheme="minorHAnsi" w:hAnsiTheme="minorHAnsi" w:cstheme="minorHAnsi"/>
          <w:sz w:val="20"/>
          <w:szCs w:val="20"/>
        </w:rPr>
        <w:t>á</w:t>
      </w:r>
      <w:r w:rsidRPr="000F523B">
        <w:rPr>
          <w:rFonts w:asciiTheme="minorHAnsi" w:hAnsiTheme="minorHAnsi" w:cstheme="minorHAnsi"/>
          <w:sz w:val="20"/>
          <w:szCs w:val="20"/>
        </w:rPr>
        <w:t xml:space="preserve">ní a převzetí staveniště. Zhotovitel se zavazuje cele dílo dokončit a protokolárně objednateli předat nejpozději do 30 měsíců od předání staveniště, nejpozději však do </w:t>
      </w:r>
      <w:r w:rsidR="00F34B7B" w:rsidRPr="000F523B">
        <w:rPr>
          <w:rFonts w:asciiTheme="minorHAnsi" w:hAnsiTheme="minorHAnsi" w:cstheme="minorHAnsi"/>
          <w:sz w:val="20"/>
          <w:szCs w:val="20"/>
        </w:rPr>
        <w:t>31.</w:t>
      </w:r>
      <w:r w:rsidR="00AC2646">
        <w:rPr>
          <w:rFonts w:asciiTheme="minorHAnsi" w:hAnsiTheme="minorHAnsi" w:cstheme="minorHAnsi"/>
          <w:sz w:val="20"/>
          <w:szCs w:val="20"/>
        </w:rPr>
        <w:t xml:space="preserve"> </w:t>
      </w:r>
      <w:r w:rsidR="00F34B7B" w:rsidRPr="000F523B">
        <w:rPr>
          <w:rFonts w:asciiTheme="minorHAnsi" w:hAnsiTheme="minorHAnsi" w:cstheme="minorHAnsi"/>
          <w:sz w:val="20"/>
          <w:szCs w:val="20"/>
        </w:rPr>
        <w:t>10</w:t>
      </w:r>
      <w:r w:rsidRPr="000F523B">
        <w:rPr>
          <w:rFonts w:asciiTheme="minorHAnsi" w:hAnsiTheme="minorHAnsi" w:cstheme="minorHAnsi"/>
          <w:sz w:val="20"/>
          <w:szCs w:val="20"/>
        </w:rPr>
        <w:t>. 2021."</w:t>
      </w:r>
    </w:p>
    <w:p w14:paraId="2EBEC4F1" w14:textId="77777777" w:rsidR="007B24C7" w:rsidRPr="000F523B" w:rsidRDefault="007B24C7" w:rsidP="000F523B">
      <w:pPr>
        <w:pStyle w:val="Zkladntext1"/>
        <w:shd w:val="clear" w:color="auto" w:fill="auto"/>
        <w:spacing w:after="140" w:line="283" w:lineRule="auto"/>
        <w:ind w:left="540" w:hanging="540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0F523B">
        <w:rPr>
          <w:rFonts w:asciiTheme="minorHAnsi" w:hAnsiTheme="minorHAnsi" w:cstheme="minorHAnsi"/>
          <w:b/>
          <w:sz w:val="20"/>
          <w:szCs w:val="20"/>
        </w:rPr>
        <w:t>se ruší</w:t>
      </w:r>
      <w:proofErr w:type="gramEnd"/>
      <w:r w:rsidRPr="000F523B">
        <w:rPr>
          <w:rFonts w:asciiTheme="minorHAnsi" w:hAnsiTheme="minorHAnsi" w:cstheme="minorHAnsi"/>
          <w:b/>
          <w:sz w:val="20"/>
          <w:szCs w:val="20"/>
        </w:rPr>
        <w:t xml:space="preserve"> a nahrazuje tímto zněním:</w:t>
      </w:r>
    </w:p>
    <w:p w14:paraId="679614D6" w14:textId="4E8D63CC" w:rsidR="007B24C7" w:rsidRPr="000F523B" w:rsidRDefault="007B24C7" w:rsidP="000F523B">
      <w:pPr>
        <w:pStyle w:val="Zkladntext1"/>
        <w:shd w:val="clear" w:color="auto" w:fill="auto"/>
        <w:spacing w:after="140" w:line="283" w:lineRule="auto"/>
        <w:ind w:left="540" w:firstLine="20"/>
        <w:rPr>
          <w:rFonts w:asciiTheme="minorHAnsi" w:hAnsiTheme="minorHAnsi" w:cstheme="minorHAnsi"/>
          <w:sz w:val="20"/>
          <w:szCs w:val="20"/>
        </w:rPr>
      </w:pPr>
      <w:r w:rsidRPr="000F523B">
        <w:rPr>
          <w:rFonts w:asciiTheme="minorHAnsi" w:hAnsiTheme="minorHAnsi" w:cstheme="minorHAnsi"/>
          <w:sz w:val="20"/>
          <w:szCs w:val="20"/>
        </w:rPr>
        <w:t>„Zhotovitel se zavazuje realizovat předmět smlouvy v souladu s časovým harmonogramem (včetně proveden</w:t>
      </w:r>
      <w:r w:rsidR="00E32203">
        <w:rPr>
          <w:rFonts w:asciiTheme="minorHAnsi" w:hAnsiTheme="minorHAnsi" w:cstheme="minorHAnsi"/>
          <w:sz w:val="20"/>
          <w:szCs w:val="20"/>
        </w:rPr>
        <w:t>í</w:t>
      </w:r>
      <w:r w:rsidRPr="000F523B">
        <w:rPr>
          <w:rFonts w:asciiTheme="minorHAnsi" w:hAnsiTheme="minorHAnsi" w:cstheme="minorHAnsi"/>
          <w:sz w:val="20"/>
          <w:szCs w:val="20"/>
        </w:rPr>
        <w:t xml:space="preserve"> souvisejících stavebních práci a služeb), který objednateli před</w:t>
      </w:r>
      <w:r w:rsidR="00E32203">
        <w:rPr>
          <w:rFonts w:asciiTheme="minorHAnsi" w:hAnsiTheme="minorHAnsi" w:cstheme="minorHAnsi"/>
          <w:sz w:val="20"/>
          <w:szCs w:val="20"/>
        </w:rPr>
        <w:t>á</w:t>
      </w:r>
      <w:r w:rsidRPr="000F523B">
        <w:rPr>
          <w:rFonts w:asciiTheme="minorHAnsi" w:hAnsiTheme="minorHAnsi" w:cstheme="minorHAnsi"/>
          <w:sz w:val="20"/>
          <w:szCs w:val="20"/>
        </w:rPr>
        <w:t xml:space="preserve"> při před</w:t>
      </w:r>
      <w:r w:rsidR="00E32203">
        <w:rPr>
          <w:rFonts w:asciiTheme="minorHAnsi" w:hAnsiTheme="minorHAnsi" w:cstheme="minorHAnsi"/>
          <w:sz w:val="20"/>
          <w:szCs w:val="20"/>
        </w:rPr>
        <w:t>á</w:t>
      </w:r>
      <w:r w:rsidRPr="000F523B">
        <w:rPr>
          <w:rFonts w:asciiTheme="minorHAnsi" w:hAnsiTheme="minorHAnsi" w:cstheme="minorHAnsi"/>
          <w:sz w:val="20"/>
          <w:szCs w:val="20"/>
        </w:rPr>
        <w:t xml:space="preserve">ní a převzetí staveniště. Zhotovitel se zavazuje cele dílo dokončit a protokolárně objednateli předat nejpozději do </w:t>
      </w:r>
      <w:r w:rsidR="001E55AA" w:rsidRPr="000F523B">
        <w:rPr>
          <w:rFonts w:asciiTheme="minorHAnsi" w:hAnsiTheme="minorHAnsi" w:cstheme="minorHAnsi"/>
          <w:sz w:val="20"/>
          <w:szCs w:val="20"/>
        </w:rPr>
        <w:t>21</w:t>
      </w:r>
      <w:r w:rsidRPr="000F523B">
        <w:rPr>
          <w:rFonts w:asciiTheme="minorHAnsi" w:hAnsiTheme="minorHAnsi" w:cstheme="minorHAnsi"/>
          <w:sz w:val="20"/>
          <w:szCs w:val="20"/>
        </w:rPr>
        <w:t>.</w:t>
      </w:r>
      <w:r w:rsidR="00AC2646">
        <w:rPr>
          <w:rFonts w:asciiTheme="minorHAnsi" w:hAnsiTheme="minorHAnsi" w:cstheme="minorHAnsi"/>
          <w:sz w:val="20"/>
          <w:szCs w:val="20"/>
        </w:rPr>
        <w:t xml:space="preserve"> </w:t>
      </w:r>
      <w:r w:rsidRPr="000F523B">
        <w:rPr>
          <w:rFonts w:asciiTheme="minorHAnsi" w:hAnsiTheme="minorHAnsi" w:cstheme="minorHAnsi"/>
          <w:sz w:val="20"/>
          <w:szCs w:val="20"/>
        </w:rPr>
        <w:t>1</w:t>
      </w:r>
      <w:r w:rsidR="001E55AA" w:rsidRPr="000F523B">
        <w:rPr>
          <w:rFonts w:asciiTheme="minorHAnsi" w:hAnsiTheme="minorHAnsi" w:cstheme="minorHAnsi"/>
          <w:sz w:val="20"/>
          <w:szCs w:val="20"/>
        </w:rPr>
        <w:t>1</w:t>
      </w:r>
      <w:r w:rsidRPr="000F523B">
        <w:rPr>
          <w:rFonts w:asciiTheme="minorHAnsi" w:hAnsiTheme="minorHAnsi" w:cstheme="minorHAnsi"/>
          <w:sz w:val="20"/>
          <w:szCs w:val="20"/>
        </w:rPr>
        <w:t>. 2021</w:t>
      </w:r>
      <w:r w:rsidR="00AC2646">
        <w:rPr>
          <w:rFonts w:asciiTheme="minorHAnsi" w:hAnsiTheme="minorHAnsi" w:cstheme="minorHAnsi"/>
          <w:sz w:val="20"/>
          <w:szCs w:val="20"/>
        </w:rPr>
        <w:t>.</w:t>
      </w:r>
      <w:r w:rsidRPr="000F523B">
        <w:rPr>
          <w:rFonts w:asciiTheme="minorHAnsi" w:hAnsiTheme="minorHAnsi" w:cstheme="minorHAnsi"/>
          <w:sz w:val="20"/>
          <w:szCs w:val="20"/>
        </w:rPr>
        <w:t>"</w:t>
      </w:r>
    </w:p>
    <w:p w14:paraId="03AA33EE" w14:textId="77777777" w:rsidR="008C338E" w:rsidRPr="000F523B" w:rsidRDefault="008C338E" w:rsidP="000F523B">
      <w:pPr>
        <w:spacing w:before="40" w:line="283" w:lineRule="auto"/>
        <w:ind w:left="709"/>
        <w:jc w:val="both"/>
        <w:rPr>
          <w:rFonts w:asciiTheme="minorHAnsi" w:eastAsia="Calibri" w:hAnsiTheme="minorHAnsi" w:cstheme="minorHAnsi"/>
          <w:sz w:val="20"/>
          <w:szCs w:val="20"/>
          <w:highlight w:val="yellow"/>
        </w:rPr>
      </w:pPr>
    </w:p>
    <w:p w14:paraId="3396F14D" w14:textId="77777777" w:rsidR="008C338E" w:rsidRPr="000F523B" w:rsidRDefault="008C338E" w:rsidP="000F523B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83" w:lineRule="auto"/>
        <w:rPr>
          <w:rFonts w:asciiTheme="minorHAnsi" w:eastAsia="Calibri" w:hAnsiTheme="minorHAnsi" w:cstheme="minorHAnsi"/>
          <w:sz w:val="20"/>
        </w:rPr>
      </w:pPr>
      <w:r w:rsidRPr="000F523B">
        <w:rPr>
          <w:rFonts w:asciiTheme="minorHAnsi" w:eastAsia="Calibri" w:hAnsiTheme="minorHAnsi" w:cstheme="minorHAnsi"/>
          <w:sz w:val="20"/>
        </w:rPr>
        <w:t xml:space="preserve">Čl. II. </w:t>
      </w:r>
    </w:p>
    <w:p w14:paraId="50C5BD45" w14:textId="384F4C5C" w:rsidR="008C338E" w:rsidRPr="008C2957" w:rsidRDefault="008C338E" w:rsidP="008C2957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83" w:lineRule="auto"/>
        <w:rPr>
          <w:rFonts w:asciiTheme="minorHAnsi" w:eastAsia="Calibri" w:hAnsiTheme="minorHAnsi" w:cstheme="minorHAnsi"/>
          <w:sz w:val="20"/>
        </w:rPr>
      </w:pPr>
      <w:r w:rsidRPr="000F523B">
        <w:rPr>
          <w:rFonts w:asciiTheme="minorHAnsi" w:eastAsia="Calibri" w:hAnsiTheme="minorHAnsi" w:cstheme="minorHAnsi"/>
          <w:sz w:val="20"/>
        </w:rPr>
        <w:t>Závěrečná ujednání</w:t>
      </w:r>
    </w:p>
    <w:p w14:paraId="4CFAE5BE" w14:textId="77777777" w:rsidR="008C338E" w:rsidRPr="000F523B" w:rsidRDefault="008C338E" w:rsidP="000F523B">
      <w:pPr>
        <w:pStyle w:val="Zkladntext0"/>
        <w:numPr>
          <w:ilvl w:val="1"/>
          <w:numId w:val="6"/>
        </w:numPr>
        <w:suppressAutoHyphens/>
        <w:spacing w:before="40" w:line="283" w:lineRule="auto"/>
        <w:ind w:left="567" w:right="68" w:hanging="425"/>
        <w:rPr>
          <w:rFonts w:asciiTheme="minorHAnsi" w:hAnsiTheme="minorHAnsi" w:cstheme="minorHAnsi"/>
        </w:rPr>
      </w:pPr>
      <w:r w:rsidRPr="000F523B">
        <w:rPr>
          <w:rFonts w:asciiTheme="minorHAnsi" w:hAnsiTheme="minorHAnsi" w:cstheme="minorHAnsi"/>
        </w:rPr>
        <w:t>Ostatní ustanovení Smlouvy zůstávají nezměněna a vážou se na výše provedenou změnu.</w:t>
      </w:r>
    </w:p>
    <w:p w14:paraId="504C9685" w14:textId="77777777" w:rsidR="008C338E" w:rsidRPr="000F523B" w:rsidRDefault="008C338E" w:rsidP="000F523B">
      <w:pPr>
        <w:pStyle w:val="Zkladntext0"/>
        <w:suppressAutoHyphens/>
        <w:spacing w:before="40" w:line="283" w:lineRule="auto"/>
        <w:ind w:left="567" w:right="68"/>
        <w:rPr>
          <w:rFonts w:asciiTheme="minorHAnsi" w:hAnsiTheme="minorHAnsi" w:cstheme="minorHAnsi"/>
        </w:rPr>
      </w:pPr>
    </w:p>
    <w:p w14:paraId="253746C2" w14:textId="77777777" w:rsidR="008C338E" w:rsidRPr="000F523B" w:rsidRDefault="008C338E" w:rsidP="000F523B">
      <w:pPr>
        <w:pStyle w:val="Zkladntext0"/>
        <w:numPr>
          <w:ilvl w:val="1"/>
          <w:numId w:val="6"/>
        </w:numPr>
        <w:suppressAutoHyphens/>
        <w:spacing w:before="40" w:line="283" w:lineRule="auto"/>
        <w:ind w:left="567" w:right="68" w:hanging="425"/>
        <w:rPr>
          <w:rFonts w:asciiTheme="minorHAnsi" w:hAnsiTheme="minorHAnsi" w:cstheme="minorHAnsi"/>
        </w:rPr>
      </w:pPr>
      <w:r w:rsidRPr="000F523B">
        <w:rPr>
          <w:rFonts w:asciiTheme="minorHAnsi" w:hAnsiTheme="minorHAnsi" w:cstheme="minorHAnsi"/>
        </w:rPr>
        <w:t xml:space="preserve">Dodatek smlouvy se bude řídit českým právem, zejména občanským zákoníkem, a případné spory budou řešit české soudy. Rozhodčí řízení je vyloučeno. </w:t>
      </w:r>
    </w:p>
    <w:p w14:paraId="54A23D2B" w14:textId="77777777" w:rsidR="008C338E" w:rsidRPr="000F523B" w:rsidRDefault="008C338E" w:rsidP="000F523B">
      <w:pPr>
        <w:pStyle w:val="Zkladntext0"/>
        <w:suppressAutoHyphens/>
        <w:spacing w:before="40" w:line="283" w:lineRule="auto"/>
        <w:ind w:left="567" w:right="68"/>
        <w:rPr>
          <w:rFonts w:asciiTheme="minorHAnsi" w:hAnsiTheme="minorHAnsi" w:cstheme="minorHAnsi"/>
        </w:rPr>
      </w:pPr>
    </w:p>
    <w:p w14:paraId="6F117967" w14:textId="30D8B576" w:rsidR="008C338E" w:rsidRPr="000F523B" w:rsidRDefault="008C338E" w:rsidP="000F523B">
      <w:pPr>
        <w:pStyle w:val="Zkladntext0"/>
        <w:numPr>
          <w:ilvl w:val="1"/>
          <w:numId w:val="6"/>
        </w:numPr>
        <w:suppressAutoHyphens/>
        <w:spacing w:before="40" w:line="283" w:lineRule="auto"/>
        <w:ind w:left="567" w:right="68" w:hanging="425"/>
        <w:rPr>
          <w:rFonts w:asciiTheme="minorHAnsi" w:hAnsiTheme="minorHAnsi" w:cstheme="minorHAnsi"/>
        </w:rPr>
      </w:pPr>
      <w:r w:rsidRPr="000F523B">
        <w:rPr>
          <w:rFonts w:asciiTheme="minorHAnsi" w:hAnsiTheme="minorHAnsi" w:cstheme="minorHAnsi"/>
        </w:rPr>
        <w:t>Nedílnou součástí dodatku č. 1</w:t>
      </w:r>
      <w:r w:rsidR="00CD79D2">
        <w:rPr>
          <w:rFonts w:asciiTheme="minorHAnsi" w:hAnsiTheme="minorHAnsi" w:cstheme="minorHAnsi"/>
        </w:rPr>
        <w:t>3</w:t>
      </w:r>
      <w:r w:rsidRPr="000F523B">
        <w:rPr>
          <w:rFonts w:asciiTheme="minorHAnsi" w:hAnsiTheme="minorHAnsi" w:cstheme="minorHAnsi"/>
        </w:rPr>
        <w:t xml:space="preserve"> je:</w:t>
      </w:r>
    </w:p>
    <w:p w14:paraId="0C6B5C02" w14:textId="77777777" w:rsidR="007E36C8" w:rsidRDefault="008C338E" w:rsidP="000F523B">
      <w:pPr>
        <w:pStyle w:val="Zkladntext0"/>
        <w:suppressAutoHyphens/>
        <w:spacing w:before="40" w:line="283" w:lineRule="auto"/>
        <w:ind w:left="709" w:right="68"/>
        <w:rPr>
          <w:rFonts w:asciiTheme="minorHAnsi" w:hAnsiTheme="minorHAnsi" w:cstheme="minorHAnsi"/>
        </w:rPr>
      </w:pPr>
      <w:r w:rsidRPr="000F523B">
        <w:rPr>
          <w:rFonts w:asciiTheme="minorHAnsi" w:hAnsiTheme="minorHAnsi" w:cstheme="minorHAnsi"/>
          <w:u w:val="single"/>
        </w:rPr>
        <w:t>Příloha č. 1</w:t>
      </w:r>
      <w:r w:rsidRPr="000F523B">
        <w:rPr>
          <w:rFonts w:asciiTheme="minorHAnsi" w:hAnsiTheme="minorHAnsi" w:cstheme="minorHAnsi"/>
        </w:rPr>
        <w:t xml:space="preserve"> – Změnový list č. 1</w:t>
      </w:r>
      <w:r w:rsidR="00F34B7B" w:rsidRPr="000F523B">
        <w:rPr>
          <w:rFonts w:asciiTheme="minorHAnsi" w:hAnsiTheme="minorHAnsi" w:cstheme="minorHAnsi"/>
        </w:rPr>
        <w:t>9</w:t>
      </w:r>
      <w:r w:rsidRPr="000F523B">
        <w:rPr>
          <w:rFonts w:asciiTheme="minorHAnsi" w:hAnsiTheme="minorHAnsi" w:cstheme="minorHAnsi"/>
        </w:rPr>
        <w:t xml:space="preserve"> </w:t>
      </w:r>
    </w:p>
    <w:p w14:paraId="0DB5684F" w14:textId="77777777" w:rsidR="007F47AB" w:rsidRPr="000F523B" w:rsidRDefault="00F34B7B" w:rsidP="000F523B">
      <w:pPr>
        <w:pStyle w:val="Zkladntext0"/>
        <w:suppressAutoHyphens/>
        <w:spacing w:before="40" w:line="283" w:lineRule="auto"/>
        <w:ind w:left="709" w:right="68"/>
        <w:rPr>
          <w:rFonts w:asciiTheme="minorHAnsi" w:hAnsiTheme="minorHAnsi" w:cstheme="minorHAnsi"/>
        </w:rPr>
      </w:pPr>
      <w:r w:rsidRPr="000F523B">
        <w:rPr>
          <w:rFonts w:asciiTheme="minorHAnsi" w:hAnsiTheme="minorHAnsi" w:cstheme="minorHAnsi"/>
          <w:u w:val="single"/>
        </w:rPr>
        <w:t>Příloha č. 2</w:t>
      </w:r>
      <w:r w:rsidRPr="000F523B">
        <w:rPr>
          <w:rFonts w:asciiTheme="minorHAnsi" w:hAnsiTheme="minorHAnsi" w:cstheme="minorHAnsi"/>
        </w:rPr>
        <w:t xml:space="preserve"> – Změnový list č. 20</w:t>
      </w:r>
    </w:p>
    <w:p w14:paraId="036F5F4B" w14:textId="77777777" w:rsidR="00F34B7B" w:rsidRPr="000F523B" w:rsidRDefault="00F34B7B" w:rsidP="000F523B">
      <w:pPr>
        <w:pStyle w:val="Zkladntext0"/>
        <w:suppressAutoHyphens/>
        <w:spacing w:before="40" w:line="283" w:lineRule="auto"/>
        <w:ind w:left="709" w:right="68"/>
        <w:rPr>
          <w:rFonts w:asciiTheme="minorHAnsi" w:hAnsiTheme="minorHAnsi" w:cstheme="minorHAnsi"/>
        </w:rPr>
      </w:pPr>
      <w:r w:rsidRPr="000F523B">
        <w:rPr>
          <w:rFonts w:asciiTheme="minorHAnsi" w:hAnsiTheme="minorHAnsi" w:cstheme="minorHAnsi"/>
          <w:u w:val="single"/>
        </w:rPr>
        <w:t xml:space="preserve">Příloha č. </w:t>
      </w:r>
      <w:r w:rsidR="007F47AB" w:rsidRPr="000F523B">
        <w:rPr>
          <w:rFonts w:asciiTheme="minorHAnsi" w:hAnsiTheme="minorHAnsi" w:cstheme="minorHAnsi"/>
          <w:u w:val="single"/>
        </w:rPr>
        <w:t>3</w:t>
      </w:r>
      <w:r w:rsidRPr="000F523B">
        <w:rPr>
          <w:rFonts w:asciiTheme="minorHAnsi" w:hAnsiTheme="minorHAnsi" w:cstheme="minorHAnsi"/>
        </w:rPr>
        <w:t xml:space="preserve"> – Změnový list č. </w:t>
      </w:r>
      <w:r w:rsidR="007E36C8">
        <w:rPr>
          <w:rFonts w:asciiTheme="minorHAnsi" w:hAnsiTheme="minorHAnsi" w:cstheme="minorHAnsi"/>
        </w:rPr>
        <w:t>21</w:t>
      </w:r>
    </w:p>
    <w:p w14:paraId="62A76363" w14:textId="77777777" w:rsidR="00F34B7B" w:rsidRPr="000F523B" w:rsidRDefault="00F34B7B" w:rsidP="000F523B">
      <w:pPr>
        <w:pStyle w:val="Zkladntext0"/>
        <w:suppressAutoHyphens/>
        <w:spacing w:before="40" w:line="283" w:lineRule="auto"/>
        <w:ind w:left="709" w:right="68"/>
        <w:rPr>
          <w:rFonts w:asciiTheme="minorHAnsi" w:hAnsiTheme="minorHAnsi" w:cstheme="minorHAnsi"/>
        </w:rPr>
      </w:pPr>
    </w:p>
    <w:p w14:paraId="4A9CAE12" w14:textId="77777777" w:rsidR="008C338E" w:rsidRPr="000F523B" w:rsidRDefault="008C338E" w:rsidP="000F523B">
      <w:pPr>
        <w:pStyle w:val="Zkladntext0"/>
        <w:numPr>
          <w:ilvl w:val="1"/>
          <w:numId w:val="6"/>
        </w:numPr>
        <w:suppressAutoHyphens/>
        <w:spacing w:before="40" w:line="283" w:lineRule="auto"/>
        <w:ind w:left="567" w:right="68" w:hanging="425"/>
        <w:rPr>
          <w:rFonts w:asciiTheme="minorHAnsi" w:hAnsiTheme="minorHAnsi" w:cstheme="minorHAnsi"/>
        </w:rPr>
      </w:pPr>
      <w:r w:rsidRPr="000F523B">
        <w:rPr>
          <w:rFonts w:asciiTheme="minorHAnsi" w:hAnsiTheme="minorHAnsi" w:cstheme="minorHAnsi"/>
        </w:rPr>
        <w:t xml:space="preserve">Práva a povinnosti neupravené tímto dodatkem se řídí příslušnými ustanoveními občanského zákoníku a ostatních právních předpisů platných a účinných v době realizace předmětu díla.  </w:t>
      </w:r>
    </w:p>
    <w:p w14:paraId="77CED1F6" w14:textId="77777777" w:rsidR="008C338E" w:rsidRPr="000F523B" w:rsidRDefault="008C338E" w:rsidP="000F523B">
      <w:pPr>
        <w:pStyle w:val="Zkladntext0"/>
        <w:suppressAutoHyphens/>
        <w:spacing w:before="40" w:line="283" w:lineRule="auto"/>
        <w:ind w:left="567" w:right="68"/>
        <w:rPr>
          <w:rFonts w:asciiTheme="minorHAnsi" w:hAnsiTheme="minorHAnsi" w:cstheme="minorHAnsi"/>
        </w:rPr>
      </w:pPr>
    </w:p>
    <w:p w14:paraId="5459BA02" w14:textId="77777777" w:rsidR="008C338E" w:rsidRPr="000F523B" w:rsidRDefault="008C338E" w:rsidP="000F523B">
      <w:pPr>
        <w:pStyle w:val="Zkladntext0"/>
        <w:numPr>
          <w:ilvl w:val="1"/>
          <w:numId w:val="6"/>
        </w:numPr>
        <w:suppressAutoHyphens/>
        <w:spacing w:before="40" w:line="283" w:lineRule="auto"/>
        <w:ind w:left="567" w:right="68" w:hanging="425"/>
        <w:rPr>
          <w:rFonts w:asciiTheme="minorHAnsi" w:hAnsiTheme="minorHAnsi" w:cstheme="minorHAnsi"/>
        </w:rPr>
      </w:pPr>
      <w:r w:rsidRPr="000F523B">
        <w:rPr>
          <w:rFonts w:asciiTheme="minorHAnsi" w:hAnsiTheme="minorHAnsi" w:cstheme="minorHAnsi"/>
        </w:rPr>
        <w:t>Smluvní strany shodně prohlašují, že si tento dodatek před jeho podepsáním přečetly, že byl uzavřen po vzájemném projednání podle jejich pravé a svobodné vůle určitě, vážně a srozumitelně, nikoliv v tísni nebo za nápadně nevýhodných podmínek a jeho autentičnost stvrzují svými podpisy.</w:t>
      </w:r>
    </w:p>
    <w:p w14:paraId="1141D172" w14:textId="77777777" w:rsidR="008C338E" w:rsidRPr="000F523B" w:rsidRDefault="008C338E" w:rsidP="000F523B">
      <w:pPr>
        <w:pStyle w:val="Zkladntext0"/>
        <w:suppressAutoHyphens/>
        <w:spacing w:before="40" w:line="283" w:lineRule="auto"/>
        <w:ind w:right="68"/>
        <w:rPr>
          <w:rFonts w:asciiTheme="minorHAnsi" w:hAnsiTheme="minorHAnsi" w:cstheme="minorHAnsi"/>
        </w:rPr>
      </w:pPr>
    </w:p>
    <w:p w14:paraId="250CB96A" w14:textId="77777777" w:rsidR="008C338E" w:rsidRPr="000F523B" w:rsidRDefault="008C338E" w:rsidP="000F523B">
      <w:pPr>
        <w:pStyle w:val="Zkladntext0"/>
        <w:numPr>
          <w:ilvl w:val="1"/>
          <w:numId w:val="6"/>
        </w:numPr>
        <w:suppressAutoHyphens/>
        <w:spacing w:before="40" w:line="283" w:lineRule="auto"/>
        <w:ind w:left="567" w:right="68" w:hanging="425"/>
        <w:rPr>
          <w:rFonts w:asciiTheme="minorHAnsi" w:hAnsiTheme="minorHAnsi" w:cstheme="minorHAnsi"/>
        </w:rPr>
      </w:pPr>
      <w:r w:rsidRPr="000F523B">
        <w:rPr>
          <w:rFonts w:asciiTheme="minorHAnsi" w:hAnsiTheme="minorHAnsi" w:cstheme="minorHAnsi"/>
        </w:rPr>
        <w:t>Tento dodatek nabývá platnosti podpisem oprávněných zástupců smluvních stran a účinnosti dnem jeho uveřejnění v registru smluv podle zákona č. 340/2015 Sb., o registru smluv, ve znění pozdějších předpisů.</w:t>
      </w:r>
    </w:p>
    <w:p w14:paraId="7431D76B" w14:textId="77777777" w:rsidR="008C338E" w:rsidRPr="000F523B" w:rsidRDefault="008C338E" w:rsidP="000F523B">
      <w:pPr>
        <w:pStyle w:val="Zkladntext0"/>
        <w:suppressAutoHyphens/>
        <w:spacing w:before="40" w:line="283" w:lineRule="auto"/>
        <w:ind w:right="68"/>
        <w:rPr>
          <w:rFonts w:asciiTheme="minorHAnsi" w:hAnsiTheme="minorHAnsi" w:cstheme="minorHAnsi"/>
        </w:rPr>
      </w:pPr>
    </w:p>
    <w:p w14:paraId="372221C0" w14:textId="77777777" w:rsidR="008C338E" w:rsidRPr="000F523B" w:rsidRDefault="008C338E" w:rsidP="000F523B">
      <w:pPr>
        <w:pStyle w:val="Zkladntext0"/>
        <w:numPr>
          <w:ilvl w:val="1"/>
          <w:numId w:val="6"/>
        </w:numPr>
        <w:suppressAutoHyphens/>
        <w:spacing w:before="40" w:line="283" w:lineRule="auto"/>
        <w:ind w:left="567" w:right="68" w:hanging="425"/>
        <w:rPr>
          <w:rFonts w:asciiTheme="minorHAnsi" w:hAnsiTheme="minorHAnsi" w:cstheme="minorHAnsi"/>
        </w:rPr>
      </w:pPr>
      <w:r w:rsidRPr="000F523B">
        <w:rPr>
          <w:rFonts w:asciiTheme="minorHAnsi" w:hAnsiTheme="minorHAnsi" w:cstheme="minorHAnsi"/>
        </w:rPr>
        <w:t>Osoby podepisující tento dodatek svým podpisem stvrzují platnost svých jednatelských oprávnění.</w:t>
      </w:r>
    </w:p>
    <w:p w14:paraId="3375A296" w14:textId="77777777" w:rsidR="008C338E" w:rsidRPr="000F523B" w:rsidRDefault="008C338E" w:rsidP="000F523B">
      <w:pPr>
        <w:pStyle w:val="Zkladntext0"/>
        <w:suppressAutoHyphens/>
        <w:spacing w:before="40" w:line="283" w:lineRule="auto"/>
        <w:ind w:left="567" w:right="68"/>
        <w:rPr>
          <w:rFonts w:asciiTheme="minorHAnsi" w:hAnsiTheme="minorHAnsi" w:cstheme="minorHAnsi"/>
        </w:rPr>
      </w:pPr>
    </w:p>
    <w:p w14:paraId="42EB142E" w14:textId="213A6F04" w:rsidR="008C338E" w:rsidRPr="000F523B" w:rsidRDefault="008C338E" w:rsidP="000F523B">
      <w:pPr>
        <w:pStyle w:val="Zkladntext0"/>
        <w:numPr>
          <w:ilvl w:val="1"/>
          <w:numId w:val="6"/>
        </w:numPr>
        <w:suppressAutoHyphens/>
        <w:spacing w:before="40" w:line="283" w:lineRule="auto"/>
        <w:ind w:left="567" w:right="68" w:hanging="425"/>
        <w:rPr>
          <w:rFonts w:asciiTheme="minorHAnsi" w:hAnsiTheme="minorHAnsi" w:cstheme="minorHAnsi"/>
        </w:rPr>
      </w:pPr>
      <w:r w:rsidRPr="000F523B">
        <w:rPr>
          <w:rFonts w:asciiTheme="minorHAnsi" w:hAnsiTheme="minorHAnsi" w:cstheme="minorHAnsi"/>
        </w:rPr>
        <w:t xml:space="preserve">Tento dodatek je vyhotoven ve čtyřech stejnopisech, z nichž </w:t>
      </w:r>
      <w:r w:rsidR="00535AB1">
        <w:rPr>
          <w:rFonts w:asciiTheme="minorHAnsi" w:hAnsiTheme="minorHAnsi" w:cstheme="minorHAnsi"/>
        </w:rPr>
        <w:t>objednatel obdrží tři (3) vyhotovení a zhotovitel jedno (1) vyhotovení</w:t>
      </w:r>
      <w:r w:rsidRPr="000F523B">
        <w:rPr>
          <w:rFonts w:asciiTheme="minorHAnsi" w:hAnsiTheme="minorHAnsi" w:cstheme="minorHAnsi"/>
        </w:rPr>
        <w:t>.</w:t>
      </w:r>
    </w:p>
    <w:p w14:paraId="4F7211AF" w14:textId="77777777" w:rsidR="008C338E" w:rsidRPr="000F523B" w:rsidRDefault="008C338E" w:rsidP="000F523B">
      <w:pPr>
        <w:pStyle w:val="Zkladntext0"/>
        <w:suppressAutoHyphens/>
        <w:spacing w:before="40" w:line="283" w:lineRule="auto"/>
        <w:ind w:right="68"/>
        <w:rPr>
          <w:rFonts w:asciiTheme="minorHAnsi" w:hAnsiTheme="minorHAnsi" w:cstheme="minorHAnsi"/>
        </w:rPr>
      </w:pPr>
    </w:p>
    <w:p w14:paraId="661D52C5" w14:textId="77777777" w:rsidR="008C338E" w:rsidRPr="000F523B" w:rsidRDefault="008C338E" w:rsidP="000F523B">
      <w:pPr>
        <w:pStyle w:val="Zkladntext0"/>
        <w:numPr>
          <w:ilvl w:val="1"/>
          <w:numId w:val="6"/>
        </w:numPr>
        <w:suppressAutoHyphens/>
        <w:spacing w:before="40" w:line="283" w:lineRule="auto"/>
        <w:ind w:left="567" w:right="68" w:hanging="425"/>
        <w:rPr>
          <w:rFonts w:asciiTheme="minorHAnsi" w:hAnsiTheme="minorHAnsi" w:cstheme="minorHAnsi"/>
        </w:rPr>
      </w:pPr>
      <w:r w:rsidRPr="000F523B">
        <w:rPr>
          <w:rFonts w:asciiTheme="minorHAnsi" w:hAnsiTheme="minorHAnsi" w:cstheme="minorHAnsi"/>
        </w:rPr>
        <w:lastRenderedPageBreak/>
        <w:t xml:space="preserve">Zhotovitel bezvýhradně souhlasí se zveřejněním své identifikace a tohoto dodatku, včetně dohodnuté ceny. Zhotovitel bere na vědomí, že text dodatku smlouvy je veřejně přístupnou listinou ve smyslu zákona č. 106/1999 Sb., o svobodném přístupu k informacím, ve znění pozdějších předpisů, a že objednatel jako povinný subjekt má povinnost na žádost žadatele poskytnout informace o tomto smluvním vztahu včetně poskytnutí kopie dodatku smlouvy. </w:t>
      </w:r>
    </w:p>
    <w:p w14:paraId="4D4EA8A4" w14:textId="0B551638" w:rsidR="008C338E" w:rsidRPr="000F523B" w:rsidRDefault="008C338E" w:rsidP="000F523B">
      <w:pPr>
        <w:pStyle w:val="Zkladntext0"/>
        <w:suppressAutoHyphens/>
        <w:spacing w:before="40" w:line="283" w:lineRule="auto"/>
        <w:ind w:right="68"/>
        <w:rPr>
          <w:rFonts w:asciiTheme="minorHAnsi" w:hAnsiTheme="minorHAnsi" w:cstheme="minorHAnsi"/>
          <w:highlight w:val="yellow"/>
        </w:rPr>
      </w:pPr>
    </w:p>
    <w:p w14:paraId="5DA87737" w14:textId="77777777" w:rsidR="008C338E" w:rsidRPr="000F523B" w:rsidRDefault="008C338E" w:rsidP="000F523B">
      <w:pPr>
        <w:pStyle w:val="Zkladntext0"/>
        <w:suppressAutoHyphens/>
        <w:spacing w:before="40" w:line="283" w:lineRule="auto"/>
        <w:ind w:right="68"/>
        <w:rPr>
          <w:rFonts w:asciiTheme="minorHAnsi" w:hAnsiTheme="minorHAnsi" w:cstheme="minorHAnsi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C338E" w:rsidRPr="000F523B" w14:paraId="608BA38E" w14:textId="77777777" w:rsidTr="00AE1059">
        <w:tc>
          <w:tcPr>
            <w:tcW w:w="4672" w:type="dxa"/>
          </w:tcPr>
          <w:p w14:paraId="22F25871" w14:textId="46C34D36" w:rsidR="008C338E" w:rsidRPr="000F523B" w:rsidRDefault="008C338E" w:rsidP="00E4087D">
            <w:pPr>
              <w:pStyle w:val="Zkladntext0"/>
              <w:suppressAutoHyphens/>
              <w:spacing w:before="40" w:line="283" w:lineRule="auto"/>
              <w:ind w:right="68"/>
              <w:rPr>
                <w:rFonts w:asciiTheme="minorHAnsi" w:hAnsiTheme="minorHAnsi" w:cstheme="minorHAnsi"/>
              </w:rPr>
            </w:pPr>
            <w:r w:rsidRPr="000F523B">
              <w:rPr>
                <w:rFonts w:asciiTheme="minorHAnsi" w:hAnsiTheme="minorHAnsi" w:cstheme="minorHAnsi"/>
              </w:rPr>
              <w:t xml:space="preserve">V Kroměříži dne </w:t>
            </w:r>
            <w:r w:rsidR="00E4087D">
              <w:rPr>
                <w:rFonts w:asciiTheme="minorHAnsi" w:hAnsiTheme="minorHAnsi" w:cstheme="minorHAnsi"/>
              </w:rPr>
              <w:t>27. 10. 2021</w:t>
            </w:r>
          </w:p>
        </w:tc>
        <w:tc>
          <w:tcPr>
            <w:tcW w:w="4672" w:type="dxa"/>
          </w:tcPr>
          <w:p w14:paraId="4637AA43" w14:textId="7101C334" w:rsidR="008C338E" w:rsidRPr="000F523B" w:rsidRDefault="008C338E" w:rsidP="00E4087D">
            <w:pPr>
              <w:pStyle w:val="Zkladntext0"/>
              <w:suppressAutoHyphens/>
              <w:spacing w:before="40" w:line="283" w:lineRule="auto"/>
              <w:ind w:right="68"/>
              <w:rPr>
                <w:rFonts w:asciiTheme="minorHAnsi" w:hAnsiTheme="minorHAnsi" w:cstheme="minorHAnsi"/>
              </w:rPr>
            </w:pPr>
            <w:r w:rsidRPr="000F523B">
              <w:rPr>
                <w:rFonts w:asciiTheme="minorHAnsi" w:hAnsiTheme="minorHAnsi" w:cstheme="minorHAnsi"/>
              </w:rPr>
              <w:t xml:space="preserve">V Praze dne </w:t>
            </w:r>
            <w:r w:rsidR="00E4087D">
              <w:rPr>
                <w:rFonts w:asciiTheme="minorHAnsi" w:hAnsiTheme="minorHAnsi" w:cstheme="minorHAnsi"/>
              </w:rPr>
              <w:t>29. 10. 2021</w:t>
            </w:r>
          </w:p>
        </w:tc>
      </w:tr>
      <w:tr w:rsidR="008C338E" w:rsidRPr="000F523B" w14:paraId="7F367366" w14:textId="77777777" w:rsidTr="00AE1059">
        <w:tc>
          <w:tcPr>
            <w:tcW w:w="4672" w:type="dxa"/>
          </w:tcPr>
          <w:p w14:paraId="680E68E8" w14:textId="77777777" w:rsidR="008C338E" w:rsidRPr="000F523B" w:rsidRDefault="008C338E" w:rsidP="000F523B">
            <w:pPr>
              <w:pStyle w:val="Zkladntext0"/>
              <w:suppressAutoHyphens/>
              <w:spacing w:before="40" w:line="283" w:lineRule="auto"/>
              <w:ind w:right="68"/>
              <w:rPr>
                <w:rFonts w:asciiTheme="minorHAnsi" w:hAnsiTheme="minorHAnsi" w:cstheme="minorHAnsi"/>
              </w:rPr>
            </w:pPr>
            <w:r w:rsidRPr="000F523B">
              <w:rPr>
                <w:rFonts w:asciiTheme="minorHAnsi" w:hAnsiTheme="minorHAnsi" w:cstheme="minorHAnsi"/>
              </w:rPr>
              <w:t>Za objednatele:</w:t>
            </w:r>
          </w:p>
        </w:tc>
        <w:tc>
          <w:tcPr>
            <w:tcW w:w="4672" w:type="dxa"/>
          </w:tcPr>
          <w:p w14:paraId="0BDB82D2" w14:textId="77777777" w:rsidR="008C338E" w:rsidRPr="000F523B" w:rsidRDefault="008C338E" w:rsidP="000F523B">
            <w:pPr>
              <w:pStyle w:val="Zkladntext0"/>
              <w:suppressAutoHyphens/>
              <w:spacing w:before="40" w:line="283" w:lineRule="auto"/>
              <w:ind w:right="68"/>
              <w:rPr>
                <w:rFonts w:asciiTheme="minorHAnsi" w:hAnsiTheme="minorHAnsi" w:cstheme="minorHAnsi"/>
              </w:rPr>
            </w:pPr>
            <w:r w:rsidRPr="000F523B">
              <w:rPr>
                <w:rFonts w:asciiTheme="minorHAnsi" w:hAnsiTheme="minorHAnsi" w:cstheme="minorHAnsi"/>
              </w:rPr>
              <w:t>Za zhotovitele:</w:t>
            </w:r>
          </w:p>
        </w:tc>
      </w:tr>
      <w:tr w:rsidR="008C338E" w:rsidRPr="000F523B" w14:paraId="3A8B5D55" w14:textId="77777777" w:rsidTr="00AE1059">
        <w:tc>
          <w:tcPr>
            <w:tcW w:w="4672" w:type="dxa"/>
          </w:tcPr>
          <w:p w14:paraId="66F60A56" w14:textId="77777777" w:rsidR="008C338E" w:rsidRPr="000F523B" w:rsidRDefault="008C338E" w:rsidP="000F523B">
            <w:pPr>
              <w:pStyle w:val="Zkladntext0"/>
              <w:suppressAutoHyphens/>
              <w:spacing w:before="40" w:line="283" w:lineRule="auto"/>
              <w:ind w:right="68"/>
              <w:rPr>
                <w:rFonts w:asciiTheme="minorHAnsi" w:hAnsiTheme="minorHAnsi" w:cstheme="minorHAnsi"/>
              </w:rPr>
            </w:pPr>
          </w:p>
        </w:tc>
        <w:tc>
          <w:tcPr>
            <w:tcW w:w="4672" w:type="dxa"/>
          </w:tcPr>
          <w:p w14:paraId="07F76FDE" w14:textId="77777777" w:rsidR="008C338E" w:rsidRPr="000F523B" w:rsidRDefault="008C338E" w:rsidP="000F523B">
            <w:pPr>
              <w:pStyle w:val="Zkladntext0"/>
              <w:suppressAutoHyphens/>
              <w:spacing w:before="40" w:line="283" w:lineRule="auto"/>
              <w:ind w:right="68"/>
              <w:rPr>
                <w:rFonts w:asciiTheme="minorHAnsi" w:hAnsiTheme="minorHAnsi" w:cstheme="minorHAnsi"/>
              </w:rPr>
            </w:pPr>
          </w:p>
        </w:tc>
      </w:tr>
      <w:tr w:rsidR="008C338E" w:rsidRPr="000F523B" w14:paraId="5A66D47F" w14:textId="77777777" w:rsidTr="00AE1059">
        <w:tc>
          <w:tcPr>
            <w:tcW w:w="4672" w:type="dxa"/>
          </w:tcPr>
          <w:p w14:paraId="0F885CE0" w14:textId="77777777" w:rsidR="008C338E" w:rsidRPr="000F523B" w:rsidRDefault="008C338E" w:rsidP="000F523B">
            <w:pPr>
              <w:pStyle w:val="Zkladntext0"/>
              <w:suppressAutoHyphens/>
              <w:spacing w:before="40" w:line="283" w:lineRule="auto"/>
              <w:ind w:right="68"/>
              <w:rPr>
                <w:rFonts w:asciiTheme="minorHAnsi" w:hAnsiTheme="minorHAnsi" w:cstheme="minorHAnsi"/>
              </w:rPr>
            </w:pPr>
          </w:p>
        </w:tc>
        <w:tc>
          <w:tcPr>
            <w:tcW w:w="4672" w:type="dxa"/>
          </w:tcPr>
          <w:p w14:paraId="7D5FAC6D" w14:textId="77777777" w:rsidR="008C338E" w:rsidRPr="000F523B" w:rsidRDefault="008C338E" w:rsidP="000F523B">
            <w:pPr>
              <w:pStyle w:val="Zkladntext0"/>
              <w:suppressAutoHyphens/>
              <w:spacing w:before="40" w:line="283" w:lineRule="auto"/>
              <w:ind w:right="68"/>
              <w:rPr>
                <w:rFonts w:asciiTheme="minorHAnsi" w:hAnsiTheme="minorHAnsi" w:cstheme="minorHAnsi"/>
              </w:rPr>
            </w:pPr>
          </w:p>
        </w:tc>
      </w:tr>
      <w:tr w:rsidR="008C338E" w:rsidRPr="000F523B" w14:paraId="5B102DCB" w14:textId="77777777" w:rsidTr="00AE1059">
        <w:tc>
          <w:tcPr>
            <w:tcW w:w="4672" w:type="dxa"/>
          </w:tcPr>
          <w:p w14:paraId="35F2F291" w14:textId="77777777" w:rsidR="008C338E" w:rsidRPr="000F523B" w:rsidRDefault="008C338E" w:rsidP="000F523B">
            <w:pPr>
              <w:pStyle w:val="Zkladntext0"/>
              <w:suppressAutoHyphens/>
              <w:spacing w:before="40" w:line="283" w:lineRule="auto"/>
              <w:ind w:right="68"/>
              <w:rPr>
                <w:rFonts w:asciiTheme="minorHAnsi" w:hAnsiTheme="minorHAnsi" w:cstheme="minorHAnsi"/>
              </w:rPr>
            </w:pPr>
            <w:r w:rsidRPr="000F523B">
              <w:rPr>
                <w:rFonts w:asciiTheme="minorHAnsi" w:hAnsiTheme="minorHAnsi" w:cstheme="minorHAnsi"/>
              </w:rPr>
              <w:t>………………………………………………………………….</w:t>
            </w:r>
          </w:p>
        </w:tc>
        <w:tc>
          <w:tcPr>
            <w:tcW w:w="4672" w:type="dxa"/>
          </w:tcPr>
          <w:p w14:paraId="445063C4" w14:textId="77777777" w:rsidR="008C338E" w:rsidRPr="000F523B" w:rsidRDefault="008C338E" w:rsidP="000F523B">
            <w:pPr>
              <w:pStyle w:val="Zkladntext0"/>
              <w:suppressAutoHyphens/>
              <w:spacing w:before="40" w:line="283" w:lineRule="auto"/>
              <w:ind w:right="68"/>
              <w:rPr>
                <w:rFonts w:asciiTheme="minorHAnsi" w:hAnsiTheme="minorHAnsi" w:cstheme="minorHAnsi"/>
              </w:rPr>
            </w:pPr>
            <w:r w:rsidRPr="000F523B">
              <w:rPr>
                <w:rFonts w:asciiTheme="minorHAnsi" w:hAnsiTheme="minorHAnsi" w:cstheme="minorHAnsi"/>
              </w:rPr>
              <w:t>………………………………………………………………….</w:t>
            </w:r>
          </w:p>
        </w:tc>
      </w:tr>
      <w:tr w:rsidR="008C338E" w:rsidRPr="000F523B" w14:paraId="05246BD1" w14:textId="77777777" w:rsidTr="00AE1059">
        <w:tc>
          <w:tcPr>
            <w:tcW w:w="4672" w:type="dxa"/>
          </w:tcPr>
          <w:p w14:paraId="16B9AB8D" w14:textId="77777777" w:rsidR="008C338E" w:rsidRPr="000F523B" w:rsidRDefault="008C338E" w:rsidP="000F523B">
            <w:pPr>
              <w:pStyle w:val="Zkladntext0"/>
              <w:suppressAutoHyphens/>
              <w:spacing w:before="40" w:line="283" w:lineRule="auto"/>
              <w:ind w:right="68"/>
              <w:rPr>
                <w:rFonts w:asciiTheme="minorHAnsi" w:hAnsiTheme="minorHAnsi" w:cstheme="minorHAnsi"/>
                <w:b/>
                <w:bCs/>
              </w:rPr>
            </w:pPr>
            <w:r w:rsidRPr="000F523B">
              <w:rPr>
                <w:rFonts w:asciiTheme="minorHAnsi" w:hAnsiTheme="minorHAnsi" w:cstheme="minorHAnsi"/>
                <w:b/>
                <w:bCs/>
              </w:rPr>
              <w:t>Národní památkový ústav,</w:t>
            </w:r>
          </w:p>
          <w:p w14:paraId="6BF6FBCA" w14:textId="77777777" w:rsidR="008C338E" w:rsidRPr="000F523B" w:rsidRDefault="008C338E" w:rsidP="000F523B">
            <w:pPr>
              <w:pStyle w:val="Zkladntext0"/>
              <w:suppressAutoHyphens/>
              <w:spacing w:before="40" w:line="283" w:lineRule="auto"/>
              <w:ind w:right="68"/>
              <w:rPr>
                <w:rFonts w:asciiTheme="minorHAnsi" w:hAnsiTheme="minorHAnsi" w:cstheme="minorHAnsi"/>
                <w:b/>
                <w:bCs/>
              </w:rPr>
            </w:pPr>
            <w:r w:rsidRPr="000F523B">
              <w:rPr>
                <w:rFonts w:asciiTheme="minorHAnsi" w:hAnsiTheme="minorHAnsi" w:cstheme="minorHAnsi"/>
                <w:b/>
                <w:bCs/>
              </w:rPr>
              <w:t>územní památková správa v Kroměříži</w:t>
            </w:r>
          </w:p>
        </w:tc>
        <w:tc>
          <w:tcPr>
            <w:tcW w:w="4672" w:type="dxa"/>
          </w:tcPr>
          <w:p w14:paraId="7D265DBB" w14:textId="77777777" w:rsidR="008C338E" w:rsidRPr="000F523B" w:rsidRDefault="008C338E" w:rsidP="000F523B">
            <w:pPr>
              <w:pStyle w:val="Zkladntext0"/>
              <w:suppressAutoHyphens/>
              <w:spacing w:before="40" w:line="283" w:lineRule="auto"/>
              <w:ind w:right="68"/>
              <w:rPr>
                <w:rFonts w:asciiTheme="minorHAnsi" w:hAnsiTheme="minorHAnsi" w:cstheme="minorHAnsi"/>
                <w:b/>
                <w:bCs/>
              </w:rPr>
            </w:pPr>
            <w:r w:rsidRPr="000F523B">
              <w:rPr>
                <w:rFonts w:asciiTheme="minorHAnsi" w:hAnsiTheme="minorHAnsi" w:cstheme="minorHAnsi"/>
                <w:b/>
                <w:bCs/>
              </w:rPr>
              <w:t>společnost „SZ UHERČICE-AVERS+MALANG“</w:t>
            </w:r>
          </w:p>
          <w:p w14:paraId="43E6B7C2" w14:textId="77777777" w:rsidR="008C338E" w:rsidRPr="000F523B" w:rsidRDefault="008C338E" w:rsidP="000F523B">
            <w:pPr>
              <w:pStyle w:val="Zkladntext0"/>
              <w:suppressAutoHyphens/>
              <w:spacing w:before="40" w:line="283" w:lineRule="auto"/>
              <w:ind w:right="68"/>
              <w:rPr>
                <w:rFonts w:asciiTheme="minorHAnsi" w:hAnsiTheme="minorHAnsi" w:cstheme="minorHAnsi"/>
                <w:b/>
                <w:bCs/>
              </w:rPr>
            </w:pPr>
            <w:r w:rsidRPr="000F523B">
              <w:rPr>
                <w:rFonts w:asciiTheme="minorHAnsi" w:hAnsiTheme="minorHAnsi" w:cstheme="minorHAnsi"/>
                <w:b/>
                <w:bCs/>
              </w:rPr>
              <w:t>za níž jedná vedoucí společník AVERS, spol. s r.o.</w:t>
            </w:r>
          </w:p>
        </w:tc>
      </w:tr>
      <w:tr w:rsidR="008C338E" w:rsidRPr="000F523B" w14:paraId="1A40545A" w14:textId="77777777" w:rsidTr="00AE1059">
        <w:tc>
          <w:tcPr>
            <w:tcW w:w="4672" w:type="dxa"/>
          </w:tcPr>
          <w:p w14:paraId="6148D856" w14:textId="77777777" w:rsidR="008C338E" w:rsidRPr="000F523B" w:rsidRDefault="008C338E" w:rsidP="000F523B">
            <w:pPr>
              <w:pStyle w:val="Zkladntext0"/>
              <w:suppressAutoHyphens/>
              <w:spacing w:before="40" w:line="283" w:lineRule="auto"/>
              <w:ind w:right="68"/>
              <w:rPr>
                <w:rFonts w:asciiTheme="minorHAnsi" w:hAnsiTheme="minorHAnsi" w:cstheme="minorHAnsi"/>
              </w:rPr>
            </w:pPr>
            <w:r w:rsidRPr="000F523B">
              <w:rPr>
                <w:rFonts w:asciiTheme="minorHAnsi" w:hAnsiTheme="minorHAnsi" w:cstheme="minorHAnsi"/>
              </w:rPr>
              <w:t xml:space="preserve">Ing. Petr </w:t>
            </w:r>
            <w:proofErr w:type="spellStart"/>
            <w:r w:rsidRPr="000F523B">
              <w:rPr>
                <w:rFonts w:asciiTheme="minorHAnsi" w:hAnsiTheme="minorHAnsi" w:cstheme="minorHAnsi"/>
              </w:rPr>
              <w:t>Šubík</w:t>
            </w:r>
            <w:proofErr w:type="spellEnd"/>
            <w:r w:rsidRPr="000F523B">
              <w:rPr>
                <w:rFonts w:asciiTheme="minorHAnsi" w:hAnsiTheme="minorHAnsi" w:cstheme="minorHAnsi"/>
              </w:rPr>
              <w:t>, ředitel</w:t>
            </w:r>
          </w:p>
        </w:tc>
        <w:tc>
          <w:tcPr>
            <w:tcW w:w="4672" w:type="dxa"/>
          </w:tcPr>
          <w:p w14:paraId="42A049E9" w14:textId="1DDB7855" w:rsidR="008C338E" w:rsidRPr="000F523B" w:rsidRDefault="00DE11C5" w:rsidP="000F523B">
            <w:pPr>
              <w:pStyle w:val="Zkladntext0"/>
              <w:suppressAutoHyphens/>
              <w:spacing w:before="40" w:line="283" w:lineRule="auto"/>
              <w:ind w:right="6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xxxxxxxxxx</w:t>
            </w:r>
            <w:proofErr w:type="spellEnd"/>
          </w:p>
        </w:tc>
      </w:tr>
      <w:tr w:rsidR="008C338E" w:rsidRPr="000F523B" w14:paraId="5244F86C" w14:textId="77777777" w:rsidTr="00AE1059">
        <w:tc>
          <w:tcPr>
            <w:tcW w:w="4672" w:type="dxa"/>
          </w:tcPr>
          <w:p w14:paraId="30F0B8F8" w14:textId="77777777" w:rsidR="008C338E" w:rsidRPr="000F523B" w:rsidRDefault="008C338E" w:rsidP="000F523B">
            <w:pPr>
              <w:pStyle w:val="Zkladntext0"/>
              <w:suppressAutoHyphens/>
              <w:spacing w:before="40" w:line="283" w:lineRule="auto"/>
              <w:ind w:right="68"/>
              <w:rPr>
                <w:rFonts w:asciiTheme="minorHAnsi" w:hAnsiTheme="minorHAnsi" w:cstheme="minorHAnsi"/>
              </w:rPr>
            </w:pPr>
          </w:p>
        </w:tc>
        <w:tc>
          <w:tcPr>
            <w:tcW w:w="4672" w:type="dxa"/>
          </w:tcPr>
          <w:p w14:paraId="1DF4C562" w14:textId="77777777" w:rsidR="008C338E" w:rsidRPr="000F523B" w:rsidRDefault="008C338E" w:rsidP="000F523B">
            <w:pPr>
              <w:pStyle w:val="Zkladntext0"/>
              <w:suppressAutoHyphens/>
              <w:spacing w:before="40" w:line="283" w:lineRule="auto"/>
              <w:ind w:right="68"/>
              <w:rPr>
                <w:rFonts w:asciiTheme="minorHAnsi" w:hAnsiTheme="minorHAnsi" w:cstheme="minorHAnsi"/>
              </w:rPr>
            </w:pPr>
          </w:p>
        </w:tc>
      </w:tr>
    </w:tbl>
    <w:p w14:paraId="3AFB2D70" w14:textId="77777777" w:rsidR="008C338E" w:rsidRPr="000F523B" w:rsidRDefault="008C338E" w:rsidP="000F523B">
      <w:pPr>
        <w:spacing w:line="283" w:lineRule="auto"/>
        <w:rPr>
          <w:rFonts w:asciiTheme="minorHAnsi" w:hAnsiTheme="minorHAnsi" w:cstheme="minorHAnsi"/>
          <w:b/>
          <w:sz w:val="20"/>
          <w:szCs w:val="20"/>
        </w:rPr>
      </w:pPr>
      <w:bookmarkStart w:id="3" w:name="_GoBack"/>
      <w:bookmarkEnd w:id="3"/>
    </w:p>
    <w:sectPr w:rsidR="008C338E" w:rsidRPr="000F523B">
      <w:footerReference w:type="default" r:id="rId8"/>
      <w:pgSz w:w="11900" w:h="16840"/>
      <w:pgMar w:top="782" w:right="1197" w:bottom="858" w:left="12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DEDB5" w14:textId="77777777" w:rsidR="009B6975" w:rsidRDefault="009B6975">
      <w:r>
        <w:separator/>
      </w:r>
    </w:p>
  </w:endnote>
  <w:endnote w:type="continuationSeparator" w:id="0">
    <w:p w14:paraId="04086C85" w14:textId="77777777" w:rsidR="009B6975" w:rsidRDefault="009B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94593" w14:textId="77777777" w:rsidR="00055FC7" w:rsidRDefault="0046090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0567E88" wp14:editId="1140EA18">
              <wp:simplePos x="0" y="0"/>
              <wp:positionH relativeFrom="page">
                <wp:posOffset>3778885</wp:posOffset>
              </wp:positionH>
              <wp:positionV relativeFrom="page">
                <wp:posOffset>10436225</wp:posOffset>
              </wp:positionV>
              <wp:extent cx="45720" cy="8826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616787" w14:textId="77777777" w:rsidR="00055FC7" w:rsidRDefault="0046090F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00567E88"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margin-left:297.55pt;margin-top:821.75pt;width:3.6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" filled="f" stroked="f">
              <v:textbox style="mso-fit-shape-to-text:t" inset="0,0,0,0">
                <w:txbxContent>
                  <w:p w14:paraId="02616787" w14:textId="77777777" w:rsidR="00055FC7" w:rsidRDefault="0046090F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87237" w14:textId="77777777" w:rsidR="009B6975" w:rsidRDefault="009B6975"/>
  </w:footnote>
  <w:footnote w:type="continuationSeparator" w:id="0">
    <w:p w14:paraId="6222602A" w14:textId="77777777" w:rsidR="009B6975" w:rsidRDefault="009B69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2927"/>
    <w:multiLevelType w:val="multilevel"/>
    <w:tmpl w:val="6C36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0C7EB1"/>
    <w:multiLevelType w:val="multilevel"/>
    <w:tmpl w:val="292C02EE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397392"/>
    <w:multiLevelType w:val="multilevel"/>
    <w:tmpl w:val="DA6867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C4F1D71"/>
    <w:multiLevelType w:val="multilevel"/>
    <w:tmpl w:val="3C1EAC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9933056"/>
    <w:multiLevelType w:val="multilevel"/>
    <w:tmpl w:val="3164137A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D2660F"/>
    <w:multiLevelType w:val="multilevel"/>
    <w:tmpl w:val="4AE0F2D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C7"/>
    <w:rsid w:val="00037E09"/>
    <w:rsid w:val="00055FC7"/>
    <w:rsid w:val="0005725B"/>
    <w:rsid w:val="000A3CB3"/>
    <w:rsid w:val="000D4BF0"/>
    <w:rsid w:val="000F523B"/>
    <w:rsid w:val="00135288"/>
    <w:rsid w:val="001E55AA"/>
    <w:rsid w:val="00215909"/>
    <w:rsid w:val="002443C0"/>
    <w:rsid w:val="002572F3"/>
    <w:rsid w:val="002610DA"/>
    <w:rsid w:val="002E2598"/>
    <w:rsid w:val="00352265"/>
    <w:rsid w:val="003B3D47"/>
    <w:rsid w:val="00412091"/>
    <w:rsid w:val="004155B3"/>
    <w:rsid w:val="0046090F"/>
    <w:rsid w:val="004701D1"/>
    <w:rsid w:val="00471C96"/>
    <w:rsid w:val="00471CAE"/>
    <w:rsid w:val="00535AB1"/>
    <w:rsid w:val="00634D4C"/>
    <w:rsid w:val="006B6600"/>
    <w:rsid w:val="006F775D"/>
    <w:rsid w:val="007B24C7"/>
    <w:rsid w:val="007E36C8"/>
    <w:rsid w:val="007F47AB"/>
    <w:rsid w:val="00842F1B"/>
    <w:rsid w:val="008715D5"/>
    <w:rsid w:val="00871B5B"/>
    <w:rsid w:val="0089707E"/>
    <w:rsid w:val="008C2957"/>
    <w:rsid w:val="008C338E"/>
    <w:rsid w:val="0095122B"/>
    <w:rsid w:val="0096261C"/>
    <w:rsid w:val="00971688"/>
    <w:rsid w:val="00977002"/>
    <w:rsid w:val="00992B5A"/>
    <w:rsid w:val="009B6975"/>
    <w:rsid w:val="00A5326C"/>
    <w:rsid w:val="00A56C54"/>
    <w:rsid w:val="00AA03E2"/>
    <w:rsid w:val="00AC2646"/>
    <w:rsid w:val="00BF0B19"/>
    <w:rsid w:val="00C7653C"/>
    <w:rsid w:val="00CD79D2"/>
    <w:rsid w:val="00CE3691"/>
    <w:rsid w:val="00CF02D7"/>
    <w:rsid w:val="00DE11C5"/>
    <w:rsid w:val="00E32203"/>
    <w:rsid w:val="00E4087D"/>
    <w:rsid w:val="00E83C71"/>
    <w:rsid w:val="00F304D0"/>
    <w:rsid w:val="00F34B7B"/>
    <w:rsid w:val="00F842F0"/>
    <w:rsid w:val="00FE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2F75"/>
  <w15:docId w15:val="{197F7A2B-ECC7-4C1F-8531-162C94A0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9" w:lineRule="auto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317" w:lineRule="auto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3" w:lineRule="auto"/>
      <w:ind w:left="80"/>
      <w:jc w:val="center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283" w:lineRule="auto"/>
      <w:ind w:left="320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ind w:right="30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kladntext0">
    <w:name w:val="Body Text"/>
    <w:basedOn w:val="Normln"/>
    <w:link w:val="ZkladntextChar"/>
    <w:rsid w:val="0046090F"/>
    <w:pPr>
      <w:widowControl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0"/>
    <w:rsid w:val="0046090F"/>
    <w:rPr>
      <w:rFonts w:ascii="Times New Roman" w:eastAsia="Times New Roman" w:hAnsi="Times New Roman" w:cs="Times New Roman"/>
      <w:sz w:val="20"/>
      <w:szCs w:val="20"/>
      <w:lang w:bidi="ar-SA"/>
    </w:rPr>
  </w:style>
  <w:style w:type="table" w:styleId="Mkatabulky">
    <w:name w:val="Table Grid"/>
    <w:basedOn w:val="Normlntabulka"/>
    <w:uiPriority w:val="59"/>
    <w:rsid w:val="0046090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1">
    <w:name w:val="Body Text 3"/>
    <w:basedOn w:val="Normln"/>
    <w:link w:val="Zkladntext3Char"/>
    <w:uiPriority w:val="99"/>
    <w:semiHidden/>
    <w:unhideWhenUsed/>
    <w:rsid w:val="0046090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1"/>
    <w:uiPriority w:val="99"/>
    <w:semiHidden/>
    <w:rsid w:val="0046090F"/>
    <w:rPr>
      <w:color w:val="000000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6090F"/>
    <w:pPr>
      <w:widowControl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eastAsia="Times New Roman" w:hAnsi="Arial" w:cs="Times New Roman"/>
      <w:b/>
      <w:color w:val="auto"/>
      <w:sz w:val="44"/>
      <w:szCs w:val="20"/>
      <w:lang w:bidi="ar-SA"/>
    </w:rPr>
  </w:style>
  <w:style w:type="character" w:customStyle="1" w:styleId="NzevChar">
    <w:name w:val="Název Char"/>
    <w:basedOn w:val="Standardnpsmoodstavce"/>
    <w:link w:val="Nzev"/>
    <w:uiPriority w:val="99"/>
    <w:rsid w:val="0046090F"/>
    <w:rPr>
      <w:rFonts w:ascii="Arial" w:eastAsia="Times New Roman" w:hAnsi="Arial" w:cs="Times New Roman"/>
      <w:b/>
      <w:sz w:val="44"/>
      <w:szCs w:val="20"/>
      <w:shd w:val="pct10" w:color="auto" w:fill="auto"/>
      <w:lang w:bidi="ar-SA"/>
    </w:rPr>
  </w:style>
  <w:style w:type="paragraph" w:styleId="Textkomente">
    <w:name w:val="annotation text"/>
    <w:basedOn w:val="Normln"/>
    <w:link w:val="TextkomenteChar"/>
    <w:uiPriority w:val="99"/>
    <w:semiHidden/>
    <w:rsid w:val="0046090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090F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Odstavec1">
    <w:name w:val="Odstavec 1."/>
    <w:basedOn w:val="Normln"/>
    <w:uiPriority w:val="99"/>
    <w:rsid w:val="0046090F"/>
    <w:pPr>
      <w:keepNext/>
      <w:widowControl/>
      <w:numPr>
        <w:numId w:val="4"/>
      </w:numPr>
      <w:spacing w:before="360" w:after="120"/>
    </w:pPr>
    <w:rPr>
      <w:rFonts w:ascii="Calibri" w:eastAsia="Times New Roman" w:hAnsi="Calibri" w:cs="Times New Roman"/>
      <w:b/>
      <w:bCs/>
      <w:color w:val="auto"/>
      <w:lang w:bidi="ar-SA"/>
    </w:rPr>
  </w:style>
  <w:style w:type="paragraph" w:customStyle="1" w:styleId="Odstavec11">
    <w:name w:val="Odstavec 1.1"/>
    <w:basedOn w:val="Normln"/>
    <w:uiPriority w:val="99"/>
    <w:rsid w:val="0046090F"/>
    <w:pPr>
      <w:widowControl/>
      <w:numPr>
        <w:ilvl w:val="1"/>
        <w:numId w:val="4"/>
      </w:numPr>
      <w:spacing w:before="120" w:after="120"/>
    </w:pPr>
    <w:rPr>
      <w:rFonts w:ascii="Calibri" w:eastAsia="Times New Roman" w:hAnsi="Calibri" w:cs="Times New Roman"/>
      <w:color w:val="auto"/>
      <w:sz w:val="20"/>
      <w:lang w:bidi="ar-SA"/>
    </w:rPr>
  </w:style>
  <w:style w:type="paragraph" w:customStyle="1" w:styleId="Zkladntext21">
    <w:name w:val="Základní text 21"/>
    <w:basedOn w:val="Normln"/>
    <w:uiPriority w:val="99"/>
    <w:rsid w:val="0046090F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8C338E"/>
    <w:pPr>
      <w:widowControl/>
      <w:ind w:left="708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42F1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2F1B"/>
    <w:pPr>
      <w:widowControl w:val="0"/>
    </w:pPr>
    <w:rPr>
      <w:rFonts w:ascii="Courier New" w:eastAsia="Courier New" w:hAnsi="Courier New" w:cs="Courier New"/>
      <w:b/>
      <w:bCs/>
      <w:color w:val="000000"/>
      <w:lang w:bidi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2F1B"/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2F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2F1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1824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Pokorakova</dc:creator>
  <cp:lastModifiedBy>-</cp:lastModifiedBy>
  <cp:revision>2</cp:revision>
  <dcterms:created xsi:type="dcterms:W3CDTF">2021-10-29T08:24:00Z</dcterms:created>
  <dcterms:modified xsi:type="dcterms:W3CDTF">2021-10-29T08:24:00Z</dcterms:modified>
</cp:coreProperties>
</file>