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F2" w:rsidRPr="00295FCB" w:rsidRDefault="003C26F2" w:rsidP="00E42633">
      <w:pPr>
        <w:numPr>
          <w:ilvl w:val="0"/>
          <w:numId w:val="2"/>
        </w:numPr>
        <w:spacing w:after="0"/>
        <w:contextualSpacing/>
        <w:jc w:val="center"/>
        <w:rPr>
          <w:rFonts w:eastAsia="Times New Roman" w:cs="Times New Roman"/>
          <w:b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b/>
          <w:sz w:val="24"/>
          <w:szCs w:val="20"/>
          <w:lang w:eastAsia="cs-CZ"/>
        </w:rPr>
        <w:t>Smluvní strany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8E2944" w:rsidRDefault="00170ABD" w:rsidP="008E2944">
      <w:p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Vodohospodářské sdružení obcí Slánské oblasti </w:t>
      </w:r>
    </w:p>
    <w:p w:rsidR="00170ABD" w:rsidRPr="00170ABD" w:rsidRDefault="00170ABD" w:rsidP="00170ABD">
      <w:pPr>
        <w:spacing w:after="0"/>
        <w:jc w:val="both"/>
        <w:rPr>
          <w:rFonts w:cs="Times New Roman"/>
          <w:bCs/>
          <w:sz w:val="24"/>
          <w:szCs w:val="24"/>
        </w:rPr>
      </w:pPr>
      <w:r w:rsidRPr="00170ABD">
        <w:rPr>
          <w:rFonts w:cs="Times New Roman"/>
          <w:bCs/>
          <w:sz w:val="24"/>
          <w:szCs w:val="24"/>
        </w:rPr>
        <w:t>IČO:</w:t>
      </w:r>
      <w:r>
        <w:rPr>
          <w:rFonts w:cs="Times New Roman"/>
          <w:bCs/>
          <w:sz w:val="24"/>
          <w:szCs w:val="24"/>
        </w:rPr>
        <w:t xml:space="preserve"> </w:t>
      </w:r>
      <w:r w:rsidRPr="00170ABD">
        <w:rPr>
          <w:rFonts w:cs="Times New Roman"/>
          <w:bCs/>
          <w:sz w:val="24"/>
          <w:szCs w:val="24"/>
        </w:rPr>
        <w:t>: 48707996</w:t>
      </w:r>
    </w:p>
    <w:p w:rsidR="00170ABD" w:rsidRPr="00170ABD" w:rsidRDefault="00170ABD" w:rsidP="008E2944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se sídlem Politických vězňů 1523, 274 01 Slaný </w:t>
      </w:r>
    </w:p>
    <w:p w:rsidR="003C26F2" w:rsidRPr="00FE275B" w:rsidRDefault="00170ABD" w:rsidP="00170AB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zastoupeno Martinem Jirákem, předsedou </w:t>
      </w:r>
    </w:p>
    <w:p w:rsidR="003C26F2" w:rsidRPr="00FE275B" w:rsidRDefault="003C26F2" w:rsidP="00E4263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3C26F2" w:rsidRPr="00FE275B" w:rsidRDefault="003C26F2" w:rsidP="00E4263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t xml:space="preserve">(dále jen </w:t>
      </w:r>
      <w:r w:rsidR="00295FCB" w:rsidRPr="00FE275B">
        <w:rPr>
          <w:rFonts w:eastAsia="Times New Roman" w:cs="Times New Roman"/>
          <w:sz w:val="24"/>
          <w:szCs w:val="24"/>
          <w:lang w:eastAsia="cs-CZ"/>
        </w:rPr>
        <w:t>„</w:t>
      </w:r>
      <w:r w:rsidR="002A0599">
        <w:rPr>
          <w:rFonts w:eastAsia="Times New Roman" w:cs="Times New Roman"/>
          <w:b/>
          <w:i/>
          <w:sz w:val="24"/>
          <w:szCs w:val="24"/>
          <w:lang w:eastAsia="cs-CZ"/>
        </w:rPr>
        <w:t>K</w:t>
      </w:r>
      <w:r w:rsidRPr="00FE275B">
        <w:rPr>
          <w:rFonts w:eastAsia="Times New Roman" w:cs="Times New Roman"/>
          <w:b/>
          <w:i/>
          <w:sz w:val="24"/>
          <w:szCs w:val="24"/>
          <w:lang w:eastAsia="cs-CZ"/>
        </w:rPr>
        <w:t>lient</w:t>
      </w:r>
      <w:r w:rsidR="00295FCB" w:rsidRPr="00FE275B">
        <w:rPr>
          <w:rFonts w:eastAsia="Times New Roman" w:cs="Times New Roman"/>
          <w:sz w:val="24"/>
          <w:szCs w:val="24"/>
          <w:lang w:eastAsia="cs-CZ"/>
        </w:rPr>
        <w:t>“</w:t>
      </w:r>
      <w:r w:rsidRPr="00FE275B">
        <w:rPr>
          <w:rFonts w:eastAsia="Times New Roman" w:cs="Times New Roman"/>
          <w:sz w:val="24"/>
          <w:szCs w:val="24"/>
          <w:lang w:eastAsia="cs-CZ"/>
        </w:rPr>
        <w:t xml:space="preserve">) na straně jedné </w:t>
      </w:r>
    </w:p>
    <w:p w:rsidR="003C26F2" w:rsidRPr="00FE275B" w:rsidRDefault="003C26F2" w:rsidP="00E4263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0F3A08" w:rsidRDefault="000F3A08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0F3A08" w:rsidRDefault="000F3A08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 xml:space="preserve">a 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0F3A08" w:rsidRDefault="000F3A08" w:rsidP="00E42633">
      <w:pPr>
        <w:spacing w:after="0"/>
        <w:jc w:val="both"/>
        <w:rPr>
          <w:rFonts w:eastAsia="Times New Roman" w:cs="Times New Roman"/>
          <w:b/>
          <w:sz w:val="24"/>
          <w:szCs w:val="20"/>
          <w:lang w:eastAsia="cs-CZ"/>
        </w:rPr>
      </w:pPr>
    </w:p>
    <w:p w:rsidR="000F3A08" w:rsidRDefault="000F3A08" w:rsidP="00E42633">
      <w:pPr>
        <w:spacing w:after="0"/>
        <w:jc w:val="both"/>
        <w:rPr>
          <w:rFonts w:eastAsia="Times New Roman" w:cs="Times New Roman"/>
          <w:b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b/>
          <w:sz w:val="24"/>
          <w:szCs w:val="20"/>
          <w:lang w:eastAsia="cs-CZ"/>
        </w:rPr>
      </w:pPr>
      <w:r w:rsidRPr="00295FCB">
        <w:rPr>
          <w:rFonts w:eastAsia="Times New Roman" w:cs="Times New Roman"/>
          <w:b/>
          <w:sz w:val="24"/>
          <w:szCs w:val="20"/>
          <w:lang w:eastAsia="cs-CZ"/>
        </w:rPr>
        <w:t>VSP advokátní kancelář, s.r.o.</w:t>
      </w:r>
    </w:p>
    <w:p w:rsidR="003C26F2" w:rsidRPr="00295FCB" w:rsidRDefault="008E2944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>Jugoslávská</w:t>
      </w:r>
      <w:r w:rsidR="003C26F2" w:rsidRPr="00295FCB">
        <w:rPr>
          <w:rFonts w:eastAsia="Times New Roman" w:cs="Times New Roman"/>
          <w:sz w:val="24"/>
          <w:szCs w:val="20"/>
          <w:lang w:eastAsia="cs-CZ"/>
        </w:rPr>
        <w:t xml:space="preserve"> </w:t>
      </w:r>
      <w:r w:rsidRPr="00295FCB">
        <w:rPr>
          <w:rFonts w:eastAsia="Times New Roman" w:cs="Times New Roman"/>
          <w:sz w:val="24"/>
          <w:szCs w:val="20"/>
          <w:lang w:eastAsia="cs-CZ"/>
        </w:rPr>
        <w:t>620</w:t>
      </w:r>
      <w:r w:rsidR="003C26F2" w:rsidRPr="00295FCB">
        <w:rPr>
          <w:rFonts w:eastAsia="Times New Roman" w:cs="Times New Roman"/>
          <w:sz w:val="24"/>
          <w:szCs w:val="20"/>
          <w:lang w:eastAsia="cs-CZ"/>
        </w:rPr>
        <w:t>/</w:t>
      </w:r>
      <w:r w:rsidRPr="00295FCB">
        <w:rPr>
          <w:rFonts w:eastAsia="Times New Roman" w:cs="Times New Roman"/>
          <w:sz w:val="24"/>
          <w:szCs w:val="20"/>
          <w:lang w:eastAsia="cs-CZ"/>
        </w:rPr>
        <w:t>2</w:t>
      </w:r>
      <w:r w:rsidR="003C26F2" w:rsidRPr="00295FCB">
        <w:rPr>
          <w:rFonts w:eastAsia="Times New Roman" w:cs="Times New Roman"/>
          <w:sz w:val="24"/>
          <w:szCs w:val="20"/>
          <w:lang w:eastAsia="cs-CZ"/>
        </w:rPr>
        <w:t>9, Vinohrady, 120 00 Praha 2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>IČ: 02714736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>zapsaná v obchodním rejstříku vedeném Městským soudem v Praze oddíl C vložka 222364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>zastoupená Mgr</w:t>
      </w:r>
      <w:r w:rsidR="00F50F8D" w:rsidRPr="00295FCB">
        <w:rPr>
          <w:rFonts w:eastAsia="Times New Roman" w:cs="Times New Roman"/>
          <w:sz w:val="24"/>
          <w:szCs w:val="20"/>
          <w:lang w:eastAsia="cs-CZ"/>
        </w:rPr>
        <w:t xml:space="preserve">. </w:t>
      </w:r>
      <w:r w:rsidR="00295FCB" w:rsidRPr="00295FCB">
        <w:rPr>
          <w:rFonts w:eastAsia="Times New Roman" w:cs="Times New Roman"/>
          <w:sz w:val="24"/>
          <w:szCs w:val="20"/>
          <w:lang w:eastAsia="cs-CZ"/>
        </w:rPr>
        <w:t>Josefem Vackem</w:t>
      </w:r>
      <w:r w:rsidRPr="00295FCB">
        <w:rPr>
          <w:rFonts w:eastAsia="Times New Roman" w:cs="Times New Roman"/>
          <w:sz w:val="24"/>
          <w:szCs w:val="20"/>
          <w:lang w:eastAsia="cs-CZ"/>
        </w:rPr>
        <w:t>, jednatelem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 xml:space="preserve">(dále jen </w:t>
      </w:r>
      <w:r w:rsidR="00295FCB" w:rsidRPr="00295FCB">
        <w:rPr>
          <w:rFonts w:eastAsia="Times New Roman" w:cs="Times New Roman"/>
          <w:sz w:val="24"/>
          <w:szCs w:val="20"/>
          <w:lang w:eastAsia="cs-CZ"/>
        </w:rPr>
        <w:t>„</w:t>
      </w:r>
      <w:r w:rsidR="002A0599">
        <w:rPr>
          <w:rFonts w:eastAsia="Times New Roman" w:cs="Times New Roman"/>
          <w:b/>
          <w:i/>
          <w:sz w:val="24"/>
          <w:szCs w:val="20"/>
          <w:lang w:eastAsia="cs-CZ"/>
        </w:rPr>
        <w:t>Advokát</w:t>
      </w:r>
      <w:r w:rsidR="00295FCB" w:rsidRPr="00295FCB">
        <w:rPr>
          <w:rFonts w:eastAsia="Times New Roman" w:cs="Times New Roman"/>
          <w:sz w:val="24"/>
          <w:szCs w:val="20"/>
          <w:lang w:eastAsia="cs-CZ"/>
        </w:rPr>
        <w:t>“</w:t>
      </w:r>
      <w:r w:rsidRPr="00295FCB">
        <w:rPr>
          <w:rFonts w:eastAsia="Times New Roman" w:cs="Times New Roman"/>
          <w:sz w:val="24"/>
          <w:szCs w:val="20"/>
          <w:lang w:eastAsia="cs-CZ"/>
        </w:rPr>
        <w:t>) na straně druhé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sz w:val="24"/>
          <w:szCs w:val="20"/>
          <w:lang w:eastAsia="cs-CZ"/>
        </w:rPr>
        <w:t xml:space="preserve">uzavřeli níže uvedeného dne, měsíce a roku tuto: 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0F3A08" w:rsidRDefault="000F3A08" w:rsidP="00E42633">
      <w:pPr>
        <w:spacing w:after="0"/>
        <w:jc w:val="center"/>
        <w:rPr>
          <w:rFonts w:eastAsia="Times New Roman" w:cs="Times New Roman"/>
          <w:b/>
          <w:sz w:val="32"/>
          <w:szCs w:val="32"/>
          <w:lang w:eastAsia="cs-CZ"/>
        </w:rPr>
      </w:pPr>
    </w:p>
    <w:p w:rsidR="003C26F2" w:rsidRPr="00295FCB" w:rsidRDefault="003C26F2" w:rsidP="00E42633">
      <w:pPr>
        <w:spacing w:after="0"/>
        <w:jc w:val="center"/>
        <w:rPr>
          <w:rFonts w:eastAsia="Times New Roman" w:cs="Times New Roman"/>
          <w:sz w:val="32"/>
          <w:szCs w:val="32"/>
          <w:lang w:eastAsia="cs-CZ"/>
        </w:rPr>
      </w:pPr>
      <w:r w:rsidRPr="00295FCB">
        <w:rPr>
          <w:rFonts w:eastAsia="Times New Roman" w:cs="Times New Roman"/>
          <w:b/>
          <w:sz w:val="32"/>
          <w:szCs w:val="32"/>
          <w:lang w:eastAsia="cs-CZ"/>
        </w:rPr>
        <w:t>Smlouvu o poskytování právních služeb a právní pomoci</w:t>
      </w:r>
    </w:p>
    <w:p w:rsidR="003C26F2" w:rsidRDefault="003C26F2" w:rsidP="00E42633">
      <w:pPr>
        <w:spacing w:after="0"/>
        <w:jc w:val="center"/>
        <w:rPr>
          <w:rFonts w:eastAsia="Times New Roman" w:cs="Times New Roman"/>
          <w:sz w:val="24"/>
          <w:szCs w:val="20"/>
          <w:lang w:eastAsia="cs-CZ"/>
        </w:rPr>
      </w:pPr>
    </w:p>
    <w:p w:rsidR="000F3A08" w:rsidRPr="00295FCB" w:rsidRDefault="000F3A08" w:rsidP="00E42633">
      <w:pPr>
        <w:spacing w:after="0"/>
        <w:jc w:val="center"/>
        <w:rPr>
          <w:rFonts w:eastAsia="Times New Roman" w:cs="Times New Roman"/>
          <w:sz w:val="24"/>
          <w:szCs w:val="20"/>
          <w:lang w:eastAsia="cs-CZ"/>
        </w:rPr>
      </w:pPr>
    </w:p>
    <w:p w:rsidR="003C26F2" w:rsidRPr="00295FCB" w:rsidRDefault="003C26F2" w:rsidP="00E42633">
      <w:pPr>
        <w:numPr>
          <w:ilvl w:val="0"/>
          <w:numId w:val="2"/>
        </w:numPr>
        <w:spacing w:after="0"/>
        <w:contextualSpacing/>
        <w:jc w:val="center"/>
        <w:rPr>
          <w:rFonts w:eastAsia="Times New Roman" w:cs="Times New Roman"/>
          <w:b/>
          <w:sz w:val="24"/>
          <w:szCs w:val="20"/>
          <w:lang w:eastAsia="cs-CZ"/>
        </w:rPr>
      </w:pPr>
    </w:p>
    <w:p w:rsidR="003C26F2" w:rsidRPr="00295FCB" w:rsidRDefault="003C26F2" w:rsidP="00E42633">
      <w:pPr>
        <w:spacing w:after="0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295FCB">
        <w:rPr>
          <w:rFonts w:eastAsia="Times New Roman" w:cs="Times New Roman"/>
          <w:b/>
          <w:sz w:val="24"/>
          <w:szCs w:val="20"/>
          <w:lang w:eastAsia="cs-CZ"/>
        </w:rPr>
        <w:t>Úvodní prohlášení</w:t>
      </w:r>
    </w:p>
    <w:p w:rsidR="003C26F2" w:rsidRPr="00295FCB" w:rsidRDefault="003C26F2" w:rsidP="00E42633">
      <w:pPr>
        <w:spacing w:after="0"/>
        <w:jc w:val="both"/>
        <w:rPr>
          <w:rFonts w:eastAsia="Times New Roman" w:cs="Times New Roman"/>
          <w:sz w:val="24"/>
          <w:szCs w:val="20"/>
          <w:lang w:eastAsia="cs-CZ"/>
        </w:rPr>
      </w:pPr>
    </w:p>
    <w:p w:rsidR="003C26F2" w:rsidRPr="00FE275B" w:rsidRDefault="003C26F2" w:rsidP="00E42633">
      <w:pPr>
        <w:numPr>
          <w:ilvl w:val="1"/>
          <w:numId w:val="3"/>
        </w:numPr>
        <w:tabs>
          <w:tab w:val="num" w:pos="851"/>
        </w:tabs>
        <w:spacing w:after="0"/>
        <w:ind w:left="851" w:hanging="851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t>Klient prohlašuje, že je oprávněn uzavřít tuto smlouvu a plnit závazky z ní vyplývající.</w:t>
      </w:r>
    </w:p>
    <w:p w:rsidR="00737E20" w:rsidRPr="00FE275B" w:rsidRDefault="00737E20" w:rsidP="00737E20">
      <w:pPr>
        <w:tabs>
          <w:tab w:val="num" w:pos="851"/>
        </w:tabs>
        <w:spacing w:after="0"/>
        <w:ind w:left="851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3C26F2" w:rsidRPr="00FE275B" w:rsidRDefault="003C26F2" w:rsidP="00E42633">
      <w:pPr>
        <w:numPr>
          <w:ilvl w:val="1"/>
          <w:numId w:val="3"/>
        </w:numPr>
        <w:spacing w:after="0"/>
        <w:ind w:hanging="72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t>Advokát</w:t>
      </w:r>
      <w:r w:rsidR="002A059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E275B">
        <w:rPr>
          <w:rFonts w:eastAsia="Times New Roman" w:cs="Times New Roman"/>
          <w:sz w:val="24"/>
          <w:szCs w:val="24"/>
          <w:lang w:eastAsia="cs-CZ"/>
        </w:rPr>
        <w:t>prohlašuje, že:</w:t>
      </w:r>
    </w:p>
    <w:p w:rsidR="003C26F2" w:rsidRPr="00FE275B" w:rsidRDefault="003C26F2" w:rsidP="00E42633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lastRenderedPageBreak/>
        <w:t>je osobou oprávněnou vykonávat činnost advokáta v soul</w:t>
      </w:r>
      <w:r w:rsidR="00DC2297" w:rsidRPr="00FE275B">
        <w:rPr>
          <w:rFonts w:eastAsia="Times New Roman" w:cs="Times New Roman"/>
          <w:sz w:val="24"/>
          <w:szCs w:val="24"/>
          <w:lang w:eastAsia="cs-CZ"/>
        </w:rPr>
        <w:t>adu s českými právními předpisy;</w:t>
      </w:r>
    </w:p>
    <w:p w:rsidR="003C26F2" w:rsidRPr="00FE275B" w:rsidRDefault="003C26F2" w:rsidP="00E42633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t xml:space="preserve">je pojištěna pro případy odpovědnosti za škodu </w:t>
      </w:r>
      <w:r w:rsidR="00DC2297" w:rsidRPr="00FE275B">
        <w:rPr>
          <w:rFonts w:eastAsia="Times New Roman" w:cs="Times New Roman"/>
          <w:sz w:val="24"/>
          <w:szCs w:val="24"/>
          <w:lang w:eastAsia="cs-CZ"/>
        </w:rPr>
        <w:t>způsobenou při výkonu advokacie;</w:t>
      </w:r>
    </w:p>
    <w:p w:rsidR="003C26F2" w:rsidRPr="00FE275B" w:rsidRDefault="003C26F2" w:rsidP="00E42633">
      <w:pPr>
        <w:numPr>
          <w:ilvl w:val="0"/>
          <w:numId w:val="4"/>
        </w:numPr>
        <w:spacing w:after="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E275B">
        <w:rPr>
          <w:rFonts w:eastAsia="Times New Roman" w:cs="Times New Roman"/>
          <w:sz w:val="24"/>
          <w:szCs w:val="24"/>
          <w:lang w:eastAsia="cs-CZ"/>
        </w:rPr>
        <w:t xml:space="preserve">v souladu s českými právními předpisy je vázána povinností mlčenlivosti o všech skutečnostech, </w:t>
      </w:r>
      <w:r w:rsidR="00DC2297" w:rsidRPr="00FE275B">
        <w:rPr>
          <w:rFonts w:eastAsia="Times New Roman" w:cs="Times New Roman"/>
          <w:sz w:val="24"/>
          <w:szCs w:val="24"/>
          <w:lang w:eastAsia="cs-CZ"/>
        </w:rPr>
        <w:t>o</w:t>
      </w:r>
      <w:r w:rsidRPr="00FE275B">
        <w:rPr>
          <w:rFonts w:eastAsia="Times New Roman" w:cs="Times New Roman"/>
          <w:sz w:val="24"/>
          <w:szCs w:val="24"/>
          <w:lang w:eastAsia="cs-CZ"/>
        </w:rPr>
        <w:t xml:space="preserve"> který</w:t>
      </w:r>
      <w:r w:rsidR="00DC2297" w:rsidRPr="00FE275B">
        <w:rPr>
          <w:rFonts w:eastAsia="Times New Roman" w:cs="Times New Roman"/>
          <w:sz w:val="24"/>
          <w:szCs w:val="24"/>
          <w:lang w:eastAsia="cs-CZ"/>
        </w:rPr>
        <w:t>ch</w:t>
      </w:r>
      <w:r w:rsidRPr="00FE275B">
        <w:rPr>
          <w:rFonts w:eastAsia="Times New Roman" w:cs="Times New Roman"/>
          <w:sz w:val="24"/>
          <w:szCs w:val="24"/>
          <w:lang w:eastAsia="cs-CZ"/>
        </w:rPr>
        <w:t xml:space="preserve"> se v průběhu výkonu své či</w:t>
      </w:r>
      <w:r w:rsidR="00DC2297" w:rsidRPr="00FE275B">
        <w:rPr>
          <w:rFonts w:eastAsia="Times New Roman" w:cs="Times New Roman"/>
          <w:sz w:val="24"/>
          <w:szCs w:val="24"/>
          <w:lang w:eastAsia="cs-CZ"/>
        </w:rPr>
        <w:t>nnosti podle této smlouvy dozví.</w:t>
      </w:r>
    </w:p>
    <w:p w:rsidR="000F3A08" w:rsidRPr="00FE275B" w:rsidRDefault="000F3A08" w:rsidP="00E4263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3C26F2" w:rsidRPr="00FE275B" w:rsidRDefault="003C26F2" w:rsidP="00E42633">
      <w:pPr>
        <w:numPr>
          <w:ilvl w:val="0"/>
          <w:numId w:val="2"/>
        </w:numPr>
        <w:spacing w:after="0"/>
        <w:ind w:left="1134"/>
        <w:contextualSpacing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3C26F2" w:rsidRPr="00FE275B" w:rsidRDefault="003C26F2" w:rsidP="00E42633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FE275B">
        <w:rPr>
          <w:rFonts w:eastAsia="Times New Roman" w:cs="Times New Roman"/>
          <w:b/>
          <w:sz w:val="24"/>
          <w:szCs w:val="24"/>
          <w:lang w:eastAsia="cs-CZ"/>
        </w:rPr>
        <w:t>Předmět smlouvy</w:t>
      </w:r>
    </w:p>
    <w:p w:rsidR="003C26F2" w:rsidRPr="00FE275B" w:rsidRDefault="003C26F2" w:rsidP="00E42633">
      <w:pPr>
        <w:spacing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170ABD" w:rsidP="00425279">
      <w:pPr>
        <w:numPr>
          <w:ilvl w:val="1"/>
          <w:numId w:val="5"/>
        </w:numPr>
        <w:spacing w:after="0"/>
        <w:ind w:hanging="72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bookmarkStart w:id="0" w:name="_Ref457902978"/>
      <w:r>
        <w:rPr>
          <w:rFonts w:eastAsia="Times New Roman" w:cs="Times New Roman"/>
          <w:sz w:val="24"/>
          <w:szCs w:val="24"/>
          <w:lang w:eastAsia="cs-CZ"/>
        </w:rPr>
        <w:t xml:space="preserve">Předmětem této smlouvy </w:t>
      </w:r>
      <w:r w:rsidRPr="00170ABD">
        <w:rPr>
          <w:rFonts w:eastAsia="Times New Roman" w:cs="Times New Roman"/>
          <w:sz w:val="24"/>
          <w:szCs w:val="24"/>
          <w:lang w:eastAsia="cs-CZ"/>
        </w:rPr>
        <w:t xml:space="preserve">je úplatné poskytování právních služeb </w:t>
      </w:r>
      <w:r w:rsidR="002A0599">
        <w:rPr>
          <w:rFonts w:eastAsia="Times New Roman" w:cs="Times New Roman"/>
          <w:sz w:val="24"/>
          <w:szCs w:val="24"/>
          <w:lang w:eastAsia="cs-CZ"/>
        </w:rPr>
        <w:t xml:space="preserve">Advokátem Klientovi </w:t>
      </w:r>
      <w:r>
        <w:rPr>
          <w:rFonts w:eastAsia="Times New Roman" w:cs="Times New Roman"/>
          <w:sz w:val="24"/>
          <w:szCs w:val="24"/>
          <w:lang w:eastAsia="cs-CZ"/>
        </w:rPr>
        <w:t xml:space="preserve">na základě </w:t>
      </w:r>
      <w:r w:rsidR="003852A3" w:rsidRPr="006724E0">
        <w:rPr>
          <w:rFonts w:eastAsia="Times New Roman" w:cs="Times New Roman"/>
          <w:sz w:val="24"/>
          <w:szCs w:val="24"/>
          <w:lang w:eastAsia="cs-CZ"/>
        </w:rPr>
        <w:t>jeho zadání a pokynů</w:t>
      </w:r>
      <w:bookmarkEnd w:id="0"/>
      <w:r w:rsidR="006F4468">
        <w:rPr>
          <w:rFonts w:eastAsia="Times New Roman" w:cs="Times New Roman"/>
          <w:sz w:val="24"/>
          <w:szCs w:val="24"/>
          <w:lang w:eastAsia="cs-CZ"/>
        </w:rPr>
        <w:t xml:space="preserve">, přičemž se bude jednat zejména o: </w:t>
      </w:r>
    </w:p>
    <w:p w:rsidR="006F4468" w:rsidRDefault="006F4468" w:rsidP="006F4468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D04A0A" w:rsidRDefault="00D04A0A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Právní poradenství a přípravu dokumentů ve věci vnitřního uspořádání a chodu Klienta;</w:t>
      </w:r>
    </w:p>
    <w:p w:rsidR="00D04A0A" w:rsidRPr="00F268C3" w:rsidRDefault="00D04A0A" w:rsidP="00F268C3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Jednání s členy Klienta;</w:t>
      </w:r>
      <w:r w:rsidR="00F268C3" w:rsidRPr="00F268C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68C3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Zastupování v soudních a správních řízeních;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Přípravu či revizi smluv a jiných dokumentů právního charakteru;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Poskytování odborných právních konzultací a porad;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Zpracovávání právních rozborů a analýz;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Právní poradenství při zadávání veřejných zakázek;</w:t>
      </w:r>
    </w:p>
    <w:p w:rsidR="006F4468" w:rsidRPr="006F4468" w:rsidRDefault="006F4468" w:rsidP="006F4468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Účast na jednáních s</w:t>
      </w:r>
      <w:r w:rsidR="002A0599">
        <w:rPr>
          <w:rFonts w:eastAsia="Times New Roman" w:cs="Times New Roman"/>
          <w:sz w:val="24"/>
          <w:szCs w:val="24"/>
          <w:lang w:eastAsia="cs-CZ"/>
        </w:rPr>
        <w:t> </w:t>
      </w:r>
      <w:r w:rsidRPr="006F4468">
        <w:rPr>
          <w:rFonts w:eastAsia="Times New Roman" w:cs="Times New Roman"/>
          <w:sz w:val="24"/>
          <w:szCs w:val="24"/>
          <w:lang w:eastAsia="cs-CZ"/>
        </w:rPr>
        <w:t>protistranou</w:t>
      </w:r>
      <w:r w:rsidR="002A0599">
        <w:rPr>
          <w:rFonts w:eastAsia="Times New Roman" w:cs="Times New Roman"/>
          <w:sz w:val="24"/>
          <w:szCs w:val="24"/>
          <w:lang w:eastAsia="cs-CZ"/>
        </w:rPr>
        <w:t>;</w:t>
      </w:r>
    </w:p>
    <w:p w:rsidR="006F4468" w:rsidRPr="002A0599" w:rsidRDefault="006F4468" w:rsidP="002A0599">
      <w:pPr>
        <w:pStyle w:val="Odstavecseseznamem"/>
        <w:numPr>
          <w:ilvl w:val="0"/>
          <w:numId w:val="16"/>
        </w:num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Pr</w:t>
      </w:r>
      <w:r w:rsidR="002A0599">
        <w:rPr>
          <w:rFonts w:eastAsia="Times New Roman" w:cs="Times New Roman"/>
          <w:sz w:val="24"/>
          <w:szCs w:val="24"/>
          <w:lang w:eastAsia="cs-CZ"/>
        </w:rPr>
        <w:t xml:space="preserve">ávní poradenství ve věci </w:t>
      </w:r>
      <w:r w:rsidR="00D04A0A">
        <w:rPr>
          <w:rFonts w:eastAsia="Times New Roman" w:cs="Times New Roman"/>
          <w:sz w:val="24"/>
          <w:szCs w:val="24"/>
          <w:lang w:eastAsia="cs-CZ"/>
        </w:rPr>
        <w:t>práv a povinností dle zákona č. 274/2001 Sb., o vodovodech a kanalizacích.</w:t>
      </w:r>
    </w:p>
    <w:p w:rsid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6F4468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6F4468">
        <w:rPr>
          <w:rFonts w:eastAsia="Times New Roman" w:cs="Times New Roman"/>
          <w:b/>
          <w:sz w:val="24"/>
          <w:szCs w:val="24"/>
          <w:lang w:eastAsia="cs-CZ"/>
        </w:rPr>
        <w:t>IV.</w:t>
      </w:r>
    </w:p>
    <w:p w:rsidR="006F4468" w:rsidRDefault="006F4468" w:rsidP="006F4468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6F4468">
        <w:rPr>
          <w:rFonts w:eastAsia="Times New Roman" w:cs="Times New Roman"/>
          <w:b/>
          <w:sz w:val="24"/>
          <w:szCs w:val="24"/>
          <w:lang w:eastAsia="cs-CZ"/>
        </w:rPr>
        <w:t xml:space="preserve">Práva a povinnosti </w:t>
      </w:r>
      <w:r w:rsidR="002A0599">
        <w:rPr>
          <w:rFonts w:eastAsia="Times New Roman" w:cs="Times New Roman"/>
          <w:b/>
          <w:sz w:val="24"/>
          <w:szCs w:val="24"/>
          <w:lang w:eastAsia="cs-CZ"/>
        </w:rPr>
        <w:t>A</w:t>
      </w:r>
      <w:r w:rsidRPr="006F4468">
        <w:rPr>
          <w:rFonts w:eastAsia="Times New Roman" w:cs="Times New Roman"/>
          <w:b/>
          <w:sz w:val="24"/>
          <w:szCs w:val="24"/>
          <w:lang w:eastAsia="cs-CZ"/>
        </w:rPr>
        <w:t>dvokát</w:t>
      </w:r>
      <w:r w:rsidR="002A0599">
        <w:rPr>
          <w:rFonts w:eastAsia="Times New Roman" w:cs="Times New Roman"/>
          <w:b/>
          <w:sz w:val="24"/>
          <w:szCs w:val="24"/>
          <w:lang w:eastAsia="cs-CZ"/>
        </w:rPr>
        <w:t>a</w:t>
      </w:r>
    </w:p>
    <w:p w:rsidR="006F4468" w:rsidRPr="006F4468" w:rsidRDefault="006F4468" w:rsidP="006F4468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6F4468" w:rsidRDefault="006F4468" w:rsidP="002A0599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je povinen při poskytování právních služeb postupovat podle této smlouvy s odbornou péčí, přičemž je povinen chránit a prosazovat oprávněné zájmy a práva Klienta a řídit se jeho pokyny.</w:t>
      </w:r>
    </w:p>
    <w:p w:rsidR="002A0599" w:rsidRDefault="002A0599" w:rsidP="002A0599">
      <w:pPr>
        <w:pStyle w:val="Odstavecseseznamem"/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není povinen řídit se pokyny Klienta, které jsou v rozporu se zákonem nebo stavovskými předpisy. Advokát je povinen klienta na nevhodný pokyn ihned upozornit.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je oprávněn odchýlit se od pokynů Klienta pouze v naléhavém zájmu Klienta a zároveň Advokát nemůže z objektivních důvodů zajistit včas změnu pokynu. V opačném případě Advokát odpovídá za újmu způsobenou jednáním v rozporu s uděleným pokynem.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je povinen veškeré záležitosti Klienta zařizovat tak, aby nepoškodil jeho dobré jméno.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je povinen vyřizovat záležitosti Klienta v dohodnutých lhůtách.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Veškeré informace, které Advokát získá v souvislosti s plněním této smlouvy a</w:t>
      </w:r>
      <w:r w:rsidR="002A059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2A0599">
        <w:rPr>
          <w:rFonts w:eastAsia="Times New Roman" w:cs="Times New Roman"/>
          <w:sz w:val="24"/>
          <w:szCs w:val="24"/>
          <w:lang w:eastAsia="cs-CZ"/>
        </w:rPr>
        <w:t>poskytováním právních služeb Klientovi</w:t>
      </w:r>
      <w:r w:rsidR="002A0599">
        <w:rPr>
          <w:rFonts w:eastAsia="Times New Roman" w:cs="Times New Roman"/>
          <w:sz w:val="24"/>
          <w:szCs w:val="24"/>
          <w:lang w:eastAsia="cs-CZ"/>
        </w:rPr>
        <w:t>,</w:t>
      </w:r>
      <w:r w:rsidRPr="002A0599">
        <w:rPr>
          <w:rFonts w:eastAsia="Times New Roman" w:cs="Times New Roman"/>
          <w:sz w:val="24"/>
          <w:szCs w:val="24"/>
          <w:lang w:eastAsia="cs-CZ"/>
        </w:rPr>
        <w:t xml:space="preserve"> jsou ve smyslu zákona o advokacii považovány za důvěrné.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Advokát (včetně jeho zaměstnanců a spolupracujících osob) je povinen o všech skutečnostech, o kterých se při plnění této smlouvy dozví, zachovávat mlčenlivost.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0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Klient bere na vědomí, že Advokát se může při poskytování právních služeb nechat zastoupit advokátním koncipientem nebo jiným advokátem.</w:t>
      </w:r>
    </w:p>
    <w:p w:rsidR="002A0599" w:rsidRPr="002A0599" w:rsidRDefault="002A0599" w:rsidP="002A0599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A0599" w:rsidRPr="002A0599" w:rsidRDefault="002A0599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A0599">
        <w:rPr>
          <w:rFonts w:eastAsia="Times New Roman" w:cs="Times New Roman"/>
          <w:b/>
          <w:sz w:val="24"/>
          <w:szCs w:val="24"/>
          <w:lang w:eastAsia="cs-CZ"/>
        </w:rPr>
        <w:t>V.</w:t>
      </w:r>
    </w:p>
    <w:p w:rsidR="006F4468" w:rsidRDefault="006F4468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A0599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2A0599" w:rsidRPr="002A0599">
        <w:rPr>
          <w:rFonts w:eastAsia="Times New Roman" w:cs="Times New Roman"/>
          <w:b/>
          <w:sz w:val="24"/>
          <w:szCs w:val="24"/>
          <w:lang w:eastAsia="cs-CZ"/>
        </w:rPr>
        <w:t>ráva a povinnosti Klienta</w:t>
      </w:r>
    </w:p>
    <w:p w:rsidR="002A0599" w:rsidRPr="002A0599" w:rsidRDefault="002A0599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6F4468" w:rsidRDefault="006F4468" w:rsidP="002A0599">
      <w:pPr>
        <w:pStyle w:val="Odstavecseseznamem"/>
        <w:numPr>
          <w:ilvl w:val="0"/>
          <w:numId w:val="23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Klient se zavazuje Advokátovi poskytnout veškeré podklady, informace a dokumenty nezbytné pro řádné plnění povinností Advokáta dle této smlouvy.</w:t>
      </w:r>
    </w:p>
    <w:p w:rsidR="002A0599" w:rsidRDefault="002A0599" w:rsidP="002A0599">
      <w:pPr>
        <w:pStyle w:val="Odstavecseseznamem"/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3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Klient je Advokátovi povinen poskytovat nezbytnou součinnost pro řádné vyřízení jeho záležitosti Advokátem v souladu s touto smlouvou.</w:t>
      </w:r>
    </w:p>
    <w:p w:rsidR="002A0599" w:rsidRPr="002A0599" w:rsidRDefault="002A0599" w:rsidP="002A0599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3"/>
        </w:numPr>
        <w:spacing w:after="0"/>
        <w:ind w:hanging="720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>Klient je povinen udělit Advokátovi na vyžádání plnou moc, která je nezbytná pro splnění závazků Advokáta z této smlouvy.</w:t>
      </w:r>
    </w:p>
    <w:p w:rsidR="002A0599" w:rsidRPr="002A0599" w:rsidRDefault="002A0599" w:rsidP="002A0599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A0599" w:rsidRPr="002A0599" w:rsidRDefault="002A0599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A0599">
        <w:rPr>
          <w:rFonts w:eastAsia="Times New Roman" w:cs="Times New Roman"/>
          <w:b/>
          <w:sz w:val="24"/>
          <w:szCs w:val="24"/>
          <w:lang w:eastAsia="cs-CZ"/>
        </w:rPr>
        <w:t>VI.</w:t>
      </w:r>
    </w:p>
    <w:p w:rsidR="006F4468" w:rsidRDefault="006F4468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2A0599">
        <w:rPr>
          <w:rFonts w:eastAsia="Times New Roman" w:cs="Times New Roman"/>
          <w:b/>
          <w:sz w:val="24"/>
          <w:szCs w:val="24"/>
          <w:lang w:eastAsia="cs-CZ"/>
        </w:rPr>
        <w:t>Z</w:t>
      </w:r>
      <w:r w:rsidR="002A0599" w:rsidRPr="002A0599">
        <w:rPr>
          <w:rFonts w:eastAsia="Times New Roman" w:cs="Times New Roman"/>
          <w:b/>
          <w:sz w:val="24"/>
          <w:szCs w:val="24"/>
          <w:lang w:eastAsia="cs-CZ"/>
        </w:rPr>
        <w:t>působ poskytování právních služeb</w:t>
      </w:r>
    </w:p>
    <w:p w:rsidR="002A0599" w:rsidRPr="002A0599" w:rsidRDefault="002A0599" w:rsidP="002A0599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6F4468" w:rsidRPr="002A0599" w:rsidRDefault="006F4468" w:rsidP="002A0599">
      <w:pPr>
        <w:pStyle w:val="Odstavecseseznamem"/>
        <w:numPr>
          <w:ilvl w:val="0"/>
          <w:numId w:val="24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2A0599">
        <w:rPr>
          <w:rFonts w:eastAsia="Times New Roman" w:cs="Times New Roman"/>
          <w:sz w:val="24"/>
          <w:szCs w:val="24"/>
          <w:lang w:eastAsia="cs-CZ"/>
        </w:rPr>
        <w:t xml:space="preserve">Advokát bude Klientovi poskytovat právní služby zejména ve svém sídle, v sídle Klienta, </w:t>
      </w:r>
    </w:p>
    <w:p w:rsidR="006F4468" w:rsidRDefault="0093479C" w:rsidP="0093479C">
      <w:p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</w:t>
      </w:r>
      <w:r w:rsidR="006F4468" w:rsidRPr="006F4468">
        <w:rPr>
          <w:rFonts w:eastAsia="Times New Roman" w:cs="Times New Roman"/>
          <w:sz w:val="24"/>
          <w:szCs w:val="24"/>
          <w:lang w:eastAsia="cs-CZ"/>
        </w:rPr>
        <w:t>u věcně a místně příslušných orgánů veřejné moci a na dalších místech vyplývajících z povahy právní služby nebo pokynu Klienta.</w:t>
      </w:r>
    </w:p>
    <w:p w:rsidR="006F4468" w:rsidRDefault="006F4468" w:rsidP="0093479C">
      <w:pPr>
        <w:pStyle w:val="Odstavecseseznamem"/>
        <w:numPr>
          <w:ilvl w:val="0"/>
          <w:numId w:val="24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Advokát bude Klientovi poskytovat právní služby i formou e-mailu či telefonicky.</w:t>
      </w:r>
    </w:p>
    <w:p w:rsidR="0093479C" w:rsidRPr="006F4468" w:rsidRDefault="0093479C" w:rsidP="0093479C">
      <w:pPr>
        <w:pStyle w:val="Odstavecseseznamem"/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VII.</w:t>
      </w:r>
    </w:p>
    <w:p w:rsidR="006F4468" w:rsidRDefault="006F4468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O</w:t>
      </w:r>
      <w:r w:rsidR="0093479C" w:rsidRPr="0093479C">
        <w:rPr>
          <w:rFonts w:eastAsia="Times New Roman" w:cs="Times New Roman"/>
          <w:b/>
          <w:sz w:val="24"/>
          <w:szCs w:val="24"/>
          <w:lang w:eastAsia="cs-CZ"/>
        </w:rPr>
        <w:t>dměna za právní služby</w:t>
      </w: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6F4468" w:rsidRPr="0093479C" w:rsidRDefault="006F4468" w:rsidP="0093479C">
      <w:pPr>
        <w:pStyle w:val="Odstavecseseznamem"/>
        <w:numPr>
          <w:ilvl w:val="0"/>
          <w:numId w:val="26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Hodinová sazba, za kterou bude poskytovat Klientovi právní služby</w:t>
      </w:r>
      <w:r w:rsidR="0093479C">
        <w:rPr>
          <w:rFonts w:eastAsia="Times New Roman" w:cs="Times New Roman"/>
          <w:sz w:val="24"/>
          <w:szCs w:val="24"/>
          <w:lang w:eastAsia="cs-CZ"/>
        </w:rPr>
        <w:t>,</w:t>
      </w:r>
      <w:r w:rsidRPr="0093479C">
        <w:rPr>
          <w:rFonts w:eastAsia="Times New Roman" w:cs="Times New Roman"/>
          <w:sz w:val="24"/>
          <w:szCs w:val="24"/>
          <w:lang w:eastAsia="cs-CZ"/>
        </w:rPr>
        <w:t xml:space="preserve"> činí:</w:t>
      </w:r>
    </w:p>
    <w:p w:rsidR="006F4468" w:rsidRDefault="006F4468" w:rsidP="00720666">
      <w:pPr>
        <w:pStyle w:val="Odstavecseseznamem"/>
        <w:numPr>
          <w:ilvl w:val="0"/>
          <w:numId w:val="30"/>
        </w:numPr>
        <w:spacing w:after="0"/>
        <w:ind w:left="851" w:hanging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720666">
        <w:rPr>
          <w:rFonts w:eastAsia="Times New Roman" w:cs="Times New Roman"/>
          <w:sz w:val="24"/>
          <w:szCs w:val="24"/>
          <w:lang w:eastAsia="cs-CZ"/>
        </w:rPr>
        <w:t xml:space="preserve">hodinová sazba bez DPH: </w:t>
      </w:r>
      <w:r w:rsidRPr="00720666">
        <w:rPr>
          <w:rFonts w:eastAsia="Times New Roman" w:cs="Times New Roman"/>
          <w:sz w:val="24"/>
          <w:szCs w:val="24"/>
          <w:lang w:eastAsia="cs-CZ"/>
        </w:rPr>
        <w:tab/>
      </w:r>
      <w:r w:rsidRPr="00720666">
        <w:rPr>
          <w:rFonts w:eastAsia="Times New Roman" w:cs="Times New Roman"/>
          <w:sz w:val="24"/>
          <w:szCs w:val="24"/>
          <w:lang w:eastAsia="cs-CZ"/>
        </w:rPr>
        <w:tab/>
        <w:t>2.250,00 Kč</w:t>
      </w:r>
    </w:p>
    <w:p w:rsidR="006F4468" w:rsidRDefault="006F4468" w:rsidP="006F4468">
      <w:pPr>
        <w:pStyle w:val="Odstavecseseznamem"/>
        <w:numPr>
          <w:ilvl w:val="0"/>
          <w:numId w:val="30"/>
        </w:numPr>
        <w:spacing w:after="0"/>
        <w:ind w:left="851" w:hanging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720666">
        <w:rPr>
          <w:rFonts w:eastAsia="Times New Roman" w:cs="Times New Roman"/>
          <w:sz w:val="24"/>
          <w:szCs w:val="24"/>
          <w:lang w:eastAsia="cs-CZ"/>
        </w:rPr>
        <w:t>DPH:</w:t>
      </w:r>
      <w:r w:rsidRPr="00720666">
        <w:rPr>
          <w:rFonts w:eastAsia="Times New Roman" w:cs="Times New Roman"/>
          <w:sz w:val="24"/>
          <w:szCs w:val="24"/>
          <w:lang w:eastAsia="cs-CZ"/>
        </w:rPr>
        <w:tab/>
      </w:r>
      <w:r w:rsidRPr="00720666">
        <w:rPr>
          <w:rFonts w:eastAsia="Times New Roman" w:cs="Times New Roman"/>
          <w:sz w:val="24"/>
          <w:szCs w:val="24"/>
          <w:lang w:eastAsia="cs-CZ"/>
        </w:rPr>
        <w:tab/>
      </w:r>
      <w:r w:rsidRPr="00720666">
        <w:rPr>
          <w:rFonts w:eastAsia="Times New Roman" w:cs="Times New Roman"/>
          <w:sz w:val="24"/>
          <w:szCs w:val="24"/>
          <w:lang w:eastAsia="cs-CZ"/>
        </w:rPr>
        <w:tab/>
      </w:r>
      <w:r w:rsidRPr="00720666">
        <w:rPr>
          <w:rFonts w:eastAsia="Times New Roman" w:cs="Times New Roman"/>
          <w:sz w:val="24"/>
          <w:szCs w:val="24"/>
          <w:lang w:eastAsia="cs-CZ"/>
        </w:rPr>
        <w:tab/>
      </w:r>
      <w:r w:rsidRPr="00720666">
        <w:rPr>
          <w:rFonts w:eastAsia="Times New Roman" w:cs="Times New Roman"/>
          <w:sz w:val="24"/>
          <w:szCs w:val="24"/>
          <w:lang w:eastAsia="cs-CZ"/>
        </w:rPr>
        <w:tab/>
        <w:t xml:space="preserve">   472,50 Kč</w:t>
      </w:r>
    </w:p>
    <w:p w:rsidR="006F4468" w:rsidRPr="00720666" w:rsidRDefault="006F4468" w:rsidP="006F4468">
      <w:pPr>
        <w:pStyle w:val="Odstavecseseznamem"/>
        <w:numPr>
          <w:ilvl w:val="0"/>
          <w:numId w:val="30"/>
        </w:numPr>
        <w:spacing w:after="0"/>
        <w:ind w:left="851" w:hanging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720666">
        <w:rPr>
          <w:rFonts w:eastAsia="Times New Roman" w:cs="Times New Roman"/>
          <w:sz w:val="24"/>
          <w:szCs w:val="24"/>
          <w:lang w:eastAsia="cs-CZ"/>
        </w:rPr>
        <w:t>hodinová sazba včetně DPH: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  </w:t>
      </w:r>
      <w:r w:rsidR="0093479C" w:rsidRPr="00720666">
        <w:rPr>
          <w:rFonts w:eastAsia="Times New Roman" w:cs="Times New Roman"/>
          <w:sz w:val="24"/>
          <w:szCs w:val="24"/>
          <w:lang w:eastAsia="cs-CZ"/>
        </w:rPr>
        <w:t xml:space="preserve">         </w:t>
      </w:r>
      <w:r w:rsidRPr="00720666">
        <w:rPr>
          <w:rFonts w:eastAsia="Times New Roman" w:cs="Times New Roman"/>
          <w:sz w:val="24"/>
          <w:szCs w:val="24"/>
          <w:lang w:eastAsia="cs-CZ"/>
        </w:rPr>
        <w:t>2.722,50 Kč</w:t>
      </w: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6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lastRenderedPageBreak/>
        <w:t xml:space="preserve">Odměna dle odst. </w:t>
      </w:r>
      <w:proofErr w:type="gramStart"/>
      <w:r w:rsidR="0093479C">
        <w:rPr>
          <w:rFonts w:eastAsia="Times New Roman" w:cs="Times New Roman"/>
          <w:sz w:val="24"/>
          <w:szCs w:val="24"/>
          <w:lang w:eastAsia="cs-CZ"/>
        </w:rPr>
        <w:t>7</w:t>
      </w:r>
      <w:r w:rsidRPr="006F4468">
        <w:rPr>
          <w:rFonts w:eastAsia="Times New Roman" w:cs="Times New Roman"/>
          <w:sz w:val="24"/>
          <w:szCs w:val="24"/>
          <w:lang w:eastAsia="cs-CZ"/>
        </w:rPr>
        <w:t>.1. v sobě</w:t>
      </w:r>
      <w:proofErr w:type="gramEnd"/>
      <w:r w:rsidRPr="006F4468">
        <w:rPr>
          <w:rFonts w:eastAsia="Times New Roman" w:cs="Times New Roman"/>
          <w:sz w:val="24"/>
          <w:szCs w:val="24"/>
          <w:lang w:eastAsia="cs-CZ"/>
        </w:rPr>
        <w:t xml:space="preserve"> zahrnuje také režijní náklady, které již k odměně nebudou zvlášť účtovány. Smluvní strany potvrzují, že odměna dle odst. </w:t>
      </w:r>
      <w:proofErr w:type="gramStart"/>
      <w:r w:rsidR="0093479C">
        <w:rPr>
          <w:rFonts w:eastAsia="Times New Roman" w:cs="Times New Roman"/>
          <w:sz w:val="24"/>
          <w:szCs w:val="24"/>
          <w:lang w:eastAsia="cs-CZ"/>
        </w:rPr>
        <w:t>7</w:t>
      </w:r>
      <w:r w:rsidRPr="006F4468">
        <w:rPr>
          <w:rFonts w:eastAsia="Times New Roman" w:cs="Times New Roman"/>
          <w:sz w:val="24"/>
          <w:szCs w:val="24"/>
          <w:lang w:eastAsia="cs-CZ"/>
        </w:rPr>
        <w:t>.1. zahrnuje</w:t>
      </w:r>
      <w:proofErr w:type="gramEnd"/>
      <w:r w:rsidRPr="006F4468">
        <w:rPr>
          <w:rFonts w:eastAsia="Times New Roman" w:cs="Times New Roman"/>
          <w:sz w:val="24"/>
          <w:szCs w:val="24"/>
          <w:lang w:eastAsia="cs-CZ"/>
        </w:rPr>
        <w:t xml:space="preserve"> též:</w:t>
      </w:r>
    </w:p>
    <w:p w:rsidR="00720666" w:rsidRPr="006F4468" w:rsidRDefault="00720666" w:rsidP="00720666">
      <w:pPr>
        <w:pStyle w:val="Odstavecseseznamem"/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a)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poštovné a hovorné;</w:t>
      </w:r>
    </w:p>
    <w:p w:rsidR="006F4468" w:rsidRPr="006F4468" w:rsidRDefault="006F4468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b)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náklady spojené s tiskem a kopírováním;</w:t>
      </w:r>
    </w:p>
    <w:p w:rsidR="006F4468" w:rsidRPr="006F4468" w:rsidRDefault="006F4468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c)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cestovné;</w:t>
      </w:r>
    </w:p>
    <w:p w:rsidR="006F4468" w:rsidRPr="006F4468" w:rsidRDefault="006F4468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d)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ztrátu času na cestě;</w:t>
      </w:r>
    </w:p>
    <w:p w:rsidR="006F4468" w:rsidRDefault="006F4468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e)</w:t>
      </w:r>
      <w:r w:rsidR="007206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jiné administrativní náklady.</w:t>
      </w:r>
    </w:p>
    <w:p w:rsidR="0093479C" w:rsidRPr="006F4468" w:rsidRDefault="0093479C" w:rsidP="0093479C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6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Odměna bude účtována v poměrné části za každou započatou čtvrthodinu právních služeb.</w:t>
      </w:r>
    </w:p>
    <w:p w:rsidR="0093479C" w:rsidRDefault="0093479C" w:rsidP="0093479C">
      <w:pPr>
        <w:pStyle w:val="Odstavecseseznamem"/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6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 xml:space="preserve">Celková odměna za právní služby se bude odvíjet od potřeb Klienta s tím, že v celkovém součtu nesmí bez písemného souhlasu Klienta překročit částku </w:t>
      </w:r>
      <w:r w:rsidR="0093479C">
        <w:rPr>
          <w:rFonts w:eastAsia="Times New Roman" w:cs="Times New Roman"/>
          <w:sz w:val="24"/>
          <w:szCs w:val="24"/>
          <w:lang w:eastAsia="cs-CZ"/>
        </w:rPr>
        <w:t>500.000</w:t>
      </w:r>
      <w:r w:rsidRPr="0093479C">
        <w:rPr>
          <w:rFonts w:eastAsia="Times New Roman" w:cs="Times New Roman"/>
          <w:sz w:val="24"/>
          <w:szCs w:val="24"/>
          <w:lang w:eastAsia="cs-CZ"/>
        </w:rPr>
        <w:t>,- Kč bez DPH.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6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 xml:space="preserve">Vedle odměny dle odst. </w:t>
      </w:r>
      <w:proofErr w:type="gramStart"/>
      <w:r w:rsidR="0093479C">
        <w:rPr>
          <w:rFonts w:eastAsia="Times New Roman" w:cs="Times New Roman"/>
          <w:sz w:val="24"/>
          <w:szCs w:val="24"/>
          <w:lang w:eastAsia="cs-CZ"/>
        </w:rPr>
        <w:t>7</w:t>
      </w:r>
      <w:r w:rsidRPr="0093479C">
        <w:rPr>
          <w:rFonts w:eastAsia="Times New Roman" w:cs="Times New Roman"/>
          <w:sz w:val="24"/>
          <w:szCs w:val="24"/>
          <w:lang w:eastAsia="cs-CZ"/>
        </w:rPr>
        <w:t>.1. náleží</w:t>
      </w:r>
      <w:proofErr w:type="gramEnd"/>
      <w:r w:rsidRPr="0093479C">
        <w:rPr>
          <w:rFonts w:eastAsia="Times New Roman" w:cs="Times New Roman"/>
          <w:sz w:val="24"/>
          <w:szCs w:val="24"/>
          <w:lang w:eastAsia="cs-CZ"/>
        </w:rPr>
        <w:t xml:space="preserve"> Advokátovi náhrada hotových výdajů účelně vynaložených v souvislosti s poskytnutím právní služby, a to v rozsahu skutečně vynaložených nákladů na soudní a jiné poplatky (náklady za vyhotovení notářských zápisů, znaleckých posudků, odměny za předkladatelské služby, ověřování a autorizované konverze listin apod.).</w:t>
      </w:r>
    </w:p>
    <w:p w:rsidR="0093479C" w:rsidRPr="0093479C" w:rsidRDefault="0093479C" w:rsidP="0093479C">
      <w:pPr>
        <w:pStyle w:val="Odstavecseseznamem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VIII.</w:t>
      </w:r>
    </w:p>
    <w:p w:rsidR="006F4468" w:rsidRDefault="006F4468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93479C" w:rsidRPr="0093479C">
        <w:rPr>
          <w:rFonts w:eastAsia="Times New Roman" w:cs="Times New Roman"/>
          <w:b/>
          <w:sz w:val="24"/>
          <w:szCs w:val="24"/>
          <w:lang w:eastAsia="cs-CZ"/>
        </w:rPr>
        <w:t>latební podmínky</w:t>
      </w: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7"/>
        </w:numPr>
        <w:spacing w:after="0"/>
        <w:ind w:left="713" w:hanging="713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Odměna je splatná na účet Advokáta na základě faktury (daňového dokladu), kterou je Advokát povinen vystavit vždy zpětně za předchozí kalendářní měsíc. Spolu s fakturou Advokát Klientovi zašle přehled fakturovaných hodin s uvedením realizovaných činností.</w:t>
      </w:r>
    </w:p>
    <w:p w:rsidR="0093479C" w:rsidRDefault="0093479C" w:rsidP="0093479C">
      <w:pPr>
        <w:pStyle w:val="Odstavecseseznamem"/>
        <w:spacing w:after="0"/>
        <w:ind w:left="713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7"/>
        </w:numPr>
        <w:spacing w:after="0"/>
        <w:ind w:left="713" w:hanging="713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Splatnost faktur bude stanovena na 15 kalendářních dnů. Faktura se považuje za řádně a včas uhrazenou, jestliže bude příslušná částka připsána v této lhůtě na bankovní účet Advokáta.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7"/>
        </w:numPr>
        <w:spacing w:after="0"/>
        <w:ind w:left="713" w:hanging="713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Faktury musí mít náležitosti daňového dokladu ve smyslu zákona č. 235/2004 Sb., o dani z přidané hodnoty.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7"/>
        </w:numPr>
        <w:spacing w:after="0"/>
        <w:ind w:left="713" w:hanging="713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Nebude-li faktura obsahovat všechny náležitosti stanovené příslušnými právními předpisy nebo touto smlouvou, případně v ní budou uvedeny nesprávné údaje, je Klient oprávněn vrátit ji ve lhůtě 15 (patnácti) dnů od jejího doručení Advokátovi k opravě s uvedením chybějících náležitostí a/nebo nesprávných údajů.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Pr="0093479C" w:rsidRDefault="006F4468" w:rsidP="006F4468">
      <w:pPr>
        <w:pStyle w:val="Odstavecseseznamem"/>
        <w:numPr>
          <w:ilvl w:val="0"/>
          <w:numId w:val="27"/>
        </w:numPr>
        <w:spacing w:after="0"/>
        <w:ind w:left="713" w:hanging="713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lastRenderedPageBreak/>
        <w:t>Soudem přiznaná odměna za zastupování v soudním řízení náleží Klientovi. Náklady řízení přiznané protistraně hradí Klient.</w:t>
      </w:r>
    </w:p>
    <w:p w:rsidR="0093479C" w:rsidRPr="006F4468" w:rsidRDefault="0093479C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IX.</w:t>
      </w:r>
    </w:p>
    <w:p w:rsidR="006F4468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Trvání smlouvy</w:t>
      </w:r>
    </w:p>
    <w:p w:rsidR="0093479C" w:rsidRPr="006F4468" w:rsidRDefault="0093479C" w:rsidP="0093479C">
      <w:pPr>
        <w:spacing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8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 xml:space="preserve">Tato smlouva se uzavírá na dobu určitou na </w:t>
      </w:r>
      <w:r w:rsidR="0093479C">
        <w:rPr>
          <w:rFonts w:eastAsia="Times New Roman" w:cs="Times New Roman"/>
          <w:sz w:val="24"/>
          <w:szCs w:val="24"/>
          <w:lang w:eastAsia="cs-CZ"/>
        </w:rPr>
        <w:t>12</w:t>
      </w:r>
      <w:r w:rsidRPr="0093479C">
        <w:rPr>
          <w:rFonts w:eastAsia="Times New Roman" w:cs="Times New Roman"/>
          <w:sz w:val="24"/>
          <w:szCs w:val="24"/>
          <w:lang w:eastAsia="cs-CZ"/>
        </w:rPr>
        <w:t xml:space="preserve"> měsíců ode dne podpisu nebo do dosažení stanoveného finančního limitu plnění (podle toho, co nastane dříve).</w:t>
      </w:r>
    </w:p>
    <w:p w:rsidR="0093479C" w:rsidRDefault="0093479C" w:rsidP="0093479C">
      <w:pPr>
        <w:pStyle w:val="Odstavecseseznamem"/>
        <w:spacing w:after="0"/>
        <w:ind w:left="709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8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 xml:space="preserve">Klient může tuto smlouvu kdykoliv vypovědět. V tomto případě je Klient povinen uhradit Advokátovi poměrnou část odměny za právní služby odpovídající rozsahu poskytnutých právních služeb a hotové výdaje dle odst. </w:t>
      </w:r>
      <w:r w:rsidR="0093479C">
        <w:rPr>
          <w:rFonts w:eastAsia="Times New Roman" w:cs="Times New Roman"/>
          <w:sz w:val="24"/>
          <w:szCs w:val="24"/>
          <w:lang w:eastAsia="cs-CZ"/>
        </w:rPr>
        <w:t>7</w:t>
      </w:r>
      <w:r w:rsidRPr="0093479C">
        <w:rPr>
          <w:rFonts w:eastAsia="Times New Roman" w:cs="Times New Roman"/>
          <w:sz w:val="24"/>
          <w:szCs w:val="24"/>
          <w:lang w:eastAsia="cs-CZ"/>
        </w:rPr>
        <w:t>.5 smlouvy. Advokát je povinen po dobu patnácti (15) dnů ode dne doručení písemného oznámení o vypovězení této smlouvy učinit všechny neodkladné úkony v souvislosti s poskytováním právních služeb nezbytné k tomu, aby nevznikla na straně Klienta újma, pokud se strany nedohodnou jinak.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8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Advokát je oprávněn tuto smlouvu vypovědět, pokud:</w:t>
      </w:r>
    </w:p>
    <w:p w:rsidR="00720666" w:rsidRPr="00720666" w:rsidRDefault="00720666" w:rsidP="00720666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93479C">
      <w:pPr>
        <w:spacing w:after="0"/>
        <w:ind w:left="567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a)</w:t>
      </w:r>
      <w:r w:rsidR="0093479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dojde k narušení důvěry mezi Advokátem a Klientem;</w:t>
      </w:r>
    </w:p>
    <w:p w:rsidR="006F4468" w:rsidRPr="006F4468" w:rsidRDefault="006F4468" w:rsidP="0093479C">
      <w:pPr>
        <w:spacing w:after="0"/>
        <w:ind w:left="567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b)</w:t>
      </w:r>
      <w:r w:rsidR="0093479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Klient neposkytuje Advokátovi potřebnou součinnost;</w:t>
      </w:r>
    </w:p>
    <w:p w:rsidR="006F4468" w:rsidRPr="006F4468" w:rsidRDefault="006F4468" w:rsidP="0093479C">
      <w:pPr>
        <w:spacing w:after="0"/>
        <w:ind w:left="851" w:hanging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c)</w:t>
      </w:r>
      <w:r w:rsidR="0093479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Klient přes poučení Advokáta o tom, že jeho pokyny jsou v rozporu s právním nebo stavovským předpisem, trvá na tom, aby Advokát přesto postupoval podle těchto pokynů; nebo</w:t>
      </w:r>
    </w:p>
    <w:p w:rsidR="006F4468" w:rsidRDefault="006F4468" w:rsidP="00720666">
      <w:pPr>
        <w:spacing w:after="0"/>
        <w:ind w:left="851" w:hanging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d)</w:t>
      </w:r>
      <w:r w:rsidR="0093479C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F4468">
        <w:rPr>
          <w:rFonts w:eastAsia="Times New Roman" w:cs="Times New Roman"/>
          <w:sz w:val="24"/>
          <w:szCs w:val="24"/>
          <w:lang w:eastAsia="cs-CZ"/>
        </w:rPr>
        <w:t>Klient je v prodlení se zaplacením jakékoliv faktury vystavené Advokátem dle této smlouvy po dobu delší než 30 (třicet) dnů od její splatnosti.</w:t>
      </w:r>
    </w:p>
    <w:p w:rsidR="0093479C" w:rsidRPr="006F4468" w:rsidRDefault="0093479C" w:rsidP="0093479C">
      <w:pPr>
        <w:spacing w:after="0"/>
        <w:ind w:left="567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8"/>
        </w:numPr>
        <w:spacing w:after="0"/>
        <w:ind w:left="709" w:hanging="709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Výpověď smlouvy musí být učiněna v písemné formě.</w:t>
      </w:r>
    </w:p>
    <w:p w:rsidR="0093479C" w:rsidRPr="0093479C" w:rsidRDefault="0093479C" w:rsidP="0093479C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X.</w:t>
      </w:r>
    </w:p>
    <w:p w:rsidR="0093479C" w:rsidRPr="0093479C" w:rsidRDefault="0093479C" w:rsidP="0093479C">
      <w:pPr>
        <w:spacing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93479C">
        <w:rPr>
          <w:rFonts w:eastAsia="Times New Roman" w:cs="Times New Roman"/>
          <w:b/>
          <w:sz w:val="24"/>
          <w:szCs w:val="24"/>
          <w:lang w:eastAsia="cs-CZ"/>
        </w:rPr>
        <w:t>Závěrečné ustanovení</w:t>
      </w:r>
    </w:p>
    <w:p w:rsidR="0093479C" w:rsidRPr="006F4468" w:rsidRDefault="0093479C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93479C">
      <w:pPr>
        <w:pStyle w:val="Odstavecseseznamem"/>
        <w:numPr>
          <w:ilvl w:val="0"/>
          <w:numId w:val="29"/>
        </w:numPr>
        <w:spacing w:after="0"/>
        <w:ind w:left="851" w:hanging="851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Tuto smlouvu lze měnit pouze formou písemných vzestupně číslovaných dodatků.</w:t>
      </w:r>
    </w:p>
    <w:p w:rsidR="00DB2D4D" w:rsidRDefault="00DB2D4D" w:rsidP="00DB2D4D">
      <w:pPr>
        <w:pStyle w:val="Odstavecseseznamem"/>
        <w:spacing w:after="0"/>
        <w:ind w:left="851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9"/>
        </w:numPr>
        <w:spacing w:after="0"/>
        <w:ind w:left="851" w:hanging="851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Advokát není oprávněn postoupit svá práva a povinnosti plynoucí z této smlouvy třetí osobě.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Default="006F4468" w:rsidP="006F4468">
      <w:pPr>
        <w:pStyle w:val="Odstavecseseznamem"/>
        <w:numPr>
          <w:ilvl w:val="0"/>
          <w:numId w:val="29"/>
        </w:numPr>
        <w:spacing w:after="0"/>
        <w:ind w:left="851" w:hanging="851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t>Právní vztahy mezi smluvními stranami touto smlouvou neupravené se řídí platným právním řádem České republiky, a to zejména občanským zákoníkem a zákonem o advokacii.</w:t>
      </w:r>
    </w:p>
    <w:p w:rsidR="0093479C" w:rsidRPr="0093479C" w:rsidRDefault="0093479C" w:rsidP="0093479C">
      <w:pPr>
        <w:pStyle w:val="Odstavecseseznamem"/>
        <w:rPr>
          <w:rFonts w:eastAsia="Times New Roman" w:cs="Times New Roman"/>
          <w:sz w:val="24"/>
          <w:szCs w:val="24"/>
          <w:lang w:eastAsia="cs-CZ"/>
        </w:rPr>
      </w:pPr>
    </w:p>
    <w:p w:rsidR="006F4468" w:rsidRPr="0093479C" w:rsidRDefault="006F4468" w:rsidP="006F4468">
      <w:pPr>
        <w:pStyle w:val="Odstavecseseznamem"/>
        <w:numPr>
          <w:ilvl w:val="0"/>
          <w:numId w:val="29"/>
        </w:numPr>
        <w:spacing w:after="0"/>
        <w:ind w:left="851" w:hanging="851"/>
        <w:jc w:val="both"/>
        <w:rPr>
          <w:rFonts w:eastAsia="Times New Roman" w:cs="Times New Roman"/>
          <w:sz w:val="24"/>
          <w:szCs w:val="24"/>
          <w:lang w:eastAsia="cs-CZ"/>
        </w:rPr>
      </w:pPr>
      <w:r w:rsidRPr="0093479C">
        <w:rPr>
          <w:rFonts w:eastAsia="Times New Roman" w:cs="Times New Roman"/>
          <w:sz w:val="24"/>
          <w:szCs w:val="24"/>
          <w:lang w:eastAsia="cs-CZ"/>
        </w:rPr>
        <w:lastRenderedPageBreak/>
        <w:t>Obě smluvní strany prohlašují, že tato smlouva byla sepsána na základě jejich pravé a svobodné vůle, nikoliv v tísni nebo za jinak nevýhodných podmínek. Její text si přečetly a s jeho obsahem souhlasí, což stvrzují svými vlastnoručními podpisy.</w:t>
      </w: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F4468">
        <w:rPr>
          <w:rFonts w:eastAsia="Times New Roman" w:cs="Times New Roman"/>
          <w:sz w:val="24"/>
          <w:szCs w:val="24"/>
          <w:lang w:eastAsia="cs-CZ"/>
        </w:rPr>
        <w:t>V</w:t>
      </w:r>
      <w:r w:rsidR="0093479C">
        <w:rPr>
          <w:rFonts w:eastAsia="Times New Roman" w:cs="Times New Roman"/>
          <w:sz w:val="24"/>
          <w:szCs w:val="24"/>
          <w:lang w:eastAsia="cs-CZ"/>
        </w:rPr>
        <w:t xml:space="preserve"> Praze </w:t>
      </w:r>
      <w:r w:rsidRPr="006F4468">
        <w:rPr>
          <w:rFonts w:eastAsia="Times New Roman" w:cs="Times New Roman"/>
          <w:sz w:val="24"/>
          <w:szCs w:val="24"/>
          <w:lang w:eastAsia="cs-CZ"/>
        </w:rPr>
        <w:t xml:space="preserve">dne: </w:t>
      </w:r>
      <w:r w:rsidR="004329CF">
        <w:rPr>
          <w:rFonts w:eastAsia="Times New Roman" w:cs="Times New Roman"/>
          <w:sz w:val="24"/>
          <w:szCs w:val="24"/>
          <w:lang w:eastAsia="cs-CZ"/>
        </w:rPr>
        <w:t>_____________</w:t>
      </w:r>
      <w:r w:rsidRPr="006F4468">
        <w:rPr>
          <w:rFonts w:eastAsia="Times New Roman" w:cs="Times New Roman"/>
          <w:sz w:val="24"/>
          <w:szCs w:val="24"/>
          <w:lang w:eastAsia="cs-CZ"/>
        </w:rPr>
        <w:t xml:space="preserve">     </w:t>
      </w:r>
      <w:r w:rsidRPr="006F4468">
        <w:rPr>
          <w:rFonts w:eastAsia="Times New Roman" w:cs="Times New Roman"/>
          <w:sz w:val="24"/>
          <w:szCs w:val="24"/>
          <w:lang w:eastAsia="cs-CZ"/>
        </w:rPr>
        <w:tab/>
        <w:t xml:space="preserve">          </w:t>
      </w:r>
      <w:r w:rsidR="004329CF">
        <w:rPr>
          <w:rFonts w:eastAsia="Times New Roman" w:cs="Times New Roman"/>
          <w:sz w:val="24"/>
          <w:szCs w:val="24"/>
          <w:lang w:eastAsia="cs-CZ"/>
        </w:rPr>
        <w:t xml:space="preserve">              </w:t>
      </w:r>
      <w:r w:rsidRPr="006F4468">
        <w:rPr>
          <w:rFonts w:eastAsia="Times New Roman" w:cs="Times New Roman"/>
          <w:sz w:val="24"/>
          <w:szCs w:val="24"/>
          <w:lang w:eastAsia="cs-CZ"/>
        </w:rPr>
        <w:t xml:space="preserve">Ve Slaném dne: </w:t>
      </w:r>
      <w:r w:rsidR="004329CF">
        <w:rPr>
          <w:rFonts w:eastAsia="Times New Roman" w:cs="Times New Roman"/>
          <w:sz w:val="24"/>
          <w:szCs w:val="24"/>
          <w:lang w:eastAsia="cs-CZ"/>
        </w:rPr>
        <w:t>___________</w:t>
      </w: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6F4468" w:rsidRDefault="006F4468" w:rsidP="006F4468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F4468" w:rsidRPr="00DB2D4D" w:rsidRDefault="006F4468" w:rsidP="006F4468">
      <w:pPr>
        <w:spacing w:after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DB2D4D">
        <w:rPr>
          <w:rFonts w:eastAsia="Times New Roman" w:cs="Times New Roman"/>
          <w:b/>
          <w:sz w:val="24"/>
          <w:szCs w:val="24"/>
          <w:lang w:eastAsia="cs-CZ"/>
        </w:rPr>
        <w:t>........................................................</w:t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bookmarkStart w:id="1" w:name="_GoBack"/>
      <w:bookmarkEnd w:id="1"/>
      <w:r w:rsidRPr="00DB2D4D">
        <w:rPr>
          <w:rFonts w:eastAsia="Times New Roman" w:cs="Times New Roman"/>
          <w:b/>
          <w:sz w:val="24"/>
          <w:szCs w:val="24"/>
          <w:lang w:eastAsia="cs-CZ"/>
        </w:rPr>
        <w:t>....................................................</w:t>
      </w:r>
    </w:p>
    <w:p w:rsidR="006F4468" w:rsidRPr="00DB2D4D" w:rsidRDefault="006F4468" w:rsidP="006F4468">
      <w:pPr>
        <w:spacing w:after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DB2D4D">
        <w:rPr>
          <w:rFonts w:eastAsia="Times New Roman" w:cs="Times New Roman"/>
          <w:b/>
          <w:sz w:val="24"/>
          <w:szCs w:val="24"/>
          <w:lang w:eastAsia="cs-CZ"/>
        </w:rPr>
        <w:t xml:space="preserve">   VSP advokátní kancelář, s.r.o.</w:t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="0093479C" w:rsidRPr="00DB2D4D">
        <w:rPr>
          <w:rFonts w:eastAsia="Times New Roman" w:cs="Times New Roman"/>
          <w:b/>
          <w:sz w:val="24"/>
          <w:szCs w:val="24"/>
          <w:lang w:eastAsia="cs-CZ"/>
        </w:rPr>
        <w:t xml:space="preserve">Vodohospodářské sdružení obcí </w:t>
      </w:r>
    </w:p>
    <w:p w:rsidR="006F4468" w:rsidRPr="00DB2D4D" w:rsidRDefault="006F4468" w:rsidP="006F4468">
      <w:pPr>
        <w:spacing w:after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DB2D4D">
        <w:rPr>
          <w:rFonts w:eastAsia="Times New Roman" w:cs="Times New Roman"/>
          <w:b/>
          <w:sz w:val="24"/>
          <w:szCs w:val="24"/>
          <w:lang w:eastAsia="cs-CZ"/>
        </w:rPr>
        <w:t xml:space="preserve">   Mgr. Josef Vacek, jednatel</w:t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="0093479C" w:rsidRPr="00DB2D4D">
        <w:rPr>
          <w:rFonts w:eastAsia="Times New Roman" w:cs="Times New Roman"/>
          <w:b/>
          <w:sz w:val="24"/>
          <w:szCs w:val="24"/>
          <w:lang w:eastAsia="cs-CZ"/>
        </w:rPr>
        <w:tab/>
        <w:t xml:space="preserve">Slánské oblasti </w:t>
      </w:r>
    </w:p>
    <w:p w:rsidR="003C26F2" w:rsidRPr="00DB2D4D" w:rsidRDefault="0093479C" w:rsidP="006F4468">
      <w:pPr>
        <w:spacing w:after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DB2D4D">
        <w:rPr>
          <w:rFonts w:eastAsia="Times New Roman" w:cs="Times New Roman"/>
          <w:b/>
          <w:sz w:val="24"/>
          <w:szCs w:val="24"/>
          <w:lang w:eastAsia="cs-CZ"/>
        </w:rPr>
        <w:t xml:space="preserve">Martin Jirák, předseda  </w:t>
      </w:r>
      <w:r w:rsidR="00B80F7C" w:rsidRPr="00DB2D4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3C26F2" w:rsidRPr="00FE275B" w:rsidRDefault="003C26F2" w:rsidP="00E42633">
      <w:pPr>
        <w:spacing w:after="0"/>
        <w:jc w:val="both"/>
        <w:rPr>
          <w:rFonts w:eastAsia="Times New Roman" w:cs="Times New Roman"/>
          <w:sz w:val="24"/>
          <w:szCs w:val="24"/>
          <w:lang w:eastAsia="cs-CZ"/>
        </w:rPr>
      </w:pPr>
    </w:p>
    <w:sectPr w:rsidR="003C26F2" w:rsidRPr="00FE275B" w:rsidSect="0091093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F1" w:rsidRDefault="00E120F1" w:rsidP="0091093B">
      <w:pPr>
        <w:spacing w:after="0" w:line="240" w:lineRule="auto"/>
      </w:pPr>
      <w:r>
        <w:separator/>
      </w:r>
    </w:p>
  </w:endnote>
  <w:endnote w:type="continuationSeparator" w:id="0">
    <w:p w:rsidR="00E120F1" w:rsidRDefault="00E120F1" w:rsidP="0091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569031"/>
      <w:docPartObj>
        <w:docPartGallery w:val="Page Numbers (Bottom of Page)"/>
        <w:docPartUnique/>
      </w:docPartObj>
    </w:sdtPr>
    <w:sdtEndPr/>
    <w:sdtContent>
      <w:p w:rsidR="00C973FF" w:rsidRDefault="00C973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D4D">
          <w:rPr>
            <w:noProof/>
          </w:rPr>
          <w:t>5</w:t>
        </w:r>
        <w:r>
          <w:fldChar w:fldCharType="end"/>
        </w:r>
      </w:p>
    </w:sdtContent>
  </w:sdt>
  <w:p w:rsidR="00C973FF" w:rsidRDefault="00C973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3B" w:rsidRPr="003C26F2" w:rsidRDefault="0091093B" w:rsidP="0091093B">
    <w:pPr>
      <w:pStyle w:val="BasicParagraph"/>
      <w:tabs>
        <w:tab w:val="left" w:pos="660"/>
      </w:tabs>
      <w:jc w:val="center"/>
      <w:rPr>
        <w:rFonts w:ascii="Calibri" w:hAnsi="Calibri" w:cs="Calibri"/>
        <w:sz w:val="16"/>
        <w:szCs w:val="14"/>
      </w:rPr>
    </w:pPr>
    <w:r w:rsidRPr="003C26F2">
      <w:rPr>
        <w:rFonts w:ascii="Calibri" w:hAnsi="Calibri" w:cs="Calibri"/>
        <w:noProof/>
        <w:sz w:val="28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1A5C91" wp14:editId="325E162C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6724650" cy="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AC191E" id="Přímá spojnice 7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pt" to="529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" strokecolor="black [3040]">
              <w10:wrap anchorx="margin"/>
            </v:line>
          </w:pict>
        </mc:Fallback>
      </mc:AlternateContent>
    </w:r>
  </w:p>
  <w:p w:rsidR="0091093B" w:rsidRPr="003C26F2" w:rsidRDefault="0091093B" w:rsidP="0091093B">
    <w:pPr>
      <w:pStyle w:val="BasicParagraph"/>
      <w:tabs>
        <w:tab w:val="left" w:pos="660"/>
      </w:tabs>
      <w:jc w:val="center"/>
      <w:rPr>
        <w:rFonts w:ascii="Calibri" w:hAnsi="Calibri" w:cs="Calibri"/>
        <w:b/>
        <w:sz w:val="16"/>
        <w:szCs w:val="14"/>
        <w:lang w:val="cs-CZ"/>
      </w:rPr>
    </w:pPr>
    <w:r w:rsidRPr="003C26F2">
      <w:rPr>
        <w:rFonts w:ascii="Calibri" w:hAnsi="Calibri" w:cs="Calibri"/>
        <w:b/>
        <w:sz w:val="16"/>
        <w:szCs w:val="14"/>
        <w:lang w:val="cs-CZ"/>
      </w:rPr>
      <w:t>VSP advokátní kancelář, s.r.o.</w:t>
    </w:r>
  </w:p>
  <w:p w:rsidR="0091093B" w:rsidRPr="003C26F2" w:rsidRDefault="008E2944" w:rsidP="0091093B">
    <w:pPr>
      <w:pStyle w:val="BasicParagraph"/>
      <w:tabs>
        <w:tab w:val="left" w:pos="660"/>
      </w:tabs>
      <w:jc w:val="center"/>
      <w:rPr>
        <w:rFonts w:ascii="Calibri" w:hAnsi="Calibri" w:cs="Calibri"/>
        <w:sz w:val="16"/>
        <w:szCs w:val="14"/>
        <w:lang w:val="cs-CZ"/>
      </w:rPr>
    </w:pPr>
    <w:r>
      <w:rPr>
        <w:rFonts w:ascii="Calibri" w:hAnsi="Calibri" w:cs="Calibri"/>
        <w:sz w:val="16"/>
        <w:szCs w:val="14"/>
        <w:lang w:val="cs-CZ"/>
      </w:rPr>
      <w:t>Jugoslávská 29</w:t>
    </w:r>
    <w:r w:rsidR="0091093B" w:rsidRPr="003C26F2">
      <w:rPr>
        <w:rFonts w:ascii="Calibri" w:hAnsi="Calibri" w:cs="Calibri"/>
        <w:sz w:val="16"/>
        <w:szCs w:val="14"/>
        <w:lang w:val="cs-CZ"/>
      </w:rPr>
      <w:t>, Praha 2</w:t>
    </w:r>
  </w:p>
  <w:p w:rsidR="0091093B" w:rsidRPr="003C26F2" w:rsidRDefault="0091093B" w:rsidP="0091093B">
    <w:pPr>
      <w:pStyle w:val="Zpat"/>
      <w:jc w:val="center"/>
      <w:rPr>
        <w:rFonts w:cs="Calibri"/>
        <w:sz w:val="16"/>
        <w:szCs w:val="14"/>
      </w:rPr>
    </w:pPr>
    <w:r w:rsidRPr="003C26F2">
      <w:rPr>
        <w:rFonts w:cs="Calibri"/>
        <w:sz w:val="16"/>
        <w:szCs w:val="14"/>
      </w:rPr>
      <w:t>IČ: 02714</w:t>
    </w:r>
    <w:r w:rsidR="005768F0" w:rsidRPr="003C26F2">
      <w:rPr>
        <w:rFonts w:cs="Calibri"/>
        <w:sz w:val="16"/>
        <w:szCs w:val="14"/>
      </w:rPr>
      <w:t>7</w:t>
    </w:r>
    <w:r w:rsidRPr="003C26F2">
      <w:rPr>
        <w:rFonts w:cs="Calibri"/>
        <w:sz w:val="16"/>
        <w:szCs w:val="14"/>
      </w:rPr>
      <w:t xml:space="preserve">36, DIČ: CZ02714736, ID DS: </w:t>
    </w:r>
    <w:proofErr w:type="spellStart"/>
    <w:r w:rsidRPr="003C26F2">
      <w:rPr>
        <w:rFonts w:cs="Calibri"/>
        <w:sz w:val="16"/>
        <w:szCs w:val="14"/>
      </w:rPr>
      <w:t>kxvef</w:t>
    </w:r>
    <w:r w:rsidR="00F14F36">
      <w:rPr>
        <w:rFonts w:cs="Calibri"/>
        <w:sz w:val="16"/>
        <w:szCs w:val="14"/>
      </w:rPr>
      <w:t>df</w:t>
    </w:r>
    <w:proofErr w:type="spellEnd"/>
    <w:r w:rsidR="00F14F36">
      <w:rPr>
        <w:rFonts w:cs="Calibri"/>
        <w:sz w:val="16"/>
        <w:szCs w:val="14"/>
      </w:rPr>
      <w:t>, Tel. +420 223 008 246</w:t>
    </w:r>
  </w:p>
  <w:p w:rsidR="0091093B" w:rsidRPr="003C26F2" w:rsidRDefault="0091093B" w:rsidP="0091093B">
    <w:pPr>
      <w:pStyle w:val="Zpat"/>
      <w:jc w:val="center"/>
      <w:rPr>
        <w:rFonts w:cs="Calibri"/>
        <w:sz w:val="24"/>
      </w:rPr>
    </w:pPr>
    <w:r w:rsidRPr="003C26F2">
      <w:rPr>
        <w:rFonts w:cs="Calibri"/>
        <w:sz w:val="16"/>
        <w:szCs w:val="14"/>
      </w:rPr>
      <w:t xml:space="preserve">Společnost </w:t>
    </w:r>
    <w:r w:rsidR="005C3AB9" w:rsidRPr="003C26F2">
      <w:rPr>
        <w:rFonts w:cs="Calibri"/>
        <w:sz w:val="16"/>
        <w:szCs w:val="14"/>
      </w:rPr>
      <w:t xml:space="preserve">je </w:t>
    </w:r>
    <w:r w:rsidRPr="003C26F2">
      <w:rPr>
        <w:rFonts w:cs="Calibri"/>
        <w:sz w:val="16"/>
        <w:szCs w:val="14"/>
      </w:rPr>
      <w:t>zapsána v obchodním rejstříku vedeném Městským soudem v Praze, oddíl C, vložka 222364</w:t>
    </w:r>
    <w:r w:rsidR="00420B5B">
      <w:rPr>
        <w:rFonts w:cs="Calibri"/>
        <w:sz w:val="16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F1" w:rsidRDefault="00E120F1" w:rsidP="0091093B">
      <w:pPr>
        <w:spacing w:after="0" w:line="240" w:lineRule="auto"/>
      </w:pPr>
      <w:r>
        <w:separator/>
      </w:r>
    </w:p>
  </w:footnote>
  <w:footnote w:type="continuationSeparator" w:id="0">
    <w:p w:rsidR="00E120F1" w:rsidRDefault="00E120F1" w:rsidP="0091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3B" w:rsidRDefault="0091093B" w:rsidP="0091093B">
    <w:pPr>
      <w:pStyle w:val="Zhlav"/>
      <w:tabs>
        <w:tab w:val="left" w:pos="2415"/>
      </w:tabs>
    </w:pPr>
    <w:r>
      <w:tab/>
    </w:r>
    <w:r>
      <w:tab/>
    </w:r>
    <w:r>
      <w:rPr>
        <w:noProof/>
        <w:lang w:eastAsia="cs-CZ"/>
      </w:rPr>
      <w:drawing>
        <wp:inline distT="0" distB="0" distL="0" distR="0" wp14:anchorId="35D36D5C" wp14:editId="0B1745EE">
          <wp:extent cx="2181225" cy="603087"/>
          <wp:effectExtent l="0" t="0" r="0" b="6985"/>
          <wp:docPr id="4" name="Obrázek 4" descr="D:\_DOKUMENTY\_WEBYYY\_vsp-advokati\vsp-logo-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_DOKUMENTY\_WEBYYY\_vsp-advokati\vsp-logo-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961" cy="607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93B" w:rsidRDefault="0091093B" w:rsidP="0091093B">
    <w:pPr>
      <w:pStyle w:val="Zhlav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27755" wp14:editId="0908B061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724650" cy="0"/>
              <wp:effectExtent l="0" t="0" r="1905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2B5AB8" id="Přímá spojnice 5" o:spid="_x0000_s1026" style="position:absolute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7pt" to="52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" strokecolor="black [3040]">
              <w10:wrap anchorx="margin"/>
            </v:line>
          </w:pict>
        </mc:Fallback>
      </mc:AlternateContent>
    </w:r>
  </w:p>
  <w:p w:rsidR="0091093B" w:rsidRDefault="009109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D78"/>
    <w:multiLevelType w:val="hybridMultilevel"/>
    <w:tmpl w:val="F7EA64BE"/>
    <w:lvl w:ilvl="0" w:tplc="CC6CF232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F1F"/>
    <w:multiLevelType w:val="multilevel"/>
    <w:tmpl w:val="416418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151A71"/>
    <w:multiLevelType w:val="hybridMultilevel"/>
    <w:tmpl w:val="2EF86A74"/>
    <w:lvl w:ilvl="0" w:tplc="00FC0F0A">
      <w:start w:val="3"/>
      <w:numFmt w:val="decim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977FA"/>
    <w:multiLevelType w:val="multilevel"/>
    <w:tmpl w:val="F1B2F490"/>
    <w:lvl w:ilvl="0">
      <w:start w:val="2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4" w15:restartNumberingAfterBreak="0">
    <w:nsid w:val="0EB56CF3"/>
    <w:multiLevelType w:val="multilevel"/>
    <w:tmpl w:val="3294C9B0"/>
    <w:lvl w:ilvl="0">
      <w:start w:val="2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F7B1EB2"/>
    <w:multiLevelType w:val="multilevel"/>
    <w:tmpl w:val="0D446D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FE74F7D"/>
    <w:multiLevelType w:val="multilevel"/>
    <w:tmpl w:val="17B25AA0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b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2CA7CD0"/>
    <w:multiLevelType w:val="multilevel"/>
    <w:tmpl w:val="BFACD7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5581174"/>
    <w:multiLevelType w:val="hybridMultilevel"/>
    <w:tmpl w:val="DDFEDD46"/>
    <w:lvl w:ilvl="0" w:tplc="6AF0E74C">
      <w:start w:val="3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46EB4"/>
    <w:multiLevelType w:val="hybridMultilevel"/>
    <w:tmpl w:val="9DA2D686"/>
    <w:lvl w:ilvl="0" w:tplc="38D4860E">
      <w:start w:val="1"/>
      <w:numFmt w:val="decimal"/>
      <w:lvlText w:val="6.%1"/>
      <w:lvlJc w:val="left"/>
      <w:pPr>
        <w:ind w:left="142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0166"/>
    <w:multiLevelType w:val="hybridMultilevel"/>
    <w:tmpl w:val="AB94F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0D00"/>
    <w:multiLevelType w:val="hybridMultilevel"/>
    <w:tmpl w:val="8DEC2BC6"/>
    <w:lvl w:ilvl="0" w:tplc="B7DE5282">
      <w:start w:val="1"/>
      <w:numFmt w:val="decim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3377"/>
    <w:multiLevelType w:val="multilevel"/>
    <w:tmpl w:val="A33471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5CF788E"/>
    <w:multiLevelType w:val="hybridMultilevel"/>
    <w:tmpl w:val="5DC838E0"/>
    <w:lvl w:ilvl="0" w:tplc="89BC5A74">
      <w:start w:val="1"/>
      <w:numFmt w:val="decimal"/>
      <w:lvlText w:val="8.%1"/>
      <w:lvlJc w:val="left"/>
      <w:pPr>
        <w:ind w:left="213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BC3"/>
    <w:multiLevelType w:val="hybridMultilevel"/>
    <w:tmpl w:val="5272411C"/>
    <w:lvl w:ilvl="0" w:tplc="6BCC0B94">
      <w:start w:val="1"/>
      <w:numFmt w:val="decimal"/>
      <w:lvlText w:val="9.%1"/>
      <w:lvlJc w:val="left"/>
      <w:pPr>
        <w:ind w:left="213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C3F8B"/>
    <w:multiLevelType w:val="hybridMultilevel"/>
    <w:tmpl w:val="004CB04C"/>
    <w:lvl w:ilvl="0" w:tplc="3A94CEE4">
      <w:start w:val="1"/>
      <w:numFmt w:val="decimal"/>
      <w:lvlText w:val="7.%1"/>
      <w:lvlJc w:val="left"/>
      <w:pPr>
        <w:ind w:left="142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00A3E"/>
    <w:multiLevelType w:val="hybridMultilevel"/>
    <w:tmpl w:val="2822E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A5D7F"/>
    <w:multiLevelType w:val="hybridMultilevel"/>
    <w:tmpl w:val="21E6D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A5D39"/>
    <w:multiLevelType w:val="hybridMultilevel"/>
    <w:tmpl w:val="9864CAF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D6D74"/>
    <w:multiLevelType w:val="hybridMultilevel"/>
    <w:tmpl w:val="7442A842"/>
    <w:lvl w:ilvl="0" w:tplc="00FC0F0A">
      <w:start w:val="3"/>
      <w:numFmt w:val="decim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F7BB4"/>
    <w:multiLevelType w:val="hybridMultilevel"/>
    <w:tmpl w:val="D2988E7E"/>
    <w:lvl w:ilvl="0" w:tplc="8940FE98">
      <w:start w:val="1"/>
      <w:numFmt w:val="decimal"/>
      <w:lvlText w:val="10.%1"/>
      <w:lvlJc w:val="left"/>
      <w:pPr>
        <w:ind w:left="213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33B9"/>
    <w:multiLevelType w:val="hybridMultilevel"/>
    <w:tmpl w:val="E286C2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756BEA"/>
    <w:multiLevelType w:val="hybridMultilevel"/>
    <w:tmpl w:val="66BC927E"/>
    <w:lvl w:ilvl="0" w:tplc="37C4A58E">
      <w:start w:val="1"/>
      <w:numFmt w:val="decimal"/>
      <w:lvlText w:val="6.%1"/>
      <w:lvlJc w:val="left"/>
      <w:pPr>
        <w:ind w:left="1425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312CA"/>
    <w:multiLevelType w:val="hybridMultilevel"/>
    <w:tmpl w:val="2970029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8A375EC"/>
    <w:multiLevelType w:val="hybridMultilevel"/>
    <w:tmpl w:val="3D08AE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7F74"/>
    <w:multiLevelType w:val="multilevel"/>
    <w:tmpl w:val="DD6066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D7B45E5"/>
    <w:multiLevelType w:val="multilevel"/>
    <w:tmpl w:val="B3C2C36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lvlText w:val="4.1%2"/>
      <w:lvlJc w:val="left"/>
      <w:pPr>
        <w:ind w:left="1065" w:hanging="705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DB279E"/>
    <w:multiLevelType w:val="multilevel"/>
    <w:tmpl w:val="DB54A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5CB2D15"/>
    <w:multiLevelType w:val="hybridMultilevel"/>
    <w:tmpl w:val="FDBC9E1E"/>
    <w:lvl w:ilvl="0" w:tplc="00646EB2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7C0255"/>
    <w:multiLevelType w:val="multilevel"/>
    <w:tmpl w:val="DD6066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24"/>
  </w:num>
  <w:num w:numId="5">
    <w:abstractNumId w:val="25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27"/>
  </w:num>
  <w:num w:numId="11">
    <w:abstractNumId w:val="17"/>
  </w:num>
  <w:num w:numId="12">
    <w:abstractNumId w:val="7"/>
  </w:num>
  <w:num w:numId="13">
    <w:abstractNumId w:val="6"/>
  </w:num>
  <w:num w:numId="14">
    <w:abstractNumId w:val="28"/>
  </w:num>
  <w:num w:numId="15">
    <w:abstractNumId w:val="16"/>
  </w:num>
  <w:num w:numId="16">
    <w:abstractNumId w:val="18"/>
  </w:num>
  <w:num w:numId="17">
    <w:abstractNumId w:val="29"/>
  </w:num>
  <w:num w:numId="18">
    <w:abstractNumId w:val="21"/>
  </w:num>
  <w:num w:numId="19">
    <w:abstractNumId w:val="2"/>
  </w:num>
  <w:num w:numId="20">
    <w:abstractNumId w:val="11"/>
  </w:num>
  <w:num w:numId="21">
    <w:abstractNumId w:val="19"/>
  </w:num>
  <w:num w:numId="22">
    <w:abstractNumId w:val="8"/>
  </w:num>
  <w:num w:numId="23">
    <w:abstractNumId w:val="0"/>
  </w:num>
  <w:num w:numId="24">
    <w:abstractNumId w:val="22"/>
  </w:num>
  <w:num w:numId="25">
    <w:abstractNumId w:val="9"/>
  </w:num>
  <w:num w:numId="26">
    <w:abstractNumId w:val="15"/>
  </w:num>
  <w:num w:numId="27">
    <w:abstractNumId w:val="13"/>
  </w:num>
  <w:num w:numId="28">
    <w:abstractNumId w:val="14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9E"/>
    <w:rsid w:val="00061FEA"/>
    <w:rsid w:val="00077F8C"/>
    <w:rsid w:val="000B1A21"/>
    <w:rsid w:val="000C6377"/>
    <w:rsid w:val="000C70E4"/>
    <w:rsid w:val="000D7055"/>
    <w:rsid w:val="000F3A08"/>
    <w:rsid w:val="001100D0"/>
    <w:rsid w:val="00170ABD"/>
    <w:rsid w:val="00172ED2"/>
    <w:rsid w:val="00192667"/>
    <w:rsid w:val="0019289E"/>
    <w:rsid w:val="002002B7"/>
    <w:rsid w:val="0020744A"/>
    <w:rsid w:val="002122EE"/>
    <w:rsid w:val="00220307"/>
    <w:rsid w:val="002275CA"/>
    <w:rsid w:val="00295FCB"/>
    <w:rsid w:val="002A0599"/>
    <w:rsid w:val="002A5B60"/>
    <w:rsid w:val="002C39F4"/>
    <w:rsid w:val="00303B75"/>
    <w:rsid w:val="00313D58"/>
    <w:rsid w:val="00315423"/>
    <w:rsid w:val="003235EA"/>
    <w:rsid w:val="0036726C"/>
    <w:rsid w:val="003852A3"/>
    <w:rsid w:val="00391A22"/>
    <w:rsid w:val="003A1D6F"/>
    <w:rsid w:val="003A468F"/>
    <w:rsid w:val="003C26F2"/>
    <w:rsid w:val="003E025D"/>
    <w:rsid w:val="003F1AA9"/>
    <w:rsid w:val="003F4F11"/>
    <w:rsid w:val="003F537A"/>
    <w:rsid w:val="00420B5B"/>
    <w:rsid w:val="004329CF"/>
    <w:rsid w:val="00451F39"/>
    <w:rsid w:val="00467922"/>
    <w:rsid w:val="0049028D"/>
    <w:rsid w:val="004B10B3"/>
    <w:rsid w:val="004F130E"/>
    <w:rsid w:val="00513C99"/>
    <w:rsid w:val="00546884"/>
    <w:rsid w:val="0056409C"/>
    <w:rsid w:val="005768F0"/>
    <w:rsid w:val="00582B95"/>
    <w:rsid w:val="00587B42"/>
    <w:rsid w:val="005C3AB9"/>
    <w:rsid w:val="005C497F"/>
    <w:rsid w:val="00600CD7"/>
    <w:rsid w:val="00645A66"/>
    <w:rsid w:val="006724E0"/>
    <w:rsid w:val="00676A9A"/>
    <w:rsid w:val="006B3D5E"/>
    <w:rsid w:val="006F4468"/>
    <w:rsid w:val="00720666"/>
    <w:rsid w:val="00737E20"/>
    <w:rsid w:val="00771B26"/>
    <w:rsid w:val="00777C5D"/>
    <w:rsid w:val="007A1311"/>
    <w:rsid w:val="007A48A3"/>
    <w:rsid w:val="007C0042"/>
    <w:rsid w:val="007F3AD6"/>
    <w:rsid w:val="007F4C68"/>
    <w:rsid w:val="00806412"/>
    <w:rsid w:val="00813AD8"/>
    <w:rsid w:val="008625D4"/>
    <w:rsid w:val="00881701"/>
    <w:rsid w:val="00881A33"/>
    <w:rsid w:val="008B4AA8"/>
    <w:rsid w:val="008E1376"/>
    <w:rsid w:val="008E2944"/>
    <w:rsid w:val="008F38EB"/>
    <w:rsid w:val="008F48BA"/>
    <w:rsid w:val="0091093B"/>
    <w:rsid w:val="0093479C"/>
    <w:rsid w:val="00966204"/>
    <w:rsid w:val="009A2534"/>
    <w:rsid w:val="009B3FF4"/>
    <w:rsid w:val="009E2293"/>
    <w:rsid w:val="00A4449F"/>
    <w:rsid w:val="00A47B93"/>
    <w:rsid w:val="00A72A19"/>
    <w:rsid w:val="00A93DA7"/>
    <w:rsid w:val="00B76743"/>
    <w:rsid w:val="00B80F7C"/>
    <w:rsid w:val="00C23B3E"/>
    <w:rsid w:val="00C973FF"/>
    <w:rsid w:val="00CC621C"/>
    <w:rsid w:val="00D04A0A"/>
    <w:rsid w:val="00D063FB"/>
    <w:rsid w:val="00D35C4A"/>
    <w:rsid w:val="00D77427"/>
    <w:rsid w:val="00D82BDC"/>
    <w:rsid w:val="00D86007"/>
    <w:rsid w:val="00DB2D4D"/>
    <w:rsid w:val="00DC2297"/>
    <w:rsid w:val="00E120F1"/>
    <w:rsid w:val="00E42633"/>
    <w:rsid w:val="00E8693E"/>
    <w:rsid w:val="00ED2F70"/>
    <w:rsid w:val="00F14F36"/>
    <w:rsid w:val="00F268C3"/>
    <w:rsid w:val="00F46AD4"/>
    <w:rsid w:val="00F50F8D"/>
    <w:rsid w:val="00FD0175"/>
    <w:rsid w:val="00FD3D77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BC06E-F056-49D0-A5DC-DED7E0D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93B"/>
  </w:style>
  <w:style w:type="paragraph" w:styleId="Zpat">
    <w:name w:val="footer"/>
    <w:basedOn w:val="Normln"/>
    <w:link w:val="ZpatChar"/>
    <w:uiPriority w:val="99"/>
    <w:unhideWhenUsed/>
    <w:rsid w:val="0091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93B"/>
  </w:style>
  <w:style w:type="paragraph" w:styleId="Textbubliny">
    <w:name w:val="Balloon Text"/>
    <w:basedOn w:val="Normln"/>
    <w:link w:val="TextbublinyChar"/>
    <w:uiPriority w:val="99"/>
    <w:semiHidden/>
    <w:unhideWhenUsed/>
    <w:rsid w:val="0091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93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91093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91093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77427"/>
    <w:pPr>
      <w:ind w:left="720"/>
      <w:contextualSpacing/>
    </w:pPr>
  </w:style>
  <w:style w:type="paragraph" w:customStyle="1" w:styleId="Body2">
    <w:name w:val="Body 2"/>
    <w:basedOn w:val="Normln"/>
    <w:link w:val="Body2Char"/>
    <w:uiPriority w:val="99"/>
    <w:rsid w:val="007A1311"/>
    <w:pPr>
      <w:spacing w:after="210" w:line="264" w:lineRule="auto"/>
      <w:ind w:left="709"/>
      <w:jc w:val="both"/>
    </w:pPr>
    <w:rPr>
      <w:rFonts w:ascii="Arial" w:eastAsia="Times New Roman" w:hAnsi="Arial" w:cs="Arial"/>
      <w:sz w:val="21"/>
      <w:szCs w:val="21"/>
      <w:lang w:val="en-GB"/>
    </w:rPr>
  </w:style>
  <w:style w:type="paragraph" w:customStyle="1" w:styleId="Level1">
    <w:name w:val="Level 1"/>
    <w:basedOn w:val="Normln"/>
    <w:next w:val="Body2"/>
    <w:uiPriority w:val="99"/>
    <w:rsid w:val="007A1311"/>
    <w:pPr>
      <w:numPr>
        <w:numId w:val="13"/>
      </w:numPr>
      <w:spacing w:after="210" w:line="264" w:lineRule="auto"/>
      <w:jc w:val="both"/>
      <w:outlineLvl w:val="0"/>
    </w:pPr>
    <w:rPr>
      <w:rFonts w:ascii="Arial" w:eastAsia="Times New Roman" w:hAnsi="Arial" w:cs="Arial"/>
      <w:sz w:val="21"/>
      <w:szCs w:val="21"/>
      <w:lang w:val="en-GB"/>
    </w:rPr>
  </w:style>
  <w:style w:type="paragraph" w:customStyle="1" w:styleId="Level2">
    <w:name w:val="Level 2"/>
    <w:basedOn w:val="Body2"/>
    <w:next w:val="Body2"/>
    <w:link w:val="Level2Char"/>
    <w:uiPriority w:val="99"/>
    <w:rsid w:val="007A1311"/>
    <w:pPr>
      <w:numPr>
        <w:ilvl w:val="1"/>
        <w:numId w:val="13"/>
      </w:numPr>
      <w:outlineLvl w:val="1"/>
    </w:pPr>
  </w:style>
  <w:style w:type="paragraph" w:customStyle="1" w:styleId="Level3">
    <w:name w:val="Level 3"/>
    <w:basedOn w:val="Normln"/>
    <w:next w:val="Normln"/>
    <w:uiPriority w:val="99"/>
    <w:rsid w:val="007A1311"/>
    <w:pPr>
      <w:numPr>
        <w:ilvl w:val="2"/>
        <w:numId w:val="13"/>
      </w:numPr>
      <w:spacing w:after="210" w:line="264" w:lineRule="auto"/>
      <w:jc w:val="both"/>
      <w:outlineLvl w:val="2"/>
    </w:pPr>
    <w:rPr>
      <w:rFonts w:ascii="Arial" w:eastAsia="Times New Roman" w:hAnsi="Arial" w:cs="Arial"/>
      <w:sz w:val="21"/>
      <w:szCs w:val="21"/>
      <w:lang w:val="en-GB"/>
    </w:rPr>
  </w:style>
  <w:style w:type="paragraph" w:customStyle="1" w:styleId="Level4">
    <w:name w:val="Level 4"/>
    <w:basedOn w:val="Normln"/>
    <w:next w:val="Normln"/>
    <w:uiPriority w:val="99"/>
    <w:rsid w:val="007A1311"/>
    <w:pPr>
      <w:numPr>
        <w:ilvl w:val="3"/>
        <w:numId w:val="13"/>
      </w:numPr>
      <w:spacing w:after="210" w:line="264" w:lineRule="auto"/>
      <w:jc w:val="both"/>
      <w:outlineLvl w:val="3"/>
    </w:pPr>
    <w:rPr>
      <w:rFonts w:ascii="Arial" w:eastAsia="Times New Roman" w:hAnsi="Arial" w:cs="Arial"/>
      <w:sz w:val="21"/>
      <w:szCs w:val="21"/>
      <w:lang w:val="en-GB"/>
    </w:rPr>
  </w:style>
  <w:style w:type="paragraph" w:customStyle="1" w:styleId="Level5">
    <w:name w:val="Level 5"/>
    <w:basedOn w:val="Normln"/>
    <w:next w:val="Normln"/>
    <w:uiPriority w:val="99"/>
    <w:rsid w:val="007A1311"/>
    <w:pPr>
      <w:numPr>
        <w:ilvl w:val="4"/>
        <w:numId w:val="13"/>
      </w:numPr>
      <w:spacing w:after="210" w:line="264" w:lineRule="auto"/>
      <w:jc w:val="both"/>
      <w:outlineLvl w:val="4"/>
    </w:pPr>
    <w:rPr>
      <w:rFonts w:ascii="Arial" w:eastAsia="Times New Roman" w:hAnsi="Arial" w:cs="Arial"/>
      <w:sz w:val="21"/>
      <w:szCs w:val="21"/>
      <w:lang w:val="en-GB"/>
    </w:rPr>
  </w:style>
  <w:style w:type="character" w:customStyle="1" w:styleId="Body2Char">
    <w:name w:val="Body 2 Char"/>
    <w:basedOn w:val="Standardnpsmoodstavce"/>
    <w:link w:val="Body2"/>
    <w:uiPriority w:val="99"/>
    <w:locked/>
    <w:rsid w:val="007A1311"/>
    <w:rPr>
      <w:rFonts w:ascii="Arial" w:eastAsia="Times New Roman" w:hAnsi="Arial" w:cs="Arial"/>
      <w:sz w:val="21"/>
      <w:szCs w:val="21"/>
      <w:lang w:val="en-GB"/>
    </w:rPr>
  </w:style>
  <w:style w:type="character" w:customStyle="1" w:styleId="Level2Char">
    <w:name w:val="Level 2 Char"/>
    <w:basedOn w:val="Body2Char"/>
    <w:link w:val="Level2"/>
    <w:uiPriority w:val="99"/>
    <w:locked/>
    <w:rsid w:val="007A1311"/>
    <w:rPr>
      <w:rFonts w:ascii="Arial" w:eastAsia="Times New Roman" w:hAnsi="Arial" w:cs="Arial"/>
      <w:sz w:val="21"/>
      <w:szCs w:val="21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95F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1483-5F50-4482-A2B6-FCC8C55A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1174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VSP</dc:creator>
  <cp:lastModifiedBy>*</cp:lastModifiedBy>
  <cp:revision>6</cp:revision>
  <cp:lastPrinted>2020-02-04T15:37:00Z</cp:lastPrinted>
  <dcterms:created xsi:type="dcterms:W3CDTF">2021-09-29T09:22:00Z</dcterms:created>
  <dcterms:modified xsi:type="dcterms:W3CDTF">2021-09-29T12:44:00Z</dcterms:modified>
</cp:coreProperties>
</file>