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5C3" w:rsidRPr="005A7080" w:rsidRDefault="00C465C3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161D05" w:rsidRPr="005A7080" w:rsidRDefault="00161D05" w:rsidP="00161D05">
      <w:pPr>
        <w:ind w:left="142"/>
        <w:rPr>
          <w:b/>
          <w:sz w:val="22"/>
          <w:szCs w:val="22"/>
        </w:rPr>
      </w:pPr>
      <w:r w:rsidRPr="005A7080">
        <w:rPr>
          <w:b/>
          <w:sz w:val="22"/>
          <w:szCs w:val="22"/>
        </w:rPr>
        <w:t>Bärenreiter Praha s.r.o.</w:t>
      </w:r>
    </w:p>
    <w:p w:rsidR="00161D05" w:rsidRPr="005A7080" w:rsidRDefault="00161D05" w:rsidP="00161D05">
      <w:pPr>
        <w:ind w:firstLine="142"/>
        <w:rPr>
          <w:sz w:val="22"/>
          <w:szCs w:val="22"/>
        </w:rPr>
      </w:pPr>
      <w:r w:rsidRPr="005A7080">
        <w:rPr>
          <w:sz w:val="22"/>
          <w:szCs w:val="22"/>
        </w:rPr>
        <w:t>se sídlem Náměstí Jiřího z Poděbrad 112/19, 130 00 Praha 3</w:t>
      </w:r>
    </w:p>
    <w:p w:rsidR="00161D05" w:rsidRPr="005A7080" w:rsidRDefault="00161D05" w:rsidP="00161D05">
      <w:pPr>
        <w:pStyle w:val="Zkladntext"/>
        <w:ind w:firstLine="142"/>
        <w:rPr>
          <w:sz w:val="22"/>
          <w:szCs w:val="22"/>
        </w:rPr>
      </w:pPr>
      <w:r w:rsidRPr="005A7080">
        <w:rPr>
          <w:sz w:val="22"/>
          <w:szCs w:val="22"/>
        </w:rPr>
        <w:t>IČ: 40527352</w:t>
      </w:r>
    </w:p>
    <w:p w:rsidR="00161D05" w:rsidRPr="005A7080" w:rsidRDefault="00161D05" w:rsidP="00161D05">
      <w:pPr>
        <w:pStyle w:val="Zkladntext"/>
        <w:ind w:firstLine="142"/>
        <w:rPr>
          <w:sz w:val="22"/>
          <w:szCs w:val="22"/>
        </w:rPr>
      </w:pPr>
      <w:r w:rsidRPr="005A7080">
        <w:rPr>
          <w:sz w:val="22"/>
          <w:szCs w:val="22"/>
        </w:rPr>
        <w:t>DIČ: CZ40527352</w:t>
      </w:r>
    </w:p>
    <w:p w:rsidR="00161D05" w:rsidRPr="005A7080" w:rsidRDefault="00161D05" w:rsidP="00161D05">
      <w:pPr>
        <w:pStyle w:val="Nadpis2"/>
        <w:ind w:left="142"/>
        <w:rPr>
          <w:b w:val="0"/>
          <w:sz w:val="22"/>
          <w:szCs w:val="22"/>
        </w:rPr>
      </w:pPr>
      <w:r w:rsidRPr="005A7080">
        <w:rPr>
          <w:b w:val="0"/>
          <w:sz w:val="22"/>
          <w:szCs w:val="22"/>
        </w:rPr>
        <w:t xml:space="preserve">Společnost zapsaná v Obchodním rejstříku vedeném Městským soudem v Praze, </w:t>
      </w:r>
    </w:p>
    <w:p w:rsidR="00161D05" w:rsidRPr="005A7080" w:rsidRDefault="00161D05" w:rsidP="00161D05">
      <w:pPr>
        <w:pStyle w:val="Nadpis2"/>
        <w:ind w:left="142"/>
        <w:rPr>
          <w:b w:val="0"/>
          <w:sz w:val="22"/>
          <w:szCs w:val="22"/>
        </w:rPr>
      </w:pPr>
      <w:r w:rsidRPr="005A7080">
        <w:rPr>
          <w:b w:val="0"/>
          <w:sz w:val="22"/>
          <w:szCs w:val="22"/>
        </w:rPr>
        <w:t>sp.zn. C 28787</w:t>
      </w:r>
    </w:p>
    <w:p w:rsidR="00161D05" w:rsidRPr="005A7080" w:rsidRDefault="00161D05" w:rsidP="00161D05">
      <w:pPr>
        <w:pStyle w:val="Zkladntext"/>
        <w:ind w:firstLine="142"/>
        <w:rPr>
          <w:sz w:val="22"/>
          <w:szCs w:val="22"/>
        </w:rPr>
      </w:pPr>
    </w:p>
    <w:p w:rsidR="00161D05" w:rsidRPr="005A7080" w:rsidRDefault="00161D05" w:rsidP="00161D05">
      <w:pPr>
        <w:pStyle w:val="Zkladntext"/>
        <w:ind w:firstLine="142"/>
        <w:rPr>
          <w:sz w:val="22"/>
          <w:szCs w:val="22"/>
        </w:rPr>
      </w:pPr>
      <w:r w:rsidRPr="005A7080">
        <w:rPr>
          <w:sz w:val="22"/>
          <w:szCs w:val="22"/>
        </w:rPr>
        <w:t xml:space="preserve">zastoupena Mgr. Lukášem Ptákem, jednatelem                                                                    </w:t>
      </w:r>
    </w:p>
    <w:p w:rsidR="00C465C3" w:rsidRPr="005A7080" w:rsidRDefault="00161D05" w:rsidP="00161D05">
      <w:pPr>
        <w:ind w:left="4956" w:firstLine="708"/>
        <w:rPr>
          <w:sz w:val="22"/>
          <w:szCs w:val="22"/>
        </w:rPr>
      </w:pPr>
      <w:r w:rsidRPr="005A7080">
        <w:rPr>
          <w:sz w:val="22"/>
          <w:szCs w:val="22"/>
        </w:rPr>
        <w:t xml:space="preserve"> </w:t>
      </w:r>
      <w:r w:rsidR="00C465C3" w:rsidRPr="005A7080">
        <w:rPr>
          <w:sz w:val="22"/>
          <w:szCs w:val="22"/>
        </w:rPr>
        <w:t>(dále jen „</w:t>
      </w:r>
      <w:r w:rsidR="00C465C3" w:rsidRPr="005A7080">
        <w:rPr>
          <w:b/>
          <w:sz w:val="22"/>
          <w:szCs w:val="22"/>
        </w:rPr>
        <w:t>prodávající</w:t>
      </w:r>
      <w:r w:rsidR="00C465C3" w:rsidRPr="005A7080">
        <w:rPr>
          <w:sz w:val="22"/>
          <w:szCs w:val="22"/>
        </w:rPr>
        <w:t>“)</w:t>
      </w:r>
    </w:p>
    <w:p w:rsidR="00C465C3" w:rsidRPr="005A7080" w:rsidRDefault="00C465C3">
      <w:pPr>
        <w:rPr>
          <w:sz w:val="22"/>
          <w:szCs w:val="22"/>
        </w:rPr>
      </w:pPr>
    </w:p>
    <w:p w:rsidR="00C465C3" w:rsidRPr="005A7080" w:rsidRDefault="00C465C3">
      <w:pPr>
        <w:rPr>
          <w:sz w:val="22"/>
          <w:szCs w:val="22"/>
        </w:rPr>
      </w:pPr>
    </w:p>
    <w:p w:rsidR="003953CE" w:rsidRPr="005A7080" w:rsidRDefault="0033597F" w:rsidP="003953CE">
      <w:pPr>
        <w:ind w:left="142"/>
        <w:rPr>
          <w:b/>
          <w:sz w:val="22"/>
          <w:szCs w:val="22"/>
        </w:rPr>
      </w:pPr>
      <w:r w:rsidRPr="005A7080">
        <w:rPr>
          <w:b/>
          <w:sz w:val="22"/>
          <w:szCs w:val="22"/>
        </w:rPr>
        <w:t>Česká filharmonie</w:t>
      </w:r>
    </w:p>
    <w:p w:rsidR="003953CE" w:rsidRPr="005A7080" w:rsidRDefault="003953CE" w:rsidP="003953CE">
      <w:pPr>
        <w:ind w:left="142"/>
        <w:rPr>
          <w:sz w:val="22"/>
          <w:szCs w:val="22"/>
        </w:rPr>
      </w:pPr>
      <w:r w:rsidRPr="005A7080">
        <w:rPr>
          <w:sz w:val="22"/>
          <w:szCs w:val="22"/>
        </w:rPr>
        <w:t xml:space="preserve">se sídlem </w:t>
      </w:r>
      <w:r w:rsidR="00AC46D7">
        <w:rPr>
          <w:sz w:val="22"/>
          <w:szCs w:val="22"/>
        </w:rPr>
        <w:t>Alšovo nábřeží 12</w:t>
      </w:r>
    </w:p>
    <w:p w:rsidR="00011FFB" w:rsidRPr="005A7080" w:rsidRDefault="003953CE" w:rsidP="003953CE">
      <w:pPr>
        <w:ind w:left="142"/>
        <w:rPr>
          <w:sz w:val="22"/>
          <w:szCs w:val="22"/>
        </w:rPr>
      </w:pPr>
      <w:r w:rsidRPr="005A7080">
        <w:rPr>
          <w:sz w:val="22"/>
          <w:szCs w:val="22"/>
        </w:rPr>
        <w:t xml:space="preserve">IČ: </w:t>
      </w:r>
      <w:r w:rsidR="00AC46D7">
        <w:rPr>
          <w:sz w:val="22"/>
          <w:szCs w:val="22"/>
        </w:rPr>
        <w:t>00023264</w:t>
      </w:r>
    </w:p>
    <w:p w:rsidR="003953CE" w:rsidRPr="005A7080" w:rsidRDefault="003953CE" w:rsidP="003953CE">
      <w:pPr>
        <w:ind w:left="142"/>
        <w:rPr>
          <w:sz w:val="22"/>
          <w:szCs w:val="22"/>
        </w:rPr>
      </w:pPr>
      <w:r w:rsidRPr="005A7080">
        <w:rPr>
          <w:sz w:val="22"/>
          <w:szCs w:val="22"/>
        </w:rPr>
        <w:t xml:space="preserve">DIČ: </w:t>
      </w:r>
      <w:r w:rsidR="00AC46D7">
        <w:rPr>
          <w:sz w:val="22"/>
          <w:szCs w:val="22"/>
        </w:rPr>
        <w:t>CZ00023264</w:t>
      </w:r>
    </w:p>
    <w:p w:rsidR="00011FFB" w:rsidRPr="005A7080" w:rsidRDefault="003953CE" w:rsidP="003953CE">
      <w:pPr>
        <w:ind w:left="142"/>
        <w:rPr>
          <w:sz w:val="22"/>
          <w:szCs w:val="22"/>
        </w:rPr>
      </w:pPr>
      <w:r w:rsidRPr="005A7080">
        <w:rPr>
          <w:sz w:val="22"/>
          <w:szCs w:val="22"/>
        </w:rPr>
        <w:t xml:space="preserve">bankovní spojení: </w:t>
      </w:r>
    </w:p>
    <w:p w:rsidR="00011FFB" w:rsidRPr="005A7080" w:rsidRDefault="003953CE" w:rsidP="003953CE">
      <w:pPr>
        <w:ind w:left="142"/>
        <w:rPr>
          <w:sz w:val="22"/>
          <w:szCs w:val="22"/>
        </w:rPr>
      </w:pPr>
      <w:r w:rsidRPr="005A7080">
        <w:rPr>
          <w:sz w:val="22"/>
          <w:szCs w:val="22"/>
        </w:rPr>
        <w:t>zastoupen</w:t>
      </w:r>
      <w:r w:rsidR="00011FFB" w:rsidRPr="005A7080">
        <w:rPr>
          <w:sz w:val="22"/>
          <w:szCs w:val="22"/>
        </w:rPr>
        <w:t>á</w:t>
      </w:r>
      <w:r w:rsidR="00AC46D7">
        <w:rPr>
          <w:sz w:val="22"/>
          <w:szCs w:val="22"/>
        </w:rPr>
        <w:t xml:space="preserve"> Mgr. Robertem Hančem, generálním manažerem</w:t>
      </w:r>
    </w:p>
    <w:p w:rsidR="003953CE" w:rsidRPr="005A7080" w:rsidRDefault="003953CE" w:rsidP="003953CE">
      <w:pPr>
        <w:ind w:left="142"/>
      </w:pPr>
      <w:r w:rsidRPr="005A7080">
        <w:t xml:space="preserve">            </w:t>
      </w:r>
    </w:p>
    <w:p w:rsidR="00C465C3" w:rsidRPr="005A7080" w:rsidRDefault="003953CE" w:rsidP="003953CE">
      <w:pPr>
        <w:widowControl w:val="0"/>
        <w:ind w:left="5098" w:firstLine="566"/>
        <w:rPr>
          <w:b/>
          <w:sz w:val="22"/>
          <w:szCs w:val="22"/>
        </w:rPr>
      </w:pPr>
      <w:r w:rsidRPr="005A7080">
        <w:rPr>
          <w:sz w:val="22"/>
          <w:szCs w:val="22"/>
        </w:rPr>
        <w:t xml:space="preserve"> </w:t>
      </w:r>
      <w:r w:rsidR="00C465C3" w:rsidRPr="005A7080">
        <w:rPr>
          <w:sz w:val="22"/>
          <w:szCs w:val="22"/>
        </w:rPr>
        <w:t>(dále jen „</w:t>
      </w:r>
      <w:r w:rsidR="00C465C3" w:rsidRPr="005A7080">
        <w:rPr>
          <w:b/>
          <w:sz w:val="22"/>
          <w:szCs w:val="22"/>
        </w:rPr>
        <w:t>kupující</w:t>
      </w:r>
      <w:r w:rsidR="00C465C3" w:rsidRPr="005A7080">
        <w:rPr>
          <w:sz w:val="22"/>
          <w:szCs w:val="22"/>
        </w:rPr>
        <w:t>“)</w:t>
      </w:r>
    </w:p>
    <w:p w:rsidR="00C465C3" w:rsidRPr="005A7080" w:rsidRDefault="00C465C3">
      <w:pPr>
        <w:jc w:val="both"/>
        <w:rPr>
          <w:sz w:val="22"/>
          <w:szCs w:val="22"/>
        </w:rPr>
      </w:pPr>
    </w:p>
    <w:p w:rsidR="00C465C3" w:rsidRPr="005A7080" w:rsidRDefault="00C465C3">
      <w:pPr>
        <w:jc w:val="center"/>
        <w:rPr>
          <w:sz w:val="22"/>
          <w:szCs w:val="22"/>
        </w:rPr>
      </w:pPr>
    </w:p>
    <w:p w:rsidR="00C465C3" w:rsidRPr="005A7080" w:rsidRDefault="00161D05">
      <w:pPr>
        <w:jc w:val="center"/>
        <w:rPr>
          <w:sz w:val="22"/>
          <w:szCs w:val="22"/>
        </w:rPr>
      </w:pPr>
      <w:r w:rsidRPr="005A7080">
        <w:rPr>
          <w:sz w:val="22"/>
          <w:szCs w:val="22"/>
        </w:rPr>
        <w:t xml:space="preserve">Mezi sebou uzavřely </w:t>
      </w:r>
      <w:r w:rsidR="00C465C3" w:rsidRPr="005A7080">
        <w:rPr>
          <w:sz w:val="22"/>
          <w:szCs w:val="22"/>
        </w:rPr>
        <w:t xml:space="preserve">dnešního dne tuto </w:t>
      </w:r>
    </w:p>
    <w:p w:rsidR="00C465C3" w:rsidRPr="005A7080" w:rsidRDefault="00C465C3">
      <w:pPr>
        <w:jc w:val="center"/>
        <w:rPr>
          <w:sz w:val="22"/>
          <w:szCs w:val="22"/>
        </w:rPr>
      </w:pPr>
    </w:p>
    <w:p w:rsidR="00161D05" w:rsidRPr="005A7080" w:rsidRDefault="00161D05" w:rsidP="00161D05">
      <w:pPr>
        <w:pStyle w:val="Nzev"/>
        <w:rPr>
          <w:sz w:val="28"/>
          <w:szCs w:val="28"/>
        </w:rPr>
      </w:pPr>
      <w:r w:rsidRPr="005A7080">
        <w:rPr>
          <w:sz w:val="28"/>
          <w:szCs w:val="28"/>
        </w:rPr>
        <w:t>KUPNÍ SMLOUV</w:t>
      </w:r>
      <w:r w:rsidR="000E77C6">
        <w:rPr>
          <w:sz w:val="28"/>
          <w:szCs w:val="28"/>
        </w:rPr>
        <w:t xml:space="preserve">U </w:t>
      </w:r>
      <w:r w:rsidRPr="005A7080">
        <w:rPr>
          <w:sz w:val="28"/>
          <w:szCs w:val="28"/>
        </w:rPr>
        <w:t>A SMLOUVU LICENČNÍ</w:t>
      </w:r>
    </w:p>
    <w:p w:rsidR="00C465C3" w:rsidRPr="005A7080" w:rsidRDefault="00C465C3">
      <w:pPr>
        <w:rPr>
          <w:sz w:val="22"/>
          <w:szCs w:val="22"/>
        </w:rPr>
      </w:pPr>
    </w:p>
    <w:p w:rsidR="00C465C3" w:rsidRPr="005A7080" w:rsidRDefault="00C465C3">
      <w:pPr>
        <w:jc w:val="both"/>
        <w:rPr>
          <w:sz w:val="22"/>
          <w:szCs w:val="22"/>
        </w:rPr>
      </w:pPr>
    </w:p>
    <w:p w:rsidR="00161D05" w:rsidRPr="005A7080" w:rsidRDefault="00C465C3">
      <w:pPr>
        <w:numPr>
          <w:ilvl w:val="0"/>
          <w:numId w:val="1"/>
        </w:numPr>
        <w:jc w:val="both"/>
        <w:rPr>
          <w:sz w:val="22"/>
          <w:szCs w:val="22"/>
        </w:rPr>
      </w:pPr>
      <w:r w:rsidRPr="005A7080">
        <w:rPr>
          <w:sz w:val="22"/>
          <w:szCs w:val="22"/>
        </w:rPr>
        <w:t>Předmětem smlouv</w:t>
      </w:r>
      <w:r w:rsidR="005922AE" w:rsidRPr="005A7080">
        <w:rPr>
          <w:sz w:val="22"/>
          <w:szCs w:val="22"/>
        </w:rPr>
        <w:t>y</w:t>
      </w:r>
      <w:r w:rsidRPr="005A7080">
        <w:rPr>
          <w:sz w:val="22"/>
          <w:szCs w:val="22"/>
        </w:rPr>
        <w:t xml:space="preserve"> je </w:t>
      </w:r>
      <w:r w:rsidR="00161D05" w:rsidRPr="005A7080">
        <w:rPr>
          <w:sz w:val="22"/>
          <w:szCs w:val="22"/>
        </w:rPr>
        <w:t xml:space="preserve">prodej a </w:t>
      </w:r>
      <w:r w:rsidRPr="005A7080">
        <w:rPr>
          <w:sz w:val="22"/>
          <w:szCs w:val="22"/>
        </w:rPr>
        <w:t xml:space="preserve">koupě kompletního </w:t>
      </w:r>
      <w:r w:rsidR="00161D05" w:rsidRPr="005A7080">
        <w:rPr>
          <w:sz w:val="22"/>
          <w:szCs w:val="22"/>
        </w:rPr>
        <w:t xml:space="preserve">provozovacího notového </w:t>
      </w:r>
      <w:r w:rsidRPr="005A7080">
        <w:rPr>
          <w:sz w:val="22"/>
          <w:szCs w:val="22"/>
        </w:rPr>
        <w:t>materiálu</w:t>
      </w:r>
      <w:r w:rsidR="00161D05" w:rsidRPr="005A7080">
        <w:rPr>
          <w:sz w:val="22"/>
          <w:szCs w:val="22"/>
        </w:rPr>
        <w:t xml:space="preserve"> </w:t>
      </w:r>
      <w:r w:rsidR="00011FFB" w:rsidRPr="005A7080">
        <w:rPr>
          <w:sz w:val="22"/>
          <w:szCs w:val="22"/>
        </w:rPr>
        <w:t>hudebního díla</w:t>
      </w:r>
      <w:r w:rsidR="00161D05" w:rsidRPr="005A7080">
        <w:rPr>
          <w:sz w:val="22"/>
          <w:szCs w:val="22"/>
        </w:rPr>
        <w:t xml:space="preserve"> </w:t>
      </w:r>
      <w:r w:rsidR="00011FFB" w:rsidRPr="005A7080">
        <w:rPr>
          <w:b/>
          <w:sz w:val="22"/>
          <w:szCs w:val="22"/>
        </w:rPr>
        <w:t>Josefa Suka</w:t>
      </w:r>
      <w:r w:rsidR="00161D05" w:rsidRPr="005A7080">
        <w:rPr>
          <w:b/>
          <w:sz w:val="22"/>
          <w:szCs w:val="22"/>
        </w:rPr>
        <w:t xml:space="preserve">: </w:t>
      </w:r>
      <w:r w:rsidR="00011FFB" w:rsidRPr="005A7080">
        <w:rPr>
          <w:b/>
          <w:i/>
          <w:sz w:val="22"/>
          <w:szCs w:val="22"/>
        </w:rPr>
        <w:t>Epilog</w:t>
      </w:r>
      <w:r w:rsidR="00011FFB" w:rsidRPr="005A7080">
        <w:rPr>
          <w:b/>
          <w:sz w:val="22"/>
          <w:szCs w:val="22"/>
        </w:rPr>
        <w:t xml:space="preserve"> </w:t>
      </w:r>
      <w:r w:rsidR="00161D05" w:rsidRPr="005A7080">
        <w:rPr>
          <w:sz w:val="22"/>
          <w:szCs w:val="22"/>
        </w:rPr>
        <w:t>(dále jen „</w:t>
      </w:r>
      <w:r w:rsidR="00161D05" w:rsidRPr="005A7080">
        <w:rPr>
          <w:b/>
          <w:sz w:val="22"/>
          <w:szCs w:val="22"/>
        </w:rPr>
        <w:t>notový materiál</w:t>
      </w:r>
      <w:r w:rsidR="00161D05" w:rsidRPr="005A7080">
        <w:rPr>
          <w:sz w:val="22"/>
          <w:szCs w:val="22"/>
        </w:rPr>
        <w:t>“)</w:t>
      </w:r>
      <w:r w:rsidR="00161D05" w:rsidRPr="005A7080">
        <w:rPr>
          <w:i/>
          <w:sz w:val="22"/>
          <w:szCs w:val="22"/>
        </w:rPr>
        <w:t xml:space="preserve"> </w:t>
      </w:r>
      <w:r w:rsidR="00161D05" w:rsidRPr="005A7080">
        <w:rPr>
          <w:sz w:val="22"/>
          <w:szCs w:val="22"/>
        </w:rPr>
        <w:t xml:space="preserve">a dále poskytnutí oprávnění (licence) k následnému užití předmětů práva duševního vlastnictví zachycených a vyjádřených v notovém materiálu ze strany </w:t>
      </w:r>
      <w:r w:rsidR="00161D05" w:rsidRPr="005A7080">
        <w:rPr>
          <w:b/>
          <w:sz w:val="22"/>
          <w:szCs w:val="22"/>
        </w:rPr>
        <w:t>kupujícího</w:t>
      </w:r>
      <w:r w:rsidR="00161D05" w:rsidRPr="005A7080">
        <w:rPr>
          <w:sz w:val="22"/>
          <w:szCs w:val="22"/>
        </w:rPr>
        <w:t>.</w:t>
      </w:r>
    </w:p>
    <w:p w:rsidR="00161D05" w:rsidRPr="005A7080" w:rsidRDefault="00161D05" w:rsidP="00161D05">
      <w:pPr>
        <w:jc w:val="both"/>
        <w:rPr>
          <w:sz w:val="22"/>
          <w:szCs w:val="22"/>
        </w:rPr>
      </w:pPr>
    </w:p>
    <w:p w:rsidR="00161D05" w:rsidRPr="005A7080" w:rsidRDefault="00161D05" w:rsidP="00161D05">
      <w:pPr>
        <w:numPr>
          <w:ilvl w:val="0"/>
          <w:numId w:val="1"/>
        </w:numPr>
        <w:jc w:val="both"/>
        <w:rPr>
          <w:sz w:val="22"/>
          <w:szCs w:val="22"/>
        </w:rPr>
      </w:pPr>
      <w:r w:rsidRPr="005A7080">
        <w:rPr>
          <w:b/>
          <w:sz w:val="22"/>
          <w:szCs w:val="22"/>
        </w:rPr>
        <w:t xml:space="preserve">Notový materiál </w:t>
      </w:r>
      <w:r w:rsidRPr="005A7080">
        <w:rPr>
          <w:sz w:val="22"/>
          <w:szCs w:val="22"/>
        </w:rPr>
        <w:t>sestává z následujících součástí:</w:t>
      </w:r>
    </w:p>
    <w:p w:rsidR="00161D05" w:rsidRPr="005A7080" w:rsidRDefault="003953CE" w:rsidP="00161D05">
      <w:pPr>
        <w:pStyle w:val="Odstavecseseznamem"/>
        <w:rPr>
          <w:sz w:val="22"/>
          <w:szCs w:val="22"/>
        </w:rPr>
      </w:pPr>
      <w:r w:rsidRPr="005A7080">
        <w:rPr>
          <w:sz w:val="22"/>
          <w:szCs w:val="22"/>
        </w:rPr>
        <w:t>Dirigentská partitura v</w:t>
      </w:r>
      <w:r w:rsidR="00011FFB" w:rsidRPr="005A7080">
        <w:rPr>
          <w:sz w:val="22"/>
          <w:szCs w:val="22"/>
        </w:rPr>
        <w:t> </w:t>
      </w:r>
      <w:r w:rsidRPr="005A7080">
        <w:rPr>
          <w:sz w:val="22"/>
          <w:szCs w:val="22"/>
        </w:rPr>
        <w:t>počtu</w:t>
      </w:r>
      <w:r w:rsidR="00011FFB" w:rsidRPr="005A7080">
        <w:rPr>
          <w:sz w:val="22"/>
          <w:szCs w:val="22"/>
        </w:rPr>
        <w:t xml:space="preserve"> 3 kusy</w:t>
      </w:r>
      <w:r w:rsidRPr="005A7080">
        <w:rPr>
          <w:sz w:val="22"/>
          <w:szCs w:val="22"/>
        </w:rPr>
        <w:t xml:space="preserve">, </w:t>
      </w:r>
      <w:r w:rsidR="0081610F" w:rsidRPr="005A7080">
        <w:rPr>
          <w:sz w:val="22"/>
          <w:szCs w:val="22"/>
        </w:rPr>
        <w:t>klavírní výtahy</w:t>
      </w:r>
      <w:r w:rsidRPr="005A7080">
        <w:rPr>
          <w:sz w:val="22"/>
          <w:szCs w:val="22"/>
        </w:rPr>
        <w:t xml:space="preserve"> v</w:t>
      </w:r>
      <w:r w:rsidR="00011FFB" w:rsidRPr="005A7080">
        <w:rPr>
          <w:sz w:val="22"/>
          <w:szCs w:val="22"/>
        </w:rPr>
        <w:t> </w:t>
      </w:r>
      <w:r w:rsidRPr="005A7080">
        <w:rPr>
          <w:sz w:val="22"/>
          <w:szCs w:val="22"/>
        </w:rPr>
        <w:t>počtu</w:t>
      </w:r>
      <w:r w:rsidR="00011FFB" w:rsidRPr="005A7080">
        <w:rPr>
          <w:sz w:val="22"/>
          <w:szCs w:val="22"/>
        </w:rPr>
        <w:t xml:space="preserve"> 7</w:t>
      </w:r>
      <w:r w:rsidR="00FA4A08">
        <w:rPr>
          <w:sz w:val="22"/>
          <w:szCs w:val="22"/>
        </w:rPr>
        <w:t>3</w:t>
      </w:r>
      <w:r w:rsidRPr="005A7080">
        <w:rPr>
          <w:sz w:val="22"/>
          <w:szCs w:val="22"/>
        </w:rPr>
        <w:t>, kompletní sada harmonie, smyčce v </w:t>
      </w:r>
      <w:r w:rsidR="00011FFB" w:rsidRPr="005A7080">
        <w:rPr>
          <w:sz w:val="22"/>
          <w:szCs w:val="22"/>
        </w:rPr>
        <w:t>obsazení</w:t>
      </w:r>
      <w:r w:rsidRPr="005A7080">
        <w:rPr>
          <w:sz w:val="22"/>
          <w:szCs w:val="22"/>
        </w:rPr>
        <w:t xml:space="preserve"> </w:t>
      </w:r>
      <w:r w:rsidR="00011FFB" w:rsidRPr="005A7080">
        <w:rPr>
          <w:sz w:val="22"/>
          <w:szCs w:val="22"/>
        </w:rPr>
        <w:t>8.7.6.5.4.</w:t>
      </w:r>
    </w:p>
    <w:p w:rsidR="00161D05" w:rsidRPr="005A7080" w:rsidRDefault="00161D05" w:rsidP="00161D05">
      <w:pPr>
        <w:pStyle w:val="Odstavecseseznamem"/>
        <w:rPr>
          <w:b/>
          <w:sz w:val="22"/>
          <w:szCs w:val="22"/>
        </w:rPr>
      </w:pPr>
    </w:p>
    <w:p w:rsidR="0081610F" w:rsidRPr="005A7080" w:rsidRDefault="00161D05" w:rsidP="00011FFB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5A7080">
        <w:rPr>
          <w:b/>
          <w:sz w:val="22"/>
          <w:szCs w:val="22"/>
        </w:rPr>
        <w:t xml:space="preserve">Prodávající </w:t>
      </w:r>
      <w:r w:rsidRPr="005A7080">
        <w:rPr>
          <w:sz w:val="22"/>
          <w:szCs w:val="22"/>
        </w:rPr>
        <w:t>se zavazuje</w:t>
      </w:r>
      <w:r w:rsidRPr="005A7080">
        <w:rPr>
          <w:b/>
          <w:sz w:val="22"/>
          <w:szCs w:val="22"/>
        </w:rPr>
        <w:t xml:space="preserve"> </w:t>
      </w:r>
      <w:r w:rsidR="0081610F" w:rsidRPr="005A7080">
        <w:rPr>
          <w:sz w:val="22"/>
          <w:szCs w:val="22"/>
        </w:rPr>
        <w:t>na základě objednávky</w:t>
      </w:r>
      <w:r w:rsidR="0081610F" w:rsidRPr="005A7080">
        <w:rPr>
          <w:b/>
          <w:sz w:val="22"/>
          <w:szCs w:val="22"/>
        </w:rPr>
        <w:t xml:space="preserve"> </w:t>
      </w:r>
      <w:r w:rsidRPr="005A7080">
        <w:rPr>
          <w:b/>
          <w:sz w:val="22"/>
          <w:szCs w:val="22"/>
        </w:rPr>
        <w:t>kupující</w:t>
      </w:r>
      <w:r w:rsidR="0081610F" w:rsidRPr="005A7080">
        <w:rPr>
          <w:b/>
          <w:sz w:val="22"/>
          <w:szCs w:val="22"/>
        </w:rPr>
        <w:t>ho pro něj vyrobit a</w:t>
      </w:r>
      <w:r w:rsidRPr="005A7080">
        <w:rPr>
          <w:b/>
          <w:sz w:val="22"/>
          <w:szCs w:val="22"/>
        </w:rPr>
        <w:t xml:space="preserve"> </w:t>
      </w:r>
      <w:r w:rsidR="00FA4A08">
        <w:rPr>
          <w:b/>
          <w:sz w:val="22"/>
          <w:szCs w:val="22"/>
        </w:rPr>
        <w:t xml:space="preserve">dodat </w:t>
      </w:r>
      <w:r w:rsidR="0081610F" w:rsidRPr="005A7080">
        <w:rPr>
          <w:sz w:val="22"/>
          <w:szCs w:val="22"/>
        </w:rPr>
        <w:t>mu</w:t>
      </w:r>
      <w:r w:rsidRPr="005A7080">
        <w:rPr>
          <w:sz w:val="22"/>
          <w:szCs w:val="22"/>
        </w:rPr>
        <w:t xml:space="preserve"> výše specifikovaný</w:t>
      </w:r>
      <w:r w:rsidRPr="005A7080">
        <w:rPr>
          <w:b/>
          <w:sz w:val="22"/>
          <w:szCs w:val="22"/>
        </w:rPr>
        <w:t xml:space="preserve"> notový materiál </w:t>
      </w:r>
      <w:r w:rsidR="0081610F" w:rsidRPr="005A7080">
        <w:rPr>
          <w:b/>
          <w:sz w:val="22"/>
          <w:szCs w:val="22"/>
        </w:rPr>
        <w:t>s termínem dodání</w:t>
      </w:r>
      <w:r w:rsidRPr="005A7080">
        <w:rPr>
          <w:sz w:val="22"/>
          <w:szCs w:val="22"/>
        </w:rPr>
        <w:t xml:space="preserve"> nejpozději do</w:t>
      </w:r>
      <w:r w:rsidR="00011FFB" w:rsidRPr="005A7080">
        <w:rPr>
          <w:sz w:val="22"/>
          <w:szCs w:val="22"/>
        </w:rPr>
        <w:t xml:space="preserve"> </w:t>
      </w:r>
      <w:r w:rsidR="00FA4A08">
        <w:rPr>
          <w:sz w:val="22"/>
          <w:szCs w:val="22"/>
        </w:rPr>
        <w:t>26</w:t>
      </w:r>
      <w:r w:rsidR="00011FFB" w:rsidRPr="005A7080">
        <w:rPr>
          <w:sz w:val="22"/>
          <w:szCs w:val="22"/>
        </w:rPr>
        <w:t xml:space="preserve">. listopadu 2021 </w:t>
      </w:r>
      <w:r w:rsidR="0081610F" w:rsidRPr="005A7080">
        <w:rPr>
          <w:sz w:val="22"/>
          <w:szCs w:val="22"/>
        </w:rPr>
        <w:t>(klavírní výtahy byly dodány již před podpisem této smlouvy)</w:t>
      </w:r>
      <w:r w:rsidRPr="005A7080">
        <w:rPr>
          <w:sz w:val="22"/>
          <w:szCs w:val="22"/>
        </w:rPr>
        <w:t>.</w:t>
      </w:r>
      <w:r w:rsidRPr="005A7080">
        <w:rPr>
          <w:b/>
          <w:sz w:val="22"/>
          <w:szCs w:val="22"/>
        </w:rPr>
        <w:t xml:space="preserve"> </w:t>
      </w:r>
    </w:p>
    <w:p w:rsidR="0081610F" w:rsidRPr="005A7080" w:rsidRDefault="0081610F" w:rsidP="0081610F">
      <w:pPr>
        <w:pStyle w:val="Odstavecseseznamem"/>
        <w:ind w:left="360"/>
        <w:rPr>
          <w:sz w:val="22"/>
          <w:szCs w:val="22"/>
        </w:rPr>
      </w:pPr>
    </w:p>
    <w:p w:rsidR="00161D05" w:rsidRPr="001A1206" w:rsidRDefault="00161D05" w:rsidP="00011FFB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A1206">
        <w:rPr>
          <w:b/>
          <w:sz w:val="22"/>
          <w:szCs w:val="22"/>
        </w:rPr>
        <w:t xml:space="preserve">Kupující </w:t>
      </w:r>
      <w:r w:rsidRPr="001A1206">
        <w:rPr>
          <w:sz w:val="22"/>
          <w:szCs w:val="22"/>
        </w:rPr>
        <w:t>se zavazuje od</w:t>
      </w:r>
      <w:r w:rsidRPr="001A1206">
        <w:rPr>
          <w:b/>
          <w:sz w:val="22"/>
          <w:szCs w:val="22"/>
        </w:rPr>
        <w:t xml:space="preserve"> prodávajícího notový materiál </w:t>
      </w:r>
      <w:r w:rsidRPr="001A1206">
        <w:rPr>
          <w:sz w:val="22"/>
          <w:szCs w:val="22"/>
        </w:rPr>
        <w:t>převzít a zaplatit za něj kupní cenu ve výši</w:t>
      </w:r>
      <w:r w:rsidR="00011FFB" w:rsidRPr="001A1206">
        <w:rPr>
          <w:sz w:val="22"/>
          <w:szCs w:val="22"/>
        </w:rPr>
        <w:t xml:space="preserve"> 95.000</w:t>
      </w:r>
      <w:r w:rsidRPr="001A1206">
        <w:rPr>
          <w:sz w:val="22"/>
          <w:szCs w:val="22"/>
        </w:rPr>
        <w:t>,- Kč (slovy:</w:t>
      </w:r>
      <w:r w:rsidR="00011FFB" w:rsidRPr="001A1206">
        <w:rPr>
          <w:sz w:val="22"/>
          <w:szCs w:val="22"/>
        </w:rPr>
        <w:t xml:space="preserve"> devadesát pět tisíc</w:t>
      </w:r>
      <w:r w:rsidRPr="001A1206">
        <w:rPr>
          <w:sz w:val="22"/>
          <w:szCs w:val="22"/>
        </w:rPr>
        <w:t xml:space="preserve"> korun českých) + DPH v zákonem stanovené výši. Kupní cena bude </w:t>
      </w:r>
      <w:r w:rsidR="00581379" w:rsidRPr="001A1206">
        <w:rPr>
          <w:b/>
          <w:sz w:val="22"/>
          <w:szCs w:val="22"/>
        </w:rPr>
        <w:t>prodávajícím</w:t>
      </w:r>
      <w:r w:rsidR="00581379" w:rsidRPr="001A1206">
        <w:rPr>
          <w:sz w:val="22"/>
          <w:szCs w:val="22"/>
        </w:rPr>
        <w:t xml:space="preserve"> vyfakturována </w:t>
      </w:r>
      <w:r w:rsidR="0081610F" w:rsidRPr="001A1206">
        <w:rPr>
          <w:sz w:val="22"/>
          <w:szCs w:val="22"/>
        </w:rPr>
        <w:t xml:space="preserve">takto: 30.000,- Kč po podpisu smlouvy, 65.000,- Kč </w:t>
      </w:r>
      <w:r w:rsidR="00581379" w:rsidRPr="001A1206">
        <w:rPr>
          <w:sz w:val="22"/>
          <w:szCs w:val="22"/>
        </w:rPr>
        <w:t xml:space="preserve">při dodání materiálu, a to </w:t>
      </w:r>
      <w:r w:rsidR="0081610F" w:rsidRPr="001A1206">
        <w:rPr>
          <w:sz w:val="22"/>
          <w:szCs w:val="22"/>
        </w:rPr>
        <w:t xml:space="preserve">vždy </w:t>
      </w:r>
      <w:r w:rsidR="00581379" w:rsidRPr="001A1206">
        <w:rPr>
          <w:sz w:val="22"/>
          <w:szCs w:val="22"/>
        </w:rPr>
        <w:t xml:space="preserve">se čtrnáctidenní splatností. </w:t>
      </w:r>
    </w:p>
    <w:p w:rsidR="00581379" w:rsidRPr="001A1206" w:rsidRDefault="00581379" w:rsidP="00161D05">
      <w:pPr>
        <w:pStyle w:val="Odstavecseseznamem"/>
        <w:rPr>
          <w:sz w:val="22"/>
          <w:szCs w:val="22"/>
        </w:rPr>
      </w:pPr>
    </w:p>
    <w:p w:rsidR="00C465C3" w:rsidRPr="001A1206" w:rsidRDefault="00161D05" w:rsidP="00161D05">
      <w:pPr>
        <w:numPr>
          <w:ilvl w:val="0"/>
          <w:numId w:val="1"/>
        </w:numPr>
        <w:jc w:val="both"/>
        <w:rPr>
          <w:sz w:val="22"/>
          <w:szCs w:val="22"/>
        </w:rPr>
      </w:pPr>
      <w:r w:rsidRPr="001A1206">
        <w:rPr>
          <w:b/>
          <w:sz w:val="22"/>
          <w:szCs w:val="22"/>
        </w:rPr>
        <w:t xml:space="preserve">Notový materiál </w:t>
      </w:r>
      <w:r w:rsidRPr="001A1206">
        <w:rPr>
          <w:sz w:val="22"/>
          <w:szCs w:val="22"/>
        </w:rPr>
        <w:t xml:space="preserve">bude vyroben v provedení a v kvalitě Praha </w:t>
      </w:r>
      <w:r w:rsidR="00B31319" w:rsidRPr="001A1206">
        <w:rPr>
          <w:sz w:val="22"/>
          <w:szCs w:val="22"/>
        </w:rPr>
        <w:t>na které se obě strany dohodly – rozměr notové osnovy 7,1-7,3</w:t>
      </w:r>
      <w:proofErr w:type="gramStart"/>
      <w:r w:rsidR="00B31319" w:rsidRPr="001A1206">
        <w:rPr>
          <w:sz w:val="22"/>
          <w:szCs w:val="22"/>
        </w:rPr>
        <w:t>mm  a</w:t>
      </w:r>
      <w:proofErr w:type="gramEnd"/>
      <w:r w:rsidR="00B31319" w:rsidRPr="001A1206">
        <w:rPr>
          <w:sz w:val="22"/>
          <w:szCs w:val="22"/>
        </w:rPr>
        <w:t xml:space="preserve"> bude vyzvednut kupujícím na adrese Perunova 10, Praha 3. N</w:t>
      </w:r>
      <w:r w:rsidR="00581379" w:rsidRPr="001A1206">
        <w:rPr>
          <w:sz w:val="22"/>
          <w:szCs w:val="22"/>
        </w:rPr>
        <w:t xml:space="preserve">áklady na dodání </w:t>
      </w:r>
      <w:r w:rsidR="001B466F" w:rsidRPr="001A1206">
        <w:rPr>
          <w:b/>
          <w:sz w:val="22"/>
          <w:szCs w:val="22"/>
        </w:rPr>
        <w:t xml:space="preserve">notového </w:t>
      </w:r>
      <w:r w:rsidR="00581379" w:rsidRPr="001A1206">
        <w:rPr>
          <w:b/>
          <w:sz w:val="22"/>
          <w:szCs w:val="22"/>
        </w:rPr>
        <w:t>materiálu</w:t>
      </w:r>
      <w:r w:rsidR="00581379" w:rsidRPr="001A1206">
        <w:rPr>
          <w:sz w:val="22"/>
          <w:szCs w:val="22"/>
        </w:rPr>
        <w:t xml:space="preserve"> </w:t>
      </w:r>
      <w:r w:rsidR="001B466F" w:rsidRPr="001A1206">
        <w:rPr>
          <w:sz w:val="22"/>
          <w:szCs w:val="22"/>
        </w:rPr>
        <w:t>jsou zahrnuty v kupní ceně</w:t>
      </w:r>
      <w:r w:rsidR="00B31319" w:rsidRPr="001A1206">
        <w:rPr>
          <w:sz w:val="22"/>
          <w:szCs w:val="22"/>
        </w:rPr>
        <w:t xml:space="preserve"> </w:t>
      </w:r>
    </w:p>
    <w:p w:rsidR="00657F9C" w:rsidRPr="001A1206" w:rsidRDefault="00657F9C" w:rsidP="00657F9C">
      <w:pPr>
        <w:pStyle w:val="Odstavecseseznamem"/>
        <w:rPr>
          <w:sz w:val="22"/>
          <w:szCs w:val="22"/>
        </w:rPr>
      </w:pPr>
    </w:p>
    <w:p w:rsidR="00657F9C" w:rsidRPr="001A1206" w:rsidRDefault="00657F9C" w:rsidP="00657F9C">
      <w:pPr>
        <w:pStyle w:val="Zkladntext"/>
        <w:numPr>
          <w:ilvl w:val="0"/>
          <w:numId w:val="1"/>
        </w:numPr>
        <w:rPr>
          <w:sz w:val="22"/>
          <w:szCs w:val="22"/>
        </w:rPr>
      </w:pPr>
      <w:r w:rsidRPr="001A1206">
        <w:rPr>
          <w:b/>
          <w:sz w:val="22"/>
          <w:szCs w:val="22"/>
        </w:rPr>
        <w:t>Kupující</w:t>
      </w:r>
      <w:r w:rsidRPr="001A1206">
        <w:rPr>
          <w:sz w:val="22"/>
          <w:szCs w:val="22"/>
        </w:rPr>
        <w:t xml:space="preserve"> nabývá vlastnického práva k </w:t>
      </w:r>
      <w:r w:rsidRPr="001A1206">
        <w:rPr>
          <w:b/>
          <w:sz w:val="22"/>
          <w:szCs w:val="22"/>
        </w:rPr>
        <w:t>notovému materiálu</w:t>
      </w:r>
      <w:r w:rsidRPr="001A1206">
        <w:rPr>
          <w:sz w:val="22"/>
          <w:szCs w:val="22"/>
        </w:rPr>
        <w:t xml:space="preserve"> úplným zaplacením kupní ceny.</w:t>
      </w:r>
    </w:p>
    <w:p w:rsidR="00C465C3" w:rsidRPr="001A1206" w:rsidRDefault="00C465C3">
      <w:pPr>
        <w:jc w:val="both"/>
        <w:rPr>
          <w:sz w:val="22"/>
          <w:szCs w:val="22"/>
        </w:rPr>
      </w:pPr>
    </w:p>
    <w:p w:rsidR="00657F9C" w:rsidRPr="005A7080" w:rsidRDefault="00657F9C" w:rsidP="00161D05">
      <w:pPr>
        <w:pStyle w:val="Zkladntext"/>
        <w:numPr>
          <w:ilvl w:val="0"/>
          <w:numId w:val="1"/>
        </w:numPr>
        <w:rPr>
          <w:sz w:val="22"/>
          <w:szCs w:val="22"/>
        </w:rPr>
      </w:pPr>
      <w:r w:rsidRPr="001A1206">
        <w:rPr>
          <w:sz w:val="22"/>
          <w:szCs w:val="22"/>
        </w:rPr>
        <w:t>Konstatuje se</w:t>
      </w:r>
      <w:r w:rsidR="00161D05" w:rsidRPr="001A1206">
        <w:rPr>
          <w:sz w:val="22"/>
          <w:szCs w:val="22"/>
        </w:rPr>
        <w:t>, že v </w:t>
      </w:r>
      <w:r w:rsidR="00161D05" w:rsidRPr="001A1206">
        <w:rPr>
          <w:b/>
          <w:sz w:val="22"/>
          <w:szCs w:val="22"/>
        </w:rPr>
        <w:t>notovém materiálu</w:t>
      </w:r>
      <w:r w:rsidR="00161D05" w:rsidRPr="001A1206">
        <w:rPr>
          <w:sz w:val="22"/>
          <w:szCs w:val="22"/>
        </w:rPr>
        <w:t xml:space="preserve"> jsou zachyceny a vyjádřeny předměty duševního vlastnictví (např. autorské právo k výkonu editora díla, právo k notovému obrazu) podléhající ochraně</w:t>
      </w:r>
      <w:r w:rsidR="00161D05" w:rsidRPr="005A7080">
        <w:rPr>
          <w:sz w:val="22"/>
          <w:szCs w:val="22"/>
        </w:rPr>
        <w:t xml:space="preserve"> podle Autorského zákona a případných dalších předpisů zejména práva duševního vlastnictví</w:t>
      </w:r>
      <w:r w:rsidRPr="005A7080">
        <w:rPr>
          <w:sz w:val="22"/>
          <w:szCs w:val="22"/>
        </w:rPr>
        <w:t xml:space="preserve">. </w:t>
      </w:r>
      <w:r w:rsidRPr="005A7080">
        <w:rPr>
          <w:b/>
          <w:sz w:val="22"/>
          <w:szCs w:val="22"/>
        </w:rPr>
        <w:t>Prodávající</w:t>
      </w:r>
      <w:r w:rsidRPr="005A7080">
        <w:rPr>
          <w:sz w:val="22"/>
          <w:szCs w:val="22"/>
        </w:rPr>
        <w:t xml:space="preserve"> v této souvislosti prohlašuje, že je coby nakladatel </w:t>
      </w:r>
      <w:r w:rsidRPr="005A7080">
        <w:rPr>
          <w:b/>
          <w:sz w:val="22"/>
          <w:szCs w:val="22"/>
        </w:rPr>
        <w:t>notového materiálu</w:t>
      </w:r>
      <w:r w:rsidRPr="005A7080">
        <w:rPr>
          <w:sz w:val="22"/>
          <w:szCs w:val="22"/>
        </w:rPr>
        <w:t xml:space="preserve"> </w:t>
      </w:r>
      <w:r w:rsidRPr="005A7080">
        <w:rPr>
          <w:sz w:val="22"/>
          <w:szCs w:val="22"/>
        </w:rPr>
        <w:lastRenderedPageBreak/>
        <w:t xml:space="preserve">oprávněn k výkonu příslušných práv duševního vlastnictví a k jejich dalšímu poskytnutí třetím osobám a poskytuje </w:t>
      </w:r>
      <w:r w:rsidRPr="005A7080">
        <w:rPr>
          <w:b/>
          <w:sz w:val="22"/>
          <w:szCs w:val="22"/>
        </w:rPr>
        <w:t>kupujícímu</w:t>
      </w:r>
      <w:r w:rsidRPr="005A7080">
        <w:rPr>
          <w:sz w:val="22"/>
          <w:szCs w:val="22"/>
        </w:rPr>
        <w:t xml:space="preserve"> touto smlouvou nevýhradní oprávnění (licenci) k neomezenému užití </w:t>
      </w:r>
      <w:r w:rsidRPr="005A7080">
        <w:rPr>
          <w:b/>
          <w:sz w:val="22"/>
          <w:szCs w:val="22"/>
        </w:rPr>
        <w:t>notového materiálu</w:t>
      </w:r>
      <w:r w:rsidRPr="005A7080">
        <w:rPr>
          <w:sz w:val="22"/>
          <w:szCs w:val="22"/>
        </w:rPr>
        <w:t xml:space="preserve"> vlastním jménem,</w:t>
      </w:r>
      <w:r w:rsidR="0081610F" w:rsidRPr="005A7080">
        <w:rPr>
          <w:sz w:val="22"/>
          <w:szCs w:val="22"/>
        </w:rPr>
        <w:t xml:space="preserve"> a to</w:t>
      </w:r>
      <w:r w:rsidRPr="005A7080">
        <w:rPr>
          <w:sz w:val="22"/>
          <w:szCs w:val="22"/>
        </w:rPr>
        <w:t xml:space="preserve"> k zajištění veřejného provozování</w:t>
      </w:r>
      <w:r w:rsidR="0081610F" w:rsidRPr="005A7080">
        <w:rPr>
          <w:sz w:val="22"/>
          <w:szCs w:val="22"/>
        </w:rPr>
        <w:t xml:space="preserve"> díla, jeho nahrávání nebo jiného obvyklého užití </w:t>
      </w:r>
      <w:r w:rsidR="00011FFB" w:rsidRPr="005A7080">
        <w:rPr>
          <w:sz w:val="22"/>
          <w:szCs w:val="22"/>
        </w:rPr>
        <w:t>ze strany České filharmonie</w:t>
      </w:r>
      <w:r w:rsidR="0081610F" w:rsidRPr="005A7080">
        <w:rPr>
          <w:sz w:val="22"/>
          <w:szCs w:val="22"/>
        </w:rPr>
        <w:t xml:space="preserve"> (</w:t>
      </w:r>
      <w:r w:rsidR="00011FFB" w:rsidRPr="005A7080">
        <w:rPr>
          <w:sz w:val="22"/>
          <w:szCs w:val="22"/>
        </w:rPr>
        <w:t>včetně případných</w:t>
      </w:r>
      <w:r w:rsidRPr="005A7080">
        <w:rPr>
          <w:sz w:val="22"/>
          <w:szCs w:val="22"/>
        </w:rPr>
        <w:t xml:space="preserve"> </w:t>
      </w:r>
      <w:r w:rsidR="00011FFB" w:rsidRPr="005A7080">
        <w:rPr>
          <w:sz w:val="22"/>
          <w:szCs w:val="22"/>
        </w:rPr>
        <w:t>zájezdů</w:t>
      </w:r>
      <w:r w:rsidR="0081610F" w:rsidRPr="005A7080">
        <w:rPr>
          <w:sz w:val="22"/>
          <w:szCs w:val="22"/>
        </w:rPr>
        <w:t>)</w:t>
      </w:r>
      <w:r w:rsidRPr="005A7080">
        <w:rPr>
          <w:sz w:val="22"/>
          <w:szCs w:val="22"/>
        </w:rPr>
        <w:t xml:space="preserve">. Poskytnutí těchto oprávnění dále třetím osobám nebo jejich postoupení na třetí osoby je možné jen s předchozím písemným souhlasem </w:t>
      </w:r>
      <w:r w:rsidRPr="005A7080">
        <w:rPr>
          <w:b/>
          <w:sz w:val="22"/>
          <w:szCs w:val="22"/>
        </w:rPr>
        <w:t>prodávajícího</w:t>
      </w:r>
      <w:r w:rsidRPr="005A7080">
        <w:rPr>
          <w:sz w:val="22"/>
          <w:szCs w:val="22"/>
        </w:rPr>
        <w:t xml:space="preserve">. </w:t>
      </w:r>
    </w:p>
    <w:p w:rsidR="00657F9C" w:rsidRPr="005A7080" w:rsidRDefault="00657F9C" w:rsidP="00657F9C">
      <w:pPr>
        <w:pStyle w:val="Odstavecseseznamem"/>
        <w:rPr>
          <w:sz w:val="22"/>
          <w:szCs w:val="22"/>
        </w:rPr>
      </w:pPr>
    </w:p>
    <w:p w:rsidR="00657F9C" w:rsidRPr="005A7080" w:rsidRDefault="00161D05" w:rsidP="00161D05">
      <w:pPr>
        <w:pStyle w:val="Zkladntext"/>
        <w:numPr>
          <w:ilvl w:val="0"/>
          <w:numId w:val="1"/>
        </w:numPr>
        <w:rPr>
          <w:sz w:val="22"/>
          <w:szCs w:val="22"/>
        </w:rPr>
      </w:pPr>
      <w:r w:rsidRPr="005A7080">
        <w:rPr>
          <w:b/>
          <w:sz w:val="22"/>
          <w:szCs w:val="22"/>
        </w:rPr>
        <w:t>Kupující</w:t>
      </w:r>
      <w:r w:rsidRPr="005A7080">
        <w:rPr>
          <w:sz w:val="22"/>
          <w:szCs w:val="22"/>
        </w:rPr>
        <w:t xml:space="preserve"> bere na vědomí, že jiné užití </w:t>
      </w:r>
      <w:r w:rsidRPr="005A7080">
        <w:rPr>
          <w:b/>
          <w:sz w:val="22"/>
          <w:szCs w:val="22"/>
        </w:rPr>
        <w:t>notového materiálu</w:t>
      </w:r>
      <w:r w:rsidRPr="005A7080">
        <w:rPr>
          <w:sz w:val="22"/>
          <w:szCs w:val="22"/>
        </w:rPr>
        <w:t xml:space="preserve"> nad rámec licenčního ujednání </w:t>
      </w:r>
      <w:r w:rsidR="00657F9C" w:rsidRPr="005A7080">
        <w:rPr>
          <w:sz w:val="22"/>
          <w:szCs w:val="22"/>
        </w:rPr>
        <w:t xml:space="preserve">podle čl. </w:t>
      </w:r>
      <w:r w:rsidR="0081610F" w:rsidRPr="005A7080">
        <w:rPr>
          <w:sz w:val="22"/>
          <w:szCs w:val="22"/>
        </w:rPr>
        <w:t>7</w:t>
      </w:r>
      <w:r w:rsidR="00657F9C" w:rsidRPr="005A7080">
        <w:rPr>
          <w:sz w:val="22"/>
          <w:szCs w:val="22"/>
        </w:rPr>
        <w:t xml:space="preserve">. této smlouvy </w:t>
      </w:r>
      <w:r w:rsidRPr="005A7080">
        <w:rPr>
          <w:sz w:val="22"/>
          <w:szCs w:val="22"/>
        </w:rPr>
        <w:t xml:space="preserve">je možné pouze s předchozím písemným svolením </w:t>
      </w:r>
      <w:r w:rsidRPr="005A7080">
        <w:rPr>
          <w:b/>
          <w:sz w:val="22"/>
          <w:szCs w:val="22"/>
        </w:rPr>
        <w:t>prodávajícího</w:t>
      </w:r>
      <w:r w:rsidRPr="005A7080">
        <w:rPr>
          <w:sz w:val="22"/>
          <w:szCs w:val="22"/>
        </w:rPr>
        <w:t>.</w:t>
      </w:r>
      <w:r w:rsidR="00657F9C" w:rsidRPr="005A7080">
        <w:rPr>
          <w:sz w:val="22"/>
          <w:szCs w:val="22"/>
        </w:rPr>
        <w:t xml:space="preserve"> Takto </w:t>
      </w:r>
      <w:r w:rsidR="00657F9C" w:rsidRPr="005A7080">
        <w:rPr>
          <w:b/>
          <w:sz w:val="22"/>
          <w:szCs w:val="22"/>
        </w:rPr>
        <w:t>kupující</w:t>
      </w:r>
      <w:r w:rsidR="00657F9C" w:rsidRPr="005A7080">
        <w:rPr>
          <w:sz w:val="22"/>
          <w:szCs w:val="22"/>
        </w:rPr>
        <w:t xml:space="preserve"> bez předchozího svolení </w:t>
      </w:r>
      <w:r w:rsidR="00657F9C" w:rsidRPr="005A7080">
        <w:rPr>
          <w:b/>
          <w:sz w:val="22"/>
          <w:szCs w:val="22"/>
        </w:rPr>
        <w:t>prodávajícího</w:t>
      </w:r>
      <w:r w:rsidR="00657F9C" w:rsidRPr="005A7080">
        <w:rPr>
          <w:sz w:val="22"/>
          <w:szCs w:val="22"/>
        </w:rPr>
        <w:t xml:space="preserve"> není zejména oprávněn:</w:t>
      </w:r>
    </w:p>
    <w:p w:rsidR="00657F9C" w:rsidRPr="005A7080" w:rsidRDefault="00657F9C" w:rsidP="00657F9C">
      <w:pPr>
        <w:pStyle w:val="Odstavecseseznamem"/>
        <w:rPr>
          <w:sz w:val="22"/>
          <w:szCs w:val="22"/>
        </w:rPr>
      </w:pPr>
    </w:p>
    <w:p w:rsidR="00657F9C" w:rsidRPr="005A7080" w:rsidRDefault="00657F9C" w:rsidP="00657F9C">
      <w:pPr>
        <w:pStyle w:val="Zkladntext"/>
        <w:numPr>
          <w:ilvl w:val="0"/>
          <w:numId w:val="7"/>
        </w:numPr>
        <w:rPr>
          <w:sz w:val="22"/>
          <w:szCs w:val="22"/>
        </w:rPr>
      </w:pPr>
      <w:r w:rsidRPr="005A7080">
        <w:rPr>
          <w:b/>
          <w:sz w:val="22"/>
          <w:szCs w:val="22"/>
        </w:rPr>
        <w:t>Notový materiál</w:t>
      </w:r>
      <w:r w:rsidRPr="005A7080">
        <w:rPr>
          <w:sz w:val="22"/>
          <w:szCs w:val="22"/>
        </w:rPr>
        <w:t xml:space="preserve"> nebo jeho jednotlivé části úplatně nebo i bezúplatně převádět, pronajmout, zapůjčit nebo jinak šířit či dát k dispozici k užívání třetím osobám. Výjimku v tomto směru představuje pouze dočasné přenechání jednotlivých částí materiálu výkonným umělcům v rozsahu nezbytném k nastudování díla. Takovéto užití </w:t>
      </w:r>
      <w:r w:rsidRPr="005A7080">
        <w:rPr>
          <w:b/>
          <w:sz w:val="22"/>
          <w:szCs w:val="22"/>
        </w:rPr>
        <w:t>notového materiálu</w:t>
      </w:r>
      <w:r w:rsidRPr="005A7080">
        <w:rPr>
          <w:sz w:val="22"/>
          <w:szCs w:val="22"/>
        </w:rPr>
        <w:t xml:space="preserve"> se pokládá za součást užití vlastním jménem </w:t>
      </w:r>
      <w:r w:rsidRPr="005A7080">
        <w:rPr>
          <w:b/>
          <w:sz w:val="22"/>
          <w:szCs w:val="22"/>
        </w:rPr>
        <w:t>kupujícího</w:t>
      </w:r>
      <w:r w:rsidRPr="005A7080">
        <w:rPr>
          <w:sz w:val="22"/>
          <w:szCs w:val="22"/>
        </w:rPr>
        <w:t>.</w:t>
      </w:r>
    </w:p>
    <w:p w:rsidR="00657F9C" w:rsidRPr="005A7080" w:rsidRDefault="00657F9C" w:rsidP="00657F9C">
      <w:pPr>
        <w:pStyle w:val="Zkladntext"/>
        <w:numPr>
          <w:ilvl w:val="0"/>
          <w:numId w:val="7"/>
        </w:numPr>
        <w:rPr>
          <w:sz w:val="22"/>
          <w:szCs w:val="22"/>
        </w:rPr>
      </w:pPr>
      <w:r w:rsidRPr="005A7080">
        <w:rPr>
          <w:sz w:val="22"/>
          <w:szCs w:val="22"/>
        </w:rPr>
        <w:t xml:space="preserve">Pořizovat kopie, opisy nebo jiné rozmnoženiny </w:t>
      </w:r>
      <w:r w:rsidRPr="005A7080">
        <w:rPr>
          <w:b/>
          <w:sz w:val="22"/>
          <w:szCs w:val="22"/>
        </w:rPr>
        <w:t>notového materiálu</w:t>
      </w:r>
      <w:r w:rsidRPr="005A7080">
        <w:rPr>
          <w:sz w:val="22"/>
          <w:szCs w:val="22"/>
        </w:rPr>
        <w:t xml:space="preserve"> nebo jeho jednotlivých částí nebo umožnit takové jednání třetím osobám, a to s výjimkou uvedenou v čl. 8. této smlouvy. </w:t>
      </w:r>
    </w:p>
    <w:p w:rsidR="00657F9C" w:rsidRPr="005A7080" w:rsidRDefault="00657F9C" w:rsidP="00657F9C">
      <w:pPr>
        <w:pStyle w:val="Zkladntext"/>
        <w:ind w:left="720"/>
        <w:rPr>
          <w:sz w:val="22"/>
          <w:szCs w:val="22"/>
        </w:rPr>
      </w:pPr>
    </w:p>
    <w:p w:rsidR="00C465C3" w:rsidRPr="005A7080" w:rsidRDefault="00657F9C" w:rsidP="00657F9C">
      <w:pPr>
        <w:pStyle w:val="Zkladntext"/>
        <w:numPr>
          <w:ilvl w:val="0"/>
          <w:numId w:val="1"/>
        </w:numPr>
        <w:rPr>
          <w:sz w:val="22"/>
          <w:szCs w:val="22"/>
        </w:rPr>
      </w:pPr>
      <w:r w:rsidRPr="005A7080">
        <w:rPr>
          <w:sz w:val="22"/>
          <w:szCs w:val="22"/>
        </w:rPr>
        <w:t xml:space="preserve">Kupující je oprávněn k rozmnožování </w:t>
      </w:r>
      <w:r w:rsidRPr="005A7080">
        <w:rPr>
          <w:b/>
          <w:sz w:val="22"/>
          <w:szCs w:val="22"/>
        </w:rPr>
        <w:t>notového materiálu</w:t>
      </w:r>
      <w:r w:rsidRPr="005A7080">
        <w:rPr>
          <w:sz w:val="22"/>
          <w:szCs w:val="22"/>
        </w:rPr>
        <w:t xml:space="preserve"> pouze v případě oprávněného pořízení kopií jednotlivých částí materiálu sloužících jako náhrada za ztracené nebo zničené části materiálu, a to pouze v nezbytném rozsahu. Ani v takovém případě však </w:t>
      </w:r>
      <w:r w:rsidRPr="005A7080">
        <w:rPr>
          <w:b/>
          <w:sz w:val="22"/>
          <w:szCs w:val="22"/>
        </w:rPr>
        <w:t>kupující</w:t>
      </w:r>
      <w:r w:rsidRPr="005A7080">
        <w:rPr>
          <w:sz w:val="22"/>
          <w:szCs w:val="22"/>
        </w:rPr>
        <w:t xml:space="preserve"> není oprávněn z kopírovaných částí materiálu odstraňovat tzv. copyrightové doložky nebo jiné údaje odkazující na práva duševního vlastnictví vykonávaná </w:t>
      </w:r>
      <w:r w:rsidRPr="005A7080">
        <w:rPr>
          <w:b/>
          <w:sz w:val="22"/>
          <w:szCs w:val="22"/>
        </w:rPr>
        <w:t>prodávajícím</w:t>
      </w:r>
      <w:r w:rsidRPr="005A7080">
        <w:rPr>
          <w:sz w:val="22"/>
          <w:szCs w:val="22"/>
        </w:rPr>
        <w:t xml:space="preserve">, na autorství k dílu, k edici </w:t>
      </w:r>
      <w:proofErr w:type="gramStart"/>
      <w:r w:rsidRPr="005A7080">
        <w:rPr>
          <w:sz w:val="22"/>
          <w:szCs w:val="22"/>
        </w:rPr>
        <w:t>díla,</w:t>
      </w:r>
      <w:proofErr w:type="gramEnd"/>
      <w:r w:rsidRPr="005A7080">
        <w:rPr>
          <w:sz w:val="22"/>
          <w:szCs w:val="22"/>
        </w:rPr>
        <w:t xml:space="preserve"> apod. </w:t>
      </w:r>
      <w:r w:rsidRPr="005A7080">
        <w:rPr>
          <w:b/>
          <w:sz w:val="22"/>
          <w:szCs w:val="22"/>
        </w:rPr>
        <w:t>Kupující</w:t>
      </w:r>
      <w:r w:rsidRPr="005A7080">
        <w:rPr>
          <w:sz w:val="22"/>
          <w:szCs w:val="22"/>
        </w:rPr>
        <w:t xml:space="preserve"> bere na vědomí, že i takto oprávněně pořízené kopie podléhají stejné ochraně před nedovoleným kopírováním nebo dalším šířením jako původní části materiálu dodané </w:t>
      </w:r>
      <w:r w:rsidRPr="005A7080">
        <w:rPr>
          <w:b/>
          <w:sz w:val="22"/>
          <w:szCs w:val="22"/>
        </w:rPr>
        <w:t>prodávajícím</w:t>
      </w:r>
      <w:r w:rsidRPr="005A7080">
        <w:rPr>
          <w:sz w:val="22"/>
          <w:szCs w:val="22"/>
        </w:rPr>
        <w:t xml:space="preserve">.   </w:t>
      </w:r>
    </w:p>
    <w:p w:rsidR="00C465C3" w:rsidRPr="005A7080" w:rsidRDefault="00C465C3">
      <w:pPr>
        <w:pStyle w:val="Zkladntext"/>
        <w:rPr>
          <w:sz w:val="22"/>
          <w:szCs w:val="22"/>
        </w:rPr>
      </w:pPr>
    </w:p>
    <w:p w:rsidR="00C465C3" w:rsidRPr="005A7080" w:rsidRDefault="00C465C3">
      <w:pPr>
        <w:pStyle w:val="Zkladntext"/>
        <w:numPr>
          <w:ilvl w:val="0"/>
          <w:numId w:val="1"/>
        </w:numPr>
        <w:rPr>
          <w:sz w:val="22"/>
          <w:szCs w:val="22"/>
        </w:rPr>
      </w:pPr>
      <w:r w:rsidRPr="005A7080">
        <w:rPr>
          <w:sz w:val="22"/>
          <w:szCs w:val="22"/>
        </w:rPr>
        <w:t>Tato smlouva byla vyhotovena ve dvou exemplářích, z nichž jeden obdrží kupující a jeden prodávající.</w:t>
      </w:r>
    </w:p>
    <w:p w:rsidR="00C465C3" w:rsidRPr="005A7080" w:rsidRDefault="00C465C3">
      <w:pPr>
        <w:pStyle w:val="Zkladntext"/>
        <w:rPr>
          <w:sz w:val="22"/>
          <w:szCs w:val="22"/>
        </w:rPr>
      </w:pPr>
    </w:p>
    <w:p w:rsidR="00C465C3" w:rsidRPr="005A7080" w:rsidRDefault="00C465C3">
      <w:pPr>
        <w:pStyle w:val="Zkladntext"/>
        <w:rPr>
          <w:sz w:val="22"/>
          <w:szCs w:val="22"/>
        </w:rPr>
      </w:pPr>
    </w:p>
    <w:p w:rsidR="00C465C3" w:rsidRPr="005A7080" w:rsidRDefault="00C465C3">
      <w:pPr>
        <w:pStyle w:val="Zkladntext"/>
        <w:jc w:val="left"/>
        <w:rPr>
          <w:sz w:val="22"/>
          <w:szCs w:val="22"/>
        </w:rPr>
      </w:pPr>
      <w:r w:rsidRPr="005A7080">
        <w:rPr>
          <w:sz w:val="22"/>
          <w:szCs w:val="22"/>
        </w:rPr>
        <w:t xml:space="preserve">V Praze dne ……… </w:t>
      </w:r>
    </w:p>
    <w:p w:rsidR="00C465C3" w:rsidRPr="005A7080" w:rsidRDefault="00C465C3">
      <w:pPr>
        <w:pStyle w:val="Zkladntext"/>
        <w:jc w:val="left"/>
        <w:rPr>
          <w:sz w:val="22"/>
          <w:szCs w:val="22"/>
        </w:rPr>
      </w:pPr>
    </w:p>
    <w:p w:rsidR="00C465C3" w:rsidRPr="005A7080" w:rsidRDefault="00C465C3">
      <w:pPr>
        <w:pStyle w:val="Zkladntext"/>
        <w:jc w:val="left"/>
        <w:rPr>
          <w:sz w:val="22"/>
          <w:szCs w:val="22"/>
        </w:rPr>
      </w:pPr>
    </w:p>
    <w:p w:rsidR="00C465C3" w:rsidRPr="005A7080" w:rsidRDefault="00C465C3">
      <w:pPr>
        <w:pStyle w:val="Zkladntext"/>
        <w:jc w:val="left"/>
        <w:rPr>
          <w:sz w:val="22"/>
          <w:szCs w:val="22"/>
        </w:rPr>
      </w:pPr>
      <w:r w:rsidRPr="005A7080">
        <w:rPr>
          <w:sz w:val="22"/>
          <w:szCs w:val="22"/>
        </w:rPr>
        <w:t xml:space="preserve">………………………………………..                          </w:t>
      </w:r>
      <w:r w:rsidRPr="005A7080">
        <w:rPr>
          <w:sz w:val="22"/>
          <w:szCs w:val="22"/>
        </w:rPr>
        <w:tab/>
        <w:t>……………………………………..</w:t>
      </w:r>
    </w:p>
    <w:p w:rsidR="00C465C3" w:rsidRPr="005A7080" w:rsidRDefault="00C465C3" w:rsidP="00657F9C">
      <w:pPr>
        <w:pStyle w:val="Zkladntext"/>
        <w:jc w:val="left"/>
        <w:rPr>
          <w:sz w:val="22"/>
          <w:szCs w:val="22"/>
        </w:rPr>
      </w:pPr>
      <w:r w:rsidRPr="005A7080">
        <w:rPr>
          <w:sz w:val="22"/>
          <w:szCs w:val="22"/>
        </w:rPr>
        <w:t>Bärenreiter Praha s</w:t>
      </w:r>
      <w:r w:rsidR="00657F9C" w:rsidRPr="005A7080">
        <w:rPr>
          <w:sz w:val="22"/>
          <w:szCs w:val="22"/>
        </w:rPr>
        <w:t>.</w:t>
      </w:r>
      <w:r w:rsidRPr="005A7080">
        <w:rPr>
          <w:sz w:val="22"/>
          <w:szCs w:val="22"/>
        </w:rPr>
        <w:t xml:space="preserve"> r.o.</w:t>
      </w:r>
      <w:r w:rsidRPr="005A7080">
        <w:rPr>
          <w:sz w:val="22"/>
          <w:szCs w:val="22"/>
        </w:rPr>
        <w:tab/>
      </w:r>
      <w:r w:rsidRPr="005A7080">
        <w:rPr>
          <w:sz w:val="22"/>
          <w:szCs w:val="22"/>
        </w:rPr>
        <w:tab/>
      </w:r>
      <w:r w:rsidRPr="005A7080">
        <w:rPr>
          <w:sz w:val="22"/>
          <w:szCs w:val="22"/>
        </w:rPr>
        <w:tab/>
      </w:r>
      <w:r w:rsidR="00657F9C" w:rsidRPr="005A7080">
        <w:rPr>
          <w:sz w:val="22"/>
          <w:szCs w:val="22"/>
        </w:rPr>
        <w:tab/>
      </w:r>
      <w:r w:rsidR="00657F9C" w:rsidRPr="005A7080">
        <w:rPr>
          <w:sz w:val="22"/>
          <w:szCs w:val="22"/>
        </w:rPr>
        <w:tab/>
      </w:r>
      <w:r w:rsidR="00657F9C" w:rsidRPr="005A7080">
        <w:rPr>
          <w:sz w:val="22"/>
          <w:szCs w:val="22"/>
        </w:rPr>
        <w:tab/>
      </w:r>
      <w:r w:rsidR="005A7080" w:rsidRPr="005A7080">
        <w:rPr>
          <w:sz w:val="22"/>
          <w:szCs w:val="22"/>
        </w:rPr>
        <w:t>Česká filharmonie</w:t>
      </w:r>
    </w:p>
    <w:p w:rsidR="00C465C3" w:rsidRPr="005A7080" w:rsidRDefault="00901B5D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j</w:t>
      </w:r>
      <w:r w:rsidR="00657F9C" w:rsidRPr="005A7080">
        <w:rPr>
          <w:sz w:val="22"/>
          <w:szCs w:val="22"/>
        </w:rPr>
        <w:t>ako p</w:t>
      </w:r>
      <w:r w:rsidR="00C465C3" w:rsidRPr="005A7080">
        <w:rPr>
          <w:sz w:val="22"/>
          <w:szCs w:val="22"/>
        </w:rPr>
        <w:t xml:space="preserve">rodávající                                                                       </w:t>
      </w:r>
      <w:r w:rsidR="00C465C3" w:rsidRPr="005A7080">
        <w:rPr>
          <w:sz w:val="22"/>
          <w:szCs w:val="22"/>
        </w:rPr>
        <w:tab/>
      </w:r>
      <w:r w:rsidR="00657F9C" w:rsidRPr="005A7080">
        <w:rPr>
          <w:sz w:val="22"/>
          <w:szCs w:val="22"/>
        </w:rPr>
        <w:t>jako k</w:t>
      </w:r>
      <w:r w:rsidR="00C465C3" w:rsidRPr="005A7080">
        <w:rPr>
          <w:sz w:val="22"/>
          <w:szCs w:val="22"/>
        </w:rPr>
        <w:t>upující</w:t>
      </w:r>
    </w:p>
    <w:p w:rsidR="00C465C3" w:rsidRPr="005A7080" w:rsidRDefault="00C465C3">
      <w:pPr>
        <w:pStyle w:val="Zkladntext"/>
        <w:jc w:val="left"/>
        <w:rPr>
          <w:sz w:val="22"/>
          <w:szCs w:val="22"/>
        </w:rPr>
      </w:pPr>
      <w:r w:rsidRPr="005A7080">
        <w:rPr>
          <w:sz w:val="22"/>
          <w:szCs w:val="22"/>
        </w:rPr>
        <w:t xml:space="preserve">  </w:t>
      </w:r>
    </w:p>
    <w:p w:rsidR="00C465C3" w:rsidRDefault="00C465C3">
      <w:pPr>
        <w:pStyle w:val="Zkladntext"/>
        <w:jc w:val="left"/>
        <w:rPr>
          <w:sz w:val="22"/>
          <w:szCs w:val="22"/>
        </w:rPr>
      </w:pPr>
    </w:p>
    <w:p w:rsidR="00C465C3" w:rsidRDefault="00C465C3">
      <w:pPr>
        <w:pStyle w:val="Zkladntext"/>
        <w:jc w:val="left"/>
        <w:rPr>
          <w:sz w:val="22"/>
          <w:szCs w:val="22"/>
        </w:rPr>
      </w:pPr>
    </w:p>
    <w:sectPr w:rsidR="00C465C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A6A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5E58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A05966"/>
    <w:multiLevelType w:val="singleLevel"/>
    <w:tmpl w:val="C07CD910"/>
    <w:lvl w:ilvl="0">
      <w:start w:val="14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CD003B3"/>
    <w:multiLevelType w:val="singleLevel"/>
    <w:tmpl w:val="3926C3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5885233D"/>
    <w:multiLevelType w:val="hybridMultilevel"/>
    <w:tmpl w:val="773CD502"/>
    <w:lvl w:ilvl="0" w:tplc="2820A6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731A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8C324CE"/>
    <w:multiLevelType w:val="multilevel"/>
    <w:tmpl w:val="48A8E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6F"/>
    <w:rsid w:val="00011FFB"/>
    <w:rsid w:val="000E77C6"/>
    <w:rsid w:val="00161D05"/>
    <w:rsid w:val="00167619"/>
    <w:rsid w:val="001A1206"/>
    <w:rsid w:val="001B466F"/>
    <w:rsid w:val="002045BA"/>
    <w:rsid w:val="0033597F"/>
    <w:rsid w:val="003613C9"/>
    <w:rsid w:val="00394ABF"/>
    <w:rsid w:val="003953CE"/>
    <w:rsid w:val="004073E9"/>
    <w:rsid w:val="00536FF9"/>
    <w:rsid w:val="00581379"/>
    <w:rsid w:val="005922AE"/>
    <w:rsid w:val="005A7080"/>
    <w:rsid w:val="006409BA"/>
    <w:rsid w:val="00657F9C"/>
    <w:rsid w:val="00773C0E"/>
    <w:rsid w:val="0081610F"/>
    <w:rsid w:val="00901B5D"/>
    <w:rsid w:val="00966300"/>
    <w:rsid w:val="00976CB0"/>
    <w:rsid w:val="00A04A17"/>
    <w:rsid w:val="00AC46D7"/>
    <w:rsid w:val="00AE326F"/>
    <w:rsid w:val="00B31319"/>
    <w:rsid w:val="00B35449"/>
    <w:rsid w:val="00B92818"/>
    <w:rsid w:val="00C465C3"/>
    <w:rsid w:val="00C74E80"/>
    <w:rsid w:val="00CA24E4"/>
    <w:rsid w:val="00DA5400"/>
    <w:rsid w:val="00E872DD"/>
    <w:rsid w:val="00F146F1"/>
    <w:rsid w:val="00FA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80D46-39F0-44B3-A756-BDC9C7FA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61D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customStyle="1" w:styleId="platne1">
    <w:name w:val="platne1"/>
    <w:basedOn w:val="Standardnpsmoodstavce"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semiHidden/>
    <w:rsid w:val="00161D05"/>
    <w:rPr>
      <w:rFonts w:ascii="Calibri" w:eastAsia="Times New Roman" w:hAnsi="Calibri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161D05"/>
    <w:pPr>
      <w:ind w:left="708"/>
    </w:pPr>
  </w:style>
  <w:style w:type="character" w:customStyle="1" w:styleId="ZhlavChar">
    <w:name w:val="Záhlaví Char"/>
    <w:link w:val="Zhlav"/>
    <w:rsid w:val="003953CE"/>
    <w:rPr>
      <w:sz w:val="24"/>
    </w:rPr>
  </w:style>
  <w:style w:type="paragraph" w:styleId="Zhlav">
    <w:name w:val="header"/>
    <w:basedOn w:val="Normln"/>
    <w:link w:val="ZhlavChar"/>
    <w:rsid w:val="003953CE"/>
    <w:pPr>
      <w:widowControl w:val="0"/>
      <w:tabs>
        <w:tab w:val="center" w:pos="4536"/>
        <w:tab w:val="right" w:pos="9069"/>
      </w:tabs>
    </w:pPr>
    <w:rPr>
      <w:sz w:val="24"/>
    </w:rPr>
  </w:style>
  <w:style w:type="character" w:customStyle="1" w:styleId="ZhlavChar1">
    <w:name w:val="Záhlaví Char1"/>
    <w:basedOn w:val="Standardnpsmoodstavce"/>
    <w:rsid w:val="00395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Winter &amp; spol.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Winter &amp; spol.</dc:creator>
  <cp:keywords/>
  <cp:lastModifiedBy>Landová Pavlína</cp:lastModifiedBy>
  <cp:revision>2</cp:revision>
  <cp:lastPrinted>2021-10-11T08:37:00Z</cp:lastPrinted>
  <dcterms:created xsi:type="dcterms:W3CDTF">2021-10-26T15:12:00Z</dcterms:created>
  <dcterms:modified xsi:type="dcterms:W3CDTF">2021-10-26T15:12:00Z</dcterms:modified>
</cp:coreProperties>
</file>