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9347" w14:textId="77777777" w:rsidR="00A81A5B" w:rsidRDefault="004D0685">
      <w:pPr>
        <w:pStyle w:val="NoList1"/>
        <w:jc w:val="right"/>
        <w:rPr>
          <w:rFonts w:ascii="Arial" w:eastAsia="Arial" w:hAnsi="Arial" w:cs="Arial"/>
          <w:b/>
          <w:spacing w:val="8"/>
          <w:sz w:val="22"/>
          <w:szCs w:val="22"/>
          <w:lang w:val="cs-CZ"/>
        </w:rPr>
      </w:pPr>
      <w:r>
        <w:rPr>
          <w:rFonts w:ascii="Arial" w:eastAsia="Arial" w:hAnsi="Arial" w:cs="Arial"/>
          <w:lang w:val="cs-CZ"/>
        </w:rPr>
        <w:pict w14:anchorId="51332EDF">
          <v:group id="_x0000_s4050" style="position:absolute;left:0;text-align:left;margin-left:-37.4pt;margin-top:-55.95pt;width:204.6pt;height:118.5pt;z-index:-25164697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D23F86">
        <w:rPr>
          <w:rFonts w:ascii="Arial" w:eastAsia="Arial" w:hAnsi="Arial" w:cs="Arial"/>
          <w:spacing w:val="14"/>
          <w:lang w:val="cs-CZ"/>
        </w:rPr>
        <w:t xml:space="preserve"> </w:t>
      </w:r>
      <w:r w:rsidR="00D23F86">
        <w:rPr>
          <w:rFonts w:ascii="Arial" w:eastAsia="Arial" w:hAnsi="Arial" w:cs="Arial"/>
          <w:b/>
          <w:i/>
          <w:spacing w:val="8"/>
          <w:sz w:val="28"/>
          <w:lang w:val="cs-CZ"/>
        </w:rPr>
        <w:t xml:space="preserve"> </w:t>
      </w:r>
      <w:r w:rsidR="00D23F86">
        <w:rPr>
          <w:noProof/>
        </w:rPr>
        <mc:AlternateContent>
          <mc:Choice Requires="wps">
            <w:drawing>
              <wp:inline distT="0" distB="0" distL="0" distR="0" wp14:anchorId="3399FE4C" wp14:editId="35BD88E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94C8B7F" w14:textId="77777777" w:rsidR="00A81A5B" w:rsidRDefault="00D23F86">
                            <w:pPr>
                              <w:spacing w:after="60"/>
                              <w:jc w:val="center"/>
                            </w:pPr>
                            <w:r>
                              <w:rPr>
                                <w:sz w:val="18"/>
                              </w:rPr>
                              <w:t>MZE-56101/2021-11152</w:t>
                            </w:r>
                          </w:p>
                          <w:p w14:paraId="58903118" w14:textId="77777777" w:rsidR="00A81A5B" w:rsidRDefault="00D23F86">
                            <w:pPr>
                              <w:jc w:val="center"/>
                            </w:pPr>
                            <w:r>
                              <w:rPr>
                                <w:noProof/>
                              </w:rPr>
                              <w:drawing>
                                <wp:inline distT="0" distB="0" distL="0" distR="0" wp14:anchorId="3595233B" wp14:editId="3575619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EB85B22" w14:textId="77777777" w:rsidR="00A81A5B" w:rsidRDefault="00D23F86">
                            <w:pPr>
                              <w:jc w:val="center"/>
                            </w:pPr>
                            <w:r>
                              <w:rPr>
                                <w:sz w:val="18"/>
                              </w:rPr>
                              <w:t>mze000021587184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MZE-56101/2021-11152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mze000021587184</w:t>
                      </w:r>
                    </w:p>
                  </w:txbxContent>
                </v:textbox>
              </v:shape>
            </w:pict>
          </mc:Fallback>
        </mc:AlternateContent>
      </w:r>
    </w:p>
    <w:p w14:paraId="0867D20E" w14:textId="77777777" w:rsidR="00A81A5B" w:rsidRDefault="00D23F86">
      <w:pPr>
        <w:rPr>
          <w:szCs w:val="22"/>
        </w:rPr>
      </w:pPr>
      <w:r>
        <w:rPr>
          <w:szCs w:val="22"/>
        </w:rPr>
        <w:t xml:space="preserve"> </w:t>
      </w:r>
    </w:p>
    <w:p w14:paraId="11F20C99" w14:textId="77777777" w:rsidR="00A81A5B" w:rsidRDefault="00D23F86">
      <w:pPr>
        <w:tabs>
          <w:tab w:val="left" w:pos="6946"/>
        </w:tabs>
        <w:jc w:val="center"/>
        <w:rPr>
          <w:b/>
          <w:caps/>
          <w:szCs w:val="22"/>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Z32495</w:t>
      </w:r>
    </w:p>
    <w:p w14:paraId="0DDA1530" w14:textId="77777777" w:rsidR="00A81A5B" w:rsidRDefault="00A81A5B">
      <w:pPr>
        <w:jc w:val="center"/>
        <w:rPr>
          <w:b/>
          <w:caps/>
          <w:szCs w:val="22"/>
        </w:rPr>
      </w:pPr>
    </w:p>
    <w:p w14:paraId="026B907B" w14:textId="77777777" w:rsidR="00A81A5B" w:rsidRDefault="00D23F86">
      <w:pPr>
        <w:rPr>
          <w:b/>
          <w:caps/>
          <w:szCs w:val="22"/>
        </w:rPr>
      </w:pPr>
      <w:r>
        <w:rPr>
          <w:b/>
          <w:caps/>
          <w:szCs w:val="22"/>
        </w:rPr>
        <w:t>a – věcné zadání</w:t>
      </w:r>
    </w:p>
    <w:p w14:paraId="73928171" w14:textId="77777777" w:rsidR="00A81A5B" w:rsidRDefault="00D23F86">
      <w:pPr>
        <w:pStyle w:val="Nadpis1"/>
        <w:ind w:left="284" w:hanging="284"/>
        <w:rPr>
          <w:szCs w:val="22"/>
        </w:rPr>
      </w:pPr>
      <w:r>
        <w:rPr>
          <w:szCs w:val="22"/>
        </w:rPr>
        <w:t>1 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A81A5B" w14:paraId="2949BFEF" w14:textId="77777777">
        <w:trPr>
          <w:trHeight w:val="253"/>
        </w:trPr>
        <w:tc>
          <w:tcPr>
            <w:tcW w:w="1601" w:type="dxa"/>
            <w:tcBorders>
              <w:top w:val="single" w:sz="8" w:space="0" w:color="auto"/>
              <w:left w:val="single" w:sz="8" w:space="0" w:color="auto"/>
              <w:bottom w:val="single" w:sz="8" w:space="0" w:color="auto"/>
            </w:tcBorders>
            <w:vAlign w:val="center"/>
          </w:tcPr>
          <w:p w14:paraId="567CC62F" w14:textId="77777777" w:rsidR="00A81A5B" w:rsidRDefault="00D23F86">
            <w:pPr>
              <w:pStyle w:val="Tabulka"/>
              <w:rPr>
                <w:rStyle w:val="Siln"/>
                <w:szCs w:val="22"/>
              </w:rPr>
            </w:pPr>
            <w:r>
              <w:rPr>
                <w:b/>
                <w:szCs w:val="22"/>
              </w:rPr>
              <w:t>ID PK MZe</w:t>
            </w:r>
            <w:r>
              <w:rPr>
                <w:rStyle w:val="Odkaznavysvtlivky"/>
                <w:szCs w:val="22"/>
              </w:rPr>
              <w:endnoteReference w:id="2"/>
            </w:r>
            <w:r>
              <w:rPr>
                <w:b/>
                <w:szCs w:val="22"/>
              </w:rPr>
              <w:t>:</w:t>
            </w:r>
          </w:p>
        </w:tc>
        <w:tc>
          <w:tcPr>
            <w:tcW w:w="739" w:type="dxa"/>
            <w:vAlign w:val="center"/>
          </w:tcPr>
          <w:p w14:paraId="0BCBECD8" w14:textId="77777777" w:rsidR="00A81A5B" w:rsidRDefault="00D23F86">
            <w:pPr>
              <w:pStyle w:val="Tabulka"/>
              <w:jc w:val="center"/>
              <w:rPr>
                <w:b/>
              </w:rPr>
            </w:pPr>
            <w:r>
              <w:rPr>
                <w:b/>
              </w:rPr>
              <w:t>633</w:t>
            </w:r>
          </w:p>
        </w:tc>
      </w:tr>
    </w:tbl>
    <w:p w14:paraId="0D5506C6" w14:textId="77777777" w:rsidR="00A81A5B" w:rsidRDefault="00A81A5B">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701"/>
        <w:gridCol w:w="3402"/>
        <w:gridCol w:w="1423"/>
      </w:tblGrid>
      <w:tr w:rsidR="00A81A5B" w14:paraId="17347D45" w14:textId="77777777">
        <w:tc>
          <w:tcPr>
            <w:tcW w:w="1951" w:type="dxa"/>
            <w:tcBorders>
              <w:top w:val="single" w:sz="8" w:space="0" w:color="auto"/>
              <w:left w:val="single" w:sz="8" w:space="0" w:color="auto"/>
            </w:tcBorders>
            <w:shd w:val="clear" w:color="auto" w:fill="auto"/>
            <w:vAlign w:val="center"/>
          </w:tcPr>
          <w:p w14:paraId="11F19055" w14:textId="77777777" w:rsidR="00A81A5B" w:rsidRDefault="00D23F86">
            <w:pPr>
              <w:pStyle w:val="Tabulka"/>
              <w:rPr>
                <w:rStyle w:val="Siln"/>
                <w:b w:val="0"/>
                <w:szCs w:val="22"/>
              </w:rPr>
            </w:pPr>
            <w:r>
              <w:rPr>
                <w:b/>
                <w:szCs w:val="22"/>
              </w:rPr>
              <w:t>Název změny</w:t>
            </w:r>
            <w:r>
              <w:rPr>
                <w:rStyle w:val="Odkaznavysvtlivky"/>
                <w:szCs w:val="22"/>
              </w:rPr>
              <w:endnoteReference w:id="3"/>
            </w:r>
            <w:r>
              <w:rPr>
                <w:b/>
                <w:szCs w:val="22"/>
              </w:rPr>
              <w:t>:</w:t>
            </w:r>
          </w:p>
        </w:tc>
        <w:tc>
          <w:tcPr>
            <w:tcW w:w="7967" w:type="dxa"/>
            <w:gridSpan w:val="4"/>
            <w:tcBorders>
              <w:top w:val="single" w:sz="8" w:space="0" w:color="auto"/>
              <w:right w:val="single" w:sz="8" w:space="0" w:color="auto"/>
            </w:tcBorders>
            <w:shd w:val="clear" w:color="auto" w:fill="auto"/>
            <w:vAlign w:val="center"/>
          </w:tcPr>
          <w:p w14:paraId="7B3ABB68" w14:textId="77777777" w:rsidR="00A81A5B" w:rsidRDefault="00D23F86">
            <w:pPr>
              <w:pStyle w:val="Tabulka"/>
              <w:rPr>
                <w:b/>
                <w:szCs w:val="22"/>
              </w:rPr>
            </w:pPr>
            <w:r>
              <w:rPr>
                <w:b/>
                <w:szCs w:val="22"/>
              </w:rPr>
              <w:t>LPIS – Nová verze aplikace pro změnové žádosti</w:t>
            </w:r>
          </w:p>
        </w:tc>
      </w:tr>
      <w:tr w:rsidR="00A81A5B" w14:paraId="28C736F1" w14:textId="77777777">
        <w:tc>
          <w:tcPr>
            <w:tcW w:w="3392" w:type="dxa"/>
            <w:gridSpan w:val="2"/>
            <w:tcBorders>
              <w:left w:val="single" w:sz="8" w:space="0" w:color="auto"/>
              <w:bottom w:val="single" w:sz="8" w:space="0" w:color="auto"/>
            </w:tcBorders>
            <w:shd w:val="clear" w:color="auto" w:fill="auto"/>
            <w:vAlign w:val="center"/>
          </w:tcPr>
          <w:p w14:paraId="53B6768A" w14:textId="77777777" w:rsidR="00A81A5B" w:rsidRDefault="00D23F86">
            <w:pPr>
              <w:pStyle w:val="Tabulka"/>
              <w:rPr>
                <w:rStyle w:val="Siln"/>
                <w:b w:val="0"/>
                <w:szCs w:val="22"/>
              </w:rPr>
            </w:pPr>
            <w:r>
              <w:rPr>
                <w:rStyle w:val="Siln"/>
                <w:szCs w:val="22"/>
              </w:rPr>
              <w:t>Datum předložení požadavku:</w:t>
            </w:r>
          </w:p>
        </w:tc>
        <w:tc>
          <w:tcPr>
            <w:tcW w:w="1701" w:type="dxa"/>
            <w:tcBorders>
              <w:bottom w:val="single" w:sz="8" w:space="0" w:color="auto"/>
              <w:right w:val="dotted" w:sz="4" w:space="0" w:color="auto"/>
            </w:tcBorders>
            <w:shd w:val="clear" w:color="auto" w:fill="auto"/>
            <w:vAlign w:val="center"/>
          </w:tcPr>
          <w:p w14:paraId="19EE67FF" w14:textId="77777777" w:rsidR="00A81A5B" w:rsidRDefault="00D23F86">
            <w:pPr>
              <w:pStyle w:val="Tabulka"/>
              <w:rPr>
                <w:szCs w:val="22"/>
              </w:rPr>
            </w:pPr>
            <w:r>
              <w:rPr>
                <w:szCs w:val="22"/>
              </w:rPr>
              <w:t>30.7.2021</w:t>
            </w:r>
          </w:p>
        </w:tc>
        <w:tc>
          <w:tcPr>
            <w:tcW w:w="3402" w:type="dxa"/>
            <w:tcBorders>
              <w:left w:val="dotted" w:sz="4" w:space="0" w:color="auto"/>
              <w:bottom w:val="single" w:sz="8" w:space="0" w:color="auto"/>
            </w:tcBorders>
            <w:shd w:val="clear" w:color="auto" w:fill="auto"/>
            <w:vAlign w:val="center"/>
          </w:tcPr>
          <w:p w14:paraId="6A186FA3" w14:textId="77777777" w:rsidR="00A81A5B" w:rsidRDefault="00D23F86">
            <w:pPr>
              <w:pStyle w:val="Tabulka"/>
              <w:rPr>
                <w:rStyle w:val="Siln"/>
                <w:b w:val="0"/>
                <w:szCs w:val="22"/>
              </w:rPr>
            </w:pPr>
            <w:r>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467F9D6D" w14:textId="77777777" w:rsidR="00A81A5B" w:rsidRDefault="00D23F86">
            <w:pPr>
              <w:pStyle w:val="Tabulka"/>
              <w:rPr>
                <w:szCs w:val="22"/>
              </w:rPr>
            </w:pPr>
            <w:r>
              <w:rPr>
                <w:szCs w:val="22"/>
              </w:rPr>
              <w:t>30.11.2021</w:t>
            </w:r>
          </w:p>
        </w:tc>
      </w:tr>
    </w:tbl>
    <w:p w14:paraId="7D9374F1" w14:textId="77777777" w:rsidR="00A81A5B" w:rsidRDefault="00A81A5B">
      <w:pPr>
        <w:pStyle w:val="Odstavecseseznamem"/>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81A5B" w14:paraId="7CFFD84B" w14:textId="77777777">
        <w:tc>
          <w:tcPr>
            <w:tcW w:w="2258" w:type="dxa"/>
            <w:tcBorders>
              <w:top w:val="single" w:sz="8" w:space="0" w:color="auto"/>
              <w:left w:val="single" w:sz="8" w:space="0" w:color="auto"/>
              <w:bottom w:val="single" w:sz="8" w:space="0" w:color="auto"/>
            </w:tcBorders>
            <w:shd w:val="clear" w:color="auto" w:fill="auto"/>
            <w:vAlign w:val="center"/>
          </w:tcPr>
          <w:p w14:paraId="1CFA4700" w14:textId="77777777" w:rsidR="00A81A5B" w:rsidRDefault="00D23F8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488291CF" w14:textId="77777777" w:rsidR="00A81A5B" w:rsidRDefault="00D23F86">
            <w:pPr>
              <w:pStyle w:val="Tabulka"/>
              <w:rPr>
                <w:sz w:val="20"/>
                <w:szCs w:val="20"/>
              </w:rPr>
            </w:pPr>
            <w:proofErr w:type="gramStart"/>
            <w:r>
              <w:rPr>
                <w:sz w:val="20"/>
                <w:szCs w:val="20"/>
              </w:rPr>
              <w:t xml:space="preserve">Normální  </w:t>
            </w:r>
            <w:r>
              <w:rPr>
                <w:rFonts w:ascii="MS Gothic" w:eastAsia="MS Gothic" w:hAnsi="MS Gothic" w:hint="eastAsia"/>
                <w:sz w:val="20"/>
                <w:szCs w:val="20"/>
              </w:rPr>
              <w:t>☒</w:t>
            </w:r>
            <w:proofErr w:type="gramEnd"/>
            <w:r>
              <w:rPr>
                <w:sz w:val="20"/>
                <w:szCs w:val="20"/>
              </w:rPr>
              <w:t xml:space="preserve">     Urgentní </w:t>
            </w:r>
            <w:r>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54207EA0" w14:textId="77777777" w:rsidR="00A81A5B" w:rsidRDefault="00D23F8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7DA6A473" w14:textId="77777777" w:rsidR="00A81A5B" w:rsidRDefault="00D23F86">
            <w:pPr>
              <w:pStyle w:val="Tabulka"/>
              <w:rPr>
                <w:sz w:val="20"/>
                <w:szCs w:val="20"/>
              </w:rPr>
            </w:pPr>
            <w:proofErr w:type="gramStart"/>
            <w:r>
              <w:rPr>
                <w:sz w:val="20"/>
                <w:szCs w:val="20"/>
              </w:rPr>
              <w:t xml:space="preserve">Vysoká  </w:t>
            </w:r>
            <w:r>
              <w:rPr>
                <w:rFonts w:ascii="MS Gothic" w:eastAsia="MS Gothic" w:hAnsi="MS Gothic" w:hint="eastAsia"/>
                <w:sz w:val="20"/>
                <w:szCs w:val="20"/>
              </w:rPr>
              <w:t>☒</w:t>
            </w:r>
            <w:proofErr w:type="gramEnd"/>
            <w:r>
              <w:rPr>
                <w:sz w:val="20"/>
                <w:szCs w:val="20"/>
              </w:rPr>
              <w:t xml:space="preserve">  Střední  </w:t>
            </w:r>
            <w:r>
              <w:rPr>
                <w:rFonts w:ascii="MS Gothic" w:hAnsi="MS Gothic" w:hint="eastAsia"/>
                <w:sz w:val="20"/>
              </w:rPr>
              <w:t>☐</w:t>
            </w:r>
            <w:r>
              <w:rPr>
                <w:sz w:val="20"/>
                <w:szCs w:val="20"/>
              </w:rPr>
              <w:t xml:space="preserve">   Nízká </w:t>
            </w:r>
            <w:r>
              <w:rPr>
                <w:rFonts w:ascii="Segoe UI Symbol" w:eastAsia="MS Gothic" w:hAnsi="Segoe UI Symbol" w:cs="Segoe UI Symbol"/>
                <w:sz w:val="20"/>
                <w:szCs w:val="20"/>
              </w:rPr>
              <w:t>☐</w:t>
            </w:r>
          </w:p>
        </w:tc>
      </w:tr>
    </w:tbl>
    <w:p w14:paraId="7E19B3A6" w14:textId="77777777" w:rsidR="00A81A5B" w:rsidRDefault="00A81A5B">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A81A5B" w14:paraId="6DD6A381" w14:textId="77777777">
        <w:tc>
          <w:tcPr>
            <w:tcW w:w="983" w:type="dxa"/>
            <w:vMerge w:val="restart"/>
            <w:tcBorders>
              <w:top w:val="single" w:sz="8" w:space="0" w:color="auto"/>
              <w:left w:val="single" w:sz="8" w:space="0" w:color="auto"/>
            </w:tcBorders>
            <w:shd w:val="clear" w:color="auto" w:fill="auto"/>
            <w:vAlign w:val="center"/>
          </w:tcPr>
          <w:p w14:paraId="3B0DD1A1" w14:textId="77777777" w:rsidR="00A81A5B" w:rsidRDefault="00D23F8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shd w:val="clear" w:color="auto" w:fill="auto"/>
            <w:vAlign w:val="center"/>
          </w:tcPr>
          <w:p w14:paraId="1C2FDDBD" w14:textId="77777777" w:rsidR="00A81A5B" w:rsidRDefault="00D23F86">
            <w:pPr>
              <w:pStyle w:val="Tabulka"/>
              <w:rPr>
                <w:szCs w:val="22"/>
              </w:rPr>
            </w:pPr>
            <w:proofErr w:type="gramStart"/>
            <w:r>
              <w:rPr>
                <w:szCs w:val="22"/>
              </w:rPr>
              <w:t xml:space="preserve">Aplikace  </w:t>
            </w:r>
            <w:r>
              <w:rPr>
                <w:rFonts w:ascii="MS Gothic" w:eastAsia="MS Gothic" w:hAnsi="MS Gothic" w:hint="eastAsia"/>
                <w:szCs w:val="22"/>
              </w:rPr>
              <w:t>☒</w:t>
            </w:r>
            <w:proofErr w:type="gramEnd"/>
            <w:r>
              <w:rPr>
                <w:szCs w:val="22"/>
              </w:rPr>
              <w:t xml:space="preserve">       </w:t>
            </w:r>
          </w:p>
        </w:tc>
        <w:tc>
          <w:tcPr>
            <w:tcW w:w="1491" w:type="dxa"/>
            <w:tcBorders>
              <w:top w:val="single" w:sz="8" w:space="0" w:color="auto"/>
            </w:tcBorders>
            <w:shd w:val="clear" w:color="auto" w:fill="auto"/>
            <w:vAlign w:val="center"/>
          </w:tcPr>
          <w:p w14:paraId="735A63BD" w14:textId="77777777" w:rsidR="00A81A5B" w:rsidRDefault="00D23F8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shd w:val="clear" w:color="auto" w:fill="auto"/>
            <w:vAlign w:val="center"/>
          </w:tcPr>
          <w:p w14:paraId="6DB13FD2" w14:textId="77777777" w:rsidR="00A81A5B" w:rsidRDefault="00D23F86">
            <w:pPr>
              <w:pStyle w:val="Tabulka"/>
              <w:rPr>
                <w:szCs w:val="22"/>
              </w:rPr>
            </w:pPr>
            <w:r>
              <w:rPr>
                <w:szCs w:val="22"/>
              </w:rPr>
              <w:t>LPIS</w:t>
            </w:r>
          </w:p>
        </w:tc>
        <w:tc>
          <w:tcPr>
            <w:tcW w:w="897" w:type="dxa"/>
            <w:tcBorders>
              <w:top w:val="single" w:sz="8" w:space="0" w:color="auto"/>
            </w:tcBorders>
            <w:shd w:val="clear" w:color="auto" w:fill="auto"/>
            <w:vAlign w:val="center"/>
          </w:tcPr>
          <w:p w14:paraId="43EA465D" w14:textId="77777777" w:rsidR="00A81A5B" w:rsidRDefault="00D23F86">
            <w:pPr>
              <w:pStyle w:val="Tabulka"/>
              <w:rPr>
                <w:szCs w:val="22"/>
                <w:highlight w:val="yellow"/>
              </w:rPr>
            </w:pPr>
            <w:r>
              <w:rPr>
                <w:szCs w:val="22"/>
              </w:rPr>
              <w:t xml:space="preserve">Verze: </w:t>
            </w:r>
          </w:p>
        </w:tc>
        <w:tc>
          <w:tcPr>
            <w:tcW w:w="2982" w:type="dxa"/>
            <w:tcBorders>
              <w:top w:val="single" w:sz="8" w:space="0" w:color="auto"/>
              <w:right w:val="single" w:sz="8" w:space="0" w:color="auto"/>
            </w:tcBorders>
            <w:shd w:val="clear" w:color="auto" w:fill="auto"/>
            <w:vAlign w:val="center"/>
          </w:tcPr>
          <w:p w14:paraId="0D9A26FE" w14:textId="77777777" w:rsidR="00A81A5B" w:rsidRDefault="00A81A5B">
            <w:pPr>
              <w:pStyle w:val="Tabulka"/>
              <w:rPr>
                <w:szCs w:val="22"/>
                <w:highlight w:val="yellow"/>
              </w:rPr>
            </w:pPr>
          </w:p>
        </w:tc>
      </w:tr>
      <w:tr w:rsidR="00A81A5B" w14:paraId="7A8224C8" w14:textId="77777777">
        <w:tc>
          <w:tcPr>
            <w:tcW w:w="983" w:type="dxa"/>
            <w:vMerge/>
            <w:tcBorders>
              <w:left w:val="single" w:sz="8" w:space="0" w:color="auto"/>
            </w:tcBorders>
            <w:shd w:val="clear" w:color="auto" w:fill="auto"/>
            <w:vAlign w:val="center"/>
          </w:tcPr>
          <w:p w14:paraId="5E4B85C5" w14:textId="77777777" w:rsidR="00A81A5B" w:rsidRDefault="00A81A5B">
            <w:pPr>
              <w:pStyle w:val="Tabulka"/>
              <w:rPr>
                <w:szCs w:val="22"/>
              </w:rPr>
            </w:pPr>
          </w:p>
        </w:tc>
        <w:tc>
          <w:tcPr>
            <w:tcW w:w="1911" w:type="dxa"/>
            <w:vMerge/>
            <w:tcBorders>
              <w:bottom w:val="dotted" w:sz="4" w:space="0" w:color="auto"/>
            </w:tcBorders>
            <w:shd w:val="clear" w:color="auto" w:fill="auto"/>
            <w:vAlign w:val="center"/>
          </w:tcPr>
          <w:p w14:paraId="1257C4CA" w14:textId="77777777" w:rsidR="00A81A5B" w:rsidRDefault="00A81A5B">
            <w:pPr>
              <w:pStyle w:val="Tabulka"/>
              <w:rPr>
                <w:szCs w:val="22"/>
              </w:rPr>
            </w:pPr>
          </w:p>
        </w:tc>
        <w:tc>
          <w:tcPr>
            <w:tcW w:w="1491" w:type="dxa"/>
            <w:tcBorders>
              <w:bottom w:val="dotted" w:sz="4" w:space="0" w:color="auto"/>
            </w:tcBorders>
            <w:shd w:val="clear" w:color="auto" w:fill="auto"/>
            <w:vAlign w:val="center"/>
          </w:tcPr>
          <w:p w14:paraId="4C253447" w14:textId="77777777" w:rsidR="00A81A5B" w:rsidRDefault="00D23F86">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4A5358CA" w14:textId="77777777" w:rsidR="00A81A5B" w:rsidRDefault="00D23F86">
            <w:pPr>
              <w:pStyle w:val="Tabulka"/>
              <w:rPr>
                <w:sz w:val="20"/>
                <w:szCs w:val="20"/>
              </w:rPr>
            </w:pPr>
            <w:r>
              <w:rPr>
                <w:sz w:val="20"/>
                <w:szCs w:val="20"/>
              </w:rPr>
              <w:t xml:space="preserve">Legislativní </w:t>
            </w:r>
            <w:proofErr w:type="gramStart"/>
            <w:r>
              <w:rPr>
                <w:rFonts w:ascii="MS Gothic" w:eastAsia="MS Gothic" w:hAnsi="MS Gothic" w:hint="eastAsia"/>
                <w:sz w:val="20"/>
                <w:szCs w:val="20"/>
              </w:rPr>
              <w:t>☐</w:t>
            </w:r>
            <w:r>
              <w:rPr>
                <w:sz w:val="20"/>
                <w:szCs w:val="20"/>
              </w:rPr>
              <w:t xml:space="preserve">  Zlepšení</w:t>
            </w:r>
            <w:proofErr w:type="gramEnd"/>
            <w:r>
              <w:rPr>
                <w:sz w:val="20"/>
                <w:szCs w:val="20"/>
              </w:rPr>
              <w:t xml:space="preserve">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A81A5B" w14:paraId="347A38CF" w14:textId="77777777">
        <w:tc>
          <w:tcPr>
            <w:tcW w:w="983" w:type="dxa"/>
            <w:vMerge/>
            <w:tcBorders>
              <w:left w:val="single" w:sz="8" w:space="0" w:color="auto"/>
              <w:bottom w:val="single" w:sz="8" w:space="0" w:color="auto"/>
            </w:tcBorders>
            <w:shd w:val="clear" w:color="auto" w:fill="auto"/>
            <w:vAlign w:val="center"/>
          </w:tcPr>
          <w:p w14:paraId="6DC9FFF8" w14:textId="77777777" w:rsidR="00A81A5B" w:rsidRDefault="00A81A5B">
            <w:pPr>
              <w:pStyle w:val="Tabulka"/>
              <w:rPr>
                <w:szCs w:val="22"/>
              </w:rPr>
            </w:pPr>
          </w:p>
        </w:tc>
        <w:tc>
          <w:tcPr>
            <w:tcW w:w="1911" w:type="dxa"/>
            <w:tcBorders>
              <w:top w:val="dotted" w:sz="4" w:space="0" w:color="auto"/>
              <w:bottom w:val="single" w:sz="8" w:space="0" w:color="auto"/>
            </w:tcBorders>
            <w:shd w:val="clear" w:color="auto" w:fill="auto"/>
            <w:vAlign w:val="center"/>
          </w:tcPr>
          <w:p w14:paraId="796DBBE9" w14:textId="77777777" w:rsidR="00A81A5B" w:rsidRDefault="00D23F86">
            <w:pPr>
              <w:pStyle w:val="Tabulka"/>
              <w:rPr>
                <w:szCs w:val="22"/>
              </w:rPr>
            </w:pPr>
            <w:proofErr w:type="gramStart"/>
            <w:r>
              <w:rPr>
                <w:szCs w:val="22"/>
              </w:rPr>
              <w:t xml:space="preserve">Infrastruktura  </w:t>
            </w:r>
            <w:r>
              <w:rPr>
                <w:rFonts w:ascii="MS Gothic" w:eastAsia="MS Gothic" w:hAnsi="MS Gothic" w:hint="eastAsia"/>
                <w:szCs w:val="22"/>
              </w:rPr>
              <w:t>☐</w:t>
            </w:r>
            <w:proofErr w:type="gramEnd"/>
          </w:p>
        </w:tc>
        <w:tc>
          <w:tcPr>
            <w:tcW w:w="1491" w:type="dxa"/>
            <w:tcBorders>
              <w:top w:val="dotted" w:sz="4" w:space="0" w:color="auto"/>
              <w:bottom w:val="single" w:sz="8" w:space="0" w:color="auto"/>
            </w:tcBorders>
            <w:shd w:val="clear" w:color="auto" w:fill="auto"/>
            <w:vAlign w:val="center"/>
          </w:tcPr>
          <w:p w14:paraId="01CECC5D" w14:textId="77777777" w:rsidR="00A81A5B" w:rsidRDefault="00D23F86">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7582C2DB" w14:textId="77777777" w:rsidR="00A81A5B" w:rsidRDefault="00D23F86">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p>
        </w:tc>
      </w:tr>
    </w:tbl>
    <w:p w14:paraId="4FE2214F" w14:textId="77777777" w:rsidR="00A81A5B" w:rsidRDefault="00A81A5B">
      <w:pPr>
        <w:rPr>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12"/>
        <w:gridCol w:w="1701"/>
        <w:gridCol w:w="2126"/>
        <w:gridCol w:w="1417"/>
        <w:gridCol w:w="2562"/>
      </w:tblGrid>
      <w:tr w:rsidR="00A81A5B" w14:paraId="6852DB6D" w14:textId="77777777">
        <w:tc>
          <w:tcPr>
            <w:tcW w:w="2112" w:type="dxa"/>
            <w:tcBorders>
              <w:top w:val="single" w:sz="8" w:space="0" w:color="auto"/>
              <w:left w:val="single" w:sz="8" w:space="0" w:color="auto"/>
              <w:bottom w:val="single" w:sz="8" w:space="0" w:color="auto"/>
            </w:tcBorders>
            <w:shd w:val="clear" w:color="auto" w:fill="auto"/>
            <w:vAlign w:val="center"/>
          </w:tcPr>
          <w:p w14:paraId="3124B1CF" w14:textId="77777777" w:rsidR="00A81A5B" w:rsidRDefault="00D23F86">
            <w:pPr>
              <w:pStyle w:val="Tabulka"/>
              <w:rPr>
                <w:b/>
                <w:szCs w:val="22"/>
              </w:rPr>
            </w:pPr>
            <w:r>
              <w:rPr>
                <w:b/>
                <w:szCs w:val="22"/>
              </w:rPr>
              <w:t>Role</w:t>
            </w:r>
          </w:p>
        </w:tc>
        <w:tc>
          <w:tcPr>
            <w:tcW w:w="1701" w:type="dxa"/>
            <w:tcBorders>
              <w:top w:val="single" w:sz="8" w:space="0" w:color="auto"/>
              <w:bottom w:val="single" w:sz="8" w:space="0" w:color="auto"/>
            </w:tcBorders>
            <w:shd w:val="clear" w:color="auto" w:fill="auto"/>
            <w:vAlign w:val="center"/>
          </w:tcPr>
          <w:p w14:paraId="67C6316E" w14:textId="77777777" w:rsidR="00A81A5B" w:rsidRDefault="00D23F86">
            <w:pPr>
              <w:pStyle w:val="Tabulka"/>
              <w:rPr>
                <w:b/>
                <w:szCs w:val="22"/>
              </w:rPr>
            </w:pPr>
            <w:r>
              <w:rPr>
                <w:b/>
                <w:szCs w:val="22"/>
              </w:rPr>
              <w:t xml:space="preserve">Jméno </w:t>
            </w:r>
          </w:p>
        </w:tc>
        <w:tc>
          <w:tcPr>
            <w:tcW w:w="2126" w:type="dxa"/>
            <w:tcBorders>
              <w:top w:val="single" w:sz="8" w:space="0" w:color="auto"/>
              <w:bottom w:val="single" w:sz="8" w:space="0" w:color="auto"/>
            </w:tcBorders>
            <w:shd w:val="clear" w:color="auto" w:fill="auto"/>
            <w:vAlign w:val="center"/>
          </w:tcPr>
          <w:p w14:paraId="396343FE" w14:textId="77777777" w:rsidR="00A81A5B" w:rsidRDefault="00D23F86">
            <w:pPr>
              <w:pStyle w:val="Tabulka"/>
              <w:rPr>
                <w:rStyle w:val="Siln"/>
                <w:b w:val="0"/>
                <w:szCs w:val="22"/>
              </w:rPr>
            </w:pPr>
            <w:r>
              <w:rPr>
                <w:b/>
                <w:szCs w:val="22"/>
              </w:rPr>
              <w:t>Organizace /útvar</w:t>
            </w:r>
          </w:p>
        </w:tc>
        <w:tc>
          <w:tcPr>
            <w:tcW w:w="1417" w:type="dxa"/>
            <w:tcBorders>
              <w:top w:val="single" w:sz="8" w:space="0" w:color="auto"/>
              <w:bottom w:val="single" w:sz="8" w:space="0" w:color="auto"/>
            </w:tcBorders>
            <w:shd w:val="clear" w:color="auto" w:fill="auto"/>
            <w:vAlign w:val="center"/>
          </w:tcPr>
          <w:p w14:paraId="30344ADB" w14:textId="77777777" w:rsidR="00A81A5B" w:rsidRDefault="00D23F86">
            <w:pPr>
              <w:pStyle w:val="Tabulka"/>
              <w:rPr>
                <w:b/>
                <w:szCs w:val="22"/>
              </w:rPr>
            </w:pPr>
            <w:r>
              <w:rPr>
                <w:b/>
                <w:szCs w:val="22"/>
              </w:rPr>
              <w:t>Telefon</w:t>
            </w:r>
          </w:p>
        </w:tc>
        <w:tc>
          <w:tcPr>
            <w:tcW w:w="2562" w:type="dxa"/>
            <w:tcBorders>
              <w:top w:val="single" w:sz="8" w:space="0" w:color="auto"/>
              <w:bottom w:val="single" w:sz="8" w:space="0" w:color="auto"/>
              <w:right w:val="single" w:sz="8" w:space="0" w:color="auto"/>
            </w:tcBorders>
            <w:shd w:val="clear" w:color="auto" w:fill="auto"/>
            <w:vAlign w:val="center"/>
          </w:tcPr>
          <w:p w14:paraId="61287665" w14:textId="77777777" w:rsidR="00A81A5B" w:rsidRDefault="00D23F86">
            <w:pPr>
              <w:pStyle w:val="Tabulka"/>
              <w:rPr>
                <w:b/>
                <w:szCs w:val="22"/>
              </w:rPr>
            </w:pPr>
            <w:r>
              <w:rPr>
                <w:b/>
                <w:szCs w:val="22"/>
              </w:rPr>
              <w:t>E-mail</w:t>
            </w:r>
          </w:p>
        </w:tc>
      </w:tr>
      <w:tr w:rsidR="00A81A5B" w14:paraId="5B19E161" w14:textId="77777777">
        <w:trPr>
          <w:trHeight w:hRule="exact" w:val="20"/>
        </w:trPr>
        <w:tc>
          <w:tcPr>
            <w:tcW w:w="2112" w:type="dxa"/>
            <w:tcBorders>
              <w:top w:val="single" w:sz="8" w:space="0" w:color="auto"/>
              <w:left w:val="dotted" w:sz="4" w:space="0" w:color="auto"/>
            </w:tcBorders>
            <w:shd w:val="clear" w:color="auto" w:fill="auto"/>
            <w:vAlign w:val="center"/>
          </w:tcPr>
          <w:p w14:paraId="4DB8E387" w14:textId="77777777" w:rsidR="00A81A5B" w:rsidRDefault="00A81A5B">
            <w:pPr>
              <w:pStyle w:val="Tabulka"/>
              <w:rPr>
                <w:b/>
                <w:szCs w:val="22"/>
              </w:rPr>
            </w:pPr>
          </w:p>
        </w:tc>
        <w:tc>
          <w:tcPr>
            <w:tcW w:w="1701" w:type="dxa"/>
            <w:tcBorders>
              <w:top w:val="single" w:sz="8" w:space="0" w:color="auto"/>
            </w:tcBorders>
            <w:shd w:val="clear" w:color="auto" w:fill="auto"/>
            <w:vAlign w:val="center"/>
          </w:tcPr>
          <w:p w14:paraId="48FD8058" w14:textId="77777777" w:rsidR="00A81A5B" w:rsidRDefault="00A81A5B">
            <w:pPr>
              <w:pStyle w:val="Tabulka"/>
              <w:rPr>
                <w:sz w:val="20"/>
                <w:szCs w:val="20"/>
              </w:rPr>
            </w:pPr>
          </w:p>
        </w:tc>
        <w:tc>
          <w:tcPr>
            <w:tcW w:w="2126" w:type="dxa"/>
            <w:tcBorders>
              <w:top w:val="single" w:sz="8" w:space="0" w:color="auto"/>
            </w:tcBorders>
            <w:shd w:val="clear" w:color="auto" w:fill="auto"/>
            <w:vAlign w:val="center"/>
          </w:tcPr>
          <w:p w14:paraId="403182B1" w14:textId="77777777" w:rsidR="00A81A5B" w:rsidRDefault="00A81A5B">
            <w:pPr>
              <w:pStyle w:val="Tabulka"/>
              <w:rPr>
                <w:rStyle w:val="Siln"/>
                <w:b w:val="0"/>
                <w:sz w:val="20"/>
                <w:szCs w:val="20"/>
              </w:rPr>
            </w:pPr>
          </w:p>
        </w:tc>
        <w:tc>
          <w:tcPr>
            <w:tcW w:w="1417" w:type="dxa"/>
            <w:tcBorders>
              <w:top w:val="single" w:sz="8" w:space="0" w:color="auto"/>
            </w:tcBorders>
            <w:shd w:val="clear" w:color="auto" w:fill="auto"/>
            <w:vAlign w:val="center"/>
          </w:tcPr>
          <w:p w14:paraId="466F8828" w14:textId="77777777" w:rsidR="00A81A5B" w:rsidRDefault="00A81A5B">
            <w:pPr>
              <w:pStyle w:val="Tabulka"/>
              <w:rPr>
                <w:sz w:val="20"/>
                <w:szCs w:val="20"/>
              </w:rPr>
            </w:pPr>
          </w:p>
        </w:tc>
        <w:tc>
          <w:tcPr>
            <w:tcW w:w="2562" w:type="dxa"/>
            <w:tcBorders>
              <w:top w:val="single" w:sz="8" w:space="0" w:color="auto"/>
              <w:right w:val="dotted" w:sz="4" w:space="0" w:color="auto"/>
            </w:tcBorders>
            <w:shd w:val="clear" w:color="auto" w:fill="auto"/>
            <w:vAlign w:val="center"/>
          </w:tcPr>
          <w:p w14:paraId="3FC747CA" w14:textId="77777777" w:rsidR="00A81A5B" w:rsidRDefault="00A81A5B">
            <w:pPr>
              <w:pStyle w:val="Tabulka"/>
              <w:rPr>
                <w:sz w:val="20"/>
                <w:szCs w:val="20"/>
              </w:rPr>
            </w:pPr>
          </w:p>
        </w:tc>
      </w:tr>
      <w:tr w:rsidR="00A81A5B" w14:paraId="7FB5A595" w14:textId="77777777">
        <w:tc>
          <w:tcPr>
            <w:tcW w:w="2112" w:type="dxa"/>
            <w:tcBorders>
              <w:top w:val="dotted" w:sz="4" w:space="0" w:color="auto"/>
              <w:left w:val="dotted" w:sz="4" w:space="0" w:color="auto"/>
              <w:bottom w:val="dotted" w:sz="4" w:space="0" w:color="auto"/>
              <w:right w:val="dotted" w:sz="4" w:space="0" w:color="auto"/>
            </w:tcBorders>
            <w:shd w:val="clear" w:color="auto" w:fill="auto"/>
            <w:vAlign w:val="center"/>
          </w:tcPr>
          <w:p w14:paraId="0AE82DA5" w14:textId="77777777" w:rsidR="00A81A5B" w:rsidRDefault="00D23F86">
            <w:pPr>
              <w:pStyle w:val="Tabulka"/>
              <w:rPr>
                <w:szCs w:val="22"/>
              </w:rPr>
            </w:pPr>
            <w:r>
              <w:rPr>
                <w:szCs w:val="22"/>
              </w:rPr>
              <w:t>Žadatel/věcný garant SZIF</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082BB989" w14:textId="77777777" w:rsidR="00A81A5B" w:rsidRDefault="00D23F86">
            <w:pPr>
              <w:pStyle w:val="Tabulka"/>
              <w:jc w:val="center"/>
              <w:rPr>
                <w:sz w:val="20"/>
                <w:szCs w:val="20"/>
              </w:rPr>
            </w:pPr>
            <w:r>
              <w:rPr>
                <w:sz w:val="20"/>
                <w:szCs w:val="20"/>
              </w:rPr>
              <w:t>Josef Miškovský</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0795ECA" w14:textId="77777777" w:rsidR="00A81A5B" w:rsidRDefault="00D23F86">
            <w:pPr>
              <w:pStyle w:val="Tabulka"/>
              <w:jc w:val="center"/>
              <w:rPr>
                <w:rStyle w:val="Siln"/>
                <w:b w:val="0"/>
                <w:sz w:val="20"/>
                <w:szCs w:val="20"/>
              </w:rPr>
            </w:pPr>
            <w:r>
              <w:rPr>
                <w:rStyle w:val="Siln"/>
                <w:sz w:val="20"/>
                <w:szCs w:val="20"/>
              </w:rPr>
              <w:t>SZIF/Odbor přímých plateb</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1B3630B2" w14:textId="77777777" w:rsidR="00A81A5B" w:rsidRDefault="00D23F86">
            <w:pPr>
              <w:pStyle w:val="Tabulka"/>
              <w:rPr>
                <w:sz w:val="20"/>
                <w:szCs w:val="20"/>
              </w:rPr>
            </w:pPr>
            <w:r>
              <w:rPr>
                <w:sz w:val="20"/>
                <w:szCs w:val="20"/>
              </w:rPr>
              <w:t>724 619 183</w:t>
            </w:r>
          </w:p>
        </w:tc>
        <w:tc>
          <w:tcPr>
            <w:tcW w:w="2562" w:type="dxa"/>
            <w:tcBorders>
              <w:top w:val="dotted" w:sz="4" w:space="0" w:color="auto"/>
              <w:left w:val="dotted" w:sz="4" w:space="0" w:color="auto"/>
              <w:bottom w:val="dotted" w:sz="4" w:space="0" w:color="auto"/>
              <w:right w:val="dotted" w:sz="4" w:space="0" w:color="auto"/>
            </w:tcBorders>
            <w:shd w:val="clear" w:color="auto" w:fill="auto"/>
            <w:vAlign w:val="center"/>
          </w:tcPr>
          <w:p w14:paraId="08F6D0D1" w14:textId="77777777" w:rsidR="00A81A5B" w:rsidRDefault="00D23F86">
            <w:pPr>
              <w:pStyle w:val="Tabulka"/>
            </w:pPr>
            <w:r>
              <w:rPr>
                <w:sz w:val="20"/>
                <w:szCs w:val="20"/>
              </w:rPr>
              <w:t>Josef.Miskovsky@szif.cz</w:t>
            </w:r>
          </w:p>
        </w:tc>
      </w:tr>
      <w:tr w:rsidR="00A81A5B" w14:paraId="4A8B2F6C" w14:textId="77777777">
        <w:tc>
          <w:tcPr>
            <w:tcW w:w="2112" w:type="dxa"/>
            <w:tcBorders>
              <w:left w:val="dotted" w:sz="4" w:space="0" w:color="auto"/>
            </w:tcBorders>
            <w:shd w:val="clear" w:color="auto" w:fill="auto"/>
            <w:vAlign w:val="center"/>
          </w:tcPr>
          <w:p w14:paraId="769E4627" w14:textId="298874E6" w:rsidR="00A81A5B" w:rsidRDefault="00864787">
            <w:pPr>
              <w:pStyle w:val="Tabulka"/>
              <w:rPr>
                <w:szCs w:val="22"/>
              </w:rPr>
            </w:pPr>
            <w:r>
              <w:rPr>
                <w:szCs w:val="22"/>
              </w:rPr>
              <w:t>Koordinátor změny</w:t>
            </w:r>
            <w:r w:rsidR="00D23F86">
              <w:rPr>
                <w:szCs w:val="22"/>
              </w:rPr>
              <w:t>:</w:t>
            </w:r>
          </w:p>
        </w:tc>
        <w:tc>
          <w:tcPr>
            <w:tcW w:w="1701" w:type="dxa"/>
            <w:shd w:val="clear" w:color="auto" w:fill="auto"/>
            <w:vAlign w:val="center"/>
          </w:tcPr>
          <w:p w14:paraId="30F63E47" w14:textId="77777777" w:rsidR="00A81A5B" w:rsidRDefault="00D23F86">
            <w:pPr>
              <w:pStyle w:val="Tabulka"/>
              <w:jc w:val="center"/>
              <w:rPr>
                <w:sz w:val="20"/>
                <w:szCs w:val="20"/>
              </w:rPr>
            </w:pPr>
            <w:r>
              <w:rPr>
                <w:sz w:val="20"/>
                <w:szCs w:val="20"/>
              </w:rPr>
              <w:t>Jiří Bukovský</w:t>
            </w:r>
          </w:p>
        </w:tc>
        <w:tc>
          <w:tcPr>
            <w:tcW w:w="2126" w:type="dxa"/>
            <w:shd w:val="clear" w:color="auto" w:fill="auto"/>
            <w:vAlign w:val="center"/>
          </w:tcPr>
          <w:p w14:paraId="71C00A39" w14:textId="77777777" w:rsidR="00A81A5B" w:rsidRDefault="00D23F86">
            <w:pPr>
              <w:pStyle w:val="Tabulka"/>
              <w:jc w:val="center"/>
              <w:rPr>
                <w:rStyle w:val="Siln"/>
                <w:b w:val="0"/>
                <w:sz w:val="20"/>
                <w:szCs w:val="20"/>
              </w:rPr>
            </w:pPr>
            <w:r>
              <w:rPr>
                <w:rStyle w:val="Siln"/>
                <w:sz w:val="20"/>
                <w:szCs w:val="20"/>
              </w:rPr>
              <w:t>CPR/11121</w:t>
            </w:r>
          </w:p>
        </w:tc>
        <w:tc>
          <w:tcPr>
            <w:tcW w:w="1417" w:type="dxa"/>
            <w:shd w:val="clear" w:color="auto" w:fill="auto"/>
            <w:vAlign w:val="center"/>
          </w:tcPr>
          <w:p w14:paraId="6F552424" w14:textId="77777777" w:rsidR="00A81A5B" w:rsidRDefault="00D23F86">
            <w:pPr>
              <w:pStyle w:val="Tabulka"/>
              <w:rPr>
                <w:sz w:val="20"/>
                <w:szCs w:val="20"/>
              </w:rPr>
            </w:pPr>
            <w:r>
              <w:rPr>
                <w:sz w:val="20"/>
                <w:szCs w:val="20"/>
              </w:rPr>
              <w:t>222 182 710</w:t>
            </w:r>
          </w:p>
        </w:tc>
        <w:tc>
          <w:tcPr>
            <w:tcW w:w="2562" w:type="dxa"/>
            <w:tcBorders>
              <w:right w:val="dotted" w:sz="4" w:space="0" w:color="auto"/>
            </w:tcBorders>
            <w:shd w:val="clear" w:color="auto" w:fill="auto"/>
            <w:vAlign w:val="center"/>
          </w:tcPr>
          <w:p w14:paraId="30586799" w14:textId="77777777" w:rsidR="00A81A5B" w:rsidRDefault="00D23F86">
            <w:pPr>
              <w:pStyle w:val="Tabulka"/>
              <w:rPr>
                <w:sz w:val="20"/>
                <w:szCs w:val="20"/>
              </w:rPr>
            </w:pPr>
            <w:r>
              <w:rPr>
                <w:sz w:val="20"/>
                <w:szCs w:val="20"/>
              </w:rPr>
              <w:t>Jiri.bukovsky@mze.cz</w:t>
            </w:r>
          </w:p>
        </w:tc>
      </w:tr>
      <w:tr w:rsidR="00A81A5B" w14:paraId="1340AE9E" w14:textId="77777777">
        <w:tc>
          <w:tcPr>
            <w:tcW w:w="2112" w:type="dxa"/>
            <w:tcBorders>
              <w:left w:val="dotted" w:sz="4" w:space="0" w:color="auto"/>
            </w:tcBorders>
            <w:shd w:val="clear" w:color="auto" w:fill="auto"/>
            <w:vAlign w:val="center"/>
          </w:tcPr>
          <w:p w14:paraId="58A73014" w14:textId="77777777" w:rsidR="00A81A5B" w:rsidRDefault="00D23F86">
            <w:pPr>
              <w:pStyle w:val="Tabulka"/>
              <w:rPr>
                <w:szCs w:val="22"/>
              </w:rPr>
            </w:pPr>
            <w:r>
              <w:rPr>
                <w:szCs w:val="22"/>
              </w:rPr>
              <w:t>Poskytovatel / dodavatel:</w:t>
            </w:r>
          </w:p>
        </w:tc>
        <w:tc>
          <w:tcPr>
            <w:tcW w:w="1701" w:type="dxa"/>
            <w:shd w:val="clear" w:color="auto" w:fill="auto"/>
            <w:vAlign w:val="center"/>
          </w:tcPr>
          <w:p w14:paraId="20EC540C" w14:textId="539765E0" w:rsidR="00A81A5B" w:rsidRDefault="002E63A9">
            <w:pPr>
              <w:pStyle w:val="Tabulka"/>
              <w:jc w:val="center"/>
              <w:rPr>
                <w:sz w:val="20"/>
                <w:szCs w:val="20"/>
              </w:rPr>
            </w:pPr>
            <w:proofErr w:type="spellStart"/>
            <w:r>
              <w:rPr>
                <w:sz w:val="20"/>
                <w:szCs w:val="20"/>
              </w:rPr>
              <w:t>xxx</w:t>
            </w:r>
            <w:proofErr w:type="spellEnd"/>
          </w:p>
        </w:tc>
        <w:tc>
          <w:tcPr>
            <w:tcW w:w="2126" w:type="dxa"/>
            <w:shd w:val="clear" w:color="auto" w:fill="auto"/>
            <w:vAlign w:val="center"/>
          </w:tcPr>
          <w:p w14:paraId="25610F9A" w14:textId="77777777" w:rsidR="00A81A5B" w:rsidRDefault="00D23F86">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7" w:type="dxa"/>
            <w:shd w:val="clear" w:color="auto" w:fill="auto"/>
            <w:vAlign w:val="center"/>
          </w:tcPr>
          <w:p w14:paraId="17A0461D" w14:textId="51BF1F3C" w:rsidR="00A81A5B" w:rsidRDefault="002E63A9">
            <w:pPr>
              <w:pStyle w:val="Tabulka"/>
              <w:rPr>
                <w:sz w:val="20"/>
                <w:szCs w:val="20"/>
              </w:rPr>
            </w:pPr>
            <w:proofErr w:type="spellStart"/>
            <w:r>
              <w:rPr>
                <w:sz w:val="20"/>
                <w:szCs w:val="20"/>
              </w:rPr>
              <w:t>xxx</w:t>
            </w:r>
            <w:proofErr w:type="spellEnd"/>
          </w:p>
        </w:tc>
        <w:tc>
          <w:tcPr>
            <w:tcW w:w="2562" w:type="dxa"/>
            <w:tcBorders>
              <w:right w:val="dotted" w:sz="4" w:space="0" w:color="auto"/>
            </w:tcBorders>
            <w:shd w:val="clear" w:color="auto" w:fill="auto"/>
            <w:vAlign w:val="center"/>
          </w:tcPr>
          <w:p w14:paraId="7AAE7EBA" w14:textId="60DEA90A" w:rsidR="00A81A5B" w:rsidRDefault="002E63A9">
            <w:pPr>
              <w:pStyle w:val="Tabulka"/>
              <w:rPr>
                <w:sz w:val="20"/>
                <w:szCs w:val="20"/>
              </w:rPr>
            </w:pPr>
            <w:proofErr w:type="spellStart"/>
            <w:r>
              <w:rPr>
                <w:sz w:val="20"/>
                <w:szCs w:val="20"/>
              </w:rPr>
              <w:t>xxx</w:t>
            </w:r>
            <w:proofErr w:type="spellEnd"/>
          </w:p>
        </w:tc>
      </w:tr>
    </w:tbl>
    <w:p w14:paraId="33779F6B" w14:textId="77777777" w:rsidR="00A81A5B" w:rsidRDefault="00A81A5B">
      <w:pPr>
        <w:rPr>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A81A5B" w14:paraId="7FA8EDB6" w14:textId="77777777">
        <w:trPr>
          <w:trHeight w:val="397"/>
        </w:trPr>
        <w:tc>
          <w:tcPr>
            <w:tcW w:w="1681" w:type="dxa"/>
            <w:shd w:val="clear" w:color="auto" w:fill="auto"/>
            <w:vAlign w:val="center"/>
          </w:tcPr>
          <w:p w14:paraId="0F2B924F" w14:textId="77777777" w:rsidR="00A81A5B" w:rsidRDefault="00D23F86">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15988A4A" w14:textId="77777777" w:rsidR="00A81A5B" w:rsidRDefault="00D23F86">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17FDE518" w14:textId="77777777" w:rsidR="00A81A5B" w:rsidRDefault="00D23F86">
            <w:pPr>
              <w:pStyle w:val="Tabulka"/>
              <w:rPr>
                <w:rStyle w:val="Siln"/>
                <w:b w:val="0"/>
                <w:szCs w:val="22"/>
              </w:rPr>
            </w:pPr>
            <w:r>
              <w:rPr>
                <w:rStyle w:val="Siln"/>
                <w:szCs w:val="22"/>
              </w:rPr>
              <w:t>KL:</w:t>
            </w:r>
          </w:p>
        </w:tc>
        <w:tc>
          <w:tcPr>
            <w:tcW w:w="3426" w:type="dxa"/>
            <w:shd w:val="clear" w:color="auto" w:fill="auto"/>
            <w:vAlign w:val="center"/>
          </w:tcPr>
          <w:p w14:paraId="024A83A4" w14:textId="77777777" w:rsidR="00A81A5B" w:rsidRDefault="00D23F86">
            <w:pPr>
              <w:pStyle w:val="Tabulka"/>
              <w:jc w:val="center"/>
              <w:rPr>
                <w:szCs w:val="22"/>
              </w:rPr>
            </w:pPr>
            <w:r>
              <w:rPr>
                <w:szCs w:val="22"/>
              </w:rPr>
              <w:t>KL HR-001</w:t>
            </w:r>
          </w:p>
        </w:tc>
      </w:tr>
    </w:tbl>
    <w:p w14:paraId="0EB455BC" w14:textId="77777777" w:rsidR="00A81A5B" w:rsidRDefault="00A81A5B">
      <w:pPr>
        <w:rPr>
          <w:szCs w:val="22"/>
        </w:rPr>
      </w:pPr>
    </w:p>
    <w:p w14:paraId="3749C605" w14:textId="77777777" w:rsidR="00A81A5B" w:rsidRDefault="00D23F86">
      <w:pPr>
        <w:pStyle w:val="Nadpis1"/>
        <w:ind w:left="284" w:hanging="284"/>
        <w:rPr>
          <w:szCs w:val="22"/>
        </w:rPr>
      </w:pPr>
      <w:r>
        <w:rPr>
          <w:szCs w:val="22"/>
        </w:rPr>
        <w:t>2 Popis a odůvodnění požadavku</w:t>
      </w:r>
    </w:p>
    <w:p w14:paraId="243E748D" w14:textId="77777777" w:rsidR="00A81A5B" w:rsidRDefault="00D23F86">
      <w:pPr>
        <w:pStyle w:val="Nadpis2"/>
      </w:pPr>
      <w:r>
        <w:t>2.1 Stručný Popis požadavku</w:t>
      </w:r>
    </w:p>
    <w:p w14:paraId="0B0A0AAF" w14:textId="77777777" w:rsidR="00A81A5B" w:rsidRDefault="00D23F86">
      <w:pPr>
        <w:widowControl w:val="0"/>
        <w:autoSpaceDE w:val="0"/>
        <w:autoSpaceDN w:val="0"/>
        <w:adjustRightInd w:val="0"/>
        <w:rPr>
          <w:szCs w:val="22"/>
        </w:rPr>
      </w:pPr>
      <w:r>
        <w:rPr>
          <w:szCs w:val="22"/>
        </w:rPr>
        <w:t>Předmětem požadavku je vytvoření nové verze aplikace pro předtisky změnových žádostí jakožto základ komponenty, do níž budou postupně převedeny i předtisky standardní jednotné žádosti a změny zařazení bez JŽ. Důvod vytvoření nové aplikace jsou popsány níže, nová aplikace má přitom splňovat tyto základní cíle:</w:t>
      </w:r>
    </w:p>
    <w:p w14:paraId="1B489DAA" w14:textId="77777777" w:rsidR="00A81A5B" w:rsidRDefault="00D23F86">
      <w:pPr>
        <w:widowControl w:val="0"/>
        <w:numPr>
          <w:ilvl w:val="0"/>
          <w:numId w:val="31"/>
        </w:numPr>
        <w:autoSpaceDE w:val="0"/>
        <w:autoSpaceDN w:val="0"/>
        <w:adjustRightInd w:val="0"/>
        <w:spacing w:after="60"/>
        <w:rPr>
          <w:b/>
          <w:bCs/>
          <w:szCs w:val="22"/>
        </w:rPr>
      </w:pPr>
      <w:r>
        <w:rPr>
          <w:b/>
          <w:bCs/>
          <w:szCs w:val="22"/>
        </w:rPr>
        <w:t xml:space="preserve">Přepracovat záložky a seznamy změnových dotačních žádostí </w:t>
      </w:r>
    </w:p>
    <w:p w14:paraId="4BD53E2D" w14:textId="77777777" w:rsidR="00A81A5B" w:rsidRDefault="00D23F86">
      <w:pPr>
        <w:widowControl w:val="0"/>
        <w:numPr>
          <w:ilvl w:val="1"/>
          <w:numId w:val="31"/>
        </w:numPr>
        <w:autoSpaceDE w:val="0"/>
        <w:autoSpaceDN w:val="0"/>
        <w:adjustRightInd w:val="0"/>
        <w:spacing w:after="60"/>
        <w:rPr>
          <w:szCs w:val="22"/>
        </w:rPr>
      </w:pPr>
      <w:r>
        <w:rPr>
          <w:szCs w:val="22"/>
        </w:rPr>
        <w:t>Záložky s obdobími, opatřeními a tituly budou zrušeny</w:t>
      </w:r>
    </w:p>
    <w:p w14:paraId="4EBF1FC2" w14:textId="77777777" w:rsidR="00A81A5B" w:rsidRDefault="00D23F86">
      <w:pPr>
        <w:widowControl w:val="0"/>
        <w:numPr>
          <w:ilvl w:val="1"/>
          <w:numId w:val="31"/>
        </w:numPr>
        <w:autoSpaceDE w:val="0"/>
        <w:autoSpaceDN w:val="0"/>
        <w:adjustRightInd w:val="0"/>
        <w:spacing w:after="60"/>
        <w:rPr>
          <w:szCs w:val="22"/>
        </w:rPr>
      </w:pPr>
      <w:r>
        <w:rPr>
          <w:szCs w:val="22"/>
        </w:rPr>
        <w:t>Vznikne nový filtrovatelný a editovatelný přehled, kde budou řádky po opatřeních, titulech a plodinách ve vazbě na georeplikovaná data, přičemž bude srovnáván nový a původní stav</w:t>
      </w:r>
    </w:p>
    <w:p w14:paraId="15324665" w14:textId="77777777" w:rsidR="00A81A5B" w:rsidRDefault="00D23F86">
      <w:pPr>
        <w:widowControl w:val="0"/>
        <w:numPr>
          <w:ilvl w:val="1"/>
          <w:numId w:val="31"/>
        </w:numPr>
        <w:autoSpaceDE w:val="0"/>
        <w:autoSpaceDN w:val="0"/>
        <w:adjustRightInd w:val="0"/>
        <w:spacing w:after="60"/>
        <w:rPr>
          <w:szCs w:val="22"/>
        </w:rPr>
      </w:pPr>
      <w:r>
        <w:rPr>
          <w:szCs w:val="22"/>
        </w:rPr>
        <w:t>Změny bude možné editovat a potvrzovat přímo v seznamu</w:t>
      </w:r>
    </w:p>
    <w:p w14:paraId="44C36044" w14:textId="77777777" w:rsidR="00A81A5B" w:rsidRDefault="00D23F86">
      <w:pPr>
        <w:widowControl w:val="0"/>
        <w:numPr>
          <w:ilvl w:val="1"/>
          <w:numId w:val="31"/>
        </w:numPr>
        <w:autoSpaceDE w:val="0"/>
        <w:autoSpaceDN w:val="0"/>
        <w:adjustRightInd w:val="0"/>
        <w:spacing w:after="60"/>
        <w:rPr>
          <w:szCs w:val="22"/>
        </w:rPr>
      </w:pPr>
      <w:r>
        <w:rPr>
          <w:szCs w:val="22"/>
        </w:rPr>
        <w:t>Pro podrobnou editaci nového stavu bude použit současný detail DPB shodný s detailem pro JŽ</w:t>
      </w:r>
    </w:p>
    <w:p w14:paraId="1650E6CC" w14:textId="77777777" w:rsidR="00A81A5B" w:rsidRDefault="00D23F86">
      <w:pPr>
        <w:widowControl w:val="0"/>
        <w:numPr>
          <w:ilvl w:val="1"/>
          <w:numId w:val="31"/>
        </w:numPr>
        <w:autoSpaceDE w:val="0"/>
        <w:autoSpaceDN w:val="0"/>
        <w:adjustRightInd w:val="0"/>
        <w:spacing w:after="60"/>
        <w:rPr>
          <w:szCs w:val="22"/>
        </w:rPr>
      </w:pPr>
      <w:r>
        <w:rPr>
          <w:szCs w:val="22"/>
        </w:rPr>
        <w:t>Dále budou doplněny specifické seznamy / sumáře pro specifická opatření</w:t>
      </w:r>
    </w:p>
    <w:p w14:paraId="38B2EEA3" w14:textId="77777777" w:rsidR="00A81A5B" w:rsidRDefault="00D23F86">
      <w:pPr>
        <w:widowControl w:val="0"/>
        <w:numPr>
          <w:ilvl w:val="0"/>
          <w:numId w:val="31"/>
        </w:numPr>
        <w:autoSpaceDE w:val="0"/>
        <w:autoSpaceDN w:val="0"/>
        <w:adjustRightInd w:val="0"/>
        <w:spacing w:after="60"/>
        <w:rPr>
          <w:b/>
          <w:bCs/>
          <w:szCs w:val="22"/>
        </w:rPr>
      </w:pPr>
      <w:r>
        <w:rPr>
          <w:b/>
          <w:bCs/>
          <w:szCs w:val="22"/>
        </w:rPr>
        <w:t xml:space="preserve">Upravit způsob založení sady změnové žádosti JŽ, aby odpovídal nárokům </w:t>
      </w:r>
      <w:r>
        <w:rPr>
          <w:b/>
          <w:bCs/>
          <w:szCs w:val="22"/>
        </w:rPr>
        <w:lastRenderedPageBreak/>
        <w:t xml:space="preserve">předchozího bodu </w:t>
      </w:r>
    </w:p>
    <w:p w14:paraId="4379A47A" w14:textId="77777777" w:rsidR="00A81A5B" w:rsidRDefault="00D23F86">
      <w:pPr>
        <w:widowControl w:val="0"/>
        <w:numPr>
          <w:ilvl w:val="0"/>
          <w:numId w:val="31"/>
        </w:numPr>
        <w:autoSpaceDE w:val="0"/>
        <w:autoSpaceDN w:val="0"/>
        <w:adjustRightInd w:val="0"/>
        <w:spacing w:after="60"/>
        <w:rPr>
          <w:b/>
          <w:bCs/>
          <w:szCs w:val="22"/>
        </w:rPr>
      </w:pPr>
      <w:r>
        <w:rPr>
          <w:b/>
          <w:bCs/>
          <w:szCs w:val="22"/>
        </w:rPr>
        <w:t>Dodat přehled potvrzených změn před odesláním ideálně formou náhledu s podobou</w:t>
      </w:r>
      <w:r>
        <w:rPr>
          <w:szCs w:val="22"/>
        </w:rPr>
        <w:t xml:space="preserve"> </w:t>
      </w:r>
      <w:r>
        <w:rPr>
          <w:b/>
          <w:bCs/>
          <w:szCs w:val="22"/>
        </w:rPr>
        <w:t xml:space="preserve">oficiálního formuláře </w:t>
      </w:r>
    </w:p>
    <w:p w14:paraId="2CA7BE2E" w14:textId="77777777" w:rsidR="00A81A5B" w:rsidRDefault="00D23F86">
      <w:pPr>
        <w:widowControl w:val="0"/>
        <w:numPr>
          <w:ilvl w:val="0"/>
          <w:numId w:val="31"/>
        </w:numPr>
        <w:autoSpaceDE w:val="0"/>
        <w:autoSpaceDN w:val="0"/>
        <w:adjustRightInd w:val="0"/>
        <w:spacing w:after="60"/>
        <w:rPr>
          <w:b/>
          <w:bCs/>
          <w:szCs w:val="22"/>
        </w:rPr>
      </w:pPr>
      <w:r>
        <w:rPr>
          <w:b/>
          <w:bCs/>
          <w:szCs w:val="22"/>
        </w:rPr>
        <w:t>Nová verze vzhledu a chování ZŽ bude k dispozici pro sady založené v této verzi, sady založené ve starší verzi budou otevírány v původním zobrazení a s původními funkcemi</w:t>
      </w:r>
    </w:p>
    <w:p w14:paraId="3A37A6BB" w14:textId="77777777" w:rsidR="00A81A5B" w:rsidRDefault="00D23F86">
      <w:pPr>
        <w:widowControl w:val="0"/>
        <w:numPr>
          <w:ilvl w:val="0"/>
          <w:numId w:val="31"/>
        </w:numPr>
        <w:autoSpaceDE w:val="0"/>
        <w:autoSpaceDN w:val="0"/>
        <w:adjustRightInd w:val="0"/>
        <w:spacing w:after="60"/>
        <w:rPr>
          <w:b/>
          <w:bCs/>
          <w:szCs w:val="22"/>
        </w:rPr>
      </w:pPr>
      <w:r>
        <w:rPr>
          <w:b/>
          <w:bCs/>
          <w:szCs w:val="22"/>
        </w:rPr>
        <w:t xml:space="preserve">Uplatnit novější technologie a upravit datový model tak, aby byl celý proces založení a editace ZŽ přizpůsoben potřebám tohoto typu sady: zrychlit odezvy aplikace, zvýšit spolehlivost, stabilitu a uživatelský komfort. </w:t>
      </w:r>
    </w:p>
    <w:p w14:paraId="04041A5F" w14:textId="77777777" w:rsidR="00A81A5B" w:rsidRDefault="00D23F86">
      <w:pPr>
        <w:widowControl w:val="0"/>
        <w:autoSpaceDE w:val="0"/>
        <w:autoSpaceDN w:val="0"/>
        <w:adjustRightInd w:val="0"/>
        <w:rPr>
          <w:szCs w:val="22"/>
        </w:rPr>
      </w:pPr>
      <w:r>
        <w:rPr>
          <w:szCs w:val="22"/>
        </w:rPr>
        <w:t xml:space="preserve">Aplikace bude </w:t>
      </w:r>
      <w:r>
        <w:rPr>
          <w:b/>
          <w:bCs/>
          <w:szCs w:val="22"/>
        </w:rPr>
        <w:t>evidovat verzi předtisk aplikace ve vztahu k založené sadě a jejímu typu</w:t>
      </w:r>
      <w:r>
        <w:rPr>
          <w:szCs w:val="22"/>
        </w:rPr>
        <w:t>. Přehled sad bude upraven tak, aby sady otevřel v aplikaci odpovídající verze.</w:t>
      </w:r>
    </w:p>
    <w:p w14:paraId="2C745819" w14:textId="77777777" w:rsidR="00A81A5B" w:rsidRDefault="00D23F86">
      <w:pPr>
        <w:widowControl w:val="0"/>
        <w:numPr>
          <w:ilvl w:val="1"/>
          <w:numId w:val="31"/>
        </w:numPr>
        <w:autoSpaceDE w:val="0"/>
        <w:autoSpaceDN w:val="0"/>
        <w:adjustRightInd w:val="0"/>
        <w:spacing w:after="60"/>
        <w:rPr>
          <w:szCs w:val="22"/>
        </w:rPr>
      </w:pPr>
      <w:r>
        <w:rPr>
          <w:szCs w:val="22"/>
        </w:rPr>
        <w:t xml:space="preserve">Také funkčně a vzhledem nezměněné části/komponenty aplikace Předtisky související se Změnovou žádostí JŽ budou implementovány pomocí novějších technologií. </w:t>
      </w:r>
      <w:r>
        <w:rPr>
          <w:szCs w:val="22"/>
          <w:u w:val="single"/>
        </w:rPr>
        <w:t>Výjimkou je mapová komponenta s kreslením, která bude využita v nezměněné podobě, funkčnosti a technologii</w:t>
      </w:r>
      <w:r>
        <w:rPr>
          <w:szCs w:val="22"/>
        </w:rPr>
        <w:t>.</w:t>
      </w:r>
    </w:p>
    <w:p w14:paraId="066489A8" w14:textId="77777777" w:rsidR="00A81A5B" w:rsidRDefault="00D23F86">
      <w:pPr>
        <w:widowControl w:val="0"/>
        <w:numPr>
          <w:ilvl w:val="1"/>
          <w:numId w:val="31"/>
        </w:numPr>
        <w:autoSpaceDE w:val="0"/>
        <w:autoSpaceDN w:val="0"/>
        <w:adjustRightInd w:val="0"/>
        <w:spacing w:after="60"/>
        <w:rPr>
          <w:szCs w:val="22"/>
        </w:rPr>
      </w:pPr>
      <w:r>
        <w:rPr>
          <w:szCs w:val="22"/>
        </w:rPr>
        <w:t>Funkčnosti související se Změnovou žádostí JŽ řešené v „monolitu“ LPIS, budou nově vyčleněny do mikroslužeb.</w:t>
      </w:r>
    </w:p>
    <w:p w14:paraId="5A01ABF3" w14:textId="77777777" w:rsidR="00A81A5B" w:rsidRDefault="00A81A5B">
      <w:pPr>
        <w:widowControl w:val="0"/>
        <w:autoSpaceDE w:val="0"/>
        <w:autoSpaceDN w:val="0"/>
        <w:adjustRightInd w:val="0"/>
        <w:rPr>
          <w:szCs w:val="22"/>
        </w:rPr>
      </w:pPr>
    </w:p>
    <w:p w14:paraId="0D2E72C8" w14:textId="77777777" w:rsidR="00A81A5B" w:rsidRDefault="00D23F86">
      <w:pPr>
        <w:widowControl w:val="0"/>
        <w:autoSpaceDE w:val="0"/>
        <w:autoSpaceDN w:val="0"/>
        <w:adjustRightInd w:val="0"/>
        <w:rPr>
          <w:szCs w:val="22"/>
        </w:rPr>
      </w:pPr>
      <w:r>
        <w:rPr>
          <w:szCs w:val="22"/>
        </w:rPr>
        <w:t xml:space="preserve">Předmětem tohoto PZ není nahrazení funkcionality pro generování předtisků </w:t>
      </w:r>
      <w:r>
        <w:rPr>
          <w:b/>
          <w:bCs/>
          <w:szCs w:val="22"/>
        </w:rPr>
        <w:t>JŽ</w:t>
      </w:r>
      <w:r>
        <w:rPr>
          <w:szCs w:val="22"/>
        </w:rPr>
        <w:t xml:space="preserve"> a nově </w:t>
      </w:r>
      <w:r>
        <w:rPr>
          <w:b/>
          <w:bCs/>
          <w:szCs w:val="22"/>
        </w:rPr>
        <w:t>Změny zařazení bez JŽ</w:t>
      </w:r>
      <w:r>
        <w:rPr>
          <w:szCs w:val="22"/>
        </w:rPr>
        <w:t>. Tyto funkcionality budou řešeny v samostatných PZ.</w:t>
      </w:r>
    </w:p>
    <w:p w14:paraId="49F60C8A" w14:textId="77777777" w:rsidR="00A81A5B" w:rsidRDefault="00D23F86">
      <w:pPr>
        <w:pStyle w:val="Nadpis2"/>
      </w:pPr>
      <w:r>
        <w:t>2.2 Odůvodnění změny</w:t>
      </w:r>
    </w:p>
    <w:p w14:paraId="7F4BF893" w14:textId="77777777" w:rsidR="00A81A5B" w:rsidRDefault="00D23F86">
      <w:r>
        <w:rPr>
          <w:szCs w:val="22"/>
        </w:rPr>
        <w:t xml:space="preserve">Stávající aplikace zejména změnových žádostí je zcela neudržitelná a nevyhovuje jak z důvodů složitosti uživatelského ovládání, tak zejména z hlediska promítání změn požadovaného chování. Kritickým problémem se ukazuje podstata konstrukce tzv. územní změn, které vychází z identifikovaných DPB napříč všemi </w:t>
      </w:r>
      <w:proofErr w:type="gramStart"/>
      <w:r>
        <w:rPr>
          <w:szCs w:val="22"/>
        </w:rPr>
        <w:t>opatřeními</w:t>
      </w:r>
      <w:proofErr w:type="gramEnd"/>
      <w:r>
        <w:rPr>
          <w:szCs w:val="22"/>
        </w:rPr>
        <w:t xml:space="preserve"> a nikoliv z dat geoprostorové žádosti individuálně vyhodnocené pro každý sledované opatření. Zmíněná podstata řešení územních změn je základní vlastností datového modelu dosavadních změnových žádostí a je bez hlubokého zásahu do celé aplikace nepřekročitelným limitem, což ukázala zejména implementace PZ 576.</w:t>
      </w:r>
    </w:p>
    <w:p w14:paraId="208C1591" w14:textId="77777777" w:rsidR="00A81A5B" w:rsidRDefault="00D23F86">
      <w:pPr>
        <w:pStyle w:val="Nadpis1"/>
        <w:ind w:left="284" w:hanging="284"/>
        <w:rPr>
          <w:szCs w:val="22"/>
        </w:rPr>
      </w:pPr>
      <w:r>
        <w:rPr>
          <w:szCs w:val="22"/>
        </w:rPr>
        <w:t>3 Detailní popis požadavku</w:t>
      </w:r>
    </w:p>
    <w:p w14:paraId="39242063" w14:textId="77777777" w:rsidR="00A81A5B" w:rsidRDefault="00D23F86">
      <w:r>
        <w:t>V následujících kapitolách jsou popsány změny oproti současnému vzhledu a funkčnosti, co není popsáno zůstane vzhledově a funkčně shodné.</w:t>
      </w:r>
    </w:p>
    <w:p w14:paraId="39FB3F18" w14:textId="77777777" w:rsidR="00A81A5B" w:rsidRDefault="00D23F86">
      <w:r>
        <w:rPr>
          <w:i/>
          <w:iCs/>
        </w:rPr>
        <w:t>Návrhy změn v uživatelském rozhraní jsou ilustrační, realizace se může odchýlit za zachování shodné nebo lepší požadované ergonomie</w:t>
      </w:r>
      <w:r>
        <w:t xml:space="preserve">. </w:t>
      </w:r>
    </w:p>
    <w:p w14:paraId="76B06058" w14:textId="77777777" w:rsidR="00A81A5B" w:rsidRDefault="00A81A5B"/>
    <w:p w14:paraId="676D0DFF" w14:textId="77777777" w:rsidR="00A81A5B" w:rsidRDefault="00D23F86">
      <w:pPr>
        <w:pStyle w:val="Nadpis2"/>
      </w:pPr>
      <w:bookmarkStart w:id="0" w:name="_Toc76117566"/>
      <w:r>
        <w:t>3.1 Změny uživatelského rozhraní</w:t>
      </w:r>
      <w:bookmarkEnd w:id="0"/>
    </w:p>
    <w:p w14:paraId="5DBEDD8E" w14:textId="77777777" w:rsidR="00A81A5B" w:rsidRDefault="00D23F86">
      <w:pPr>
        <w:pStyle w:val="Nadpis3"/>
      </w:pPr>
      <w:bookmarkStart w:id="1" w:name="_Toc76117567"/>
      <w:r>
        <w:t>3.1.1 Přehled sad a formulář pro založení</w:t>
      </w:r>
      <w:bookmarkEnd w:id="1"/>
    </w:p>
    <w:p w14:paraId="7E467C54" w14:textId="77777777" w:rsidR="00A81A5B" w:rsidRDefault="00D23F86">
      <w:r>
        <w:t>V následujícím obrázku jsou znázorněny základní principy změny úvodního formuláře s přehledem sad.</w:t>
      </w:r>
    </w:p>
    <w:p w14:paraId="711CAA5C" w14:textId="77777777" w:rsidR="00A81A5B" w:rsidRDefault="00A81A5B"/>
    <w:p w14:paraId="38CB3823" w14:textId="76671D19" w:rsidR="00A81A5B" w:rsidRDefault="002E63A9">
      <w:proofErr w:type="spellStart"/>
      <w:r>
        <w:t>xxx</w:t>
      </w:r>
      <w:proofErr w:type="spellEnd"/>
    </w:p>
    <w:p w14:paraId="1ED2964D" w14:textId="77777777" w:rsidR="00A81A5B" w:rsidRDefault="00D23F86">
      <w:pPr>
        <w:rPr>
          <w:rFonts w:asciiTheme="majorHAnsi" w:eastAsiaTheme="majorEastAsia" w:hAnsiTheme="majorHAnsi" w:cstheme="majorBidi"/>
          <w:color w:val="2E74B5"/>
          <w:sz w:val="32"/>
          <w:szCs w:val="32"/>
        </w:rPr>
      </w:pPr>
      <w:r>
        <w:br w:type="page"/>
      </w:r>
    </w:p>
    <w:p w14:paraId="0FDCD2D4" w14:textId="77777777" w:rsidR="00A81A5B" w:rsidRDefault="00D23F86">
      <w:pPr>
        <w:pStyle w:val="Nadpis2"/>
        <w:numPr>
          <w:ilvl w:val="1"/>
          <w:numId w:val="22"/>
        </w:numPr>
      </w:pPr>
      <w:bookmarkStart w:id="2" w:name="_Toc76117588"/>
      <w:r>
        <w:lastRenderedPageBreak/>
        <w:t>Kontroly pro změnové JŽ</w:t>
      </w:r>
    </w:p>
    <w:p w14:paraId="2590D41A" w14:textId="77777777" w:rsidR="00A81A5B" w:rsidRDefault="00D23F86">
      <w:r>
        <w:t>V původní aplikaci byly pro změnové JŽ (dále ZJŽ) uplatňovány i kontroly pro JŽ. Některé kontroly byly implementovány specificky pro ZJŽ a některé kontroly JŽ byly pro sadu typu ZJŽ vypínány. V nové aplikaci budou implementovány:</w:t>
      </w:r>
    </w:p>
    <w:p w14:paraId="4025AF0E" w14:textId="77777777" w:rsidR="00A81A5B" w:rsidRDefault="00D23F86">
      <w:pPr>
        <w:pStyle w:val="Odstavecseseznamem"/>
        <w:numPr>
          <w:ilvl w:val="0"/>
          <w:numId w:val="16"/>
        </w:numPr>
        <w:ind w:left="567" w:hanging="567"/>
        <w:jc w:val="both"/>
      </w:pPr>
      <w:r>
        <w:rPr>
          <w:b/>
          <w:bCs/>
        </w:rPr>
        <w:t xml:space="preserve">Kontroly použité primárně v JŽ. </w:t>
      </w:r>
      <w:r>
        <w:t>Jde zejména o kontroly týkající se podmínek vhodnosti opatření/titulů nového stavu.</w:t>
      </w:r>
      <w:r>
        <w:rPr>
          <w:b/>
          <w:bCs/>
        </w:rPr>
        <w:t xml:space="preserve"> </w:t>
      </w:r>
      <w:r>
        <w:t>V rámci tohoto PZ nebude změněna jejich logika a rozsah, budou přeneseny z původní verze aplikace do nové beze změny. K revizi těchto kontrol dojde v jiném PZ.</w:t>
      </w:r>
    </w:p>
    <w:p w14:paraId="00B97C1D" w14:textId="77777777" w:rsidR="00A81A5B" w:rsidRDefault="00D23F86">
      <w:pPr>
        <w:ind w:left="567"/>
        <w:rPr>
          <w:b/>
          <w:bCs/>
        </w:rPr>
      </w:pPr>
      <w:r>
        <w:rPr>
          <w:b/>
          <w:bCs/>
        </w:rPr>
        <w:t xml:space="preserve">Výjimka jsou kontroly vhodnosti EZ/NEZ titulů ve vztahu ke kultuře, které je třeba revidovat, aby umožnily akceptovatelnou změnu kultury z G na T celoročně nebo z G na R po 31.8. (podle data platnosti sady) a umožnily ponechat původní titul RT i na T nebo R kultuře. </w:t>
      </w:r>
    </w:p>
    <w:p w14:paraId="66DB17B6" w14:textId="77777777" w:rsidR="00A81A5B" w:rsidRDefault="00D23F86">
      <w:pPr>
        <w:pStyle w:val="Odstavecseseznamem"/>
        <w:numPr>
          <w:ilvl w:val="0"/>
          <w:numId w:val="16"/>
        </w:numPr>
        <w:ind w:left="567" w:hanging="567"/>
        <w:jc w:val="both"/>
        <w:rPr>
          <w:b/>
          <w:bCs/>
        </w:rPr>
      </w:pPr>
      <w:r>
        <w:rPr>
          <w:b/>
          <w:bCs/>
        </w:rPr>
        <w:t xml:space="preserve">Kontroly určené pro ZJŽ. </w:t>
      </w:r>
      <w:r>
        <w:t>Budou vycházet z pravidel dle níže vloženého dokumentu „obecné informace a termíny změn</w:t>
      </w:r>
      <w:proofErr w:type="gramStart"/>
      <w:r>
        <w:t>“  a</w:t>
      </w:r>
      <w:proofErr w:type="gramEnd"/>
      <w:r>
        <w:t xml:space="preserve"> realizovány nově podle tabulky níže.</w:t>
      </w:r>
      <w:r>
        <w:rPr>
          <w:b/>
          <w:bCs/>
        </w:rPr>
        <w:t xml:space="preserve"> </w:t>
      </w:r>
      <w:r>
        <w:t xml:space="preserve">Původní kontroly pro </w:t>
      </w:r>
      <w:proofErr w:type="gramStart"/>
      <w:r>
        <w:t>ZJŽ  nebudou</w:t>
      </w:r>
      <w:proofErr w:type="gramEnd"/>
      <w:r>
        <w:t xml:space="preserve"> přeneseny, pro nově implementované kontroly budou stanoveny nové kódy.  </w:t>
      </w:r>
    </w:p>
    <w:bookmarkStart w:id="3" w:name="_MON_1690700842"/>
    <w:bookmarkEnd w:id="3"/>
    <w:p w14:paraId="7E297D47" w14:textId="77777777" w:rsidR="00A81A5B" w:rsidRDefault="00D23F86">
      <w:pPr>
        <w:pStyle w:val="Odstavecseseznamem"/>
        <w:ind w:left="567" w:hanging="567"/>
        <w:jc w:val="center"/>
        <w:rPr>
          <w:b/>
          <w:bCs/>
        </w:rPr>
      </w:pPr>
      <w:r>
        <w:object w:dxaOrig="1515" w:dyaOrig="975" w14:anchorId="6F9761C9">
          <v:shape id="_x0000_i1025" type="#_x0000_t75" style="width:75.75pt;height:48.85pt;visibility:visible;mso-position-horizontal-relative:margin;mso-position-vertical-relative:margin" o:ole="" o:bordertopcolor="black" o:borderleftcolor="black" o:borderbottomcolor="black" o:borderrightcolor="black">
            <v:imagedata r:id="rId10" o:title=""/>
          </v:shape>
          <o:OLEObject Type="Embed" ProgID="Word.Document.12" ShapeID="_x0000_i1025" DrawAspect="Icon" ObjectID="_1696763604" r:id="rId11"/>
        </w:object>
      </w:r>
    </w:p>
    <w:p w14:paraId="18B80222" w14:textId="77777777" w:rsidR="00A81A5B" w:rsidRDefault="00D23F86">
      <w:pPr>
        <w:rPr>
          <w:bCs/>
          <w:i/>
          <w:u w:val="single"/>
        </w:rPr>
      </w:pPr>
      <w:r>
        <w:rPr>
          <w:bCs/>
          <w:i/>
          <w:u w:val="single"/>
        </w:rPr>
        <w:t xml:space="preserve">Obecné informace a termíny </w:t>
      </w:r>
      <w:proofErr w:type="gramStart"/>
      <w:r>
        <w:rPr>
          <w:bCs/>
          <w:i/>
          <w:u w:val="single"/>
        </w:rPr>
        <w:t>změn  =</w:t>
      </w:r>
      <w:proofErr w:type="gramEnd"/>
      <w:r>
        <w:rPr>
          <w:bCs/>
          <w:i/>
          <w:u w:val="single"/>
        </w:rPr>
        <w:t xml:space="preserve"> </w:t>
      </w:r>
    </w:p>
    <w:p w14:paraId="66369735" w14:textId="77777777" w:rsidR="00A81A5B" w:rsidRDefault="00A81A5B"/>
    <w:tbl>
      <w:tblPr>
        <w:tblStyle w:val="Mkatabulky"/>
        <w:tblW w:w="10485" w:type="dxa"/>
        <w:tblLayout w:type="fixed"/>
        <w:tblLook w:val="04A0" w:firstRow="1" w:lastRow="0" w:firstColumn="1" w:lastColumn="0" w:noHBand="0" w:noVBand="1"/>
      </w:tblPr>
      <w:tblGrid>
        <w:gridCol w:w="988"/>
        <w:gridCol w:w="1417"/>
        <w:gridCol w:w="3260"/>
        <w:gridCol w:w="4820"/>
      </w:tblGrid>
      <w:tr w:rsidR="00A81A5B" w14:paraId="6EE22C90" w14:textId="77777777">
        <w:tc>
          <w:tcPr>
            <w:tcW w:w="988" w:type="dxa"/>
          </w:tcPr>
          <w:p w14:paraId="5753C9AF" w14:textId="77777777" w:rsidR="00A81A5B" w:rsidRDefault="00D23F86">
            <w:pPr>
              <w:rPr>
                <w:b/>
                <w:bCs/>
              </w:rPr>
            </w:pPr>
            <w:r>
              <w:rPr>
                <w:b/>
                <w:bCs/>
              </w:rPr>
              <w:t>Kód</w:t>
            </w:r>
          </w:p>
        </w:tc>
        <w:tc>
          <w:tcPr>
            <w:tcW w:w="1417" w:type="dxa"/>
          </w:tcPr>
          <w:p w14:paraId="446D1AF6" w14:textId="77777777" w:rsidR="00A81A5B" w:rsidRDefault="00D23F86">
            <w:pPr>
              <w:rPr>
                <w:b/>
                <w:bCs/>
              </w:rPr>
            </w:pPr>
            <w:r>
              <w:rPr>
                <w:b/>
                <w:bCs/>
              </w:rPr>
              <w:t>Klasifikace</w:t>
            </w:r>
          </w:p>
        </w:tc>
        <w:tc>
          <w:tcPr>
            <w:tcW w:w="3260" w:type="dxa"/>
          </w:tcPr>
          <w:p w14:paraId="28B027C9" w14:textId="77777777" w:rsidR="00A81A5B" w:rsidRDefault="00D23F86">
            <w:pPr>
              <w:rPr>
                <w:b/>
                <w:bCs/>
              </w:rPr>
            </w:pPr>
            <w:r>
              <w:rPr>
                <w:b/>
                <w:bCs/>
              </w:rPr>
              <w:t>Text chyby</w:t>
            </w:r>
          </w:p>
        </w:tc>
        <w:tc>
          <w:tcPr>
            <w:tcW w:w="4820" w:type="dxa"/>
          </w:tcPr>
          <w:p w14:paraId="08F30A63" w14:textId="77777777" w:rsidR="00A81A5B" w:rsidRDefault="00D23F86">
            <w:pPr>
              <w:rPr>
                <w:b/>
                <w:bCs/>
              </w:rPr>
            </w:pPr>
            <w:r>
              <w:rPr>
                <w:b/>
                <w:bCs/>
              </w:rPr>
              <w:t>Popis logiky</w:t>
            </w:r>
          </w:p>
        </w:tc>
      </w:tr>
      <w:tr w:rsidR="00A81A5B" w14:paraId="0F57C9EF" w14:textId="77777777">
        <w:tc>
          <w:tcPr>
            <w:tcW w:w="988" w:type="dxa"/>
          </w:tcPr>
          <w:p w14:paraId="75D47DC8" w14:textId="77777777" w:rsidR="00A81A5B" w:rsidRDefault="00D23F86">
            <w:r>
              <w:t>ZT001</w:t>
            </w:r>
          </w:p>
        </w:tc>
        <w:tc>
          <w:tcPr>
            <w:tcW w:w="1417" w:type="dxa"/>
          </w:tcPr>
          <w:p w14:paraId="73EA4A07" w14:textId="77777777" w:rsidR="00A81A5B" w:rsidRDefault="00D23F86">
            <w:r>
              <w:t>Vážná</w:t>
            </w:r>
          </w:p>
        </w:tc>
        <w:tc>
          <w:tcPr>
            <w:tcW w:w="3260" w:type="dxa"/>
          </w:tcPr>
          <w:p w14:paraId="7E26EFCA" w14:textId="77777777" w:rsidR="00A81A5B" w:rsidRDefault="00D23F86">
            <w:r>
              <w:t xml:space="preserve">DPB číslo Xxxxxx nelze přidat ani navýšit po 10.6. </w:t>
            </w:r>
          </w:p>
        </w:tc>
        <w:tc>
          <w:tcPr>
            <w:tcW w:w="4820" w:type="dxa"/>
          </w:tcPr>
          <w:p w14:paraId="36CA2553" w14:textId="77777777" w:rsidR="00A81A5B" w:rsidRDefault="00D23F86">
            <w:r>
              <w:t xml:space="preserve">V případě, že žadatel deklaruje opatření/titul nově oproti původnímu stavu po 10.6 (změny 0:1) nebo navýší v rámci změn 1:1, </w:t>
            </w:r>
            <w:proofErr w:type="gramStart"/>
            <w:r>
              <w:t>1:N</w:t>
            </w:r>
            <w:proofErr w:type="gramEnd"/>
            <w:r>
              <w:t>, N:M. Nebude posuzovat situace kontrol ZT002, ZT003.</w:t>
            </w:r>
          </w:p>
          <w:p w14:paraId="0406AE42" w14:textId="77777777" w:rsidR="00A81A5B" w:rsidRDefault="00D23F86">
            <w:r>
              <w:t>Rozhoduje datum platnosti, ke kterému je sada vztažena</w:t>
            </w:r>
          </w:p>
        </w:tc>
      </w:tr>
      <w:tr w:rsidR="00A81A5B" w14:paraId="5A9827CB" w14:textId="77777777">
        <w:tc>
          <w:tcPr>
            <w:tcW w:w="988" w:type="dxa"/>
          </w:tcPr>
          <w:p w14:paraId="35EA92E4" w14:textId="77777777" w:rsidR="00A81A5B" w:rsidRDefault="00D23F86">
            <w:r>
              <w:t>ZT002</w:t>
            </w:r>
          </w:p>
        </w:tc>
        <w:tc>
          <w:tcPr>
            <w:tcW w:w="1417" w:type="dxa"/>
          </w:tcPr>
          <w:p w14:paraId="03121018" w14:textId="77777777" w:rsidR="00A81A5B" w:rsidRDefault="00D23F86">
            <w:r>
              <w:t>Vážná</w:t>
            </w:r>
          </w:p>
        </w:tc>
        <w:tc>
          <w:tcPr>
            <w:tcW w:w="3260" w:type="dxa"/>
          </w:tcPr>
          <w:p w14:paraId="67002555" w14:textId="77777777" w:rsidR="00A81A5B" w:rsidRDefault="00D23F86">
            <w:r>
              <w:t xml:space="preserve">MPLL a ZNPL nelze přidat ani navýšit po 31.7. </w:t>
            </w:r>
          </w:p>
        </w:tc>
        <w:tc>
          <w:tcPr>
            <w:tcW w:w="4820" w:type="dxa"/>
          </w:tcPr>
          <w:p w14:paraId="0BA52C10" w14:textId="77777777" w:rsidR="00A81A5B" w:rsidRDefault="00D23F86">
            <w:r>
              <w:t>V případě, že žadatel deklaruje nově nebo navýší MPLL či ZNPL po 31.7., rozhoduje datum platnosti, ke kterému je sada vztažena.</w:t>
            </w:r>
          </w:p>
        </w:tc>
      </w:tr>
      <w:tr w:rsidR="00A81A5B" w14:paraId="08C37047" w14:textId="77777777">
        <w:tc>
          <w:tcPr>
            <w:tcW w:w="988" w:type="dxa"/>
          </w:tcPr>
          <w:p w14:paraId="1A3B899D" w14:textId="77777777" w:rsidR="00A81A5B" w:rsidRDefault="00D23F86">
            <w:r>
              <w:t>ZT003</w:t>
            </w:r>
          </w:p>
        </w:tc>
        <w:tc>
          <w:tcPr>
            <w:tcW w:w="1417" w:type="dxa"/>
          </w:tcPr>
          <w:p w14:paraId="791B10F7" w14:textId="77777777" w:rsidR="00A81A5B" w:rsidRDefault="00D23F86">
            <w:r>
              <w:t>Vážná</w:t>
            </w:r>
          </w:p>
        </w:tc>
        <w:tc>
          <w:tcPr>
            <w:tcW w:w="3260" w:type="dxa"/>
          </w:tcPr>
          <w:p w14:paraId="1E66D822" w14:textId="77777777" w:rsidR="00A81A5B" w:rsidRDefault="00D23F86">
            <w:r>
              <w:t xml:space="preserve">MPLO a ZNPO nelze přidat ani navýšit po 6.9. </w:t>
            </w:r>
          </w:p>
        </w:tc>
        <w:tc>
          <w:tcPr>
            <w:tcW w:w="4820" w:type="dxa"/>
          </w:tcPr>
          <w:p w14:paraId="6A7E4254" w14:textId="77777777" w:rsidR="00A81A5B" w:rsidRDefault="00D23F86">
            <w:r>
              <w:t>V případě, že žadatel deklaruje nově nebo navýší MPLO či ZNPO po 6.9., rozhoduje datum platnosti, ke kterému je sada vztažena.</w:t>
            </w:r>
          </w:p>
        </w:tc>
      </w:tr>
      <w:tr w:rsidR="00A81A5B" w14:paraId="0E00A76A" w14:textId="77777777">
        <w:tc>
          <w:tcPr>
            <w:tcW w:w="988" w:type="dxa"/>
          </w:tcPr>
          <w:p w14:paraId="4CB70C83" w14:textId="77777777" w:rsidR="00A81A5B" w:rsidRDefault="00D23F86">
            <w:r>
              <w:t>ZT004</w:t>
            </w:r>
          </w:p>
        </w:tc>
        <w:tc>
          <w:tcPr>
            <w:tcW w:w="1417" w:type="dxa"/>
          </w:tcPr>
          <w:p w14:paraId="2567EAB0" w14:textId="77777777" w:rsidR="00A81A5B" w:rsidRDefault="00D23F86">
            <w:r>
              <w:t>Vážná</w:t>
            </w:r>
          </w:p>
        </w:tc>
        <w:tc>
          <w:tcPr>
            <w:tcW w:w="3260" w:type="dxa"/>
          </w:tcPr>
          <w:p w14:paraId="1EA32766" w14:textId="77777777" w:rsidR="00A81A5B" w:rsidRDefault="00D23F86">
            <w:r>
              <w:t>Změnu nelze provést, protože opatření xxxx nebylo deklarováno v původní JŽ</w:t>
            </w:r>
          </w:p>
        </w:tc>
        <w:tc>
          <w:tcPr>
            <w:tcW w:w="4820" w:type="dxa"/>
          </w:tcPr>
          <w:p w14:paraId="742B3623" w14:textId="77777777" w:rsidR="00A81A5B" w:rsidRDefault="00D23F86">
            <w:r>
              <w:t>Neuplatňuje se pro tituly EFA (u EFA to nahrazuje kontrola ZT005) a pro EZ/NEZ ZNPxx tituly. Nastaví se, pokud je v novém stavu do 10.6. deklarováno opatření xxxxx nebo titul vázaný k nadřazenému opatření xxxxx, které neexistuje v původní deklaraci. V případě VCS titulů se kontroluje existence původní deklarace daného titulu. (</w:t>
            </w:r>
            <w:r>
              <w:rPr>
                <w:i/>
                <w:iCs/>
              </w:rPr>
              <w:t>pod tabulkou je výčet opatření/titulů, které jsou „kořenové“ a vůči nimž se posuzuje existence deklarace)</w:t>
            </w:r>
            <w:r>
              <w:t xml:space="preserve"> </w:t>
            </w:r>
          </w:p>
          <w:p w14:paraId="38C8E4DC" w14:textId="77777777" w:rsidR="00A81A5B" w:rsidRDefault="00D23F86">
            <w:r>
              <w:t>Rozhoduje datum platnosti, ke kterému je sada vztažena, jakýkoli typ změny.</w:t>
            </w:r>
          </w:p>
        </w:tc>
      </w:tr>
      <w:tr w:rsidR="00A81A5B" w14:paraId="585F9F59" w14:textId="77777777">
        <w:trPr>
          <w:trHeight w:val="47"/>
        </w:trPr>
        <w:tc>
          <w:tcPr>
            <w:tcW w:w="988" w:type="dxa"/>
          </w:tcPr>
          <w:p w14:paraId="4A2338AB" w14:textId="77777777" w:rsidR="00A81A5B" w:rsidRDefault="00D23F86">
            <w:r>
              <w:t>ZT005</w:t>
            </w:r>
          </w:p>
        </w:tc>
        <w:tc>
          <w:tcPr>
            <w:tcW w:w="1417" w:type="dxa"/>
          </w:tcPr>
          <w:p w14:paraId="4441C393" w14:textId="77777777" w:rsidR="00A81A5B" w:rsidRDefault="00D23F86">
            <w:pPr>
              <w:tabs>
                <w:tab w:val="left" w:pos="570"/>
              </w:tabs>
            </w:pPr>
            <w:r>
              <w:t>Vážná</w:t>
            </w:r>
          </w:p>
        </w:tc>
        <w:tc>
          <w:tcPr>
            <w:tcW w:w="3260" w:type="dxa"/>
          </w:tcPr>
          <w:p w14:paraId="29F8B4DF" w14:textId="77777777" w:rsidR="00A81A5B" w:rsidRDefault="00D23F86">
            <w:pPr>
              <w:rPr>
                <w:rFonts w:ascii="Calibri" w:hAnsi="Calibri"/>
                <w:color w:val="000000"/>
                <w:szCs w:val="22"/>
              </w:rPr>
            </w:pPr>
            <w:r>
              <w:rPr>
                <w:rFonts w:ascii="Calibri" w:hAnsi="Calibri"/>
                <w:color w:val="000000"/>
                <w:szCs w:val="22"/>
              </w:rPr>
              <w:t xml:space="preserve">Dle původní deklarace v JŽ nebyla ke dni podání JŽ splněna podmínka vyčlenění 5 % výměry orné půdy jako EFA. Případné navýšení deklarace EFA </w:t>
            </w:r>
            <w:proofErr w:type="gramStart"/>
            <w:r>
              <w:rPr>
                <w:rFonts w:ascii="Calibri" w:hAnsi="Calibri"/>
                <w:color w:val="000000"/>
                <w:szCs w:val="22"/>
              </w:rPr>
              <w:t>nebude  akceptováno</w:t>
            </w:r>
            <w:proofErr w:type="gramEnd"/>
            <w:r>
              <w:rPr>
                <w:rFonts w:ascii="Calibri" w:hAnsi="Calibri"/>
                <w:color w:val="000000"/>
                <w:szCs w:val="22"/>
              </w:rPr>
              <w:t>.</w:t>
            </w:r>
          </w:p>
        </w:tc>
        <w:tc>
          <w:tcPr>
            <w:tcW w:w="4820" w:type="dxa"/>
          </w:tcPr>
          <w:p w14:paraId="453F9A04" w14:textId="77777777" w:rsidR="00A81A5B" w:rsidRDefault="00D23F86">
            <w:r>
              <w:t xml:space="preserve">Základna je LPIS výměra všech dílů daného uživatele s kulturou </w:t>
            </w:r>
            <w:proofErr w:type="gramStart"/>
            <w:r>
              <w:t>R,U</w:t>
            </w:r>
            <w:proofErr w:type="gramEnd"/>
            <w:r>
              <w:t xml:space="preserve"> nebo G platných ke dni podání žádosti JŽ v daném roce (neberou se v úvahu ZJŽ). Výměra EFA je součet přepočítaných EFA deklarovaných výměr za daný rok (poslední platný stav v daném roce z JŽ nebo ZJŽ). </w:t>
            </w:r>
          </w:p>
          <w:p w14:paraId="34045E7A" w14:textId="77777777" w:rsidR="00A81A5B" w:rsidRDefault="00D23F86">
            <w:r>
              <w:lastRenderedPageBreak/>
              <w:t xml:space="preserve">Kontrola je spouštěna od 1.6. včetně a stanoví chybu ZT005 tehdy, když podíl výše zjištěné EFA výměry není alespoň </w:t>
            </w:r>
            <w:proofErr w:type="gramStart"/>
            <w:r>
              <w:t>5%</w:t>
            </w:r>
            <w:proofErr w:type="gramEnd"/>
            <w:r>
              <w:t xml:space="preserve"> z výše zjištěného RUG základu a to na těch změnách EFA titulů, kde došlo k navýšení výměry nebo přidání.</w:t>
            </w:r>
          </w:p>
          <w:p w14:paraId="26A92BB0" w14:textId="77777777" w:rsidR="00A81A5B" w:rsidRDefault="00D23F86">
            <w:r>
              <w:t>Rozhoduje datum platnosti, ke kterému je sada vztažena.</w:t>
            </w:r>
          </w:p>
          <w:p w14:paraId="42FDCFB6" w14:textId="77777777" w:rsidR="00A81A5B" w:rsidRDefault="00A81A5B"/>
          <w:p w14:paraId="1E164B9E" w14:textId="77777777" w:rsidR="00A81A5B" w:rsidRDefault="00D23F86">
            <w:r>
              <w:t xml:space="preserve">Tato chyba musí postihovat i případy, kdy by chtěl žadatel deklarovat deklaraci EFA zcela nově (původně nedeklaroval nic, tedy nemohl splnit 5 %). </w:t>
            </w:r>
          </w:p>
        </w:tc>
      </w:tr>
    </w:tbl>
    <w:p w14:paraId="677106F3" w14:textId="77777777" w:rsidR="00A81A5B" w:rsidRDefault="00D23F86">
      <w:r>
        <w:t>Datumy související s kontrolami / opatřeními budou evidovány v databázi, aby bylo možné je měnit v návaznosti na rok kampaně bez nutnosti zásahu do aplikace.</w:t>
      </w:r>
    </w:p>
    <w:p w14:paraId="76248E83" w14:textId="77777777" w:rsidR="00A81A5B" w:rsidRDefault="00D23F86">
      <w:r>
        <w:t>Nad rámec výše uvedených kontrolních mechanismů, by bylo vhodné dát žadateli možnost spustit si kdykoli nad datovou sadou kontrolu k aktuálnímu datu. Spuštění by bylo ponecháno na vůli žadatele (samostatné tlačítko). Cílem je pokrýt případy, kdy k datu platnosti sady se nezobrazuje žádné chybové hlášení, ale v okamžiku odeslání datové sady (v pozdější datum) již žadatel není upozorněn na případné chyby.</w:t>
      </w:r>
    </w:p>
    <w:p w14:paraId="737C298E" w14:textId="77777777" w:rsidR="00A81A5B" w:rsidRDefault="00D23F86">
      <w:pPr>
        <w:rPr>
          <w:i/>
          <w:iCs/>
        </w:rPr>
      </w:pPr>
      <w:r>
        <w:rPr>
          <w:i/>
          <w:iCs/>
        </w:rPr>
        <w:t>Výčet „kořenových“ opatření, v </w:t>
      </w:r>
      <w:proofErr w:type="gramStart"/>
      <w:r>
        <w:rPr>
          <w:i/>
          <w:iCs/>
        </w:rPr>
        <w:t>rámci</w:t>
      </w:r>
      <w:proofErr w:type="gramEnd"/>
      <w:r>
        <w:rPr>
          <w:i/>
          <w:iCs/>
        </w:rPr>
        <w:t xml:space="preserve"> nichž se vytváří jednotlivá deklarace v rámci JŽ (v SDB je možné zavést příznak kořenové, ale obecně platí, že jde o úroveň opatření, jen u VCS jsou „kořenové“ přímo tituly:</w:t>
      </w:r>
    </w:p>
    <w:tbl>
      <w:tblPr>
        <w:tblW w:w="10926" w:type="dxa"/>
        <w:tblCellMar>
          <w:left w:w="70" w:type="dxa"/>
          <w:right w:w="70" w:type="dxa"/>
        </w:tblCellMar>
        <w:tblLook w:val="04A0" w:firstRow="1" w:lastRow="0" w:firstColumn="1" w:lastColumn="0" w:noHBand="0" w:noVBand="1"/>
      </w:tblPr>
      <w:tblGrid>
        <w:gridCol w:w="1440"/>
        <w:gridCol w:w="760"/>
        <w:gridCol w:w="1680"/>
        <w:gridCol w:w="1400"/>
        <w:gridCol w:w="5063"/>
        <w:gridCol w:w="583"/>
      </w:tblGrid>
      <w:tr w:rsidR="00A81A5B" w14:paraId="07F3A218" w14:textId="77777777">
        <w:trPr>
          <w:gridAfter w:val="1"/>
          <w:wAfter w:w="583" w:type="dxa"/>
          <w:trHeight w:val="255"/>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31110" w14:textId="77777777" w:rsidR="00A81A5B" w:rsidRDefault="00D23F86">
            <w:pPr>
              <w:rPr>
                <w:rFonts w:ascii="Tahoma" w:hAnsi="Tahoma" w:cs="Tahoma"/>
                <w:b/>
                <w:bCs/>
                <w:sz w:val="20"/>
                <w:szCs w:val="20"/>
                <w:lang w:eastAsia="cs-CZ"/>
              </w:rPr>
            </w:pPr>
            <w:r>
              <w:rPr>
                <w:rFonts w:ascii="Tahoma" w:hAnsi="Tahoma" w:cs="Tahoma"/>
                <w:b/>
                <w:bCs/>
                <w:sz w:val="20"/>
                <w:szCs w:val="20"/>
                <w:lang w:eastAsia="cs-CZ"/>
              </w:rPr>
              <w:t>Kód</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82FA" w14:textId="77777777" w:rsidR="00A81A5B" w:rsidRDefault="00D23F86">
            <w:pPr>
              <w:rPr>
                <w:rFonts w:ascii="Tahoma" w:hAnsi="Tahoma" w:cs="Tahoma"/>
                <w:b/>
                <w:bCs/>
                <w:sz w:val="20"/>
                <w:szCs w:val="20"/>
                <w:lang w:eastAsia="cs-CZ"/>
              </w:rPr>
            </w:pPr>
            <w:r>
              <w:rPr>
                <w:rFonts w:ascii="Tahoma" w:hAnsi="Tahoma" w:cs="Tahoma"/>
                <w:b/>
                <w:bCs/>
                <w:sz w:val="20"/>
                <w:szCs w:val="20"/>
                <w:lang w:eastAsia="cs-CZ"/>
              </w:rPr>
              <w:t>ID</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7ADE1" w14:textId="77777777" w:rsidR="00A81A5B" w:rsidRDefault="00D23F86">
            <w:pPr>
              <w:rPr>
                <w:rFonts w:ascii="Tahoma" w:hAnsi="Tahoma" w:cs="Tahoma"/>
                <w:b/>
                <w:bCs/>
                <w:sz w:val="20"/>
                <w:szCs w:val="20"/>
                <w:lang w:eastAsia="cs-CZ"/>
              </w:rPr>
            </w:pPr>
            <w:r>
              <w:rPr>
                <w:rFonts w:ascii="Tahoma" w:hAnsi="Tahoma" w:cs="Tahoma"/>
                <w:b/>
                <w:bCs/>
                <w:sz w:val="20"/>
                <w:szCs w:val="20"/>
                <w:lang w:eastAsia="cs-CZ"/>
              </w:rPr>
              <w:t>Typ</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4A5C" w14:textId="77777777" w:rsidR="00A81A5B" w:rsidRDefault="00D23F86">
            <w:pPr>
              <w:rPr>
                <w:rFonts w:ascii="Tahoma" w:hAnsi="Tahoma" w:cs="Tahoma"/>
                <w:b/>
                <w:bCs/>
                <w:sz w:val="20"/>
                <w:szCs w:val="20"/>
                <w:lang w:eastAsia="cs-CZ"/>
              </w:rPr>
            </w:pPr>
            <w:r>
              <w:rPr>
                <w:rFonts w:ascii="Tahoma" w:hAnsi="Tahoma" w:cs="Tahoma"/>
                <w:b/>
                <w:bCs/>
                <w:sz w:val="20"/>
                <w:szCs w:val="20"/>
                <w:lang w:eastAsia="cs-CZ"/>
              </w:rPr>
              <w:t>Zkratka</w:t>
            </w:r>
          </w:p>
        </w:tc>
        <w:tc>
          <w:tcPr>
            <w:tcW w:w="506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F790C" w14:textId="77777777" w:rsidR="00A81A5B" w:rsidRDefault="00D23F86">
            <w:pPr>
              <w:rPr>
                <w:rFonts w:ascii="Tahoma" w:hAnsi="Tahoma" w:cs="Tahoma"/>
                <w:b/>
                <w:bCs/>
                <w:sz w:val="20"/>
                <w:szCs w:val="20"/>
                <w:lang w:eastAsia="cs-CZ"/>
              </w:rPr>
            </w:pPr>
            <w:r>
              <w:rPr>
                <w:rFonts w:ascii="Tahoma" w:hAnsi="Tahoma" w:cs="Tahoma"/>
                <w:b/>
                <w:bCs/>
                <w:sz w:val="20"/>
                <w:szCs w:val="20"/>
                <w:lang w:eastAsia="cs-CZ"/>
              </w:rPr>
              <w:t>Zkrácený název</w:t>
            </w:r>
          </w:p>
        </w:tc>
      </w:tr>
      <w:tr w:rsidR="00A81A5B" w14:paraId="6BF2CA83" w14:textId="77777777">
        <w:trPr>
          <w:trHeight w:val="70"/>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289E394E" w14:textId="77777777" w:rsidR="00A81A5B" w:rsidRDefault="00A81A5B">
            <w:pPr>
              <w:rPr>
                <w:rFonts w:ascii="Tahoma" w:hAnsi="Tahoma" w:cs="Tahoma"/>
                <w:sz w:val="20"/>
                <w:szCs w:val="20"/>
                <w:lang w:eastAsia="cs-CZ"/>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59091CDB" w14:textId="77777777" w:rsidR="00A81A5B" w:rsidRDefault="00A81A5B">
            <w:pPr>
              <w:rPr>
                <w:rFonts w:ascii="Tahoma" w:hAnsi="Tahoma" w:cs="Tahoma"/>
                <w:sz w:val="20"/>
                <w:szCs w:val="20"/>
                <w:lang w:eastAsia="cs-CZ"/>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4DA4EE40" w14:textId="77777777" w:rsidR="00A81A5B" w:rsidRDefault="00A81A5B">
            <w:pPr>
              <w:rPr>
                <w:rFonts w:ascii="Tahoma" w:hAnsi="Tahoma" w:cs="Tahoma"/>
                <w:sz w:val="20"/>
                <w:szCs w:val="20"/>
                <w:lang w:eastAsia="cs-CZ"/>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B54EE48" w14:textId="77777777" w:rsidR="00A81A5B" w:rsidRDefault="00A81A5B">
            <w:pPr>
              <w:rPr>
                <w:rFonts w:ascii="Tahoma" w:hAnsi="Tahoma" w:cs="Tahoma"/>
                <w:sz w:val="20"/>
                <w:szCs w:val="20"/>
                <w:lang w:eastAsia="cs-CZ"/>
              </w:rPr>
            </w:pPr>
          </w:p>
        </w:tc>
        <w:tc>
          <w:tcPr>
            <w:tcW w:w="5063" w:type="dxa"/>
            <w:vMerge/>
            <w:tcBorders>
              <w:top w:val="single" w:sz="4" w:space="0" w:color="auto"/>
              <w:left w:val="single" w:sz="4" w:space="0" w:color="auto"/>
              <w:bottom w:val="single" w:sz="4" w:space="0" w:color="auto"/>
              <w:right w:val="single" w:sz="4" w:space="0" w:color="auto"/>
            </w:tcBorders>
            <w:vAlign w:val="center"/>
            <w:hideMark/>
          </w:tcPr>
          <w:p w14:paraId="1446229D" w14:textId="77777777" w:rsidR="00A81A5B" w:rsidRDefault="00A81A5B">
            <w:pPr>
              <w:rPr>
                <w:rFonts w:ascii="Tahoma" w:hAnsi="Tahoma" w:cs="Tahoma"/>
                <w:sz w:val="20"/>
                <w:szCs w:val="20"/>
                <w:lang w:eastAsia="cs-CZ"/>
              </w:rPr>
            </w:pPr>
          </w:p>
        </w:tc>
        <w:tc>
          <w:tcPr>
            <w:tcW w:w="583" w:type="dxa"/>
            <w:tcBorders>
              <w:top w:val="nil"/>
              <w:left w:val="single" w:sz="4" w:space="0" w:color="auto"/>
              <w:bottom w:val="nil"/>
              <w:right w:val="nil"/>
            </w:tcBorders>
            <w:shd w:val="clear" w:color="auto" w:fill="auto"/>
            <w:noWrap/>
            <w:vAlign w:val="bottom"/>
            <w:hideMark/>
          </w:tcPr>
          <w:p w14:paraId="61AAAE6F" w14:textId="77777777" w:rsidR="00A81A5B" w:rsidRDefault="00A81A5B">
            <w:pPr>
              <w:rPr>
                <w:rFonts w:ascii="Tahoma" w:hAnsi="Tahoma" w:cs="Tahoma"/>
                <w:sz w:val="20"/>
                <w:szCs w:val="20"/>
                <w:lang w:eastAsia="cs-CZ"/>
              </w:rPr>
            </w:pPr>
          </w:p>
        </w:tc>
      </w:tr>
      <w:tr w:rsidR="00A81A5B" w14:paraId="7C208BC3"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FCE6"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5E065"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E3832"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E7DCE" w14:textId="77777777" w:rsidR="00A81A5B" w:rsidRDefault="00D23F86">
            <w:pPr>
              <w:rPr>
                <w:rFonts w:ascii="Tahoma" w:hAnsi="Tahoma" w:cs="Tahoma"/>
                <w:sz w:val="20"/>
                <w:szCs w:val="20"/>
                <w:lang w:eastAsia="cs-CZ"/>
              </w:rPr>
            </w:pPr>
            <w:r>
              <w:rPr>
                <w:rFonts w:ascii="Tahoma" w:hAnsi="Tahoma" w:cs="Tahoma"/>
                <w:sz w:val="20"/>
                <w:szCs w:val="20"/>
                <w:lang w:eastAsia="cs-CZ"/>
              </w:rPr>
              <w:t>IPO</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CFEAF" w14:textId="77777777" w:rsidR="00A81A5B" w:rsidRDefault="00D23F86">
            <w:pPr>
              <w:rPr>
                <w:rFonts w:ascii="Tahoma" w:hAnsi="Tahoma" w:cs="Tahoma"/>
                <w:sz w:val="20"/>
                <w:szCs w:val="20"/>
                <w:lang w:eastAsia="cs-CZ"/>
              </w:rPr>
            </w:pPr>
            <w:r>
              <w:rPr>
                <w:rFonts w:ascii="Tahoma" w:hAnsi="Tahoma" w:cs="Tahoma"/>
                <w:sz w:val="20"/>
                <w:szCs w:val="20"/>
                <w:lang w:eastAsia="cs-CZ"/>
              </w:rPr>
              <w:t>IP Ovoce</w:t>
            </w:r>
          </w:p>
        </w:tc>
        <w:tc>
          <w:tcPr>
            <w:tcW w:w="583" w:type="dxa"/>
            <w:tcBorders>
              <w:left w:val="single" w:sz="4" w:space="0" w:color="auto"/>
            </w:tcBorders>
            <w:vAlign w:val="center"/>
            <w:hideMark/>
          </w:tcPr>
          <w:p w14:paraId="371357EA" w14:textId="77777777" w:rsidR="00A81A5B" w:rsidRDefault="00A81A5B">
            <w:pPr>
              <w:rPr>
                <w:rFonts w:ascii="Times New Roman" w:hAnsi="Times New Roman"/>
                <w:sz w:val="20"/>
                <w:szCs w:val="20"/>
                <w:lang w:eastAsia="cs-CZ"/>
              </w:rPr>
            </w:pPr>
          </w:p>
        </w:tc>
      </w:tr>
      <w:tr w:rsidR="00A81A5B" w14:paraId="31A5BF0A"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EBD4A"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B</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086B0"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C00BB"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C3E7" w14:textId="77777777" w:rsidR="00A81A5B" w:rsidRDefault="00D23F86">
            <w:pPr>
              <w:rPr>
                <w:rFonts w:ascii="Tahoma" w:hAnsi="Tahoma" w:cs="Tahoma"/>
                <w:sz w:val="20"/>
                <w:szCs w:val="20"/>
                <w:lang w:eastAsia="cs-CZ"/>
              </w:rPr>
            </w:pPr>
            <w:r>
              <w:rPr>
                <w:rFonts w:ascii="Tahoma" w:hAnsi="Tahoma" w:cs="Tahoma"/>
                <w:sz w:val="20"/>
                <w:szCs w:val="20"/>
                <w:lang w:eastAsia="cs-CZ"/>
              </w:rPr>
              <w:t>IPV</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30B7" w14:textId="77777777" w:rsidR="00A81A5B" w:rsidRDefault="00D23F86">
            <w:pPr>
              <w:rPr>
                <w:rFonts w:ascii="Tahoma" w:hAnsi="Tahoma" w:cs="Tahoma"/>
                <w:sz w:val="20"/>
                <w:szCs w:val="20"/>
                <w:lang w:eastAsia="cs-CZ"/>
              </w:rPr>
            </w:pPr>
            <w:r>
              <w:rPr>
                <w:rFonts w:ascii="Tahoma" w:hAnsi="Tahoma" w:cs="Tahoma"/>
                <w:sz w:val="20"/>
                <w:szCs w:val="20"/>
                <w:lang w:eastAsia="cs-CZ"/>
              </w:rPr>
              <w:t>IP Réva vinná</w:t>
            </w:r>
          </w:p>
        </w:tc>
        <w:tc>
          <w:tcPr>
            <w:tcW w:w="583" w:type="dxa"/>
            <w:tcBorders>
              <w:left w:val="single" w:sz="4" w:space="0" w:color="auto"/>
            </w:tcBorders>
            <w:vAlign w:val="center"/>
            <w:hideMark/>
          </w:tcPr>
          <w:p w14:paraId="2F858E02" w14:textId="77777777" w:rsidR="00A81A5B" w:rsidRDefault="00A81A5B">
            <w:pPr>
              <w:rPr>
                <w:rFonts w:ascii="Times New Roman" w:hAnsi="Times New Roman"/>
                <w:sz w:val="20"/>
                <w:szCs w:val="20"/>
                <w:lang w:eastAsia="cs-CZ"/>
              </w:rPr>
            </w:pPr>
          </w:p>
        </w:tc>
      </w:tr>
      <w:tr w:rsidR="00A81A5B" w14:paraId="403EAEC3"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B41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C</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F4E1C"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356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4891F"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D5B41" w14:textId="77777777" w:rsidR="00A81A5B" w:rsidRDefault="00D23F86">
            <w:pPr>
              <w:rPr>
                <w:rFonts w:ascii="Tahoma" w:hAnsi="Tahoma" w:cs="Tahoma"/>
                <w:sz w:val="20"/>
                <w:szCs w:val="20"/>
                <w:lang w:eastAsia="cs-CZ"/>
              </w:rPr>
            </w:pPr>
            <w:r>
              <w:rPr>
                <w:rFonts w:ascii="Tahoma" w:hAnsi="Tahoma" w:cs="Tahoma"/>
                <w:sz w:val="20"/>
                <w:szCs w:val="20"/>
                <w:lang w:eastAsia="cs-CZ"/>
              </w:rPr>
              <w:t>IPZJ</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2A327" w14:textId="77777777" w:rsidR="00A81A5B" w:rsidRDefault="00D23F86">
            <w:pPr>
              <w:rPr>
                <w:rFonts w:ascii="Tahoma" w:hAnsi="Tahoma" w:cs="Tahoma"/>
                <w:sz w:val="20"/>
                <w:szCs w:val="20"/>
                <w:lang w:eastAsia="cs-CZ"/>
              </w:rPr>
            </w:pPr>
            <w:r>
              <w:rPr>
                <w:rFonts w:ascii="Tahoma" w:hAnsi="Tahoma" w:cs="Tahoma"/>
                <w:sz w:val="20"/>
                <w:szCs w:val="20"/>
                <w:lang w:eastAsia="cs-CZ"/>
              </w:rPr>
              <w:t>IP Zeleniny a jahodníku</w:t>
            </w:r>
          </w:p>
        </w:tc>
        <w:tc>
          <w:tcPr>
            <w:tcW w:w="583" w:type="dxa"/>
            <w:tcBorders>
              <w:left w:val="single" w:sz="4" w:space="0" w:color="auto"/>
            </w:tcBorders>
            <w:vAlign w:val="center"/>
            <w:hideMark/>
          </w:tcPr>
          <w:p w14:paraId="0F3A0782" w14:textId="77777777" w:rsidR="00A81A5B" w:rsidRDefault="00A81A5B">
            <w:pPr>
              <w:rPr>
                <w:rFonts w:ascii="Times New Roman" w:hAnsi="Times New Roman"/>
                <w:sz w:val="20"/>
                <w:szCs w:val="20"/>
                <w:lang w:eastAsia="cs-CZ"/>
              </w:rPr>
            </w:pPr>
          </w:p>
        </w:tc>
      </w:tr>
      <w:tr w:rsidR="00A81A5B" w14:paraId="59735666"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352F2"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D</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1DB2A"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BE83"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82C6" w14:textId="77777777" w:rsidR="00A81A5B" w:rsidRDefault="00D23F86">
            <w:pPr>
              <w:rPr>
                <w:rFonts w:ascii="Tahoma" w:hAnsi="Tahoma" w:cs="Tahoma"/>
                <w:sz w:val="20"/>
                <w:szCs w:val="20"/>
                <w:lang w:eastAsia="cs-CZ"/>
              </w:rPr>
            </w:pPr>
            <w:r>
              <w:rPr>
                <w:rFonts w:ascii="Tahoma" w:hAnsi="Tahoma" w:cs="Tahoma"/>
                <w:sz w:val="20"/>
                <w:szCs w:val="20"/>
                <w:lang w:eastAsia="cs-CZ"/>
              </w:rPr>
              <w:t>OTP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3E84F" w14:textId="77777777" w:rsidR="00A81A5B" w:rsidRDefault="00D23F86">
            <w:pPr>
              <w:rPr>
                <w:rFonts w:ascii="Tahoma" w:hAnsi="Tahoma" w:cs="Tahoma"/>
                <w:sz w:val="20"/>
                <w:szCs w:val="20"/>
                <w:lang w:eastAsia="cs-CZ"/>
              </w:rPr>
            </w:pPr>
            <w:r>
              <w:rPr>
                <w:rFonts w:ascii="Tahoma" w:hAnsi="Tahoma" w:cs="Tahoma"/>
                <w:sz w:val="20"/>
                <w:szCs w:val="20"/>
                <w:lang w:eastAsia="cs-CZ"/>
              </w:rPr>
              <w:t>Ošetřování TTP</w:t>
            </w:r>
          </w:p>
        </w:tc>
        <w:tc>
          <w:tcPr>
            <w:tcW w:w="583" w:type="dxa"/>
            <w:tcBorders>
              <w:left w:val="single" w:sz="4" w:space="0" w:color="auto"/>
            </w:tcBorders>
            <w:vAlign w:val="center"/>
            <w:hideMark/>
          </w:tcPr>
          <w:p w14:paraId="2183D446" w14:textId="77777777" w:rsidR="00A81A5B" w:rsidRDefault="00A81A5B">
            <w:pPr>
              <w:rPr>
                <w:rFonts w:ascii="Times New Roman" w:hAnsi="Times New Roman"/>
                <w:sz w:val="20"/>
                <w:szCs w:val="20"/>
                <w:lang w:eastAsia="cs-CZ"/>
              </w:rPr>
            </w:pPr>
          </w:p>
        </w:tc>
      </w:tr>
      <w:tr w:rsidR="00A81A5B" w14:paraId="6A160D1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602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34428"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A8EC4"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3E60B" w14:textId="77777777" w:rsidR="00A81A5B" w:rsidRDefault="00D23F86">
            <w:pPr>
              <w:rPr>
                <w:rFonts w:ascii="Tahoma" w:hAnsi="Tahoma" w:cs="Tahoma"/>
                <w:sz w:val="20"/>
                <w:szCs w:val="20"/>
                <w:lang w:eastAsia="cs-CZ"/>
              </w:rPr>
            </w:pPr>
            <w:r>
              <w:rPr>
                <w:rFonts w:ascii="Tahoma" w:hAnsi="Tahoma" w:cs="Tahoma"/>
                <w:sz w:val="20"/>
                <w:szCs w:val="20"/>
                <w:lang w:eastAsia="cs-CZ"/>
              </w:rPr>
              <w:t>ZATR</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D22F8" w14:textId="77777777" w:rsidR="00A81A5B" w:rsidRDefault="00D23F86">
            <w:pPr>
              <w:rPr>
                <w:rFonts w:ascii="Tahoma" w:hAnsi="Tahoma" w:cs="Tahoma"/>
                <w:sz w:val="20"/>
                <w:szCs w:val="20"/>
                <w:lang w:eastAsia="cs-CZ"/>
              </w:rPr>
            </w:pPr>
            <w:r>
              <w:rPr>
                <w:rFonts w:ascii="Tahoma" w:hAnsi="Tahoma" w:cs="Tahoma"/>
                <w:sz w:val="20"/>
                <w:szCs w:val="20"/>
                <w:lang w:eastAsia="cs-CZ"/>
              </w:rPr>
              <w:t>Zatravňování OP</w:t>
            </w:r>
          </w:p>
        </w:tc>
        <w:tc>
          <w:tcPr>
            <w:tcW w:w="583" w:type="dxa"/>
            <w:tcBorders>
              <w:left w:val="single" w:sz="4" w:space="0" w:color="auto"/>
            </w:tcBorders>
            <w:vAlign w:val="center"/>
            <w:hideMark/>
          </w:tcPr>
          <w:p w14:paraId="48D337F2" w14:textId="77777777" w:rsidR="00A81A5B" w:rsidRDefault="00A81A5B">
            <w:pPr>
              <w:rPr>
                <w:rFonts w:ascii="Times New Roman" w:hAnsi="Times New Roman"/>
                <w:sz w:val="20"/>
                <w:szCs w:val="20"/>
                <w:lang w:eastAsia="cs-CZ"/>
              </w:rPr>
            </w:pPr>
          </w:p>
        </w:tc>
      </w:tr>
      <w:tr w:rsidR="00A81A5B" w14:paraId="75438BE1"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009F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F</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F276"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24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49FD1"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3CDA6" w14:textId="77777777" w:rsidR="00A81A5B" w:rsidRDefault="00D23F86">
            <w:pPr>
              <w:rPr>
                <w:rFonts w:ascii="Tahoma" w:hAnsi="Tahoma" w:cs="Tahoma"/>
                <w:sz w:val="20"/>
                <w:szCs w:val="20"/>
                <w:lang w:eastAsia="cs-CZ"/>
              </w:rPr>
            </w:pPr>
            <w:r>
              <w:rPr>
                <w:rFonts w:ascii="Tahoma" w:hAnsi="Tahoma" w:cs="Tahoma"/>
                <w:sz w:val="20"/>
                <w:szCs w:val="20"/>
                <w:lang w:eastAsia="cs-CZ"/>
              </w:rPr>
              <w:t>BP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52009" w14:textId="77777777" w:rsidR="00A81A5B" w:rsidRDefault="00D23F86">
            <w:pPr>
              <w:rPr>
                <w:rFonts w:ascii="Tahoma" w:hAnsi="Tahoma" w:cs="Tahoma"/>
                <w:sz w:val="20"/>
                <w:szCs w:val="20"/>
                <w:lang w:eastAsia="cs-CZ"/>
              </w:rPr>
            </w:pPr>
            <w:r>
              <w:rPr>
                <w:rFonts w:ascii="Tahoma" w:hAnsi="Tahoma" w:cs="Tahoma"/>
                <w:sz w:val="20"/>
                <w:szCs w:val="20"/>
                <w:lang w:eastAsia="cs-CZ"/>
              </w:rPr>
              <w:t>Biopásy</w:t>
            </w:r>
          </w:p>
        </w:tc>
        <w:tc>
          <w:tcPr>
            <w:tcW w:w="583" w:type="dxa"/>
            <w:tcBorders>
              <w:left w:val="single" w:sz="4" w:space="0" w:color="auto"/>
            </w:tcBorders>
            <w:vAlign w:val="center"/>
            <w:hideMark/>
          </w:tcPr>
          <w:p w14:paraId="154AE518" w14:textId="77777777" w:rsidR="00A81A5B" w:rsidRDefault="00A81A5B">
            <w:pPr>
              <w:rPr>
                <w:rFonts w:ascii="Times New Roman" w:hAnsi="Times New Roman"/>
                <w:sz w:val="20"/>
                <w:szCs w:val="20"/>
                <w:lang w:eastAsia="cs-CZ"/>
              </w:rPr>
            </w:pPr>
          </w:p>
        </w:tc>
      </w:tr>
      <w:tr w:rsidR="00A81A5B" w14:paraId="6FE8CB3F"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1F7D"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G</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D5DB"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27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E50F"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E5A9F" w14:textId="77777777" w:rsidR="00A81A5B" w:rsidRDefault="00D23F86">
            <w:pPr>
              <w:rPr>
                <w:rFonts w:ascii="Tahoma" w:hAnsi="Tahoma" w:cs="Tahoma"/>
                <w:sz w:val="20"/>
                <w:szCs w:val="20"/>
                <w:lang w:eastAsia="cs-CZ"/>
              </w:rPr>
            </w:pPr>
            <w:r>
              <w:rPr>
                <w:rFonts w:ascii="Tahoma" w:hAnsi="Tahoma" w:cs="Tahoma"/>
                <w:sz w:val="20"/>
                <w:szCs w:val="20"/>
                <w:lang w:eastAsia="cs-CZ"/>
              </w:rPr>
              <w:t>CCH</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6E5D" w14:textId="77777777" w:rsidR="00A81A5B" w:rsidRDefault="00D23F86">
            <w:pPr>
              <w:rPr>
                <w:rFonts w:ascii="Tahoma" w:hAnsi="Tahoma" w:cs="Tahoma"/>
                <w:sz w:val="20"/>
                <w:szCs w:val="20"/>
                <w:lang w:eastAsia="cs-CZ"/>
              </w:rPr>
            </w:pPr>
            <w:r>
              <w:rPr>
                <w:rFonts w:ascii="Tahoma" w:hAnsi="Tahoma" w:cs="Tahoma"/>
                <w:sz w:val="20"/>
                <w:szCs w:val="20"/>
                <w:lang w:eastAsia="cs-CZ"/>
              </w:rPr>
              <w:t>Čejka chocholatá</w:t>
            </w:r>
          </w:p>
        </w:tc>
        <w:tc>
          <w:tcPr>
            <w:tcW w:w="583" w:type="dxa"/>
            <w:tcBorders>
              <w:left w:val="single" w:sz="4" w:space="0" w:color="auto"/>
            </w:tcBorders>
            <w:vAlign w:val="center"/>
            <w:hideMark/>
          </w:tcPr>
          <w:p w14:paraId="2141AF24" w14:textId="77777777" w:rsidR="00A81A5B" w:rsidRDefault="00A81A5B">
            <w:pPr>
              <w:rPr>
                <w:rFonts w:ascii="Times New Roman" w:hAnsi="Times New Roman"/>
                <w:sz w:val="20"/>
                <w:szCs w:val="20"/>
                <w:lang w:eastAsia="cs-CZ"/>
              </w:rPr>
            </w:pPr>
          </w:p>
        </w:tc>
      </w:tr>
      <w:tr w:rsidR="00A81A5B" w14:paraId="29440F6F"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A218D"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H</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60D30"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28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EB04"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8C69B" w14:textId="77777777" w:rsidR="00A81A5B" w:rsidRDefault="00D23F86">
            <w:pPr>
              <w:rPr>
                <w:rFonts w:ascii="Tahoma" w:hAnsi="Tahoma" w:cs="Tahoma"/>
                <w:sz w:val="20"/>
                <w:szCs w:val="20"/>
                <w:lang w:eastAsia="cs-CZ"/>
              </w:rPr>
            </w:pPr>
            <w:r>
              <w:rPr>
                <w:rFonts w:ascii="Tahoma" w:hAnsi="Tahoma" w:cs="Tahoma"/>
                <w:sz w:val="20"/>
                <w:szCs w:val="20"/>
                <w:lang w:eastAsia="cs-CZ"/>
              </w:rPr>
              <w:t>DSO</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7ED18" w14:textId="77777777" w:rsidR="00A81A5B" w:rsidRDefault="00D23F86">
            <w:pPr>
              <w:rPr>
                <w:rFonts w:ascii="Tahoma" w:hAnsi="Tahoma" w:cs="Tahoma"/>
                <w:sz w:val="20"/>
                <w:szCs w:val="20"/>
                <w:lang w:eastAsia="cs-CZ"/>
              </w:rPr>
            </w:pPr>
            <w:r>
              <w:rPr>
                <w:rFonts w:ascii="Tahoma" w:hAnsi="Tahoma" w:cs="Tahoma"/>
                <w:sz w:val="20"/>
                <w:szCs w:val="20"/>
                <w:lang w:eastAsia="cs-CZ"/>
              </w:rPr>
              <w:t>Zatravňování DSO</w:t>
            </w:r>
          </w:p>
        </w:tc>
        <w:tc>
          <w:tcPr>
            <w:tcW w:w="583" w:type="dxa"/>
            <w:tcBorders>
              <w:left w:val="single" w:sz="4" w:space="0" w:color="auto"/>
            </w:tcBorders>
            <w:vAlign w:val="center"/>
            <w:hideMark/>
          </w:tcPr>
          <w:p w14:paraId="539F81D1" w14:textId="77777777" w:rsidR="00A81A5B" w:rsidRDefault="00A81A5B">
            <w:pPr>
              <w:rPr>
                <w:rFonts w:ascii="Times New Roman" w:hAnsi="Times New Roman"/>
                <w:sz w:val="20"/>
                <w:szCs w:val="20"/>
                <w:lang w:eastAsia="cs-CZ"/>
              </w:rPr>
            </w:pPr>
          </w:p>
        </w:tc>
      </w:tr>
      <w:tr w:rsidR="00A81A5B" w14:paraId="19AC7FCB"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ED5E"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EZ</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EF309"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29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6979"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1328E" w14:textId="77777777" w:rsidR="00A81A5B" w:rsidRDefault="00D23F86">
            <w:pPr>
              <w:rPr>
                <w:rFonts w:ascii="Tahoma" w:hAnsi="Tahoma" w:cs="Tahoma"/>
                <w:sz w:val="20"/>
                <w:szCs w:val="20"/>
                <w:lang w:eastAsia="cs-CZ"/>
              </w:rPr>
            </w:pPr>
            <w:r>
              <w:rPr>
                <w:rFonts w:ascii="Tahoma" w:hAnsi="Tahoma" w:cs="Tahoma"/>
                <w:sz w:val="20"/>
                <w:szCs w:val="20"/>
                <w:lang w:eastAsia="cs-CZ"/>
              </w:rPr>
              <w:t>EZ</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4521" w14:textId="77777777" w:rsidR="00A81A5B" w:rsidRDefault="00D23F86">
            <w:pPr>
              <w:rPr>
                <w:rFonts w:ascii="Tahoma" w:hAnsi="Tahoma" w:cs="Tahoma"/>
                <w:sz w:val="20"/>
                <w:szCs w:val="20"/>
                <w:lang w:eastAsia="cs-CZ"/>
              </w:rPr>
            </w:pPr>
            <w:r>
              <w:rPr>
                <w:rFonts w:ascii="Tahoma" w:hAnsi="Tahoma" w:cs="Tahoma"/>
                <w:sz w:val="20"/>
                <w:szCs w:val="20"/>
                <w:lang w:eastAsia="cs-CZ"/>
              </w:rPr>
              <w:t>Ekologické zemědělství</w:t>
            </w:r>
          </w:p>
        </w:tc>
        <w:tc>
          <w:tcPr>
            <w:tcW w:w="583" w:type="dxa"/>
            <w:tcBorders>
              <w:left w:val="single" w:sz="4" w:space="0" w:color="auto"/>
            </w:tcBorders>
            <w:vAlign w:val="center"/>
            <w:hideMark/>
          </w:tcPr>
          <w:p w14:paraId="02A1F123" w14:textId="77777777" w:rsidR="00A81A5B" w:rsidRDefault="00A81A5B">
            <w:pPr>
              <w:rPr>
                <w:rFonts w:ascii="Times New Roman" w:hAnsi="Times New Roman"/>
                <w:sz w:val="20"/>
                <w:szCs w:val="20"/>
                <w:lang w:eastAsia="cs-CZ"/>
              </w:rPr>
            </w:pPr>
          </w:p>
        </w:tc>
      </w:tr>
      <w:tr w:rsidR="00A81A5B" w14:paraId="4CF65F16"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4B72"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ZNP</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FD7A"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972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F97A"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C9417" w14:textId="77777777" w:rsidR="00A81A5B" w:rsidRDefault="00D23F86">
            <w:pPr>
              <w:rPr>
                <w:rFonts w:ascii="Tahoma" w:hAnsi="Tahoma" w:cs="Tahoma"/>
                <w:sz w:val="20"/>
                <w:szCs w:val="20"/>
                <w:lang w:eastAsia="cs-CZ"/>
              </w:rPr>
            </w:pPr>
            <w:r>
              <w:rPr>
                <w:rFonts w:ascii="Tahoma" w:hAnsi="Tahoma" w:cs="Tahoma"/>
                <w:sz w:val="20"/>
                <w:szCs w:val="20"/>
                <w:lang w:eastAsia="cs-CZ"/>
              </w:rPr>
              <w:t>ZNP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F6DE" w14:textId="77777777" w:rsidR="00A81A5B" w:rsidRDefault="00D23F86">
            <w:pPr>
              <w:rPr>
                <w:rFonts w:ascii="Tahoma" w:hAnsi="Tahoma" w:cs="Tahoma"/>
                <w:sz w:val="20"/>
                <w:szCs w:val="20"/>
                <w:lang w:eastAsia="cs-CZ"/>
              </w:rPr>
            </w:pPr>
            <w:r>
              <w:rPr>
                <w:rFonts w:ascii="Tahoma" w:hAnsi="Tahoma" w:cs="Tahoma"/>
                <w:sz w:val="20"/>
                <w:szCs w:val="20"/>
                <w:lang w:eastAsia="cs-CZ"/>
              </w:rPr>
              <w:t>Zlepšující netržní plodiny</w:t>
            </w:r>
          </w:p>
        </w:tc>
        <w:tc>
          <w:tcPr>
            <w:tcW w:w="583" w:type="dxa"/>
            <w:tcBorders>
              <w:left w:val="single" w:sz="4" w:space="0" w:color="auto"/>
            </w:tcBorders>
            <w:vAlign w:val="center"/>
            <w:hideMark/>
          </w:tcPr>
          <w:p w14:paraId="41008B8C" w14:textId="77777777" w:rsidR="00A81A5B" w:rsidRDefault="00A81A5B">
            <w:pPr>
              <w:rPr>
                <w:rFonts w:ascii="Times New Roman" w:hAnsi="Times New Roman"/>
                <w:sz w:val="20"/>
                <w:szCs w:val="20"/>
                <w:lang w:eastAsia="cs-CZ"/>
              </w:rPr>
            </w:pPr>
          </w:p>
        </w:tc>
      </w:tr>
      <w:tr w:rsidR="00A81A5B" w14:paraId="43C7F467"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AB80B"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KON</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34ACD"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134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954EB"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B88ED" w14:textId="77777777" w:rsidR="00A81A5B" w:rsidRDefault="00D23F86">
            <w:pPr>
              <w:rPr>
                <w:rFonts w:ascii="Tahoma" w:hAnsi="Tahoma" w:cs="Tahoma"/>
                <w:sz w:val="20"/>
                <w:szCs w:val="20"/>
                <w:lang w:eastAsia="cs-CZ"/>
              </w:rPr>
            </w:pPr>
            <w:r>
              <w:rPr>
                <w:rFonts w:ascii="Tahoma" w:hAnsi="Tahoma" w:cs="Tahoma"/>
                <w:sz w:val="20"/>
                <w:szCs w:val="20"/>
                <w:lang w:eastAsia="cs-CZ"/>
              </w:rPr>
              <w:t>KON</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9F7F" w14:textId="77777777" w:rsidR="00A81A5B" w:rsidRDefault="00D23F86">
            <w:pPr>
              <w:rPr>
                <w:rFonts w:ascii="Tahoma" w:hAnsi="Tahoma" w:cs="Tahoma"/>
                <w:sz w:val="20"/>
                <w:szCs w:val="20"/>
                <w:lang w:eastAsia="cs-CZ"/>
              </w:rPr>
            </w:pPr>
            <w:r>
              <w:rPr>
                <w:rFonts w:ascii="Tahoma" w:hAnsi="Tahoma" w:cs="Tahoma"/>
                <w:sz w:val="20"/>
                <w:szCs w:val="20"/>
                <w:lang w:eastAsia="cs-CZ"/>
              </w:rPr>
              <w:t>Konopí</w:t>
            </w:r>
          </w:p>
        </w:tc>
        <w:tc>
          <w:tcPr>
            <w:tcW w:w="583" w:type="dxa"/>
            <w:tcBorders>
              <w:left w:val="single" w:sz="4" w:space="0" w:color="auto"/>
            </w:tcBorders>
            <w:vAlign w:val="center"/>
            <w:hideMark/>
          </w:tcPr>
          <w:p w14:paraId="0833BC35" w14:textId="77777777" w:rsidR="00A81A5B" w:rsidRDefault="00A81A5B">
            <w:pPr>
              <w:rPr>
                <w:rFonts w:ascii="Times New Roman" w:hAnsi="Times New Roman"/>
                <w:sz w:val="20"/>
                <w:szCs w:val="20"/>
                <w:lang w:eastAsia="cs-CZ"/>
              </w:rPr>
            </w:pPr>
          </w:p>
        </w:tc>
      </w:tr>
      <w:tr w:rsidR="00A81A5B" w14:paraId="4B20BAFA"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E144"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ANC</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9E358"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140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36131"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4D73" w14:textId="77777777" w:rsidR="00A81A5B" w:rsidRDefault="00D23F86">
            <w:pPr>
              <w:rPr>
                <w:rFonts w:ascii="Tahoma" w:hAnsi="Tahoma" w:cs="Tahoma"/>
                <w:sz w:val="20"/>
                <w:szCs w:val="20"/>
                <w:lang w:eastAsia="cs-CZ"/>
              </w:rPr>
            </w:pPr>
            <w:r>
              <w:rPr>
                <w:rFonts w:ascii="Tahoma" w:hAnsi="Tahoma" w:cs="Tahoma"/>
                <w:sz w:val="20"/>
                <w:szCs w:val="20"/>
                <w:lang w:eastAsia="cs-CZ"/>
              </w:rPr>
              <w:t>ANC</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BF48A" w14:textId="77777777" w:rsidR="00A81A5B" w:rsidRDefault="00D23F86">
            <w:pPr>
              <w:rPr>
                <w:rFonts w:ascii="Tahoma" w:hAnsi="Tahoma" w:cs="Tahoma"/>
                <w:sz w:val="20"/>
                <w:szCs w:val="20"/>
                <w:lang w:eastAsia="cs-CZ"/>
              </w:rPr>
            </w:pPr>
            <w:r>
              <w:rPr>
                <w:rFonts w:ascii="Tahoma" w:hAnsi="Tahoma" w:cs="Tahoma"/>
                <w:sz w:val="20"/>
                <w:szCs w:val="20"/>
                <w:lang w:eastAsia="cs-CZ"/>
              </w:rPr>
              <w:t>ANC</w:t>
            </w:r>
          </w:p>
        </w:tc>
        <w:tc>
          <w:tcPr>
            <w:tcW w:w="583" w:type="dxa"/>
            <w:tcBorders>
              <w:left w:val="single" w:sz="4" w:space="0" w:color="auto"/>
            </w:tcBorders>
            <w:vAlign w:val="center"/>
            <w:hideMark/>
          </w:tcPr>
          <w:p w14:paraId="62114213" w14:textId="77777777" w:rsidR="00A81A5B" w:rsidRDefault="00A81A5B">
            <w:pPr>
              <w:rPr>
                <w:rFonts w:ascii="Times New Roman" w:hAnsi="Times New Roman"/>
                <w:sz w:val="20"/>
                <w:szCs w:val="20"/>
                <w:lang w:eastAsia="cs-CZ"/>
              </w:rPr>
            </w:pPr>
          </w:p>
        </w:tc>
      </w:tr>
      <w:tr w:rsidR="00A81A5B" w14:paraId="1B8F5262"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EE20"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PPO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90B47"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150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91D7"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19FEC" w14:textId="77777777" w:rsidR="00A81A5B" w:rsidRDefault="00D23F86">
            <w:pPr>
              <w:rPr>
                <w:rFonts w:ascii="Tahoma" w:hAnsi="Tahoma" w:cs="Tahoma"/>
                <w:sz w:val="20"/>
                <w:szCs w:val="20"/>
                <w:lang w:eastAsia="cs-CZ"/>
              </w:rPr>
            </w:pPr>
            <w:r>
              <w:rPr>
                <w:rFonts w:ascii="Tahoma" w:hAnsi="Tahoma" w:cs="Tahoma"/>
                <w:sz w:val="20"/>
                <w:szCs w:val="20"/>
                <w:lang w:eastAsia="cs-CZ"/>
              </w:rPr>
              <w:t>PPO</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11120" w14:textId="77777777" w:rsidR="00A81A5B" w:rsidRDefault="00D23F86">
            <w:pPr>
              <w:rPr>
                <w:rFonts w:ascii="Tahoma" w:hAnsi="Tahoma" w:cs="Tahoma"/>
                <w:sz w:val="20"/>
                <w:szCs w:val="20"/>
                <w:lang w:eastAsia="cs-CZ"/>
              </w:rPr>
            </w:pPr>
            <w:r>
              <w:rPr>
                <w:rFonts w:ascii="Tahoma" w:hAnsi="Tahoma" w:cs="Tahoma"/>
                <w:sz w:val="20"/>
                <w:szCs w:val="20"/>
                <w:lang w:eastAsia="cs-CZ"/>
              </w:rPr>
              <w:t>PPO</w:t>
            </w:r>
          </w:p>
        </w:tc>
        <w:tc>
          <w:tcPr>
            <w:tcW w:w="583" w:type="dxa"/>
            <w:tcBorders>
              <w:left w:val="single" w:sz="4" w:space="0" w:color="auto"/>
            </w:tcBorders>
            <w:vAlign w:val="center"/>
            <w:hideMark/>
          </w:tcPr>
          <w:p w14:paraId="0E7AE427" w14:textId="77777777" w:rsidR="00A81A5B" w:rsidRDefault="00A81A5B">
            <w:pPr>
              <w:rPr>
                <w:rFonts w:ascii="Times New Roman" w:hAnsi="Times New Roman"/>
                <w:sz w:val="20"/>
                <w:szCs w:val="20"/>
                <w:lang w:eastAsia="cs-CZ"/>
              </w:rPr>
            </w:pPr>
          </w:p>
        </w:tc>
      </w:tr>
      <w:tr w:rsidR="00A81A5B" w14:paraId="34E3416C"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4581" w14:textId="77777777" w:rsidR="00A81A5B" w:rsidRDefault="00D23F86">
            <w:pPr>
              <w:rPr>
                <w:rFonts w:ascii="Tahoma" w:hAnsi="Tahoma" w:cs="Tahoma"/>
                <w:sz w:val="20"/>
                <w:szCs w:val="20"/>
                <w:lang w:eastAsia="cs-CZ"/>
              </w:rPr>
            </w:pPr>
            <w:r>
              <w:rPr>
                <w:rFonts w:ascii="Tahoma" w:hAnsi="Tahoma" w:cs="Tahoma"/>
                <w:sz w:val="20"/>
                <w:szCs w:val="20"/>
                <w:lang w:eastAsia="cs-CZ"/>
              </w:rPr>
              <w:t>NAEKO</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F3FC7"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E8DEF" w14:textId="77777777" w:rsidR="00A81A5B" w:rsidRDefault="00D23F86">
            <w:pPr>
              <w:rPr>
                <w:rFonts w:ascii="Tahoma" w:hAnsi="Tahoma" w:cs="Tahoma"/>
                <w:sz w:val="20"/>
                <w:szCs w:val="20"/>
                <w:lang w:eastAsia="cs-CZ"/>
              </w:rPr>
            </w:pPr>
            <w:r>
              <w:rPr>
                <w:rFonts w:ascii="Tahoma" w:hAnsi="Tahoma" w:cs="Tahoma"/>
                <w:sz w:val="20"/>
                <w:szCs w:val="20"/>
                <w:lang w:eastAsia="cs-CZ"/>
              </w:rPr>
              <w:t>Skupina 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DF17" w14:textId="77777777" w:rsidR="00A81A5B" w:rsidRDefault="00D23F86">
            <w:pPr>
              <w:rPr>
                <w:rFonts w:ascii="Tahoma" w:hAnsi="Tahoma" w:cs="Tahoma"/>
                <w:sz w:val="20"/>
                <w:szCs w:val="20"/>
                <w:lang w:eastAsia="cs-CZ"/>
              </w:rPr>
            </w:pPr>
            <w:r>
              <w:rPr>
                <w:rFonts w:ascii="Tahoma" w:hAnsi="Tahoma" w:cs="Tahoma"/>
                <w:sz w:val="20"/>
                <w:szCs w:val="20"/>
                <w:lang w:eastAsia="cs-CZ"/>
              </w:rPr>
              <w:t>NAEKO</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66A53"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Navazující - AEKO</w:t>
            </w:r>
            <w:proofErr w:type="gramEnd"/>
          </w:p>
        </w:tc>
        <w:tc>
          <w:tcPr>
            <w:tcW w:w="583" w:type="dxa"/>
            <w:tcBorders>
              <w:left w:val="single" w:sz="4" w:space="0" w:color="auto"/>
            </w:tcBorders>
            <w:vAlign w:val="center"/>
            <w:hideMark/>
          </w:tcPr>
          <w:p w14:paraId="6DE99418" w14:textId="77777777" w:rsidR="00A81A5B" w:rsidRDefault="00A81A5B">
            <w:pPr>
              <w:rPr>
                <w:rFonts w:ascii="Times New Roman" w:hAnsi="Times New Roman"/>
                <w:sz w:val="20"/>
                <w:szCs w:val="20"/>
                <w:lang w:eastAsia="cs-CZ"/>
              </w:rPr>
            </w:pPr>
          </w:p>
        </w:tc>
      </w:tr>
      <w:tr w:rsidR="00A81A5B" w14:paraId="00CD99DC"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AADF"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4F04D"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901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71CB"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15EF2" w14:textId="77777777" w:rsidR="00A81A5B" w:rsidRDefault="00D23F86">
            <w:pPr>
              <w:rPr>
                <w:rFonts w:ascii="Tahoma" w:hAnsi="Tahoma" w:cs="Tahoma"/>
                <w:sz w:val="20"/>
                <w:szCs w:val="20"/>
                <w:lang w:eastAsia="cs-CZ"/>
              </w:rPr>
            </w:pPr>
            <w:r>
              <w:rPr>
                <w:rFonts w:ascii="Tahoma" w:hAnsi="Tahoma" w:cs="Tahoma"/>
                <w:sz w:val="20"/>
                <w:szCs w:val="20"/>
                <w:lang w:eastAsia="cs-CZ"/>
              </w:rPr>
              <w:t>NIPO</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60D4"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Navazující - IP</w:t>
            </w:r>
            <w:proofErr w:type="gramEnd"/>
            <w:r>
              <w:rPr>
                <w:rFonts w:ascii="Tahoma" w:hAnsi="Tahoma" w:cs="Tahoma"/>
                <w:sz w:val="20"/>
                <w:szCs w:val="20"/>
                <w:lang w:eastAsia="cs-CZ"/>
              </w:rPr>
              <w:t xml:space="preserve"> Ovoce</w:t>
            </w:r>
          </w:p>
        </w:tc>
        <w:tc>
          <w:tcPr>
            <w:tcW w:w="583" w:type="dxa"/>
            <w:tcBorders>
              <w:left w:val="single" w:sz="4" w:space="0" w:color="auto"/>
            </w:tcBorders>
            <w:vAlign w:val="center"/>
            <w:hideMark/>
          </w:tcPr>
          <w:p w14:paraId="756362AE" w14:textId="77777777" w:rsidR="00A81A5B" w:rsidRDefault="00A81A5B">
            <w:pPr>
              <w:rPr>
                <w:rFonts w:ascii="Times New Roman" w:hAnsi="Times New Roman"/>
                <w:sz w:val="20"/>
                <w:szCs w:val="20"/>
                <w:lang w:eastAsia="cs-CZ"/>
              </w:rPr>
            </w:pPr>
          </w:p>
        </w:tc>
      </w:tr>
      <w:tr w:rsidR="00A81A5B" w14:paraId="65E871D3"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44F1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NB</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AC161"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902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988FE"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9618D" w14:textId="77777777" w:rsidR="00A81A5B" w:rsidRDefault="00D23F86">
            <w:pPr>
              <w:rPr>
                <w:rFonts w:ascii="Tahoma" w:hAnsi="Tahoma" w:cs="Tahoma"/>
                <w:sz w:val="20"/>
                <w:szCs w:val="20"/>
                <w:lang w:eastAsia="cs-CZ"/>
              </w:rPr>
            </w:pPr>
            <w:r>
              <w:rPr>
                <w:rFonts w:ascii="Tahoma" w:hAnsi="Tahoma" w:cs="Tahoma"/>
                <w:sz w:val="20"/>
                <w:szCs w:val="20"/>
                <w:lang w:eastAsia="cs-CZ"/>
              </w:rPr>
              <w:t>NIPV</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019A5"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Navazující - IP</w:t>
            </w:r>
            <w:proofErr w:type="gramEnd"/>
            <w:r>
              <w:rPr>
                <w:rFonts w:ascii="Tahoma" w:hAnsi="Tahoma" w:cs="Tahoma"/>
                <w:sz w:val="20"/>
                <w:szCs w:val="20"/>
                <w:lang w:eastAsia="cs-CZ"/>
              </w:rPr>
              <w:t xml:space="preserve"> Révy vinné</w:t>
            </w:r>
          </w:p>
        </w:tc>
        <w:tc>
          <w:tcPr>
            <w:tcW w:w="583" w:type="dxa"/>
            <w:tcBorders>
              <w:left w:val="single" w:sz="4" w:space="0" w:color="auto"/>
            </w:tcBorders>
            <w:vAlign w:val="center"/>
            <w:hideMark/>
          </w:tcPr>
          <w:p w14:paraId="7A2483FD" w14:textId="77777777" w:rsidR="00A81A5B" w:rsidRDefault="00A81A5B">
            <w:pPr>
              <w:rPr>
                <w:rFonts w:ascii="Times New Roman" w:hAnsi="Times New Roman"/>
                <w:sz w:val="20"/>
                <w:szCs w:val="20"/>
                <w:lang w:eastAsia="cs-CZ"/>
              </w:rPr>
            </w:pPr>
          </w:p>
        </w:tc>
      </w:tr>
      <w:tr w:rsidR="00A81A5B" w14:paraId="53F1ABA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3A1AB"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NC</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DD3D3"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905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3E9B2"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134E" w14:textId="77777777" w:rsidR="00A81A5B" w:rsidRDefault="00D23F86">
            <w:pPr>
              <w:rPr>
                <w:rFonts w:ascii="Tahoma" w:hAnsi="Tahoma" w:cs="Tahoma"/>
                <w:sz w:val="20"/>
                <w:szCs w:val="20"/>
                <w:lang w:eastAsia="cs-CZ"/>
              </w:rPr>
            </w:pPr>
            <w:r>
              <w:rPr>
                <w:rFonts w:ascii="Tahoma" w:hAnsi="Tahoma" w:cs="Tahoma"/>
                <w:sz w:val="20"/>
                <w:szCs w:val="20"/>
                <w:lang w:eastAsia="cs-CZ"/>
              </w:rPr>
              <w:t>NIPZJ</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64F4E"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Navazující - IP</w:t>
            </w:r>
            <w:proofErr w:type="gramEnd"/>
            <w:r>
              <w:rPr>
                <w:rFonts w:ascii="Tahoma" w:hAnsi="Tahoma" w:cs="Tahoma"/>
                <w:sz w:val="20"/>
                <w:szCs w:val="20"/>
                <w:lang w:eastAsia="cs-CZ"/>
              </w:rPr>
              <w:t xml:space="preserve"> Zeleniny a jahodníku</w:t>
            </w:r>
          </w:p>
        </w:tc>
        <w:tc>
          <w:tcPr>
            <w:tcW w:w="583" w:type="dxa"/>
            <w:tcBorders>
              <w:left w:val="single" w:sz="4" w:space="0" w:color="auto"/>
            </w:tcBorders>
            <w:vAlign w:val="center"/>
            <w:hideMark/>
          </w:tcPr>
          <w:p w14:paraId="6C5D5779" w14:textId="77777777" w:rsidR="00A81A5B" w:rsidRDefault="00A81A5B">
            <w:pPr>
              <w:rPr>
                <w:rFonts w:ascii="Times New Roman" w:hAnsi="Times New Roman"/>
                <w:sz w:val="20"/>
                <w:szCs w:val="20"/>
                <w:lang w:eastAsia="cs-CZ"/>
              </w:rPr>
            </w:pPr>
          </w:p>
        </w:tc>
      </w:tr>
      <w:tr w:rsidR="00A81A5B" w14:paraId="5A67E8DD"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1FDE6"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ND</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66C85"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908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E0FD9"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B007" w14:textId="77777777" w:rsidR="00A81A5B" w:rsidRDefault="00D23F86">
            <w:pPr>
              <w:rPr>
                <w:rFonts w:ascii="Tahoma" w:hAnsi="Tahoma" w:cs="Tahoma"/>
                <w:sz w:val="20"/>
                <w:szCs w:val="20"/>
                <w:lang w:eastAsia="cs-CZ"/>
              </w:rPr>
            </w:pPr>
            <w:r>
              <w:rPr>
                <w:rFonts w:ascii="Tahoma" w:hAnsi="Tahoma" w:cs="Tahoma"/>
                <w:sz w:val="20"/>
                <w:szCs w:val="20"/>
                <w:lang w:eastAsia="cs-CZ"/>
              </w:rPr>
              <w:t>NOTP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DF39"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Navazující - Ošetřování</w:t>
            </w:r>
            <w:proofErr w:type="gramEnd"/>
            <w:r>
              <w:rPr>
                <w:rFonts w:ascii="Tahoma" w:hAnsi="Tahoma" w:cs="Tahoma"/>
                <w:sz w:val="20"/>
                <w:szCs w:val="20"/>
                <w:lang w:eastAsia="cs-CZ"/>
              </w:rPr>
              <w:t xml:space="preserve"> TP</w:t>
            </w:r>
          </w:p>
        </w:tc>
        <w:tc>
          <w:tcPr>
            <w:tcW w:w="583" w:type="dxa"/>
            <w:tcBorders>
              <w:left w:val="single" w:sz="4" w:space="0" w:color="auto"/>
            </w:tcBorders>
            <w:vAlign w:val="center"/>
            <w:hideMark/>
          </w:tcPr>
          <w:p w14:paraId="01DB7018" w14:textId="77777777" w:rsidR="00A81A5B" w:rsidRDefault="00A81A5B">
            <w:pPr>
              <w:rPr>
                <w:rFonts w:ascii="Times New Roman" w:hAnsi="Times New Roman"/>
                <w:sz w:val="20"/>
                <w:szCs w:val="20"/>
                <w:lang w:eastAsia="cs-CZ"/>
              </w:rPr>
            </w:pPr>
          </w:p>
        </w:tc>
      </w:tr>
      <w:tr w:rsidR="00A81A5B" w14:paraId="232141A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3D34"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1D959"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919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DC8F"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940C1" w14:textId="77777777" w:rsidR="00A81A5B" w:rsidRDefault="00D23F86">
            <w:pPr>
              <w:rPr>
                <w:rFonts w:ascii="Tahoma" w:hAnsi="Tahoma" w:cs="Tahoma"/>
                <w:sz w:val="20"/>
                <w:szCs w:val="20"/>
                <w:lang w:eastAsia="cs-CZ"/>
              </w:rPr>
            </w:pPr>
            <w:r>
              <w:rPr>
                <w:rFonts w:ascii="Tahoma" w:hAnsi="Tahoma" w:cs="Tahoma"/>
                <w:sz w:val="20"/>
                <w:szCs w:val="20"/>
                <w:lang w:eastAsia="cs-CZ"/>
              </w:rPr>
              <w:t>UZATR</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5E7AF" w14:textId="77777777" w:rsidR="00A81A5B" w:rsidRDefault="00D23F86">
            <w:pPr>
              <w:rPr>
                <w:rFonts w:ascii="Tahoma" w:hAnsi="Tahoma" w:cs="Tahoma"/>
                <w:sz w:val="20"/>
                <w:szCs w:val="20"/>
                <w:lang w:eastAsia="cs-CZ"/>
              </w:rPr>
            </w:pPr>
            <w:r>
              <w:rPr>
                <w:rFonts w:ascii="Tahoma" w:hAnsi="Tahoma" w:cs="Tahoma"/>
                <w:sz w:val="20"/>
                <w:szCs w:val="20"/>
                <w:lang w:eastAsia="cs-CZ"/>
              </w:rPr>
              <w:t>Údržba zatr. DPB</w:t>
            </w:r>
          </w:p>
        </w:tc>
        <w:tc>
          <w:tcPr>
            <w:tcW w:w="583" w:type="dxa"/>
            <w:tcBorders>
              <w:left w:val="single" w:sz="4" w:space="0" w:color="auto"/>
            </w:tcBorders>
            <w:vAlign w:val="center"/>
            <w:hideMark/>
          </w:tcPr>
          <w:p w14:paraId="42D5E78F" w14:textId="77777777" w:rsidR="00A81A5B" w:rsidRDefault="00A81A5B">
            <w:pPr>
              <w:rPr>
                <w:rFonts w:ascii="Times New Roman" w:hAnsi="Times New Roman"/>
                <w:sz w:val="20"/>
                <w:szCs w:val="20"/>
                <w:lang w:eastAsia="cs-CZ"/>
              </w:rPr>
            </w:pPr>
          </w:p>
        </w:tc>
      </w:tr>
      <w:tr w:rsidR="00A81A5B" w14:paraId="47756CC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6773"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NF</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075D4"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922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511B1"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9EAB" w14:textId="77777777" w:rsidR="00A81A5B" w:rsidRDefault="00D23F86">
            <w:pPr>
              <w:rPr>
                <w:rFonts w:ascii="Tahoma" w:hAnsi="Tahoma" w:cs="Tahoma"/>
                <w:sz w:val="20"/>
                <w:szCs w:val="20"/>
                <w:lang w:eastAsia="cs-CZ"/>
              </w:rPr>
            </w:pPr>
            <w:r>
              <w:rPr>
                <w:rFonts w:ascii="Tahoma" w:hAnsi="Tahoma" w:cs="Tahoma"/>
                <w:sz w:val="20"/>
                <w:szCs w:val="20"/>
                <w:lang w:eastAsia="cs-CZ"/>
              </w:rPr>
              <w:t>NBP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8117E"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Navazující - Biopásy</w:t>
            </w:r>
            <w:proofErr w:type="gramEnd"/>
          </w:p>
        </w:tc>
        <w:tc>
          <w:tcPr>
            <w:tcW w:w="583" w:type="dxa"/>
            <w:tcBorders>
              <w:left w:val="single" w:sz="4" w:space="0" w:color="auto"/>
            </w:tcBorders>
            <w:vAlign w:val="center"/>
            <w:hideMark/>
          </w:tcPr>
          <w:p w14:paraId="2053BC8F" w14:textId="77777777" w:rsidR="00A81A5B" w:rsidRDefault="00A81A5B">
            <w:pPr>
              <w:rPr>
                <w:rFonts w:ascii="Times New Roman" w:hAnsi="Times New Roman"/>
                <w:sz w:val="20"/>
                <w:szCs w:val="20"/>
                <w:lang w:eastAsia="cs-CZ"/>
              </w:rPr>
            </w:pPr>
          </w:p>
        </w:tc>
      </w:tr>
      <w:tr w:rsidR="00A81A5B" w14:paraId="7B49B609"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E16E"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NG</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A3772"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925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B4E8"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ED5E" w14:textId="77777777" w:rsidR="00A81A5B" w:rsidRDefault="00D23F86">
            <w:pPr>
              <w:rPr>
                <w:rFonts w:ascii="Tahoma" w:hAnsi="Tahoma" w:cs="Tahoma"/>
                <w:sz w:val="20"/>
                <w:szCs w:val="20"/>
                <w:lang w:eastAsia="cs-CZ"/>
              </w:rPr>
            </w:pPr>
            <w:r>
              <w:rPr>
                <w:rFonts w:ascii="Tahoma" w:hAnsi="Tahoma" w:cs="Tahoma"/>
                <w:sz w:val="20"/>
                <w:szCs w:val="20"/>
                <w:lang w:eastAsia="cs-CZ"/>
              </w:rPr>
              <w:t>NCCH</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BF4C2"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Navazující - Čejka</w:t>
            </w:r>
            <w:proofErr w:type="gramEnd"/>
            <w:r>
              <w:rPr>
                <w:rFonts w:ascii="Tahoma" w:hAnsi="Tahoma" w:cs="Tahoma"/>
                <w:sz w:val="20"/>
                <w:szCs w:val="20"/>
                <w:lang w:eastAsia="cs-CZ"/>
              </w:rPr>
              <w:t xml:space="preserve"> chocholatá</w:t>
            </w:r>
          </w:p>
        </w:tc>
        <w:tc>
          <w:tcPr>
            <w:tcW w:w="583" w:type="dxa"/>
            <w:tcBorders>
              <w:left w:val="single" w:sz="4" w:space="0" w:color="auto"/>
            </w:tcBorders>
            <w:vAlign w:val="center"/>
            <w:hideMark/>
          </w:tcPr>
          <w:p w14:paraId="7119867F" w14:textId="77777777" w:rsidR="00A81A5B" w:rsidRDefault="00A81A5B">
            <w:pPr>
              <w:rPr>
                <w:rFonts w:ascii="Times New Roman" w:hAnsi="Times New Roman"/>
                <w:sz w:val="20"/>
                <w:szCs w:val="20"/>
                <w:lang w:eastAsia="cs-CZ"/>
              </w:rPr>
            </w:pPr>
          </w:p>
        </w:tc>
      </w:tr>
      <w:tr w:rsidR="00A81A5B" w14:paraId="67FD4AE9"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979DE"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NH</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52A92"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926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ECC41"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E8957" w14:textId="77777777" w:rsidR="00A81A5B" w:rsidRDefault="00D23F86">
            <w:pPr>
              <w:rPr>
                <w:rFonts w:ascii="Tahoma" w:hAnsi="Tahoma" w:cs="Tahoma"/>
                <w:sz w:val="20"/>
                <w:szCs w:val="20"/>
                <w:lang w:eastAsia="cs-CZ"/>
              </w:rPr>
            </w:pPr>
            <w:r>
              <w:rPr>
                <w:rFonts w:ascii="Tahoma" w:hAnsi="Tahoma" w:cs="Tahoma"/>
                <w:sz w:val="20"/>
                <w:szCs w:val="20"/>
                <w:lang w:eastAsia="cs-CZ"/>
              </w:rPr>
              <w:t>UZDSO</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C37F" w14:textId="77777777" w:rsidR="00A81A5B" w:rsidRDefault="00D23F86">
            <w:pPr>
              <w:rPr>
                <w:rFonts w:ascii="Tahoma" w:hAnsi="Tahoma" w:cs="Tahoma"/>
                <w:sz w:val="20"/>
                <w:szCs w:val="20"/>
                <w:lang w:eastAsia="cs-CZ"/>
              </w:rPr>
            </w:pPr>
            <w:r>
              <w:rPr>
                <w:rFonts w:ascii="Tahoma" w:hAnsi="Tahoma" w:cs="Tahoma"/>
                <w:sz w:val="20"/>
                <w:szCs w:val="20"/>
                <w:lang w:eastAsia="cs-CZ"/>
              </w:rPr>
              <w:t>Údržba zatr. DSO</w:t>
            </w:r>
          </w:p>
        </w:tc>
        <w:tc>
          <w:tcPr>
            <w:tcW w:w="583" w:type="dxa"/>
            <w:tcBorders>
              <w:left w:val="single" w:sz="4" w:space="0" w:color="auto"/>
            </w:tcBorders>
            <w:vAlign w:val="center"/>
            <w:hideMark/>
          </w:tcPr>
          <w:p w14:paraId="0C13A067" w14:textId="77777777" w:rsidR="00A81A5B" w:rsidRDefault="00A81A5B">
            <w:pPr>
              <w:rPr>
                <w:rFonts w:ascii="Times New Roman" w:hAnsi="Times New Roman"/>
                <w:sz w:val="20"/>
                <w:szCs w:val="20"/>
                <w:lang w:eastAsia="cs-CZ"/>
              </w:rPr>
            </w:pPr>
          </w:p>
        </w:tc>
      </w:tr>
      <w:tr w:rsidR="00A81A5B" w14:paraId="79FE360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FAF06"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NAT</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A65F9"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132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6F7C4"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C1336" w14:textId="77777777" w:rsidR="00A81A5B" w:rsidRDefault="00D23F86">
            <w:pPr>
              <w:rPr>
                <w:rFonts w:ascii="Tahoma" w:hAnsi="Tahoma" w:cs="Tahoma"/>
                <w:sz w:val="20"/>
                <w:szCs w:val="20"/>
                <w:lang w:eastAsia="cs-CZ"/>
              </w:rPr>
            </w:pPr>
            <w:r>
              <w:rPr>
                <w:rFonts w:ascii="Tahoma" w:hAnsi="Tahoma" w:cs="Tahoma"/>
                <w:sz w:val="20"/>
                <w:szCs w:val="20"/>
                <w:lang w:eastAsia="cs-CZ"/>
              </w:rPr>
              <w:t>NAT</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E5F1" w14:textId="77777777" w:rsidR="00A81A5B" w:rsidRDefault="00D23F86">
            <w:pPr>
              <w:rPr>
                <w:rFonts w:ascii="Tahoma" w:hAnsi="Tahoma" w:cs="Tahoma"/>
                <w:sz w:val="20"/>
                <w:szCs w:val="20"/>
                <w:lang w:eastAsia="cs-CZ"/>
              </w:rPr>
            </w:pPr>
            <w:r>
              <w:rPr>
                <w:rFonts w:ascii="Tahoma" w:hAnsi="Tahoma" w:cs="Tahoma"/>
                <w:sz w:val="20"/>
                <w:szCs w:val="20"/>
                <w:lang w:eastAsia="cs-CZ"/>
              </w:rPr>
              <w:t>NATURA 2000</w:t>
            </w:r>
          </w:p>
        </w:tc>
        <w:tc>
          <w:tcPr>
            <w:tcW w:w="583" w:type="dxa"/>
            <w:tcBorders>
              <w:left w:val="single" w:sz="4" w:space="0" w:color="auto"/>
            </w:tcBorders>
            <w:vAlign w:val="center"/>
            <w:hideMark/>
          </w:tcPr>
          <w:p w14:paraId="36D73AF9" w14:textId="77777777" w:rsidR="00A81A5B" w:rsidRDefault="00A81A5B">
            <w:pPr>
              <w:rPr>
                <w:rFonts w:ascii="Times New Roman" w:hAnsi="Times New Roman"/>
                <w:sz w:val="20"/>
                <w:szCs w:val="20"/>
                <w:lang w:eastAsia="cs-CZ"/>
              </w:rPr>
            </w:pPr>
          </w:p>
        </w:tc>
      </w:tr>
      <w:tr w:rsidR="00A81A5B" w14:paraId="120E72EB"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A8C2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NEZ</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F41E2"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931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F37CC"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4589" w14:textId="77777777" w:rsidR="00A81A5B" w:rsidRDefault="00D23F86">
            <w:pPr>
              <w:rPr>
                <w:rFonts w:ascii="Tahoma" w:hAnsi="Tahoma" w:cs="Tahoma"/>
                <w:sz w:val="20"/>
                <w:szCs w:val="20"/>
                <w:lang w:eastAsia="cs-CZ"/>
              </w:rPr>
            </w:pPr>
            <w:r>
              <w:rPr>
                <w:rFonts w:ascii="Tahoma" w:hAnsi="Tahoma" w:cs="Tahoma"/>
                <w:sz w:val="20"/>
                <w:szCs w:val="20"/>
                <w:lang w:eastAsia="cs-CZ"/>
              </w:rPr>
              <w:t>NEZ</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443A2"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Navazující ekologické zemědělství </w:t>
            </w:r>
          </w:p>
        </w:tc>
        <w:tc>
          <w:tcPr>
            <w:tcW w:w="583" w:type="dxa"/>
            <w:tcBorders>
              <w:left w:val="single" w:sz="4" w:space="0" w:color="auto"/>
            </w:tcBorders>
            <w:vAlign w:val="center"/>
            <w:hideMark/>
          </w:tcPr>
          <w:p w14:paraId="34934D6F" w14:textId="77777777" w:rsidR="00A81A5B" w:rsidRDefault="00A81A5B">
            <w:pPr>
              <w:rPr>
                <w:rFonts w:ascii="Times New Roman" w:hAnsi="Times New Roman"/>
                <w:sz w:val="20"/>
                <w:szCs w:val="20"/>
                <w:lang w:eastAsia="cs-CZ"/>
              </w:rPr>
            </w:pPr>
          </w:p>
        </w:tc>
      </w:tr>
      <w:tr w:rsidR="00A81A5B" w14:paraId="550A1C9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B61CF"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NZNP</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42420"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976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AEF57"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9F12" w14:textId="77777777" w:rsidR="00A81A5B" w:rsidRDefault="00D23F86">
            <w:pPr>
              <w:rPr>
                <w:rFonts w:ascii="Tahoma" w:hAnsi="Tahoma" w:cs="Tahoma"/>
                <w:sz w:val="20"/>
                <w:szCs w:val="20"/>
                <w:lang w:eastAsia="cs-CZ"/>
              </w:rPr>
            </w:pPr>
            <w:r>
              <w:rPr>
                <w:rFonts w:ascii="Tahoma" w:hAnsi="Tahoma" w:cs="Tahoma"/>
                <w:sz w:val="20"/>
                <w:szCs w:val="20"/>
                <w:lang w:eastAsia="cs-CZ"/>
              </w:rPr>
              <w:t>NZNP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F2D71" w14:textId="77777777" w:rsidR="00A81A5B" w:rsidRDefault="00D23F86">
            <w:pPr>
              <w:rPr>
                <w:rFonts w:ascii="Tahoma" w:hAnsi="Tahoma" w:cs="Tahoma"/>
                <w:sz w:val="20"/>
                <w:szCs w:val="20"/>
                <w:lang w:eastAsia="cs-CZ"/>
              </w:rPr>
            </w:pPr>
            <w:r>
              <w:rPr>
                <w:rFonts w:ascii="Tahoma" w:hAnsi="Tahoma" w:cs="Tahoma"/>
                <w:sz w:val="20"/>
                <w:szCs w:val="20"/>
                <w:lang w:eastAsia="cs-CZ"/>
              </w:rPr>
              <w:t>Zlepšující netržní plodiny</w:t>
            </w:r>
          </w:p>
        </w:tc>
        <w:tc>
          <w:tcPr>
            <w:tcW w:w="583" w:type="dxa"/>
            <w:tcBorders>
              <w:left w:val="single" w:sz="4" w:space="0" w:color="auto"/>
            </w:tcBorders>
            <w:vAlign w:val="center"/>
            <w:hideMark/>
          </w:tcPr>
          <w:p w14:paraId="755EE87E" w14:textId="77777777" w:rsidR="00A81A5B" w:rsidRDefault="00A81A5B">
            <w:pPr>
              <w:rPr>
                <w:rFonts w:ascii="Times New Roman" w:hAnsi="Times New Roman"/>
                <w:sz w:val="20"/>
                <w:szCs w:val="20"/>
                <w:lang w:eastAsia="cs-CZ"/>
              </w:rPr>
            </w:pPr>
          </w:p>
        </w:tc>
      </w:tr>
      <w:tr w:rsidR="00A81A5B" w14:paraId="6B925E32"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A4A3"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DP</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09BC"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201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D4956"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527E" w14:textId="77777777" w:rsidR="00A81A5B" w:rsidRDefault="00D23F86">
            <w:pPr>
              <w:rPr>
                <w:rFonts w:ascii="Tahoma" w:hAnsi="Tahoma" w:cs="Tahoma"/>
                <w:sz w:val="20"/>
                <w:szCs w:val="20"/>
                <w:lang w:eastAsia="cs-CZ"/>
              </w:rPr>
            </w:pPr>
            <w:r>
              <w:rPr>
                <w:rFonts w:ascii="Tahoma" w:hAnsi="Tahoma" w:cs="Tahoma"/>
                <w:sz w:val="20"/>
                <w:szCs w:val="20"/>
                <w:lang w:eastAsia="cs-CZ"/>
              </w:rPr>
              <w:t>DP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07521" w14:textId="77777777" w:rsidR="00A81A5B" w:rsidRDefault="00D23F86">
            <w:pPr>
              <w:rPr>
                <w:rFonts w:ascii="Tahoma" w:hAnsi="Tahoma" w:cs="Tahoma"/>
                <w:sz w:val="20"/>
                <w:szCs w:val="20"/>
                <w:lang w:eastAsia="cs-CZ"/>
              </w:rPr>
            </w:pPr>
            <w:r>
              <w:rPr>
                <w:rFonts w:ascii="Tahoma" w:hAnsi="Tahoma" w:cs="Tahoma"/>
                <w:sz w:val="20"/>
                <w:szCs w:val="20"/>
                <w:lang w:eastAsia="cs-CZ"/>
              </w:rPr>
              <w:t>Diverzifikace plodin</w:t>
            </w:r>
          </w:p>
        </w:tc>
        <w:tc>
          <w:tcPr>
            <w:tcW w:w="583" w:type="dxa"/>
            <w:tcBorders>
              <w:left w:val="single" w:sz="4" w:space="0" w:color="auto"/>
            </w:tcBorders>
            <w:vAlign w:val="center"/>
            <w:hideMark/>
          </w:tcPr>
          <w:p w14:paraId="39EA4629" w14:textId="77777777" w:rsidR="00A81A5B" w:rsidRDefault="00A81A5B">
            <w:pPr>
              <w:rPr>
                <w:rFonts w:ascii="Times New Roman" w:hAnsi="Times New Roman"/>
                <w:sz w:val="20"/>
                <w:szCs w:val="20"/>
                <w:lang w:eastAsia="cs-CZ"/>
              </w:rPr>
            </w:pPr>
          </w:p>
        </w:tc>
      </w:tr>
      <w:tr w:rsidR="00A81A5B" w14:paraId="74A011BE"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930E"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DZP</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A79B2"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633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B73EF"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B8298" w14:textId="77777777" w:rsidR="00A81A5B" w:rsidRDefault="00D23F86">
            <w:pPr>
              <w:rPr>
                <w:rFonts w:ascii="Tahoma" w:hAnsi="Tahoma" w:cs="Tahoma"/>
                <w:sz w:val="20"/>
                <w:szCs w:val="20"/>
                <w:lang w:eastAsia="cs-CZ"/>
              </w:rPr>
            </w:pPr>
            <w:r>
              <w:rPr>
                <w:rFonts w:ascii="Tahoma" w:hAnsi="Tahoma" w:cs="Tahoma"/>
                <w:sz w:val="20"/>
                <w:szCs w:val="20"/>
                <w:lang w:eastAsia="cs-CZ"/>
              </w:rPr>
              <w:t>DZP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FB34" w14:textId="77777777" w:rsidR="00A81A5B" w:rsidRDefault="00D23F86">
            <w:pPr>
              <w:rPr>
                <w:rFonts w:ascii="Tahoma" w:hAnsi="Tahoma" w:cs="Tahoma"/>
                <w:sz w:val="20"/>
                <w:szCs w:val="20"/>
                <w:lang w:eastAsia="cs-CZ"/>
              </w:rPr>
            </w:pPr>
            <w:r>
              <w:rPr>
                <w:rFonts w:ascii="Tahoma" w:hAnsi="Tahoma" w:cs="Tahoma"/>
                <w:sz w:val="20"/>
                <w:szCs w:val="20"/>
                <w:lang w:eastAsia="cs-CZ"/>
              </w:rPr>
              <w:t>Deklarace zemědělské půdy</w:t>
            </w:r>
          </w:p>
        </w:tc>
        <w:tc>
          <w:tcPr>
            <w:tcW w:w="583" w:type="dxa"/>
            <w:tcBorders>
              <w:left w:val="single" w:sz="4" w:space="0" w:color="auto"/>
            </w:tcBorders>
            <w:vAlign w:val="center"/>
            <w:hideMark/>
          </w:tcPr>
          <w:p w14:paraId="2D6AC8A4" w14:textId="77777777" w:rsidR="00A81A5B" w:rsidRDefault="00A81A5B">
            <w:pPr>
              <w:rPr>
                <w:rFonts w:ascii="Times New Roman" w:hAnsi="Times New Roman"/>
                <w:sz w:val="20"/>
                <w:szCs w:val="20"/>
                <w:lang w:eastAsia="cs-CZ"/>
              </w:rPr>
            </w:pPr>
          </w:p>
        </w:tc>
      </w:tr>
      <w:tr w:rsidR="00A81A5B" w14:paraId="14941DDC"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5A1E1"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EFA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01852"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1C4A0"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108DD" w14:textId="77777777" w:rsidR="00A81A5B" w:rsidRDefault="00D23F86">
            <w:pPr>
              <w:rPr>
                <w:rFonts w:ascii="Tahoma" w:hAnsi="Tahoma" w:cs="Tahoma"/>
                <w:sz w:val="20"/>
                <w:szCs w:val="20"/>
                <w:lang w:eastAsia="cs-CZ"/>
              </w:rPr>
            </w:pPr>
            <w:r>
              <w:rPr>
                <w:rFonts w:ascii="Tahoma" w:hAnsi="Tahoma" w:cs="Tahoma"/>
                <w:sz w:val="20"/>
                <w:szCs w:val="20"/>
                <w:lang w:eastAsia="cs-CZ"/>
              </w:rPr>
              <w:t>EFAS</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DEDA" w14:textId="77777777" w:rsidR="00A81A5B" w:rsidRDefault="00D23F86">
            <w:pPr>
              <w:rPr>
                <w:rFonts w:ascii="Tahoma" w:hAnsi="Tahoma" w:cs="Tahoma"/>
                <w:sz w:val="20"/>
                <w:szCs w:val="20"/>
                <w:lang w:eastAsia="cs-CZ"/>
              </w:rPr>
            </w:pPr>
            <w:r>
              <w:rPr>
                <w:rFonts w:ascii="Tahoma" w:hAnsi="Tahoma" w:cs="Tahoma"/>
                <w:sz w:val="20"/>
                <w:szCs w:val="20"/>
                <w:lang w:eastAsia="cs-CZ"/>
              </w:rPr>
              <w:t>EFAS</w:t>
            </w:r>
          </w:p>
        </w:tc>
        <w:tc>
          <w:tcPr>
            <w:tcW w:w="583" w:type="dxa"/>
            <w:tcBorders>
              <w:left w:val="single" w:sz="4" w:space="0" w:color="auto"/>
            </w:tcBorders>
            <w:vAlign w:val="center"/>
            <w:hideMark/>
          </w:tcPr>
          <w:p w14:paraId="7D1B1F7E" w14:textId="77777777" w:rsidR="00A81A5B" w:rsidRDefault="00A81A5B">
            <w:pPr>
              <w:rPr>
                <w:rFonts w:ascii="Times New Roman" w:hAnsi="Times New Roman"/>
                <w:sz w:val="20"/>
                <w:szCs w:val="20"/>
                <w:lang w:eastAsia="cs-CZ"/>
              </w:rPr>
            </w:pPr>
          </w:p>
        </w:tc>
      </w:tr>
      <w:tr w:rsidR="00A81A5B" w14:paraId="6DAF305E"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A48C8"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SAPS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6DB8C"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98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18138"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28BF" w14:textId="77777777" w:rsidR="00A81A5B" w:rsidRDefault="00D23F86">
            <w:pPr>
              <w:rPr>
                <w:rFonts w:ascii="Tahoma" w:hAnsi="Tahoma" w:cs="Tahoma"/>
                <w:sz w:val="20"/>
                <w:szCs w:val="20"/>
                <w:lang w:eastAsia="cs-CZ"/>
              </w:rPr>
            </w:pPr>
            <w:r>
              <w:rPr>
                <w:rFonts w:ascii="Tahoma" w:hAnsi="Tahoma" w:cs="Tahoma"/>
                <w:sz w:val="20"/>
                <w:szCs w:val="20"/>
                <w:lang w:eastAsia="cs-CZ"/>
              </w:rPr>
              <w:t>SAPS</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F456" w14:textId="77777777" w:rsidR="00A81A5B" w:rsidRDefault="00D23F86">
            <w:pPr>
              <w:rPr>
                <w:rFonts w:ascii="Tahoma" w:hAnsi="Tahoma" w:cs="Tahoma"/>
                <w:sz w:val="20"/>
                <w:szCs w:val="20"/>
                <w:lang w:eastAsia="cs-CZ"/>
              </w:rPr>
            </w:pPr>
            <w:r>
              <w:rPr>
                <w:rFonts w:ascii="Tahoma" w:hAnsi="Tahoma" w:cs="Tahoma"/>
                <w:sz w:val="20"/>
                <w:szCs w:val="20"/>
                <w:lang w:eastAsia="cs-CZ"/>
              </w:rPr>
              <w:t>SAPS</w:t>
            </w:r>
          </w:p>
        </w:tc>
        <w:tc>
          <w:tcPr>
            <w:tcW w:w="583" w:type="dxa"/>
            <w:tcBorders>
              <w:left w:val="single" w:sz="4" w:space="0" w:color="auto"/>
            </w:tcBorders>
            <w:vAlign w:val="center"/>
            <w:hideMark/>
          </w:tcPr>
          <w:p w14:paraId="4D8475FC" w14:textId="77777777" w:rsidR="00A81A5B" w:rsidRDefault="00A81A5B">
            <w:pPr>
              <w:rPr>
                <w:rFonts w:ascii="Times New Roman" w:hAnsi="Times New Roman"/>
                <w:sz w:val="20"/>
                <w:szCs w:val="20"/>
                <w:lang w:eastAsia="cs-CZ"/>
              </w:rPr>
            </w:pPr>
          </w:p>
        </w:tc>
      </w:tr>
      <w:tr w:rsidR="00A81A5B" w14:paraId="6650931F"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F6E98"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BK</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C584"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116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01C04"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8EBB" w14:textId="77777777" w:rsidR="00A81A5B" w:rsidRDefault="00D23F86">
            <w:pPr>
              <w:rPr>
                <w:rFonts w:ascii="Tahoma" w:hAnsi="Tahoma" w:cs="Tahoma"/>
                <w:sz w:val="20"/>
                <w:szCs w:val="20"/>
                <w:lang w:eastAsia="cs-CZ"/>
              </w:rPr>
            </w:pPr>
            <w:r>
              <w:rPr>
                <w:rFonts w:ascii="Tahoma" w:hAnsi="Tahoma" w:cs="Tahoma"/>
                <w:sz w:val="20"/>
                <w:szCs w:val="20"/>
                <w:lang w:eastAsia="cs-CZ"/>
              </w:rPr>
              <w:t>BK</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38E80" w14:textId="77777777" w:rsidR="00A81A5B" w:rsidRDefault="00D23F86">
            <w:pPr>
              <w:rPr>
                <w:rFonts w:ascii="Tahoma" w:hAnsi="Tahoma" w:cs="Tahoma"/>
                <w:sz w:val="20"/>
                <w:szCs w:val="20"/>
                <w:lang w:eastAsia="cs-CZ"/>
              </w:rPr>
            </w:pPr>
            <w:r>
              <w:rPr>
                <w:rFonts w:ascii="Tahoma" w:hAnsi="Tahoma" w:cs="Tahoma"/>
                <w:sz w:val="20"/>
                <w:szCs w:val="20"/>
                <w:lang w:eastAsia="cs-CZ"/>
              </w:rPr>
              <w:t>Konzumní brambory</w:t>
            </w:r>
          </w:p>
        </w:tc>
        <w:tc>
          <w:tcPr>
            <w:tcW w:w="583" w:type="dxa"/>
            <w:tcBorders>
              <w:left w:val="single" w:sz="4" w:space="0" w:color="auto"/>
            </w:tcBorders>
            <w:vAlign w:val="center"/>
            <w:hideMark/>
          </w:tcPr>
          <w:p w14:paraId="4C0E9400" w14:textId="77777777" w:rsidR="00A81A5B" w:rsidRDefault="00A81A5B">
            <w:pPr>
              <w:rPr>
                <w:rFonts w:ascii="Times New Roman" w:hAnsi="Times New Roman"/>
                <w:sz w:val="20"/>
                <w:szCs w:val="20"/>
                <w:lang w:eastAsia="cs-CZ"/>
              </w:rPr>
            </w:pPr>
          </w:p>
        </w:tc>
      </w:tr>
      <w:tr w:rsidR="00A81A5B" w14:paraId="0C00E10B"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9054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BL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0F52"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122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7BCE"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E5E76" w14:textId="77777777" w:rsidR="00A81A5B" w:rsidRDefault="00D23F86">
            <w:pPr>
              <w:rPr>
                <w:rFonts w:ascii="Tahoma" w:hAnsi="Tahoma" w:cs="Tahoma"/>
                <w:sz w:val="20"/>
                <w:szCs w:val="20"/>
                <w:lang w:eastAsia="cs-CZ"/>
              </w:rPr>
            </w:pPr>
            <w:r>
              <w:rPr>
                <w:rFonts w:ascii="Tahoma" w:hAnsi="Tahoma" w:cs="Tahoma"/>
                <w:sz w:val="20"/>
                <w:szCs w:val="20"/>
                <w:lang w:eastAsia="cs-CZ"/>
              </w:rPr>
              <w:t>BL</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A996D" w14:textId="77777777" w:rsidR="00A81A5B" w:rsidRDefault="00D23F86">
            <w:pPr>
              <w:rPr>
                <w:rFonts w:ascii="Tahoma" w:hAnsi="Tahoma" w:cs="Tahoma"/>
                <w:sz w:val="20"/>
                <w:szCs w:val="20"/>
                <w:lang w:eastAsia="cs-CZ"/>
              </w:rPr>
            </w:pPr>
            <w:r>
              <w:rPr>
                <w:rFonts w:ascii="Tahoma" w:hAnsi="Tahoma" w:cs="Tahoma"/>
                <w:sz w:val="20"/>
                <w:szCs w:val="20"/>
                <w:lang w:eastAsia="cs-CZ"/>
              </w:rPr>
              <w:t>Bílkovinné plodiny</w:t>
            </w:r>
          </w:p>
        </w:tc>
        <w:tc>
          <w:tcPr>
            <w:tcW w:w="583" w:type="dxa"/>
            <w:tcBorders>
              <w:left w:val="single" w:sz="4" w:space="0" w:color="auto"/>
            </w:tcBorders>
            <w:vAlign w:val="center"/>
            <w:hideMark/>
          </w:tcPr>
          <w:p w14:paraId="3E0CCC28" w14:textId="77777777" w:rsidR="00A81A5B" w:rsidRDefault="00A81A5B">
            <w:pPr>
              <w:rPr>
                <w:rFonts w:ascii="Times New Roman" w:hAnsi="Times New Roman"/>
                <w:sz w:val="20"/>
                <w:szCs w:val="20"/>
                <w:lang w:eastAsia="cs-CZ"/>
              </w:rPr>
            </w:pPr>
          </w:p>
        </w:tc>
      </w:tr>
      <w:tr w:rsidR="00A81A5B" w14:paraId="209240A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138D" w14:textId="77777777" w:rsidR="00A81A5B" w:rsidRDefault="00D23F86">
            <w:pPr>
              <w:rPr>
                <w:rFonts w:ascii="Tahoma" w:hAnsi="Tahoma" w:cs="Tahoma"/>
                <w:sz w:val="20"/>
                <w:szCs w:val="20"/>
                <w:lang w:eastAsia="cs-CZ"/>
              </w:rPr>
            </w:pPr>
            <w:r>
              <w:rPr>
                <w:rFonts w:ascii="Tahoma" w:hAnsi="Tahoma" w:cs="Tahoma"/>
                <w:sz w:val="20"/>
                <w:szCs w:val="20"/>
                <w:lang w:eastAsia="cs-CZ"/>
              </w:rPr>
              <w:lastRenderedPageBreak/>
              <w:t xml:space="preserve">    BS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8D6AD"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114</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06524"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4FC0F" w14:textId="77777777" w:rsidR="00A81A5B" w:rsidRDefault="00D23F86">
            <w:pPr>
              <w:rPr>
                <w:rFonts w:ascii="Tahoma" w:hAnsi="Tahoma" w:cs="Tahoma"/>
                <w:sz w:val="20"/>
                <w:szCs w:val="20"/>
                <w:lang w:eastAsia="cs-CZ"/>
              </w:rPr>
            </w:pPr>
            <w:r>
              <w:rPr>
                <w:rFonts w:ascii="Tahoma" w:hAnsi="Tahoma" w:cs="Tahoma"/>
                <w:sz w:val="20"/>
                <w:szCs w:val="20"/>
                <w:lang w:eastAsia="cs-CZ"/>
              </w:rPr>
              <w:t>BS</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69E18" w14:textId="77777777" w:rsidR="00A81A5B" w:rsidRDefault="00D23F86">
            <w:pPr>
              <w:rPr>
                <w:rFonts w:ascii="Tahoma" w:hAnsi="Tahoma" w:cs="Tahoma"/>
                <w:sz w:val="20"/>
                <w:szCs w:val="20"/>
                <w:lang w:eastAsia="cs-CZ"/>
              </w:rPr>
            </w:pPr>
            <w:r>
              <w:rPr>
                <w:rFonts w:ascii="Tahoma" w:hAnsi="Tahoma" w:cs="Tahoma"/>
                <w:sz w:val="20"/>
                <w:szCs w:val="20"/>
                <w:lang w:eastAsia="cs-CZ"/>
              </w:rPr>
              <w:t>Brambory na škrob</w:t>
            </w:r>
          </w:p>
        </w:tc>
        <w:tc>
          <w:tcPr>
            <w:tcW w:w="583" w:type="dxa"/>
            <w:tcBorders>
              <w:left w:val="single" w:sz="4" w:space="0" w:color="auto"/>
            </w:tcBorders>
            <w:vAlign w:val="center"/>
            <w:hideMark/>
          </w:tcPr>
          <w:p w14:paraId="405BE5F8" w14:textId="77777777" w:rsidR="00A81A5B" w:rsidRDefault="00A81A5B">
            <w:pPr>
              <w:rPr>
                <w:rFonts w:ascii="Times New Roman" w:hAnsi="Times New Roman"/>
                <w:sz w:val="20"/>
                <w:szCs w:val="20"/>
                <w:lang w:eastAsia="cs-CZ"/>
              </w:rPr>
            </w:pPr>
          </w:p>
        </w:tc>
      </w:tr>
      <w:tr w:rsidR="00A81A5B" w14:paraId="2051A605"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F253"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CH</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E1678"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115</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0DBE7"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EC63" w14:textId="77777777" w:rsidR="00A81A5B" w:rsidRDefault="00D23F86">
            <w:pPr>
              <w:rPr>
                <w:rFonts w:ascii="Tahoma" w:hAnsi="Tahoma" w:cs="Tahoma"/>
                <w:sz w:val="20"/>
                <w:szCs w:val="20"/>
                <w:lang w:eastAsia="cs-CZ"/>
              </w:rPr>
            </w:pPr>
            <w:r>
              <w:rPr>
                <w:rFonts w:ascii="Tahoma" w:hAnsi="Tahoma" w:cs="Tahoma"/>
                <w:sz w:val="20"/>
                <w:szCs w:val="20"/>
                <w:lang w:eastAsia="cs-CZ"/>
              </w:rPr>
              <w:t>CH</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93FAC" w14:textId="77777777" w:rsidR="00A81A5B" w:rsidRDefault="00D23F86">
            <w:pPr>
              <w:rPr>
                <w:rFonts w:ascii="Tahoma" w:hAnsi="Tahoma" w:cs="Tahoma"/>
                <w:sz w:val="20"/>
                <w:szCs w:val="20"/>
                <w:lang w:eastAsia="cs-CZ"/>
              </w:rPr>
            </w:pPr>
            <w:r>
              <w:rPr>
                <w:rFonts w:ascii="Tahoma" w:hAnsi="Tahoma" w:cs="Tahoma"/>
                <w:sz w:val="20"/>
                <w:szCs w:val="20"/>
                <w:lang w:eastAsia="cs-CZ"/>
              </w:rPr>
              <w:t>Chmel</w:t>
            </w:r>
          </w:p>
        </w:tc>
        <w:tc>
          <w:tcPr>
            <w:tcW w:w="583" w:type="dxa"/>
            <w:tcBorders>
              <w:left w:val="single" w:sz="4" w:space="0" w:color="auto"/>
            </w:tcBorders>
            <w:vAlign w:val="center"/>
            <w:hideMark/>
          </w:tcPr>
          <w:p w14:paraId="19EC7BAF" w14:textId="77777777" w:rsidR="00A81A5B" w:rsidRDefault="00A81A5B">
            <w:pPr>
              <w:rPr>
                <w:rFonts w:ascii="Times New Roman" w:hAnsi="Times New Roman"/>
                <w:sz w:val="20"/>
                <w:szCs w:val="20"/>
                <w:lang w:eastAsia="cs-CZ"/>
              </w:rPr>
            </w:pPr>
          </w:p>
        </w:tc>
      </w:tr>
      <w:tr w:rsidR="00A81A5B" w14:paraId="5AFCD32F"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BF31"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CU</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5AF89"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121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1AF9"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39435" w14:textId="77777777" w:rsidR="00A81A5B" w:rsidRDefault="00D23F86">
            <w:pPr>
              <w:rPr>
                <w:rFonts w:ascii="Tahoma" w:hAnsi="Tahoma" w:cs="Tahoma"/>
                <w:sz w:val="20"/>
                <w:szCs w:val="20"/>
                <w:lang w:eastAsia="cs-CZ"/>
              </w:rPr>
            </w:pPr>
            <w:r>
              <w:rPr>
                <w:rFonts w:ascii="Tahoma" w:hAnsi="Tahoma" w:cs="Tahoma"/>
                <w:sz w:val="20"/>
                <w:szCs w:val="20"/>
                <w:lang w:eastAsia="cs-CZ"/>
              </w:rPr>
              <w:t>CU</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96F40" w14:textId="77777777" w:rsidR="00A81A5B" w:rsidRDefault="00D23F86">
            <w:pPr>
              <w:rPr>
                <w:rFonts w:ascii="Tahoma" w:hAnsi="Tahoma" w:cs="Tahoma"/>
                <w:sz w:val="20"/>
                <w:szCs w:val="20"/>
                <w:lang w:eastAsia="cs-CZ"/>
              </w:rPr>
            </w:pPr>
            <w:r>
              <w:rPr>
                <w:rFonts w:ascii="Tahoma" w:hAnsi="Tahoma" w:cs="Tahoma"/>
                <w:sz w:val="20"/>
                <w:szCs w:val="20"/>
                <w:lang w:eastAsia="cs-CZ"/>
              </w:rPr>
              <w:t>Cukrovka</w:t>
            </w:r>
          </w:p>
        </w:tc>
        <w:tc>
          <w:tcPr>
            <w:tcW w:w="583" w:type="dxa"/>
            <w:tcBorders>
              <w:left w:val="single" w:sz="4" w:space="0" w:color="auto"/>
            </w:tcBorders>
            <w:vAlign w:val="center"/>
            <w:hideMark/>
          </w:tcPr>
          <w:p w14:paraId="77FDB45A" w14:textId="77777777" w:rsidR="00A81A5B" w:rsidRDefault="00A81A5B">
            <w:pPr>
              <w:rPr>
                <w:rFonts w:ascii="Times New Roman" w:hAnsi="Times New Roman"/>
                <w:sz w:val="20"/>
                <w:szCs w:val="20"/>
                <w:lang w:eastAsia="cs-CZ"/>
              </w:rPr>
            </w:pPr>
          </w:p>
        </w:tc>
      </w:tr>
      <w:tr w:rsidR="00A81A5B" w14:paraId="6C73B770"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EA0E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O1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3D77"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FAFC"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8006" w14:textId="77777777" w:rsidR="00A81A5B" w:rsidRDefault="00D23F86">
            <w:pPr>
              <w:rPr>
                <w:rFonts w:ascii="Tahoma" w:hAnsi="Tahoma" w:cs="Tahoma"/>
                <w:sz w:val="20"/>
                <w:szCs w:val="20"/>
                <w:lang w:eastAsia="cs-CZ"/>
              </w:rPr>
            </w:pPr>
            <w:r>
              <w:rPr>
                <w:rFonts w:ascii="Tahoma" w:hAnsi="Tahoma" w:cs="Tahoma"/>
                <w:sz w:val="20"/>
                <w:szCs w:val="20"/>
                <w:lang w:eastAsia="cs-CZ"/>
              </w:rPr>
              <w:t>O1-VVP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E1E00"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Ovoce - VVP</w:t>
            </w:r>
            <w:proofErr w:type="gramEnd"/>
          </w:p>
        </w:tc>
        <w:tc>
          <w:tcPr>
            <w:tcW w:w="583" w:type="dxa"/>
            <w:tcBorders>
              <w:left w:val="single" w:sz="4" w:space="0" w:color="auto"/>
            </w:tcBorders>
            <w:vAlign w:val="center"/>
            <w:hideMark/>
          </w:tcPr>
          <w:p w14:paraId="1731CC34" w14:textId="77777777" w:rsidR="00A81A5B" w:rsidRDefault="00A81A5B">
            <w:pPr>
              <w:rPr>
                <w:rFonts w:ascii="Times New Roman" w:hAnsi="Times New Roman"/>
                <w:sz w:val="20"/>
                <w:szCs w:val="20"/>
                <w:lang w:eastAsia="cs-CZ"/>
              </w:rPr>
            </w:pPr>
          </w:p>
        </w:tc>
      </w:tr>
      <w:tr w:rsidR="00A81A5B" w14:paraId="04361581"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127A5"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O2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AA467"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118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1FDD9"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4668A" w14:textId="77777777" w:rsidR="00A81A5B" w:rsidRDefault="00D23F86">
            <w:pPr>
              <w:rPr>
                <w:rFonts w:ascii="Tahoma" w:hAnsi="Tahoma" w:cs="Tahoma"/>
                <w:sz w:val="20"/>
                <w:szCs w:val="20"/>
                <w:lang w:eastAsia="cs-CZ"/>
              </w:rPr>
            </w:pPr>
            <w:r>
              <w:rPr>
                <w:rFonts w:ascii="Tahoma" w:hAnsi="Tahoma" w:cs="Tahoma"/>
                <w:sz w:val="20"/>
                <w:szCs w:val="20"/>
                <w:lang w:eastAsia="cs-CZ"/>
              </w:rPr>
              <w:t>O2-VP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EADE0"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Ovoce - VP</w:t>
            </w:r>
            <w:proofErr w:type="gramEnd"/>
          </w:p>
        </w:tc>
        <w:tc>
          <w:tcPr>
            <w:tcW w:w="583" w:type="dxa"/>
            <w:tcBorders>
              <w:left w:val="single" w:sz="4" w:space="0" w:color="auto"/>
            </w:tcBorders>
            <w:vAlign w:val="center"/>
            <w:hideMark/>
          </w:tcPr>
          <w:p w14:paraId="40A139E0" w14:textId="77777777" w:rsidR="00A81A5B" w:rsidRDefault="00A81A5B">
            <w:pPr>
              <w:rPr>
                <w:rFonts w:ascii="Times New Roman" w:hAnsi="Times New Roman"/>
                <w:sz w:val="20"/>
                <w:szCs w:val="20"/>
                <w:lang w:eastAsia="cs-CZ"/>
              </w:rPr>
            </w:pPr>
          </w:p>
        </w:tc>
      </w:tr>
      <w:tr w:rsidR="00A81A5B" w14:paraId="631312DC"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A226"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Z1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4CB2"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119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07AD"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6ED5" w14:textId="77777777" w:rsidR="00A81A5B" w:rsidRDefault="00D23F86">
            <w:pPr>
              <w:rPr>
                <w:rFonts w:ascii="Tahoma" w:hAnsi="Tahoma" w:cs="Tahoma"/>
                <w:sz w:val="20"/>
                <w:szCs w:val="20"/>
                <w:lang w:eastAsia="cs-CZ"/>
              </w:rPr>
            </w:pPr>
            <w:r>
              <w:rPr>
                <w:rFonts w:ascii="Tahoma" w:hAnsi="Tahoma" w:cs="Tahoma"/>
                <w:sz w:val="20"/>
                <w:szCs w:val="20"/>
                <w:lang w:eastAsia="cs-CZ"/>
              </w:rPr>
              <w:t>Z1-VVP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CC4D"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Zelenina - VVP</w:t>
            </w:r>
            <w:proofErr w:type="gramEnd"/>
          </w:p>
        </w:tc>
        <w:tc>
          <w:tcPr>
            <w:tcW w:w="583" w:type="dxa"/>
            <w:tcBorders>
              <w:left w:val="single" w:sz="4" w:space="0" w:color="auto"/>
            </w:tcBorders>
            <w:vAlign w:val="center"/>
            <w:hideMark/>
          </w:tcPr>
          <w:p w14:paraId="5F44879A" w14:textId="77777777" w:rsidR="00A81A5B" w:rsidRDefault="00A81A5B">
            <w:pPr>
              <w:rPr>
                <w:rFonts w:ascii="Times New Roman" w:hAnsi="Times New Roman"/>
                <w:sz w:val="20"/>
                <w:szCs w:val="20"/>
                <w:lang w:eastAsia="cs-CZ"/>
              </w:rPr>
            </w:pPr>
          </w:p>
        </w:tc>
      </w:tr>
      <w:tr w:rsidR="00A81A5B" w14:paraId="7AB76572"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75BAF"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Z2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39A5"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120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262B" w14:textId="77777777" w:rsidR="00A81A5B" w:rsidRDefault="00D23F86">
            <w:pPr>
              <w:rPr>
                <w:rFonts w:ascii="Tahoma" w:hAnsi="Tahoma" w:cs="Tahoma"/>
                <w:sz w:val="20"/>
                <w:szCs w:val="20"/>
                <w:lang w:eastAsia="cs-CZ"/>
              </w:rPr>
            </w:pPr>
            <w:r>
              <w:rPr>
                <w:rFonts w:ascii="Tahoma" w:hAnsi="Tahoma" w:cs="Tahoma"/>
                <w:sz w:val="20"/>
                <w:szCs w:val="20"/>
                <w:lang w:eastAsia="cs-CZ"/>
              </w:rPr>
              <w:t>Titul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1EE13" w14:textId="77777777" w:rsidR="00A81A5B" w:rsidRDefault="00D23F86">
            <w:pPr>
              <w:rPr>
                <w:rFonts w:ascii="Tahoma" w:hAnsi="Tahoma" w:cs="Tahoma"/>
                <w:sz w:val="20"/>
                <w:szCs w:val="20"/>
                <w:lang w:eastAsia="cs-CZ"/>
              </w:rPr>
            </w:pPr>
            <w:r>
              <w:rPr>
                <w:rFonts w:ascii="Tahoma" w:hAnsi="Tahoma" w:cs="Tahoma"/>
                <w:sz w:val="20"/>
                <w:szCs w:val="20"/>
                <w:lang w:eastAsia="cs-CZ"/>
              </w:rPr>
              <w:t>Z2-VP</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7406A" w14:textId="77777777" w:rsidR="00A81A5B" w:rsidRDefault="00D23F86">
            <w:pPr>
              <w:rPr>
                <w:rFonts w:ascii="Tahoma" w:hAnsi="Tahoma" w:cs="Tahoma"/>
                <w:sz w:val="20"/>
                <w:szCs w:val="20"/>
                <w:lang w:eastAsia="cs-CZ"/>
              </w:rPr>
            </w:pPr>
            <w:proofErr w:type="gramStart"/>
            <w:r>
              <w:rPr>
                <w:rFonts w:ascii="Tahoma" w:hAnsi="Tahoma" w:cs="Tahoma"/>
                <w:sz w:val="20"/>
                <w:szCs w:val="20"/>
                <w:lang w:eastAsia="cs-CZ"/>
              </w:rPr>
              <w:t>Zelenina - VP</w:t>
            </w:r>
            <w:proofErr w:type="gramEnd"/>
          </w:p>
        </w:tc>
        <w:tc>
          <w:tcPr>
            <w:tcW w:w="583" w:type="dxa"/>
            <w:tcBorders>
              <w:left w:val="single" w:sz="4" w:space="0" w:color="auto"/>
            </w:tcBorders>
            <w:vAlign w:val="center"/>
            <w:hideMark/>
          </w:tcPr>
          <w:p w14:paraId="02BF29E8" w14:textId="77777777" w:rsidR="00A81A5B" w:rsidRDefault="00A81A5B">
            <w:pPr>
              <w:rPr>
                <w:rFonts w:ascii="Times New Roman" w:hAnsi="Times New Roman"/>
                <w:sz w:val="20"/>
                <w:szCs w:val="20"/>
                <w:lang w:eastAsia="cs-CZ"/>
              </w:rPr>
            </w:pPr>
          </w:p>
        </w:tc>
      </w:tr>
      <w:tr w:rsidR="00A81A5B" w14:paraId="11C34154" w14:textId="77777777">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BC126" w14:textId="77777777" w:rsidR="00A81A5B" w:rsidRDefault="00D23F86">
            <w:pPr>
              <w:rPr>
                <w:rFonts w:ascii="Tahoma" w:hAnsi="Tahoma" w:cs="Tahoma"/>
                <w:sz w:val="20"/>
                <w:szCs w:val="20"/>
                <w:lang w:eastAsia="cs-CZ"/>
              </w:rPr>
            </w:pPr>
            <w:r>
              <w:rPr>
                <w:rFonts w:ascii="Tahoma" w:hAnsi="Tahoma" w:cs="Tahoma"/>
                <w:sz w:val="20"/>
                <w:szCs w:val="20"/>
                <w:lang w:eastAsia="cs-CZ"/>
              </w:rPr>
              <w:t xml:space="preserve">  RRD</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DAD98" w14:textId="77777777" w:rsidR="00A81A5B" w:rsidRDefault="00D23F86">
            <w:pPr>
              <w:jc w:val="right"/>
              <w:rPr>
                <w:rFonts w:ascii="Tahoma" w:hAnsi="Tahoma" w:cs="Tahoma"/>
                <w:sz w:val="20"/>
                <w:szCs w:val="20"/>
                <w:lang w:eastAsia="cs-CZ"/>
              </w:rPr>
            </w:pPr>
            <w:r>
              <w:rPr>
                <w:rFonts w:ascii="Tahoma" w:hAnsi="Tahoma" w:cs="Tahoma"/>
                <w:sz w:val="20"/>
                <w:szCs w:val="20"/>
                <w:lang w:eastAsia="cs-CZ"/>
              </w:rPr>
              <w:t>133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4B15" w14:textId="77777777" w:rsidR="00A81A5B" w:rsidRDefault="00D23F86">
            <w:pPr>
              <w:rPr>
                <w:rFonts w:ascii="Tahoma" w:hAnsi="Tahoma" w:cs="Tahoma"/>
                <w:sz w:val="20"/>
                <w:szCs w:val="20"/>
                <w:lang w:eastAsia="cs-CZ"/>
              </w:rPr>
            </w:pPr>
            <w:r>
              <w:rPr>
                <w:rFonts w:ascii="Tahoma" w:hAnsi="Tahoma" w:cs="Tahoma"/>
                <w:sz w:val="20"/>
                <w:szCs w:val="20"/>
                <w:lang w:eastAsia="cs-CZ"/>
              </w:rPr>
              <w:t>Opatření</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21435" w14:textId="77777777" w:rsidR="00A81A5B" w:rsidRDefault="00D23F86">
            <w:pPr>
              <w:rPr>
                <w:rFonts w:ascii="Tahoma" w:hAnsi="Tahoma" w:cs="Tahoma"/>
                <w:sz w:val="20"/>
                <w:szCs w:val="20"/>
                <w:lang w:eastAsia="cs-CZ"/>
              </w:rPr>
            </w:pPr>
            <w:r>
              <w:rPr>
                <w:rFonts w:ascii="Tahoma" w:hAnsi="Tahoma" w:cs="Tahoma"/>
                <w:sz w:val="20"/>
                <w:szCs w:val="20"/>
                <w:lang w:eastAsia="cs-CZ"/>
              </w:rPr>
              <w:t>RRD</w:t>
            </w:r>
          </w:p>
        </w:tc>
        <w:tc>
          <w:tcPr>
            <w:tcW w:w="5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E1C35" w14:textId="77777777" w:rsidR="00A81A5B" w:rsidRDefault="00D23F86">
            <w:pPr>
              <w:rPr>
                <w:rFonts w:ascii="Tahoma" w:hAnsi="Tahoma" w:cs="Tahoma"/>
                <w:sz w:val="20"/>
                <w:szCs w:val="20"/>
                <w:lang w:eastAsia="cs-CZ"/>
              </w:rPr>
            </w:pPr>
            <w:r>
              <w:rPr>
                <w:rFonts w:ascii="Tahoma" w:hAnsi="Tahoma" w:cs="Tahoma"/>
                <w:sz w:val="20"/>
                <w:szCs w:val="20"/>
                <w:lang w:eastAsia="cs-CZ"/>
              </w:rPr>
              <w:t>RRD</w:t>
            </w:r>
          </w:p>
        </w:tc>
        <w:tc>
          <w:tcPr>
            <w:tcW w:w="583" w:type="dxa"/>
            <w:tcBorders>
              <w:left w:val="single" w:sz="4" w:space="0" w:color="auto"/>
            </w:tcBorders>
            <w:vAlign w:val="center"/>
            <w:hideMark/>
          </w:tcPr>
          <w:p w14:paraId="2ACCE6E9" w14:textId="77777777" w:rsidR="00A81A5B" w:rsidRDefault="00A81A5B">
            <w:pPr>
              <w:rPr>
                <w:rFonts w:ascii="Times New Roman" w:hAnsi="Times New Roman"/>
                <w:sz w:val="20"/>
                <w:szCs w:val="20"/>
                <w:lang w:eastAsia="cs-CZ"/>
              </w:rPr>
            </w:pPr>
          </w:p>
        </w:tc>
      </w:tr>
    </w:tbl>
    <w:p w14:paraId="0AADEE57" w14:textId="77777777" w:rsidR="00A81A5B" w:rsidRDefault="00A81A5B"/>
    <w:p w14:paraId="4D9D2345" w14:textId="77777777" w:rsidR="00A81A5B" w:rsidRDefault="00D23F86">
      <w:pPr>
        <w:pStyle w:val="Nadpis2"/>
        <w:numPr>
          <w:ilvl w:val="1"/>
          <w:numId w:val="22"/>
        </w:numPr>
      </w:pPr>
      <w:r>
        <w:t>Změny procesů</w:t>
      </w:r>
      <w:bookmarkEnd w:id="2"/>
    </w:p>
    <w:p w14:paraId="205EF997" w14:textId="77777777" w:rsidR="00A81A5B" w:rsidRDefault="00D23F86">
      <w:pPr>
        <w:pStyle w:val="Nadpis3"/>
      </w:pPr>
      <w:bookmarkStart w:id="4" w:name="_Toc76117589"/>
      <w:r>
        <w:t>3.3.1 Založení sady</w:t>
      </w:r>
      <w:bookmarkEnd w:id="4"/>
    </w:p>
    <w:p w14:paraId="7699E26E" w14:textId="77777777" w:rsidR="00A81A5B" w:rsidRDefault="00D23F86">
      <w:r>
        <w:t>Sada bude založena postupem specifickým pro změnovou žádost JŽ a bude implementována pomocí mikroslužeb.</w:t>
      </w:r>
    </w:p>
    <w:p w14:paraId="0890883B" w14:textId="77777777" w:rsidR="00A81A5B" w:rsidRDefault="00D23F86">
      <w:r>
        <w:t>Postup pro DPB i ZPB:</w:t>
      </w:r>
    </w:p>
    <w:p w14:paraId="2BC6F310" w14:textId="77777777" w:rsidR="00A81A5B" w:rsidRDefault="00D23F86">
      <w:pPr>
        <w:pStyle w:val="Odstavecseseznamem"/>
        <w:numPr>
          <w:ilvl w:val="0"/>
          <w:numId w:val="27"/>
        </w:numPr>
        <w:spacing w:after="160" w:line="259" w:lineRule="auto"/>
      </w:pPr>
      <w:r>
        <w:t xml:space="preserve">Načtení dat původní žádosti z Georeplikací podle zadaného roku </w:t>
      </w:r>
    </w:p>
    <w:p w14:paraId="0A676610" w14:textId="77777777" w:rsidR="00A81A5B" w:rsidRDefault="00D23F86">
      <w:pPr>
        <w:pStyle w:val="Odstavecseseznamem"/>
        <w:numPr>
          <w:ilvl w:val="0"/>
          <w:numId w:val="27"/>
        </w:numPr>
        <w:spacing w:after="160" w:line="259" w:lineRule="auto"/>
        <w:jc w:val="both"/>
      </w:pPr>
      <w:r>
        <w:t>Automatické dohledání neidentifikovaných deklarací</w:t>
      </w:r>
    </w:p>
    <w:p w14:paraId="3BC31E99" w14:textId="77777777" w:rsidR="00A81A5B" w:rsidRDefault="00D23F86">
      <w:pPr>
        <w:pStyle w:val="Odstavecseseznamem"/>
        <w:numPr>
          <w:ilvl w:val="0"/>
          <w:numId w:val="26"/>
        </w:numPr>
        <w:spacing w:after="160" w:line="259" w:lineRule="auto"/>
        <w:jc w:val="both"/>
      </w:pPr>
      <w:r>
        <w:t>Náhrada uživ. rozhraní pro ruční určení sady pro dohledání předka, problém částečně řeší Georeplikace, když se nepodaří, bude učiněn ještě explicitně další pokus o dohledání v sadě daného roku a jeho zákresu rozvolněnější formou, než je tomu v Georeplikacích</w:t>
      </w:r>
    </w:p>
    <w:p w14:paraId="4779A28E" w14:textId="77777777" w:rsidR="00A81A5B" w:rsidRDefault="00D23F86">
      <w:pPr>
        <w:pStyle w:val="Odstavecseseznamem"/>
        <w:numPr>
          <w:ilvl w:val="0"/>
          <w:numId w:val="26"/>
        </w:numPr>
        <w:spacing w:after="160" w:line="259" w:lineRule="auto"/>
        <w:jc w:val="both"/>
      </w:pPr>
      <w:r>
        <w:t>pokud bude dohledán, pak pokračuje do analýzy změnovek i se svým zákres, pokud nebude dohledán, vede na situaci popsanou v kapitole 2.3.10</w:t>
      </w:r>
    </w:p>
    <w:p w14:paraId="205E0CA9" w14:textId="77777777" w:rsidR="00A81A5B" w:rsidRDefault="00D23F86">
      <w:pPr>
        <w:pStyle w:val="Odstavecseseznamem"/>
        <w:numPr>
          <w:ilvl w:val="0"/>
          <w:numId w:val="9"/>
        </w:numPr>
        <w:spacing w:after="160" w:line="259" w:lineRule="auto"/>
      </w:pPr>
      <w:r>
        <w:t>Sestavení změn na úrovni opatření a titulů a na základě analýzy změn v LPIS</w:t>
      </w:r>
    </w:p>
    <w:p w14:paraId="53187886" w14:textId="77777777" w:rsidR="00A81A5B" w:rsidRDefault="00D23F86">
      <w:pPr>
        <w:pStyle w:val="Odstavecseseznamem"/>
        <w:numPr>
          <w:ilvl w:val="0"/>
          <w:numId w:val="35"/>
        </w:numPr>
        <w:spacing w:after="160" w:line="259" w:lineRule="auto"/>
        <w:jc w:val="right"/>
      </w:pPr>
      <w:r>
        <w:t>Předci jsou díly identifikované Georeplikacemi, přičemž v rámci daného roku je načtena nejmladší verze deklarace</w:t>
      </w:r>
    </w:p>
    <w:p w14:paraId="6CD4914E" w14:textId="77777777" w:rsidR="00A81A5B" w:rsidRDefault="00D23F86">
      <w:pPr>
        <w:pStyle w:val="Odstavecseseznamem"/>
        <w:numPr>
          <w:ilvl w:val="0"/>
          <w:numId w:val="35"/>
        </w:numPr>
        <w:spacing w:after="160" w:line="259" w:lineRule="auto"/>
        <w:jc w:val="right"/>
      </w:pPr>
      <w:r>
        <w:t>Datum pro identifikaci potomků je poplatný konci období pro dané opatření</w:t>
      </w:r>
    </w:p>
    <w:p w14:paraId="31D75B5E" w14:textId="77777777" w:rsidR="00A81A5B" w:rsidRDefault="00D23F86">
      <w:pPr>
        <w:pStyle w:val="Odstavecseseznamem"/>
        <w:numPr>
          <w:ilvl w:val="0"/>
          <w:numId w:val="9"/>
        </w:numPr>
        <w:spacing w:after="160" w:line="259" w:lineRule="auto"/>
        <w:jc w:val="both"/>
      </w:pPr>
      <w:r>
        <w:t xml:space="preserve">Přednastavení opatření/titulů a </w:t>
      </w:r>
      <w:proofErr w:type="gramStart"/>
      <w:r>
        <w:t>zákresů - bude</w:t>
      </w:r>
      <w:proofErr w:type="gramEnd"/>
      <w:r>
        <w:t xml:space="preserve"> se řídit následujícími pravidly:</w:t>
      </w:r>
    </w:p>
    <w:p w14:paraId="2DD8ECB5" w14:textId="77777777" w:rsidR="00A81A5B" w:rsidRDefault="00D23F86">
      <w:pPr>
        <w:pStyle w:val="Odstavecseseznamem"/>
        <w:numPr>
          <w:ilvl w:val="0"/>
          <w:numId w:val="17"/>
        </w:numPr>
        <w:spacing w:after="160" w:line="259" w:lineRule="auto"/>
        <w:jc w:val="both"/>
      </w:pPr>
      <w:r>
        <w:t>U všech LPIS typů změn pro ANC/NATURA/PPO budou tituly stanoveny na potomcích na základě podkladů</w:t>
      </w:r>
    </w:p>
    <w:p w14:paraId="75FDA122" w14:textId="77777777" w:rsidR="00A81A5B" w:rsidRDefault="00D23F86">
      <w:pPr>
        <w:pStyle w:val="Odstavecseseznamem"/>
        <w:numPr>
          <w:ilvl w:val="0"/>
          <w:numId w:val="17"/>
        </w:numPr>
        <w:spacing w:after="160" w:line="259" w:lineRule="auto"/>
        <w:jc w:val="both"/>
      </w:pPr>
      <w:r>
        <w:t>LPIS změna 1:1</w:t>
      </w:r>
    </w:p>
    <w:p w14:paraId="1E1B9D33" w14:textId="77777777" w:rsidR="00A81A5B" w:rsidRDefault="00D23F86">
      <w:pPr>
        <w:pStyle w:val="Odstavecseseznamem"/>
        <w:numPr>
          <w:ilvl w:val="0"/>
          <w:numId w:val="9"/>
        </w:numPr>
        <w:spacing w:after="160" w:line="259" w:lineRule="auto"/>
        <w:jc w:val="both"/>
      </w:pPr>
      <w:r>
        <w:t>Výchozí je okopírování všech opatření a titulů z původního stavu.</w:t>
      </w:r>
    </w:p>
    <w:p w14:paraId="246A6D25" w14:textId="77777777" w:rsidR="00A81A5B" w:rsidRDefault="00D23F86">
      <w:pPr>
        <w:pStyle w:val="Odstavecseseznamem"/>
        <w:numPr>
          <w:ilvl w:val="0"/>
          <w:numId w:val="20"/>
        </w:numPr>
        <w:spacing w:after="160" w:line="259" w:lineRule="auto"/>
        <w:jc w:val="both"/>
      </w:pPr>
      <w:r>
        <w:t xml:space="preserve">LPIS změna </w:t>
      </w:r>
      <w:proofErr w:type="gramStart"/>
      <w:r>
        <w:t>1:N</w:t>
      </w:r>
      <w:proofErr w:type="gramEnd"/>
      <w:r>
        <w:t xml:space="preserve"> nebo N:M</w:t>
      </w:r>
    </w:p>
    <w:p w14:paraId="21E9E016" w14:textId="77777777" w:rsidR="00A81A5B" w:rsidRDefault="00D23F86">
      <w:pPr>
        <w:pStyle w:val="Odstavecseseznamem"/>
        <w:numPr>
          <w:ilvl w:val="0"/>
          <w:numId w:val="9"/>
        </w:numPr>
        <w:spacing w:after="160" w:line="259" w:lineRule="auto"/>
        <w:jc w:val="both"/>
      </w:pPr>
      <w:r>
        <w:t xml:space="preserve">V případě opatření/titulů s původní výměrou deklarace shodnou s výměrou původního DPB dojde k okopírování na potomky. </w:t>
      </w:r>
    </w:p>
    <w:p w14:paraId="244675F3" w14:textId="77777777" w:rsidR="00A81A5B" w:rsidRDefault="00D23F86">
      <w:pPr>
        <w:pStyle w:val="Odstavecseseznamem"/>
        <w:numPr>
          <w:ilvl w:val="0"/>
          <w:numId w:val="9"/>
        </w:numPr>
        <w:spacing w:after="160" w:line="259" w:lineRule="auto"/>
        <w:jc w:val="both"/>
      </w:pPr>
      <w:r>
        <w:t>V případě původní deklarace nižší výměry, než výměra původního DPB bude připraven jeden řádek s prázdným opatřením a titulem pro každý DPB potomka</w:t>
      </w:r>
    </w:p>
    <w:p w14:paraId="3E27A978" w14:textId="77777777" w:rsidR="00A81A5B" w:rsidRDefault="00D23F86">
      <w:pPr>
        <w:pStyle w:val="Odstavecseseznamem"/>
        <w:numPr>
          <w:ilvl w:val="0"/>
          <w:numId w:val="20"/>
        </w:numPr>
        <w:spacing w:after="160" w:line="259" w:lineRule="auto"/>
        <w:jc w:val="both"/>
      </w:pPr>
      <w:r>
        <w:t>LPIS změna 0:1</w:t>
      </w:r>
    </w:p>
    <w:p w14:paraId="129D314B" w14:textId="77777777" w:rsidR="00A81A5B" w:rsidRDefault="00D23F86">
      <w:pPr>
        <w:pStyle w:val="Odstavecseseznamem"/>
        <w:spacing w:after="160" w:line="259" w:lineRule="auto"/>
        <w:jc w:val="both"/>
      </w:pPr>
      <w:r>
        <w:t>V případě orné R bude přednastaveno opatření DP</w:t>
      </w:r>
    </w:p>
    <w:p w14:paraId="3378D5C6" w14:textId="77777777" w:rsidR="00A81A5B" w:rsidRDefault="00D23F86">
      <w:pPr>
        <w:pStyle w:val="Odstavecseseznamem"/>
        <w:spacing w:after="160" w:line="259" w:lineRule="auto"/>
        <w:jc w:val="both"/>
      </w:pPr>
      <w:r>
        <w:t>Pro jiné kultury jiné, než orné R bude opatření a titul prázdné.</w:t>
      </w:r>
    </w:p>
    <w:p w14:paraId="3DADEA5E" w14:textId="77777777" w:rsidR="00A81A5B" w:rsidRDefault="00D23F86">
      <w:pPr>
        <w:pStyle w:val="Odstavecseseznamem"/>
        <w:numPr>
          <w:ilvl w:val="0"/>
          <w:numId w:val="2"/>
        </w:numPr>
        <w:spacing w:after="160" w:line="259" w:lineRule="auto"/>
        <w:jc w:val="both"/>
      </w:pPr>
      <w:r>
        <w:t>Import zákresů z původních žádostí</w:t>
      </w:r>
    </w:p>
    <w:p w14:paraId="5404DF08" w14:textId="77777777" w:rsidR="00A81A5B" w:rsidRDefault="00D23F86">
      <w:pPr>
        <w:pStyle w:val="Odstavecseseznamem"/>
        <w:numPr>
          <w:ilvl w:val="0"/>
          <w:numId w:val="20"/>
        </w:numPr>
        <w:spacing w:after="160" w:line="259" w:lineRule="auto"/>
        <w:jc w:val="both"/>
      </w:pPr>
      <w:r>
        <w:t>V rámci každé změny budou z původního DPB převzaty zákresy deklarací a promítnuty na překrývající se DPB identifikované pro novou a budou přitom ořezány novým stavem hranic (průnik původní deklarace s plochou daného DPB):</w:t>
      </w:r>
    </w:p>
    <w:p w14:paraId="59ED094D" w14:textId="77777777" w:rsidR="00A81A5B" w:rsidRDefault="00D23F86">
      <w:pPr>
        <w:pStyle w:val="Odstavecseseznamem"/>
        <w:numPr>
          <w:ilvl w:val="0"/>
          <w:numId w:val="2"/>
        </w:numPr>
        <w:jc w:val="both"/>
      </w:pPr>
      <w:r>
        <w:t>Pro kulturu R jenom ty zákresy, které budou napojeny na opatření DP</w:t>
      </w:r>
    </w:p>
    <w:p w14:paraId="758AAF2D" w14:textId="77777777" w:rsidR="00A81A5B" w:rsidRDefault="00D23F86">
      <w:pPr>
        <w:pStyle w:val="Odstavecseseznamem"/>
        <w:numPr>
          <w:ilvl w:val="0"/>
          <w:numId w:val="2"/>
        </w:numPr>
        <w:jc w:val="both"/>
      </w:pPr>
      <w:r>
        <w:t>Pro ostatní kultury jenom ty zákresy, které mají příznak DNP</w:t>
      </w:r>
    </w:p>
    <w:p w14:paraId="646F5A3D" w14:textId="77777777" w:rsidR="00A81A5B" w:rsidRDefault="00D23F86">
      <w:pPr>
        <w:pStyle w:val="Odstavecseseznamem"/>
        <w:numPr>
          <w:ilvl w:val="0"/>
          <w:numId w:val="2"/>
        </w:numPr>
        <w:jc w:val="both"/>
      </w:pPr>
      <w:r>
        <w:t>Připojení zákresů k opatřením (kromě DP u R) nebude přednastaveno</w:t>
      </w:r>
    </w:p>
    <w:p w14:paraId="1EE5D0F8" w14:textId="77777777" w:rsidR="00A81A5B" w:rsidRDefault="00D23F86">
      <w:pPr>
        <w:pStyle w:val="Odstavecseseznamem"/>
        <w:numPr>
          <w:ilvl w:val="0"/>
          <w:numId w:val="20"/>
        </w:numPr>
        <w:spacing w:after="160" w:line="259" w:lineRule="auto"/>
        <w:jc w:val="both"/>
      </w:pPr>
      <w:r>
        <w:t>Bude provedeno očištění geometrií zákresů tak, aby byly ve výsledku validní, nepřekrývající se</w:t>
      </w:r>
    </w:p>
    <w:p w14:paraId="718E88C4" w14:textId="77777777" w:rsidR="00A81A5B" w:rsidRDefault="00D23F86">
      <w:pPr>
        <w:pStyle w:val="Odstavecseseznamem"/>
        <w:numPr>
          <w:ilvl w:val="0"/>
          <w:numId w:val="20"/>
        </w:numPr>
        <w:spacing w:after="160" w:line="259" w:lineRule="auto"/>
        <w:jc w:val="both"/>
      </w:pPr>
      <w:r>
        <w:t xml:space="preserve">další zpracování zákresů směrem k topologické čistotě a identifikace nedokryvů atp. bude sdíleno s JŽ a </w:t>
      </w:r>
      <w:r>
        <w:rPr>
          <w:u w:val="single"/>
        </w:rPr>
        <w:t>není předmětem tohoto PZ</w:t>
      </w:r>
    </w:p>
    <w:p w14:paraId="0421BCC5" w14:textId="77777777" w:rsidR="00A81A5B" w:rsidRDefault="00D23F86">
      <w:pPr>
        <w:pStyle w:val="Odstavecseseznamem"/>
        <w:numPr>
          <w:ilvl w:val="0"/>
          <w:numId w:val="30"/>
        </w:numPr>
        <w:spacing w:after="160" w:line="259" w:lineRule="auto"/>
        <w:jc w:val="both"/>
      </w:pPr>
      <w:r>
        <w:t xml:space="preserve">Spuštění kontrol </w:t>
      </w:r>
    </w:p>
    <w:p w14:paraId="1D5384E5" w14:textId="77777777" w:rsidR="00A81A5B" w:rsidRDefault="00D23F86">
      <w:pPr>
        <w:pStyle w:val="Nadpis3"/>
      </w:pPr>
      <w:r>
        <w:lastRenderedPageBreak/>
        <w:t>3.3.2 Odeslání kompletní změny</w:t>
      </w:r>
    </w:p>
    <w:p w14:paraId="281E08EE" w14:textId="77777777" w:rsidR="00A81A5B" w:rsidRDefault="00D23F86">
      <w:pPr>
        <w:spacing w:after="160" w:line="259" w:lineRule="auto"/>
      </w:pPr>
      <w:r>
        <w:t>Primárně jsou při odeslání na SAP odeslány jen ty změny, které žadatel potvrdil. Může se stát, že nepotvrdí změny v titulech, u nichž nedošlo z jeho strany ke změně, ale které v rámci opatření souvisí. Například: existují dvě změny opatření ANC, pro titul H1 a pro titul H2. Uživatel změnil výměru u H1 a potvrdil, H2 ponechal beze změny a nepotvrdil. Je nutné, aby bylo zajištěno odeslání obou titulů, systém musí odeslat i změny na sesterských titulech bez toho, že by byl uživatel nucen je potvrzovat.</w:t>
      </w:r>
    </w:p>
    <w:p w14:paraId="23494DBB" w14:textId="77777777" w:rsidR="00A81A5B" w:rsidRDefault="00D23F86">
      <w:pPr>
        <w:spacing w:after="160" w:line="259" w:lineRule="auto"/>
      </w:pPr>
      <w:r>
        <w:rPr>
          <w:b/>
          <w:bCs/>
        </w:rPr>
        <w:t>Kromě uživatelem potvrzených změn systém do změny připojí a odešle takové nepotvrzené změny, které mají na straně nové deklarace shodu</w:t>
      </w:r>
      <w:r>
        <w:t>:</w:t>
      </w:r>
    </w:p>
    <w:p w14:paraId="4E37CC69" w14:textId="77777777" w:rsidR="00A81A5B" w:rsidRDefault="00D23F86">
      <w:pPr>
        <w:pStyle w:val="Odstavecseseznamem"/>
        <w:numPr>
          <w:ilvl w:val="0"/>
          <w:numId w:val="14"/>
        </w:numPr>
        <w:spacing w:after="160" w:line="259" w:lineRule="auto"/>
        <w:jc w:val="both"/>
      </w:pPr>
      <w:r>
        <w:t>Kódu DPB</w:t>
      </w:r>
    </w:p>
    <w:p w14:paraId="4DA9AAF1" w14:textId="77777777" w:rsidR="00A81A5B" w:rsidRDefault="00D23F86">
      <w:pPr>
        <w:pStyle w:val="Odstavecseseznamem"/>
        <w:numPr>
          <w:ilvl w:val="0"/>
          <w:numId w:val="14"/>
        </w:numPr>
        <w:spacing w:after="160" w:line="259" w:lineRule="auto"/>
        <w:jc w:val="both"/>
      </w:pPr>
      <w:r>
        <w:t>Čtverce DPB</w:t>
      </w:r>
    </w:p>
    <w:p w14:paraId="010FAE61" w14:textId="77777777" w:rsidR="00A81A5B" w:rsidRDefault="00D23F86">
      <w:pPr>
        <w:pStyle w:val="Odstavecseseznamem"/>
        <w:numPr>
          <w:ilvl w:val="0"/>
          <w:numId w:val="14"/>
        </w:numPr>
        <w:spacing w:after="160" w:line="259" w:lineRule="auto"/>
        <w:jc w:val="both"/>
      </w:pPr>
      <w:r>
        <w:t>Opatření (včetně DP), v případě titulu podřízeného opatření VCS shoda titulu (= viz výčet „kořenových“ opatření výše)</w:t>
      </w:r>
    </w:p>
    <w:p w14:paraId="51A17603" w14:textId="77777777" w:rsidR="00A81A5B" w:rsidRDefault="00D23F86">
      <w:pPr>
        <w:pStyle w:val="Nadpis2"/>
        <w:numPr>
          <w:ilvl w:val="1"/>
          <w:numId w:val="22"/>
        </w:numPr>
      </w:pPr>
      <w:bookmarkStart w:id="5" w:name="_Toc76117590"/>
      <w:r>
        <w:t>Technologické změny</w:t>
      </w:r>
      <w:bookmarkEnd w:id="5"/>
    </w:p>
    <w:p w14:paraId="3A392277" w14:textId="77777777" w:rsidR="00A81A5B" w:rsidRDefault="00D23F86">
      <w:pPr>
        <w:pStyle w:val="Odstavecseseznamem"/>
        <w:numPr>
          <w:ilvl w:val="0"/>
          <w:numId w:val="24"/>
        </w:numPr>
        <w:spacing w:after="160" w:line="259" w:lineRule="auto"/>
      </w:pPr>
      <w:r>
        <w:t>Vyčlenění všech funkcionalit z monolitického řešení JBoss do mikroslužeb Spring Boot</w:t>
      </w:r>
    </w:p>
    <w:p w14:paraId="3CEBF836" w14:textId="77777777" w:rsidR="00A81A5B" w:rsidRDefault="00D23F86">
      <w:pPr>
        <w:pStyle w:val="Odstavecseseznamem"/>
        <w:numPr>
          <w:ilvl w:val="0"/>
          <w:numId w:val="24"/>
        </w:numPr>
        <w:spacing w:after="160" w:line="259" w:lineRule="auto"/>
      </w:pPr>
      <w:r>
        <w:t>Povýšení verze Sencha ExtJs na aktuální vydání 7.x.x</w:t>
      </w:r>
    </w:p>
    <w:p w14:paraId="439E064F" w14:textId="77777777" w:rsidR="00A81A5B" w:rsidRDefault="00D23F86">
      <w:pPr>
        <w:pStyle w:val="Odstavecseseznamem"/>
        <w:numPr>
          <w:ilvl w:val="0"/>
          <w:numId w:val="24"/>
        </w:numPr>
        <w:spacing w:after="160" w:line="259" w:lineRule="auto"/>
      </w:pPr>
      <w:r>
        <w:t>Využití zpráv protokolu AMQP pro hromadné operace (založení a kopie sady)</w:t>
      </w:r>
    </w:p>
    <w:p w14:paraId="2064E49C" w14:textId="77777777" w:rsidR="00A81A5B" w:rsidRDefault="00D23F86">
      <w:pPr>
        <w:pStyle w:val="Odstavecseseznamem"/>
        <w:numPr>
          <w:ilvl w:val="0"/>
          <w:numId w:val="24"/>
        </w:numPr>
        <w:spacing w:after="160" w:line="259" w:lineRule="auto"/>
      </w:pPr>
      <w:r>
        <w:t>Využití MongoDB pro dočasné úložiště objektů za účelem zrychlení odezev</w:t>
      </w:r>
    </w:p>
    <w:p w14:paraId="59A2FB54" w14:textId="77777777" w:rsidR="00A81A5B" w:rsidRDefault="00A81A5B"/>
    <w:p w14:paraId="5C90AA5E" w14:textId="77777777" w:rsidR="00A81A5B" w:rsidRDefault="00D23F86">
      <w:pPr>
        <w:pStyle w:val="Nadpis1"/>
        <w:numPr>
          <w:ilvl w:val="0"/>
          <w:numId w:val="22"/>
        </w:numPr>
        <w:ind w:left="284" w:hanging="284"/>
        <w:rPr>
          <w:szCs w:val="22"/>
        </w:rPr>
      </w:pPr>
      <w:r>
        <w:rPr>
          <w:szCs w:val="22"/>
        </w:rPr>
        <w:t>Dopady na IS MZe</w:t>
      </w:r>
    </w:p>
    <w:p w14:paraId="34E4C4B8" w14:textId="77777777" w:rsidR="00A81A5B" w:rsidRDefault="00D23F86">
      <w:pPr>
        <w:pStyle w:val="Nadpis2"/>
        <w:numPr>
          <w:ilvl w:val="1"/>
          <w:numId w:val="22"/>
        </w:numPr>
        <w:spacing w:line="360" w:lineRule="auto"/>
        <w:ind w:left="573" w:hanging="289"/>
      </w:pPr>
      <w:r>
        <w:t>Na provoz a infrastrukturu</w:t>
      </w:r>
    </w:p>
    <w:p w14:paraId="475BA840" w14:textId="77777777" w:rsidR="00A81A5B" w:rsidRDefault="00D23F86">
      <w:r>
        <w:t>Bez dopadu-</w:t>
      </w:r>
    </w:p>
    <w:p w14:paraId="22527E30" w14:textId="77777777" w:rsidR="00A81A5B" w:rsidRDefault="00D23F86">
      <w:pPr>
        <w:pStyle w:val="Nadpis2"/>
        <w:numPr>
          <w:ilvl w:val="1"/>
          <w:numId w:val="22"/>
        </w:numPr>
        <w:spacing w:line="360" w:lineRule="auto"/>
        <w:ind w:left="573" w:hanging="289"/>
      </w:pPr>
      <w:r>
        <w:t>Na bezpečnost</w:t>
      </w:r>
    </w:p>
    <w:p w14:paraId="51BFB03B" w14:textId="77777777" w:rsidR="00A81A5B" w:rsidRDefault="00D23F86">
      <w:r>
        <w:t>Bez dopadu</w:t>
      </w:r>
    </w:p>
    <w:p w14:paraId="41D8BB7F" w14:textId="77777777" w:rsidR="00A81A5B" w:rsidRDefault="00D23F86">
      <w:pPr>
        <w:pStyle w:val="Nadpis2"/>
        <w:numPr>
          <w:ilvl w:val="1"/>
          <w:numId w:val="22"/>
        </w:numPr>
        <w:spacing w:line="360" w:lineRule="auto"/>
        <w:ind w:left="573" w:hanging="289"/>
      </w:pPr>
      <w:r>
        <w:t>Na součinnost s dalšími systémy</w:t>
      </w:r>
    </w:p>
    <w:p w14:paraId="329DDED7" w14:textId="77777777" w:rsidR="00A81A5B" w:rsidRDefault="00D23F86">
      <w:r>
        <w:t>Bez dopadu</w:t>
      </w:r>
    </w:p>
    <w:p w14:paraId="6D7AA090" w14:textId="77777777" w:rsidR="00A81A5B" w:rsidRDefault="00D23F86">
      <w:pPr>
        <w:pStyle w:val="Nadpis2"/>
        <w:numPr>
          <w:ilvl w:val="1"/>
          <w:numId w:val="22"/>
        </w:numPr>
        <w:spacing w:line="360" w:lineRule="auto"/>
        <w:ind w:left="573" w:hanging="289"/>
      </w:pPr>
      <w:r>
        <w:t>Požadavky na součinnost AgriBus</w:t>
      </w:r>
    </w:p>
    <w:p w14:paraId="146EB8F0" w14:textId="77777777" w:rsidR="00A81A5B" w:rsidRDefault="00D23F86">
      <w:r>
        <w:t>Bez dopadu</w:t>
      </w:r>
    </w:p>
    <w:p w14:paraId="76B99624" w14:textId="77777777" w:rsidR="00A81A5B" w:rsidRDefault="00D23F86">
      <w:pPr>
        <w:pStyle w:val="Nadpis2"/>
        <w:numPr>
          <w:ilvl w:val="1"/>
          <w:numId w:val="22"/>
        </w:numPr>
        <w:spacing w:line="360" w:lineRule="auto"/>
        <w:ind w:left="573" w:hanging="289"/>
      </w:pPr>
      <w:r>
        <w:t>Požadavek na podporu provozu naimplementované změny</w:t>
      </w:r>
    </w:p>
    <w:p w14:paraId="48C1E3CE" w14:textId="77777777" w:rsidR="00A81A5B" w:rsidRDefault="00D23F86">
      <w:pPr>
        <w:rPr>
          <w:b/>
          <w:sz w:val="16"/>
          <w:szCs w:val="16"/>
        </w:rPr>
      </w:pPr>
      <w:r>
        <w:rPr>
          <w:sz w:val="16"/>
          <w:szCs w:val="16"/>
        </w:rPr>
        <w:t>(Uveďte, zda zařadit změnu do stávající provozní smlouvy, konkrétní požadavky na požadované služby, SLA.)</w:t>
      </w:r>
    </w:p>
    <w:p w14:paraId="514D3212" w14:textId="77777777" w:rsidR="00A81A5B" w:rsidRDefault="00D23F86">
      <w:pPr>
        <w:pStyle w:val="Nadpis2"/>
        <w:numPr>
          <w:ilvl w:val="1"/>
          <w:numId w:val="22"/>
        </w:numPr>
        <w:spacing w:line="360" w:lineRule="auto"/>
        <w:ind w:left="573" w:hanging="289"/>
      </w:pPr>
      <w:r>
        <w:t>Požadavek na úpravu dohledového nástroje</w:t>
      </w:r>
    </w:p>
    <w:p w14:paraId="1986CD62" w14:textId="77777777" w:rsidR="00A81A5B" w:rsidRDefault="00D23F86">
      <w:pPr>
        <w:rPr>
          <w:b/>
          <w:sz w:val="16"/>
          <w:szCs w:val="16"/>
        </w:rPr>
      </w:pPr>
      <w:r>
        <w:rPr>
          <w:sz w:val="16"/>
          <w:szCs w:val="16"/>
        </w:rPr>
        <w:t>(Uveďte, zda a jakým způsobem je požadována úprava dohledových nástrojů.)</w:t>
      </w:r>
    </w:p>
    <w:p w14:paraId="6381F135" w14:textId="77777777" w:rsidR="00A81A5B" w:rsidRDefault="00A81A5B"/>
    <w:p w14:paraId="0B0F5879" w14:textId="77777777" w:rsidR="00A81A5B" w:rsidRDefault="00A81A5B"/>
    <w:p w14:paraId="66C1C1BE" w14:textId="77777777" w:rsidR="00A81A5B" w:rsidRDefault="00A81A5B"/>
    <w:p w14:paraId="3232812C" w14:textId="77777777" w:rsidR="00A81A5B" w:rsidRDefault="00A81A5B"/>
    <w:p w14:paraId="56924515" w14:textId="77777777" w:rsidR="00A81A5B" w:rsidRDefault="00A81A5B"/>
    <w:p w14:paraId="44711723" w14:textId="77777777" w:rsidR="00A81A5B" w:rsidRDefault="00A81A5B"/>
    <w:p w14:paraId="419171C1" w14:textId="77777777" w:rsidR="00A81A5B" w:rsidRDefault="00A81A5B"/>
    <w:p w14:paraId="03C5E35E" w14:textId="77777777" w:rsidR="00A81A5B" w:rsidRDefault="00A81A5B"/>
    <w:p w14:paraId="59B02FFD" w14:textId="77777777" w:rsidR="00A81A5B" w:rsidRDefault="00A81A5B"/>
    <w:p w14:paraId="572DE882" w14:textId="77777777" w:rsidR="00A81A5B" w:rsidRDefault="00A81A5B"/>
    <w:p w14:paraId="173D96C6" w14:textId="77777777" w:rsidR="00A81A5B" w:rsidRDefault="00A81A5B"/>
    <w:p w14:paraId="30CDF1B6" w14:textId="77777777" w:rsidR="00A81A5B" w:rsidRDefault="00A81A5B"/>
    <w:p w14:paraId="67BEAD67" w14:textId="77777777" w:rsidR="00A81A5B" w:rsidRDefault="00A81A5B"/>
    <w:p w14:paraId="190F43E7" w14:textId="77777777" w:rsidR="00A81A5B" w:rsidRDefault="00A81A5B"/>
    <w:p w14:paraId="79ACB594" w14:textId="77777777" w:rsidR="00A81A5B" w:rsidRDefault="00A81A5B"/>
    <w:p w14:paraId="71BEE599" w14:textId="77777777" w:rsidR="00A81A5B" w:rsidRDefault="00A81A5B"/>
    <w:p w14:paraId="437B2215" w14:textId="77777777" w:rsidR="00A81A5B" w:rsidRDefault="00A81A5B"/>
    <w:p w14:paraId="65D75113" w14:textId="77777777" w:rsidR="00A81A5B" w:rsidRDefault="00A81A5B"/>
    <w:p w14:paraId="104E30C1" w14:textId="77777777" w:rsidR="00A81A5B" w:rsidRDefault="00D23F86">
      <w:pPr>
        <w:pStyle w:val="Nadpis1"/>
        <w:numPr>
          <w:ilvl w:val="0"/>
          <w:numId w:val="22"/>
        </w:numPr>
        <w:ind w:left="284" w:hanging="284"/>
        <w:rPr>
          <w:szCs w:val="22"/>
        </w:rPr>
      </w:pPr>
      <w:r>
        <w:rPr>
          <w:szCs w:val="22"/>
        </w:rPr>
        <w:lastRenderedPageBreak/>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733"/>
        <w:gridCol w:w="1276"/>
        <w:gridCol w:w="850"/>
        <w:gridCol w:w="851"/>
        <w:gridCol w:w="1559"/>
      </w:tblGrid>
      <w:tr w:rsidR="00A81A5B" w14:paraId="58D31389" w14:textId="77777777">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22B11057" w14:textId="77777777" w:rsidR="00A81A5B" w:rsidRDefault="00D23F86">
            <w:pPr>
              <w:rPr>
                <w:b/>
                <w:bCs/>
                <w:color w:val="000000"/>
                <w:szCs w:val="22"/>
                <w:lang w:eastAsia="cs-CZ"/>
              </w:rPr>
            </w:pPr>
            <w:r>
              <w:rPr>
                <w:b/>
                <w:bCs/>
                <w:color w:val="000000"/>
                <w:szCs w:val="22"/>
                <w:lang w:eastAsia="cs-CZ"/>
              </w:rPr>
              <w:t>ID</w:t>
            </w:r>
          </w:p>
        </w:tc>
        <w:tc>
          <w:tcPr>
            <w:tcW w:w="4733" w:type="dxa"/>
            <w:tcBorders>
              <w:top w:val="single" w:sz="8" w:space="0" w:color="auto"/>
              <w:left w:val="single" w:sz="8" w:space="0" w:color="auto"/>
              <w:right w:val="single" w:sz="8" w:space="0" w:color="auto"/>
            </w:tcBorders>
            <w:shd w:val="clear" w:color="auto" w:fill="auto"/>
            <w:noWrap/>
            <w:vAlign w:val="center"/>
            <w:hideMark/>
          </w:tcPr>
          <w:p w14:paraId="7DCCA43B" w14:textId="77777777" w:rsidR="00A81A5B" w:rsidRDefault="00D23F86">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EC56857" w14:textId="77777777" w:rsidR="00A81A5B" w:rsidRDefault="00D23F86">
            <w:pPr>
              <w:rPr>
                <w:color w:val="000000"/>
              </w:rPr>
            </w:pPr>
            <w:r>
              <w:rPr>
                <w:b/>
                <w:bCs/>
                <w:color w:val="000000"/>
                <w:szCs w:val="22"/>
                <w:lang w:eastAsia="cs-CZ"/>
              </w:rPr>
              <w:t xml:space="preserve">Formát výstupu </w:t>
            </w:r>
            <w:r>
              <w:rPr>
                <w:bCs/>
                <w:color w:val="000000"/>
                <w:szCs w:val="22"/>
                <w:lang w:eastAsia="cs-CZ"/>
              </w:rPr>
              <w:t>(ano/ne)</w:t>
            </w:r>
          </w:p>
        </w:tc>
        <w:tc>
          <w:tcPr>
            <w:tcW w:w="1559" w:type="dxa"/>
            <w:tcBorders>
              <w:top w:val="single" w:sz="8" w:space="0" w:color="auto"/>
              <w:left w:val="single" w:sz="8" w:space="0" w:color="auto"/>
              <w:right w:val="single" w:sz="8" w:space="0" w:color="auto"/>
            </w:tcBorders>
            <w:vAlign w:val="center"/>
          </w:tcPr>
          <w:p w14:paraId="6640A3A6" w14:textId="77777777" w:rsidR="00A81A5B" w:rsidRDefault="00D23F8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A81A5B" w14:paraId="50436C25" w14:textId="77777777">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34A14EC1" w14:textId="77777777" w:rsidR="00A81A5B" w:rsidRDefault="00A81A5B">
            <w:pPr>
              <w:rPr>
                <w:b/>
                <w:bCs/>
                <w:color w:val="000000"/>
                <w:szCs w:val="22"/>
                <w:lang w:eastAsia="cs-CZ"/>
              </w:rPr>
            </w:pPr>
          </w:p>
        </w:tc>
        <w:tc>
          <w:tcPr>
            <w:tcW w:w="4733" w:type="dxa"/>
            <w:tcBorders>
              <w:left w:val="single" w:sz="8" w:space="0" w:color="auto"/>
              <w:bottom w:val="single" w:sz="8" w:space="0" w:color="auto"/>
              <w:right w:val="single" w:sz="8" w:space="0" w:color="auto"/>
            </w:tcBorders>
            <w:shd w:val="clear" w:color="auto" w:fill="auto"/>
            <w:noWrap/>
            <w:vAlign w:val="center"/>
          </w:tcPr>
          <w:p w14:paraId="2B570FBE" w14:textId="77777777" w:rsidR="00A81A5B" w:rsidRDefault="00A81A5B">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603A664" w14:textId="77777777" w:rsidR="00A81A5B" w:rsidRDefault="00D23F86">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5133747" w14:textId="77777777" w:rsidR="00A81A5B" w:rsidRDefault="00D23F86">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D3C5651" w14:textId="77777777" w:rsidR="00A81A5B" w:rsidRDefault="00D23F86">
            <w:pPr>
              <w:rPr>
                <w:bCs/>
                <w:color w:val="000000"/>
                <w:szCs w:val="22"/>
                <w:lang w:eastAsia="cs-CZ"/>
              </w:rPr>
            </w:pPr>
            <w:r>
              <w:rPr>
                <w:bCs/>
                <w:color w:val="000000"/>
                <w:szCs w:val="22"/>
                <w:lang w:eastAsia="cs-CZ"/>
              </w:rPr>
              <w:t>CD</w:t>
            </w:r>
          </w:p>
        </w:tc>
        <w:tc>
          <w:tcPr>
            <w:tcW w:w="1559" w:type="dxa"/>
            <w:tcBorders>
              <w:left w:val="single" w:sz="8" w:space="0" w:color="auto"/>
              <w:bottom w:val="single" w:sz="8" w:space="0" w:color="auto"/>
              <w:right w:val="single" w:sz="8" w:space="0" w:color="auto"/>
            </w:tcBorders>
          </w:tcPr>
          <w:p w14:paraId="2EC82BC2" w14:textId="77777777" w:rsidR="00A81A5B" w:rsidRDefault="00A81A5B">
            <w:pPr>
              <w:rPr>
                <w:bCs/>
                <w:color w:val="000000"/>
                <w:szCs w:val="22"/>
                <w:lang w:eastAsia="cs-CZ"/>
              </w:rPr>
            </w:pPr>
          </w:p>
        </w:tc>
      </w:tr>
      <w:tr w:rsidR="00A81A5B" w14:paraId="5DC603EE" w14:textId="77777777">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598A9E6"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CBAA9F6" w14:textId="77777777" w:rsidR="00A81A5B" w:rsidRDefault="00D23F86">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tcPr>
          <w:p w14:paraId="7016E7D4" w14:textId="77777777" w:rsidR="00A81A5B" w:rsidRDefault="00D23F86">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tcPr>
          <w:p w14:paraId="39C8A953" w14:textId="77777777" w:rsidR="00A81A5B" w:rsidRDefault="00D23F86">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6214B1FD" w14:textId="77777777" w:rsidR="00A81A5B" w:rsidRDefault="00D23F8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4EFD12C6" w14:textId="77777777" w:rsidR="00A81A5B" w:rsidRDefault="00A81A5B">
            <w:pPr>
              <w:rPr>
                <w:color w:val="000000"/>
                <w:szCs w:val="22"/>
                <w:lang w:eastAsia="cs-CZ"/>
              </w:rPr>
            </w:pPr>
          </w:p>
        </w:tc>
      </w:tr>
      <w:tr w:rsidR="00A81A5B" w14:paraId="45E089B7"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919EAD"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8104D3" w14:textId="77777777" w:rsidR="00A81A5B" w:rsidRDefault="00D23F86">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tcPr>
          <w:p w14:paraId="19A2F26A" w14:textId="77777777" w:rsidR="00A81A5B" w:rsidRDefault="00D23F8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B3A853B" w14:textId="77777777" w:rsidR="00A81A5B" w:rsidRDefault="00D23F8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F15EF2B" w14:textId="77777777" w:rsidR="00A81A5B" w:rsidRDefault="00D23F8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77850A14" w14:textId="77777777" w:rsidR="00A81A5B" w:rsidRDefault="00A81A5B">
            <w:pPr>
              <w:rPr>
                <w:color w:val="000000"/>
                <w:szCs w:val="22"/>
                <w:lang w:eastAsia="cs-CZ"/>
              </w:rPr>
            </w:pPr>
          </w:p>
        </w:tc>
      </w:tr>
      <w:tr w:rsidR="00A81A5B" w14:paraId="5EF1D3EF"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101369"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C58C7E" w14:textId="77777777" w:rsidR="00A81A5B" w:rsidRDefault="00D23F86">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2EABA673" w14:textId="77777777" w:rsidR="00A81A5B" w:rsidRDefault="00D23F8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A1D5A1B" w14:textId="77777777" w:rsidR="00A81A5B" w:rsidRDefault="00D23F8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316667F" w14:textId="77777777" w:rsidR="00A81A5B" w:rsidRDefault="00D23F8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D66E1D1" w14:textId="77777777" w:rsidR="00A81A5B" w:rsidRDefault="00A81A5B">
            <w:pPr>
              <w:rPr>
                <w:color w:val="000000"/>
                <w:szCs w:val="22"/>
                <w:lang w:eastAsia="cs-CZ"/>
              </w:rPr>
            </w:pPr>
          </w:p>
        </w:tc>
      </w:tr>
      <w:tr w:rsidR="00A81A5B" w14:paraId="1437D03C"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5C5CD3"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620529" w14:textId="77777777" w:rsidR="00A81A5B" w:rsidRDefault="00D23F86">
            <w:pPr>
              <w:rPr>
                <w:color w:val="000000"/>
                <w:szCs w:val="22"/>
                <w:lang w:eastAsia="cs-CZ"/>
              </w:rPr>
            </w:pPr>
            <w:r>
              <w:rPr>
                <w:color w:val="000000"/>
                <w:szCs w:val="22"/>
                <w:lang w:eastAsia="cs-CZ"/>
              </w:rPr>
              <w:t xml:space="preserve">Uživatelská příručka </w:t>
            </w:r>
          </w:p>
        </w:tc>
        <w:tc>
          <w:tcPr>
            <w:tcW w:w="1276" w:type="dxa"/>
            <w:tcBorders>
              <w:top w:val="dotted" w:sz="4" w:space="0" w:color="auto"/>
              <w:left w:val="dotted" w:sz="4" w:space="0" w:color="auto"/>
              <w:bottom w:val="dotted" w:sz="4" w:space="0" w:color="auto"/>
              <w:right w:val="dotted" w:sz="4" w:space="0" w:color="auto"/>
            </w:tcBorders>
          </w:tcPr>
          <w:p w14:paraId="236CCF23" w14:textId="77777777" w:rsidR="00A81A5B" w:rsidRDefault="00D23F8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0533201" w14:textId="77777777" w:rsidR="00A81A5B" w:rsidRDefault="00D23F8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32B2245C" w14:textId="77777777" w:rsidR="00A81A5B" w:rsidRDefault="00D23F8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7729A8A6" w14:textId="77777777" w:rsidR="00A81A5B" w:rsidRDefault="00D23F86">
            <w:pPr>
              <w:rPr>
                <w:color w:val="000000"/>
                <w:szCs w:val="22"/>
                <w:lang w:eastAsia="cs-CZ"/>
              </w:rPr>
            </w:pPr>
            <w:r>
              <w:rPr>
                <w:color w:val="000000"/>
                <w:szCs w:val="22"/>
                <w:lang w:eastAsia="cs-CZ"/>
              </w:rPr>
              <w:t>Věcný garant</w:t>
            </w:r>
          </w:p>
        </w:tc>
      </w:tr>
      <w:tr w:rsidR="00A81A5B" w14:paraId="54D09357"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C3EE0"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44F03D" w14:textId="77777777" w:rsidR="00A81A5B" w:rsidRDefault="00D23F86">
            <w:pPr>
              <w:rPr>
                <w:color w:val="000000"/>
              </w:rPr>
            </w:pPr>
            <w:r>
              <w:rPr>
                <w:color w:val="000000"/>
                <w:szCs w:val="22"/>
                <w:lang w:eastAsia="cs-CZ"/>
              </w:rPr>
              <w:t>Provozně technická dokumentace (systémová a bezpečnostní</w:t>
            </w:r>
            <w:r>
              <w:rPr>
                <w:color w:val="000000"/>
              </w:rPr>
              <w:t xml:space="preserve"> dokumentace</w:t>
            </w:r>
            <w:r>
              <w:rPr>
                <w:color w:val="000000"/>
                <w:szCs w:val="22"/>
                <w:lang w:eastAsia="cs-CZ"/>
              </w:rPr>
              <w:t>) příručka</w:t>
            </w:r>
          </w:p>
        </w:tc>
        <w:tc>
          <w:tcPr>
            <w:tcW w:w="1276" w:type="dxa"/>
            <w:tcBorders>
              <w:top w:val="dotted" w:sz="4" w:space="0" w:color="auto"/>
              <w:left w:val="dotted" w:sz="4" w:space="0" w:color="auto"/>
              <w:bottom w:val="dotted" w:sz="4" w:space="0" w:color="auto"/>
              <w:right w:val="dotted" w:sz="4" w:space="0" w:color="auto"/>
            </w:tcBorders>
          </w:tcPr>
          <w:p w14:paraId="65C13E55" w14:textId="77777777" w:rsidR="00A81A5B" w:rsidRDefault="00D23F86">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41812B8E" w14:textId="77777777" w:rsidR="00A81A5B" w:rsidRDefault="00D23F8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370B6EA" w14:textId="77777777" w:rsidR="00A81A5B" w:rsidRDefault="00D23F8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625D7B1" w14:textId="77777777" w:rsidR="00A81A5B" w:rsidRDefault="00D23F86">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A81A5B" w14:paraId="2FD47165"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B15BFA"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226AD4" w14:textId="77777777" w:rsidR="00A81A5B" w:rsidRDefault="00D23F86">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3668F4CC" w14:textId="77777777" w:rsidR="00A81A5B" w:rsidRDefault="00D23F86">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3840F45" w14:textId="77777777" w:rsidR="00A81A5B" w:rsidRDefault="00D23F8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C4AD01D" w14:textId="77777777" w:rsidR="00A81A5B" w:rsidRDefault="00D23F8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D1EC0BA" w14:textId="77777777" w:rsidR="00A81A5B" w:rsidRDefault="00A81A5B">
            <w:pPr>
              <w:rPr>
                <w:rStyle w:val="Odkaznakoment1"/>
              </w:rPr>
            </w:pPr>
          </w:p>
        </w:tc>
      </w:tr>
      <w:tr w:rsidR="00A81A5B" w14:paraId="7DC8433E"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0EF0A9"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332304" w14:textId="77777777" w:rsidR="00A81A5B" w:rsidRDefault="00D23F86">
            <w:pPr>
              <w:rPr>
                <w:color w:val="000000"/>
                <w:szCs w:val="22"/>
                <w:lang w:eastAsia="cs-CZ"/>
              </w:rPr>
            </w:pPr>
            <w:r>
              <w:rPr>
                <w:color w:val="000000"/>
                <w:szCs w:val="22"/>
                <w:lang w:eastAsia="cs-CZ"/>
              </w:rPr>
              <w:t>Webové služby + konzumentské testy WS – technická dokumentace dotčených webových služeb (WSDL, povolené hodnoty včetně popisu významu, případně odkazy na externí číselníky, vnitřní logika služby, chybové kódy s popisem, popis logování na úrovni služby) pakliže budou WS upravovány s dopadem na výše uvedené</w:t>
            </w:r>
          </w:p>
        </w:tc>
        <w:tc>
          <w:tcPr>
            <w:tcW w:w="1276" w:type="dxa"/>
            <w:tcBorders>
              <w:top w:val="dotted" w:sz="4" w:space="0" w:color="auto"/>
              <w:left w:val="dotted" w:sz="4" w:space="0" w:color="auto"/>
              <w:bottom w:val="dotted" w:sz="4" w:space="0" w:color="auto"/>
              <w:right w:val="dotted" w:sz="4" w:space="0" w:color="auto"/>
            </w:tcBorders>
          </w:tcPr>
          <w:p w14:paraId="60D31CF4" w14:textId="77777777" w:rsidR="00A81A5B" w:rsidRDefault="00D23F86">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1E0AA7F1" w14:textId="77777777" w:rsidR="00A81A5B" w:rsidRDefault="00D23F8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9D9803A" w14:textId="77777777" w:rsidR="00A81A5B" w:rsidRDefault="00D23F8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818E2F9" w14:textId="77777777" w:rsidR="00A81A5B" w:rsidRDefault="00A81A5B">
            <w:pPr>
              <w:rPr>
                <w:rStyle w:val="Odkaznakoment1"/>
              </w:rPr>
            </w:pPr>
          </w:p>
        </w:tc>
      </w:tr>
      <w:tr w:rsidR="00A81A5B" w14:paraId="1DDC309C"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C8AB18" w14:textId="77777777" w:rsidR="00A81A5B" w:rsidRDefault="00A81A5B">
            <w:pPr>
              <w:pStyle w:val="Odstavecseseznamem"/>
              <w:numPr>
                <w:ilvl w:val="0"/>
                <w:numId w:val="11"/>
              </w:numPr>
              <w:spacing w:after="0"/>
              <w:jc w:val="both"/>
              <w:rPr>
                <w:rFonts w:cs="Arial"/>
                <w:color w:val="000000"/>
                <w:szCs w:val="22"/>
                <w:lang w:eastAsia="cs-CZ"/>
              </w:rPr>
            </w:pPr>
          </w:p>
        </w:tc>
        <w:tc>
          <w:tcPr>
            <w:tcW w:w="473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587E13" w14:textId="77777777" w:rsidR="00A81A5B" w:rsidRDefault="00D23F8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6CE98E3E" w14:textId="77777777" w:rsidR="00A81A5B" w:rsidRDefault="00D23F86">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5702DD94" w14:textId="77777777" w:rsidR="00A81A5B" w:rsidRDefault="00D23F86">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3FB56C0" w14:textId="77777777" w:rsidR="00A81A5B" w:rsidRDefault="00D23F8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7C3BD15F" w14:textId="77777777" w:rsidR="00A81A5B" w:rsidRDefault="00A81A5B">
            <w:pPr>
              <w:rPr>
                <w:rStyle w:val="Odkaznakoment1"/>
              </w:rPr>
            </w:pPr>
          </w:p>
        </w:tc>
      </w:tr>
    </w:tbl>
    <w:p w14:paraId="23419755" w14:textId="77777777" w:rsidR="00A81A5B" w:rsidRDefault="00A81A5B">
      <w:pPr>
        <w:ind w:right="-427"/>
        <w:rPr>
          <w:sz w:val="18"/>
          <w:szCs w:val="18"/>
        </w:rPr>
      </w:pPr>
    </w:p>
    <w:p w14:paraId="2657565F" w14:textId="77777777" w:rsidR="00A81A5B" w:rsidRDefault="00A81A5B">
      <w:pPr>
        <w:rPr>
          <w:b/>
        </w:rPr>
      </w:pPr>
    </w:p>
    <w:p w14:paraId="7F9940B7" w14:textId="77777777" w:rsidR="00A81A5B" w:rsidRDefault="00D23F86">
      <w:pPr>
        <w:pStyle w:val="Odstavecseseznamem"/>
        <w:numPr>
          <w:ilvl w:val="0"/>
          <w:numId w:val="3"/>
        </w:numPr>
        <w:spacing w:after="120"/>
        <w:ind w:left="1060" w:hanging="703"/>
        <w:contextualSpacing w:val="0"/>
        <w:rPr>
          <w:b/>
        </w:rPr>
      </w:pPr>
      <w:r>
        <w:rPr>
          <w:b/>
        </w:rPr>
        <w:t xml:space="preserve">Sparx EA modelu (zejména ArchiMate modelu) </w:t>
      </w:r>
    </w:p>
    <w:p w14:paraId="3554B440" w14:textId="77777777" w:rsidR="00A81A5B" w:rsidRDefault="00D23F86">
      <w:pPr>
        <w:pStyle w:val="Odstavecseseznamem"/>
        <w:ind w:left="1065"/>
      </w:pPr>
      <w:r>
        <w:t>V případě, že v rámci implementace dojde k jeho změnám oproti návrhu architektury připravenému jako součást analýzy, provede se aktualizace modelu. Sparx EA model by měl zahrnovat:</w:t>
      </w:r>
    </w:p>
    <w:p w14:paraId="0D93DA30" w14:textId="77777777" w:rsidR="00A81A5B" w:rsidRDefault="00D23F86">
      <w:pPr>
        <w:pStyle w:val="Odstavecseseznamem"/>
        <w:numPr>
          <w:ilvl w:val="1"/>
          <w:numId w:val="3"/>
        </w:numPr>
        <w:ind w:left="1418" w:hanging="338"/>
      </w:pPr>
      <w:r>
        <w:t>aplikační komponenty tvořící řešení, případně dílčí komponenty v podobě ArchiMate Application Component,</w:t>
      </w:r>
    </w:p>
    <w:p w14:paraId="7C261C3B" w14:textId="77777777" w:rsidR="00A81A5B" w:rsidRDefault="00D23F86">
      <w:pPr>
        <w:pStyle w:val="Odstavecseseznamem"/>
        <w:numPr>
          <w:ilvl w:val="1"/>
          <w:numId w:val="3"/>
        </w:numPr>
        <w:ind w:left="1418" w:hanging="338"/>
      </w:pPr>
      <w:r>
        <w:t>vymezení relevantních dílčích funkcionalit jako ArchiMate koncepty, Application Function přidělené k příslušné aplikační komponentě (Application Component),</w:t>
      </w:r>
    </w:p>
    <w:p w14:paraId="5D15F77F" w14:textId="77777777" w:rsidR="00A81A5B" w:rsidRDefault="00D23F86">
      <w:pPr>
        <w:pStyle w:val="Odstavecseseznamem"/>
        <w:numPr>
          <w:ilvl w:val="1"/>
          <w:numId w:val="3"/>
        </w:numPr>
        <w:ind w:left="1418" w:hanging="338"/>
      </w:pPr>
      <w:r>
        <w:t>prvky webových služeb reprezentované ArchiMate Application Service,</w:t>
      </w:r>
    </w:p>
    <w:p w14:paraId="2EC4AAEA" w14:textId="77777777" w:rsidR="00A81A5B" w:rsidRDefault="00D23F86">
      <w:pPr>
        <w:pStyle w:val="Odstavecseseznamem"/>
        <w:numPr>
          <w:ilvl w:val="1"/>
          <w:numId w:val="3"/>
        </w:numPr>
        <w:ind w:left="1418" w:hanging="338"/>
      </w:pPr>
      <w:r>
        <w:t>hlavní datové objekty a číselníky reprezentovány ArchiMate Data Object,</w:t>
      </w:r>
    </w:p>
    <w:p w14:paraId="49DD9C70" w14:textId="77777777" w:rsidR="00A81A5B" w:rsidRDefault="00D23F86">
      <w:pPr>
        <w:pStyle w:val="Odstavecseseznamem"/>
        <w:numPr>
          <w:ilvl w:val="1"/>
          <w:numId w:val="3"/>
        </w:numPr>
        <w:ind w:left="1418" w:hanging="338"/>
      </w:pPr>
      <w:r>
        <w:t>activity model/diagramy anebo sekvenční model/diagramy logiky zpracování definovaných typů dokumentů,</w:t>
      </w:r>
    </w:p>
    <w:p w14:paraId="55C74ED3" w14:textId="77777777" w:rsidR="00A81A5B" w:rsidRDefault="00D23F86">
      <w:pPr>
        <w:pStyle w:val="Odstavecseseznamem"/>
        <w:numPr>
          <w:ilvl w:val="1"/>
          <w:numId w:val="3"/>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5A27E232" w14:textId="77777777" w:rsidR="00A81A5B" w:rsidRDefault="00D23F86">
      <w:pPr>
        <w:pStyle w:val="Odstavecseseznamem"/>
        <w:numPr>
          <w:ilvl w:val="1"/>
          <w:numId w:val="3"/>
        </w:numPr>
        <w:ind w:left="1418" w:hanging="338"/>
      </w:pPr>
      <w:r>
        <w:t>doplnění modelu o integrace na externí systémy (konzumace integračních funkcionalit, služeb a rozhraní), znázorněné ArchiMate vazbou Used by.</w:t>
      </w:r>
    </w:p>
    <w:p w14:paraId="471D876F" w14:textId="77777777" w:rsidR="00A81A5B" w:rsidRDefault="00A81A5B"/>
    <w:p w14:paraId="52E17D0C" w14:textId="77777777" w:rsidR="00A81A5B" w:rsidRDefault="00D23F86">
      <w:pPr>
        <w:pStyle w:val="Odstavecseseznamem"/>
        <w:numPr>
          <w:ilvl w:val="0"/>
          <w:numId w:val="3"/>
        </w:numPr>
        <w:spacing w:after="120"/>
        <w:ind w:left="1060" w:hanging="703"/>
        <w:contextualSpacing w:val="0"/>
        <w:rPr>
          <w:b/>
        </w:rPr>
      </w:pPr>
      <w:r>
        <w:rPr>
          <w:b/>
        </w:rPr>
        <w:t>Bezpečnostní dokumentace</w:t>
      </w:r>
    </w:p>
    <w:p w14:paraId="2F871964" w14:textId="77777777" w:rsidR="00A81A5B" w:rsidRDefault="00D23F86">
      <w:pPr>
        <w:pStyle w:val="Odstavecseseznamem"/>
        <w:ind w:left="1065"/>
      </w:pPr>
      <w:r>
        <w:t>Jde o přehled bezpečnostních opatření, který jen odkazuje, kde v technické dokumentaci se nalézá jejich popis</w:t>
      </w:r>
    </w:p>
    <w:p w14:paraId="6CE5D79C" w14:textId="77777777" w:rsidR="00A81A5B" w:rsidRDefault="00D23F86">
      <w:pPr>
        <w:pStyle w:val="Odstavecseseznamem"/>
        <w:ind w:left="1065"/>
      </w:pPr>
      <w:r>
        <w:t>Jedná se především o popis těchto bezpečnostních opatření (jsou-li relevantní):</w:t>
      </w:r>
    </w:p>
    <w:p w14:paraId="488D640C" w14:textId="77777777" w:rsidR="00A81A5B" w:rsidRDefault="00D23F86">
      <w:pPr>
        <w:pStyle w:val="Odstavecseseznamem"/>
        <w:numPr>
          <w:ilvl w:val="1"/>
          <w:numId w:val="3"/>
        </w:numPr>
        <w:ind w:left="1418" w:hanging="338"/>
      </w:pPr>
      <w:r>
        <w:t>řízení přístupu, role, autentizace a autorizace, druhy a správa účtů,</w:t>
      </w:r>
    </w:p>
    <w:p w14:paraId="7343FB3F" w14:textId="77777777" w:rsidR="00A81A5B" w:rsidRDefault="00D23F86">
      <w:pPr>
        <w:pStyle w:val="Odstavecseseznamem"/>
        <w:numPr>
          <w:ilvl w:val="1"/>
          <w:numId w:val="3"/>
        </w:numPr>
        <w:ind w:left="1418" w:hanging="338"/>
      </w:pPr>
      <w:r>
        <w:t>omezení oprávnění (princip minimálních oprávnění),</w:t>
      </w:r>
    </w:p>
    <w:p w14:paraId="120A8664" w14:textId="77777777" w:rsidR="00A81A5B" w:rsidRDefault="00D23F86">
      <w:pPr>
        <w:pStyle w:val="Odstavecseseznamem"/>
        <w:numPr>
          <w:ilvl w:val="1"/>
          <w:numId w:val="3"/>
        </w:numPr>
        <w:ind w:left="1418" w:hanging="338"/>
      </w:pPr>
      <w:r>
        <w:t>proces řízení účtů (přidělování/odebírání, vytváření/rušení),</w:t>
      </w:r>
    </w:p>
    <w:p w14:paraId="38D27063" w14:textId="77777777" w:rsidR="00A81A5B" w:rsidRDefault="00D23F86">
      <w:pPr>
        <w:pStyle w:val="Odstavecseseznamem"/>
        <w:numPr>
          <w:ilvl w:val="1"/>
          <w:numId w:val="3"/>
        </w:numPr>
        <w:ind w:left="1418" w:hanging="338"/>
      </w:pPr>
      <w:r>
        <w:t>auditní mechanismy, napojení na SIEM (Syslog, SNP TRAP, Textový soubor, JDBC, Microsoft Event Log…),</w:t>
      </w:r>
    </w:p>
    <w:p w14:paraId="7C2E596E" w14:textId="77777777" w:rsidR="00A81A5B" w:rsidRDefault="00D23F86">
      <w:pPr>
        <w:pStyle w:val="Odstavecseseznamem"/>
        <w:numPr>
          <w:ilvl w:val="1"/>
          <w:numId w:val="3"/>
        </w:numPr>
        <w:ind w:left="1418" w:hanging="338"/>
      </w:pPr>
      <w:r>
        <w:t>šifrování,</w:t>
      </w:r>
    </w:p>
    <w:p w14:paraId="1929DE81" w14:textId="77777777" w:rsidR="00A81A5B" w:rsidRDefault="00D23F86">
      <w:pPr>
        <w:pStyle w:val="Odstavecseseznamem"/>
        <w:numPr>
          <w:ilvl w:val="1"/>
          <w:numId w:val="3"/>
        </w:numPr>
        <w:ind w:left="1418" w:hanging="338"/>
      </w:pPr>
      <w:r>
        <w:t>zabezpečení webového rozhraní, je-li součástí systému,</w:t>
      </w:r>
    </w:p>
    <w:p w14:paraId="7649B2FB" w14:textId="77777777" w:rsidR="00A81A5B" w:rsidRDefault="00D23F86">
      <w:pPr>
        <w:pStyle w:val="Odstavecseseznamem"/>
        <w:numPr>
          <w:ilvl w:val="1"/>
          <w:numId w:val="3"/>
        </w:numPr>
        <w:ind w:left="1418" w:hanging="338"/>
      </w:pPr>
      <w:r>
        <w:lastRenderedPageBreak/>
        <w:t>certifikační autority a PKI,</w:t>
      </w:r>
    </w:p>
    <w:p w14:paraId="04644943" w14:textId="77777777" w:rsidR="00A81A5B" w:rsidRDefault="00D23F86">
      <w:pPr>
        <w:pStyle w:val="Odstavecseseznamem"/>
        <w:numPr>
          <w:ilvl w:val="1"/>
          <w:numId w:val="3"/>
        </w:numPr>
        <w:ind w:left="1418" w:hanging="338"/>
      </w:pPr>
      <w:r>
        <w:t>zajištění integrity dat,</w:t>
      </w:r>
    </w:p>
    <w:p w14:paraId="165B4F68" w14:textId="77777777" w:rsidR="00A81A5B" w:rsidRDefault="00D23F86">
      <w:pPr>
        <w:pStyle w:val="Odstavecseseznamem"/>
        <w:numPr>
          <w:ilvl w:val="1"/>
          <w:numId w:val="3"/>
        </w:numPr>
        <w:ind w:left="1418" w:hanging="338"/>
      </w:pPr>
      <w:r>
        <w:t>zajištění dostupnosti dat (redundance, cluster, HA…),</w:t>
      </w:r>
    </w:p>
    <w:p w14:paraId="480207DF" w14:textId="77777777" w:rsidR="00A81A5B" w:rsidRDefault="00D23F86">
      <w:pPr>
        <w:pStyle w:val="Odstavecseseznamem"/>
        <w:numPr>
          <w:ilvl w:val="1"/>
          <w:numId w:val="3"/>
        </w:numPr>
        <w:ind w:left="1418" w:hanging="338"/>
      </w:pPr>
      <w:r>
        <w:t>zálohování, způsob, rozvrh,</w:t>
      </w:r>
    </w:p>
    <w:p w14:paraId="10F4CD9B" w14:textId="77777777" w:rsidR="00A81A5B" w:rsidRDefault="00D23F86">
      <w:pPr>
        <w:pStyle w:val="Odstavecseseznamem"/>
        <w:numPr>
          <w:ilvl w:val="1"/>
          <w:numId w:val="3"/>
        </w:numPr>
        <w:ind w:left="1418" w:hanging="338"/>
      </w:pPr>
      <w:r>
        <w:t>obnovení ze zálohy (DRP) včetně předpokládané doby obnovy,</w:t>
      </w:r>
    </w:p>
    <w:p w14:paraId="1A8073C0" w14:textId="77777777" w:rsidR="00A81A5B" w:rsidRDefault="00D23F86">
      <w:pPr>
        <w:pStyle w:val="Odstavecseseznamem"/>
        <w:numPr>
          <w:ilvl w:val="1"/>
          <w:numId w:val="3"/>
        </w:numPr>
        <w:ind w:left="1418" w:hanging="338"/>
      </w:pPr>
      <w:r>
        <w:t>předpokládá se, že existuje síťové schéma, komunikační schéma a zdrojový kód.</w:t>
      </w:r>
    </w:p>
    <w:p w14:paraId="4CE54851" w14:textId="77777777" w:rsidR="00A81A5B" w:rsidRDefault="00A81A5B">
      <w:pPr>
        <w:ind w:right="-427"/>
        <w:rPr>
          <w:sz w:val="18"/>
          <w:szCs w:val="18"/>
        </w:rPr>
      </w:pPr>
    </w:p>
    <w:p w14:paraId="131434C7" w14:textId="77777777" w:rsidR="00A81A5B" w:rsidRDefault="00D23F86">
      <w:pPr>
        <w:ind w:right="-427"/>
        <w:rPr>
          <w:sz w:val="18"/>
          <w:szCs w:val="18"/>
        </w:rPr>
      </w:pPr>
      <w:r>
        <w:rPr>
          <w:sz w:val="18"/>
          <w:szCs w:val="18"/>
        </w:rPr>
        <w:t xml:space="preserve">Dohledové scénáře jsou požadovány, pokud Dodavatel potvrdí dopad na dohledové scénáře/nástroj. </w:t>
      </w:r>
    </w:p>
    <w:p w14:paraId="0939789C" w14:textId="5740C214" w:rsidR="00A81A5B" w:rsidRDefault="00D23F8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CD4A2A1" w14:textId="2A956FD0" w:rsidR="00A81A5B" w:rsidRDefault="00D23F8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2E63A9">
        <w:rPr>
          <w:sz w:val="18"/>
          <w:szCs w:val="18"/>
        </w:rPr>
        <w:t>xxx</w:t>
      </w:r>
      <w:proofErr w:type="spellEnd"/>
      <w:proofErr w:type="gramEnd"/>
      <w:r>
        <w:rPr>
          <w:sz w:val="18"/>
          <w:szCs w:val="18"/>
        </w:rPr>
        <w:t xml:space="preserve">     </w:t>
      </w:r>
    </w:p>
    <w:p w14:paraId="046FEFE8" w14:textId="77777777" w:rsidR="00A81A5B" w:rsidRDefault="00D23F86">
      <w:pPr>
        <w:ind w:right="-427"/>
        <w:rPr>
          <w:szCs w:val="22"/>
        </w:rPr>
      </w:pPr>
      <w:r>
        <w:rPr>
          <w:szCs w:val="22"/>
        </w:rPr>
        <w:t xml:space="preserve">    </w:t>
      </w:r>
    </w:p>
    <w:p w14:paraId="55533CAB" w14:textId="77777777" w:rsidR="00A81A5B" w:rsidRDefault="00D23F86">
      <w:pPr>
        <w:pStyle w:val="Nadpis1"/>
        <w:numPr>
          <w:ilvl w:val="0"/>
          <w:numId w:val="22"/>
        </w:numPr>
        <w:ind w:left="284" w:hanging="284"/>
        <w:rPr>
          <w:szCs w:val="22"/>
        </w:rPr>
      </w:pPr>
      <w:r>
        <w:rPr>
          <w:szCs w:val="22"/>
        </w:rPr>
        <w:t>Akceptační kritéria</w:t>
      </w:r>
    </w:p>
    <w:p w14:paraId="754B5E75" w14:textId="77777777" w:rsidR="00A81A5B" w:rsidRDefault="00D23F86">
      <w:pPr>
        <w:rPr>
          <w:color w:val="000000"/>
          <w:szCs w:val="22"/>
          <w:lang w:eastAsia="cs-CZ"/>
        </w:rPr>
      </w:pPr>
      <w:r>
        <w:rPr>
          <w:color w:val="000000"/>
          <w:szCs w:val="22"/>
          <w:lang w:eastAsia="cs-CZ"/>
        </w:rPr>
        <w:t>Plnění v rámci požadavku na změnu bude akceptováno, jestliže bude akceptována analýza, jež je předmětem plnění.</w:t>
      </w:r>
    </w:p>
    <w:p w14:paraId="6773B5BF" w14:textId="77777777" w:rsidR="00A81A5B" w:rsidRDefault="00A81A5B"/>
    <w:p w14:paraId="5D105B58" w14:textId="77777777" w:rsidR="00A81A5B" w:rsidRDefault="00D23F86">
      <w:pPr>
        <w:pStyle w:val="Nadpis1"/>
        <w:numPr>
          <w:ilvl w:val="0"/>
          <w:numId w:val="22"/>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81A5B" w14:paraId="3C8C285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D1B94" w14:textId="77777777" w:rsidR="00A81A5B" w:rsidRDefault="00D23F8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B67EA16" w14:textId="77777777" w:rsidR="00A81A5B" w:rsidRDefault="00D23F86">
            <w:pPr>
              <w:rPr>
                <w:b/>
                <w:bCs/>
                <w:color w:val="000000"/>
                <w:szCs w:val="22"/>
                <w:lang w:eastAsia="cs-CZ"/>
              </w:rPr>
            </w:pPr>
            <w:r>
              <w:rPr>
                <w:b/>
                <w:bCs/>
                <w:color w:val="000000"/>
                <w:szCs w:val="22"/>
                <w:lang w:eastAsia="cs-CZ"/>
              </w:rPr>
              <w:t>Termín</w:t>
            </w:r>
          </w:p>
        </w:tc>
      </w:tr>
      <w:tr w:rsidR="00A81A5B" w14:paraId="6BAD9C2D" w14:textId="77777777">
        <w:trPr>
          <w:trHeight w:val="284"/>
        </w:trPr>
        <w:tc>
          <w:tcPr>
            <w:tcW w:w="7655" w:type="dxa"/>
            <w:shd w:val="clear" w:color="auto" w:fill="auto"/>
            <w:noWrap/>
            <w:vAlign w:val="center"/>
          </w:tcPr>
          <w:p w14:paraId="67F50725" w14:textId="77777777" w:rsidR="00A81A5B" w:rsidRDefault="00D23F86">
            <w:pPr>
              <w:rPr>
                <w:color w:val="000000"/>
                <w:szCs w:val="22"/>
                <w:lang w:eastAsia="cs-CZ"/>
              </w:rPr>
            </w:pPr>
            <w:r>
              <w:rPr>
                <w:color w:val="000000"/>
                <w:szCs w:val="22"/>
                <w:lang w:eastAsia="cs-CZ"/>
              </w:rPr>
              <w:t xml:space="preserve">Předložení první verze k testům </w:t>
            </w:r>
          </w:p>
        </w:tc>
        <w:tc>
          <w:tcPr>
            <w:tcW w:w="2116" w:type="dxa"/>
            <w:shd w:val="clear" w:color="auto" w:fill="auto"/>
            <w:vAlign w:val="center"/>
          </w:tcPr>
          <w:p w14:paraId="3E1FF959" w14:textId="77777777" w:rsidR="00A81A5B" w:rsidRDefault="00D23F86">
            <w:pPr>
              <w:rPr>
                <w:color w:val="000000"/>
                <w:szCs w:val="22"/>
                <w:lang w:eastAsia="cs-CZ"/>
              </w:rPr>
            </w:pPr>
            <w:r>
              <w:rPr>
                <w:color w:val="000000"/>
                <w:szCs w:val="22"/>
                <w:lang w:eastAsia="cs-CZ"/>
              </w:rPr>
              <w:t>31.10.2021</w:t>
            </w:r>
          </w:p>
        </w:tc>
      </w:tr>
      <w:tr w:rsidR="00A81A5B" w14:paraId="411FFCF2" w14:textId="77777777">
        <w:trPr>
          <w:trHeight w:val="284"/>
        </w:trPr>
        <w:tc>
          <w:tcPr>
            <w:tcW w:w="7655" w:type="dxa"/>
            <w:shd w:val="clear" w:color="auto" w:fill="auto"/>
            <w:noWrap/>
            <w:vAlign w:val="center"/>
          </w:tcPr>
          <w:p w14:paraId="7E4D6A2C" w14:textId="77777777" w:rsidR="00A81A5B" w:rsidRDefault="00D23F86">
            <w:pPr>
              <w:rPr>
                <w:color w:val="000000"/>
                <w:szCs w:val="22"/>
                <w:lang w:eastAsia="cs-CZ"/>
              </w:rPr>
            </w:pPr>
            <w:r>
              <w:rPr>
                <w:color w:val="000000"/>
                <w:szCs w:val="22"/>
                <w:lang w:eastAsia="cs-CZ"/>
              </w:rPr>
              <w:t>Předání do provozního prostředí</w:t>
            </w:r>
          </w:p>
        </w:tc>
        <w:tc>
          <w:tcPr>
            <w:tcW w:w="2116" w:type="dxa"/>
            <w:shd w:val="clear" w:color="auto" w:fill="auto"/>
            <w:vAlign w:val="center"/>
          </w:tcPr>
          <w:p w14:paraId="7AEF15B0" w14:textId="77777777" w:rsidR="00A81A5B" w:rsidRDefault="00D23F86">
            <w:pPr>
              <w:rPr>
                <w:color w:val="000000"/>
                <w:szCs w:val="22"/>
                <w:lang w:eastAsia="cs-CZ"/>
              </w:rPr>
            </w:pPr>
            <w:r>
              <w:rPr>
                <w:color w:val="000000"/>
                <w:szCs w:val="22"/>
                <w:lang w:eastAsia="cs-CZ"/>
              </w:rPr>
              <w:t>30.11.2021</w:t>
            </w:r>
          </w:p>
        </w:tc>
      </w:tr>
      <w:tr w:rsidR="00A81A5B" w14:paraId="72F23FD7" w14:textId="77777777">
        <w:trPr>
          <w:trHeight w:val="284"/>
        </w:trPr>
        <w:tc>
          <w:tcPr>
            <w:tcW w:w="7655" w:type="dxa"/>
            <w:shd w:val="clear" w:color="auto" w:fill="auto"/>
            <w:noWrap/>
            <w:vAlign w:val="center"/>
          </w:tcPr>
          <w:p w14:paraId="03379B12" w14:textId="77777777" w:rsidR="00A81A5B" w:rsidRDefault="00D23F86">
            <w:pPr>
              <w:rPr>
                <w:color w:val="000000"/>
                <w:szCs w:val="22"/>
                <w:lang w:eastAsia="cs-CZ"/>
              </w:rPr>
            </w:pPr>
            <w:r>
              <w:rPr>
                <w:color w:val="000000"/>
                <w:szCs w:val="22"/>
                <w:lang w:eastAsia="cs-CZ"/>
              </w:rPr>
              <w:t>Akceptace</w:t>
            </w:r>
          </w:p>
        </w:tc>
        <w:tc>
          <w:tcPr>
            <w:tcW w:w="2116" w:type="dxa"/>
            <w:shd w:val="clear" w:color="auto" w:fill="auto"/>
            <w:vAlign w:val="center"/>
          </w:tcPr>
          <w:p w14:paraId="0744BC23" w14:textId="77777777" w:rsidR="00A81A5B" w:rsidRDefault="00D23F86">
            <w:pPr>
              <w:rPr>
                <w:color w:val="000000"/>
                <w:szCs w:val="22"/>
                <w:lang w:eastAsia="cs-CZ"/>
              </w:rPr>
            </w:pPr>
            <w:r>
              <w:rPr>
                <w:color w:val="000000"/>
                <w:szCs w:val="22"/>
                <w:lang w:eastAsia="cs-CZ"/>
              </w:rPr>
              <w:t>15.1.2022</w:t>
            </w:r>
          </w:p>
        </w:tc>
      </w:tr>
    </w:tbl>
    <w:p w14:paraId="5288039F" w14:textId="77777777" w:rsidR="00A81A5B" w:rsidRDefault="00A81A5B">
      <w:pPr>
        <w:rPr>
          <w:szCs w:val="22"/>
        </w:rPr>
      </w:pPr>
    </w:p>
    <w:p w14:paraId="46FFC44D" w14:textId="77777777" w:rsidR="00A81A5B" w:rsidRDefault="00D23F86">
      <w:pPr>
        <w:pStyle w:val="Nadpis1"/>
        <w:numPr>
          <w:ilvl w:val="0"/>
          <w:numId w:val="22"/>
        </w:numPr>
        <w:ind w:left="284" w:hanging="284"/>
        <w:rPr>
          <w:szCs w:val="22"/>
        </w:rPr>
      </w:pPr>
      <w:r>
        <w:rPr>
          <w:szCs w:val="22"/>
        </w:rPr>
        <w:t>Přílohy</w:t>
      </w:r>
    </w:p>
    <w:p w14:paraId="5D1A9A22" w14:textId="77777777" w:rsidR="00A81A5B" w:rsidRDefault="00D23F86">
      <w:pPr>
        <w:ind w:left="426"/>
        <w:rPr>
          <w:szCs w:val="22"/>
        </w:rPr>
      </w:pPr>
      <w:r>
        <w:rPr>
          <w:szCs w:val="22"/>
        </w:rPr>
        <w:t>1.</w:t>
      </w:r>
    </w:p>
    <w:p w14:paraId="6097F439" w14:textId="77777777" w:rsidR="00A81A5B" w:rsidRDefault="00D23F86">
      <w:pPr>
        <w:ind w:left="426"/>
        <w:rPr>
          <w:szCs w:val="22"/>
        </w:rPr>
      </w:pPr>
      <w:r>
        <w:rPr>
          <w:szCs w:val="22"/>
        </w:rPr>
        <w:t>2.</w:t>
      </w:r>
    </w:p>
    <w:p w14:paraId="408121CC" w14:textId="77777777" w:rsidR="00A81A5B" w:rsidRDefault="00D23F86">
      <w:pPr>
        <w:pStyle w:val="Nadpis1"/>
        <w:numPr>
          <w:ilvl w:val="0"/>
          <w:numId w:val="22"/>
        </w:numPr>
        <w:ind w:left="284" w:hanging="284"/>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A81A5B" w14:paraId="00DDC217"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4FA68F3" w14:textId="77777777" w:rsidR="00A81A5B" w:rsidRDefault="00D23F86">
            <w:pPr>
              <w:rPr>
                <w:b/>
                <w:color w:val="000000"/>
              </w:rPr>
            </w:pPr>
            <w:r>
              <w:rPr>
                <w:b/>
                <w:color w:val="000000"/>
              </w:rPr>
              <w:t>Za resort MZe:</w:t>
            </w:r>
          </w:p>
        </w:tc>
        <w:tc>
          <w:tcPr>
            <w:tcW w:w="3398" w:type="dxa"/>
            <w:tcBorders>
              <w:top w:val="single" w:sz="8" w:space="0" w:color="auto"/>
              <w:bottom w:val="single" w:sz="8" w:space="0" w:color="auto"/>
            </w:tcBorders>
            <w:vAlign w:val="center"/>
          </w:tcPr>
          <w:p w14:paraId="059903F4" w14:textId="77777777" w:rsidR="00A81A5B" w:rsidRDefault="00D23F86">
            <w:pPr>
              <w:rPr>
                <w:b/>
                <w:color w:val="000000"/>
              </w:rPr>
            </w:pPr>
            <w:r>
              <w:rPr>
                <w:b/>
                <w:color w:val="000000"/>
              </w:rPr>
              <w:t>Jméno:</w:t>
            </w:r>
          </w:p>
        </w:tc>
        <w:tc>
          <w:tcPr>
            <w:tcW w:w="1417" w:type="dxa"/>
            <w:tcBorders>
              <w:top w:val="single" w:sz="8" w:space="0" w:color="auto"/>
              <w:bottom w:val="single" w:sz="8" w:space="0" w:color="auto"/>
            </w:tcBorders>
            <w:vAlign w:val="center"/>
          </w:tcPr>
          <w:p w14:paraId="5A395AAA" w14:textId="77777777" w:rsidR="00A81A5B" w:rsidRDefault="00D23F86">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65582058" w14:textId="77777777" w:rsidR="00A81A5B" w:rsidRDefault="00D23F86">
            <w:pPr>
              <w:rPr>
                <w:b/>
                <w:bCs/>
                <w:color w:val="000000"/>
                <w:szCs w:val="22"/>
                <w:lang w:eastAsia="cs-CZ"/>
              </w:rPr>
            </w:pPr>
            <w:r>
              <w:rPr>
                <w:b/>
                <w:bCs/>
                <w:color w:val="000000"/>
                <w:szCs w:val="22"/>
                <w:lang w:eastAsia="cs-CZ"/>
              </w:rPr>
              <w:t>Podpis:</w:t>
            </w:r>
          </w:p>
        </w:tc>
      </w:tr>
      <w:tr w:rsidR="00E95817" w14:paraId="767D0478" w14:textId="77777777" w:rsidTr="00AB03B3">
        <w:trPr>
          <w:trHeight w:val="553"/>
        </w:trPr>
        <w:tc>
          <w:tcPr>
            <w:tcW w:w="2688" w:type="dxa"/>
            <w:shd w:val="clear" w:color="auto" w:fill="auto"/>
            <w:noWrap/>
            <w:vAlign w:val="center"/>
          </w:tcPr>
          <w:p w14:paraId="566B91F8" w14:textId="77777777" w:rsidR="00E95817" w:rsidRDefault="00E95817">
            <w:pPr>
              <w:rPr>
                <w:color w:val="000000"/>
              </w:rPr>
            </w:pPr>
            <w:bookmarkStart w:id="6" w:name="_Hlk15298558"/>
            <w:r>
              <w:rPr>
                <w:color w:val="000000"/>
              </w:rPr>
              <w:t>Žadatel/věcný garant</w:t>
            </w:r>
          </w:p>
        </w:tc>
        <w:tc>
          <w:tcPr>
            <w:tcW w:w="3398" w:type="dxa"/>
            <w:vAlign w:val="center"/>
          </w:tcPr>
          <w:p w14:paraId="77CBB7F9" w14:textId="77777777" w:rsidR="00E95817" w:rsidRDefault="00E95817">
            <w:pPr>
              <w:rPr>
                <w:color w:val="000000"/>
              </w:rPr>
            </w:pPr>
            <w:r>
              <w:rPr>
                <w:color w:val="000000"/>
              </w:rPr>
              <w:t>Josef Miškovský</w:t>
            </w:r>
          </w:p>
        </w:tc>
        <w:tc>
          <w:tcPr>
            <w:tcW w:w="3684" w:type="dxa"/>
            <w:gridSpan w:val="2"/>
            <w:vAlign w:val="center"/>
          </w:tcPr>
          <w:p w14:paraId="73469989" w14:textId="77777777" w:rsidR="00E95817" w:rsidRDefault="00E95817">
            <w:pPr>
              <w:rPr>
                <w:color w:val="000000"/>
                <w:szCs w:val="22"/>
                <w:lang w:eastAsia="cs-CZ"/>
              </w:rPr>
            </w:pPr>
          </w:p>
        </w:tc>
      </w:tr>
      <w:bookmarkEnd w:id="6"/>
      <w:tr w:rsidR="00E95817" w14:paraId="63617D52" w14:textId="77777777" w:rsidTr="00E95817">
        <w:trPr>
          <w:trHeight w:val="569"/>
        </w:trPr>
        <w:tc>
          <w:tcPr>
            <w:tcW w:w="2688" w:type="dxa"/>
            <w:shd w:val="clear" w:color="auto" w:fill="auto"/>
            <w:noWrap/>
            <w:vAlign w:val="center"/>
          </w:tcPr>
          <w:p w14:paraId="3521586B" w14:textId="77777777" w:rsidR="00E95817" w:rsidRDefault="00E95817">
            <w:pPr>
              <w:rPr>
                <w:color w:val="000000"/>
              </w:rPr>
            </w:pPr>
            <w:proofErr w:type="spellStart"/>
            <w:r>
              <w:rPr>
                <w:color w:val="000000"/>
              </w:rPr>
              <w:t>Change</w:t>
            </w:r>
            <w:proofErr w:type="spellEnd"/>
            <w:r>
              <w:rPr>
                <w:color w:val="000000"/>
              </w:rPr>
              <w:t xml:space="preserve"> koordinátor:</w:t>
            </w:r>
          </w:p>
        </w:tc>
        <w:tc>
          <w:tcPr>
            <w:tcW w:w="3398" w:type="dxa"/>
            <w:vAlign w:val="center"/>
          </w:tcPr>
          <w:p w14:paraId="5B49DF34" w14:textId="77777777" w:rsidR="00E95817" w:rsidRDefault="00E95817">
            <w:pPr>
              <w:rPr>
                <w:color w:val="000000"/>
              </w:rPr>
            </w:pPr>
            <w:r>
              <w:rPr>
                <w:color w:val="000000"/>
              </w:rPr>
              <w:t>Jiří Bukovský</w:t>
            </w:r>
          </w:p>
        </w:tc>
        <w:tc>
          <w:tcPr>
            <w:tcW w:w="3684" w:type="dxa"/>
            <w:gridSpan w:val="2"/>
            <w:vAlign w:val="center"/>
          </w:tcPr>
          <w:p w14:paraId="1D947537" w14:textId="77777777" w:rsidR="00E95817" w:rsidRDefault="00E95817">
            <w:pPr>
              <w:rPr>
                <w:color w:val="000000"/>
                <w:szCs w:val="22"/>
                <w:lang w:eastAsia="cs-CZ"/>
              </w:rPr>
            </w:pPr>
          </w:p>
        </w:tc>
      </w:tr>
    </w:tbl>
    <w:p w14:paraId="2E11916D" w14:textId="77777777" w:rsidR="00A81A5B" w:rsidRDefault="00A81A5B">
      <w:pPr>
        <w:rPr>
          <w:szCs w:val="22"/>
        </w:rPr>
      </w:pPr>
    </w:p>
    <w:p w14:paraId="7304C5E1" w14:textId="77777777" w:rsidR="00A81A5B" w:rsidRDefault="00A81A5B">
      <w:pPr>
        <w:rPr>
          <w:szCs w:val="22"/>
        </w:rPr>
      </w:pPr>
    </w:p>
    <w:p w14:paraId="19284D4A" w14:textId="77777777" w:rsidR="00A81A5B" w:rsidRDefault="00A81A5B">
      <w:pPr>
        <w:rPr>
          <w:b/>
          <w:caps/>
          <w:szCs w:val="22"/>
        </w:rPr>
        <w:sectPr w:rsidR="00A81A5B">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3A29CFCC" w14:textId="77777777" w:rsidR="00A81A5B" w:rsidRDefault="00A81A5B">
      <w:pPr>
        <w:rPr>
          <w:b/>
          <w:caps/>
          <w:szCs w:val="22"/>
        </w:rPr>
        <w:sectPr w:rsidR="00A81A5B">
          <w:headerReference w:type="default" r:id="rId16"/>
          <w:footerReference w:type="default" r:id="rId17"/>
          <w:type w:val="continuous"/>
          <w:pgSz w:w="11906" w:h="16838"/>
          <w:pgMar w:top="1134" w:right="1418" w:bottom="1134" w:left="992" w:header="567" w:footer="567" w:gutter="0"/>
          <w:cols w:space="708"/>
          <w:docGrid w:linePitch="360"/>
        </w:sectPr>
      </w:pPr>
    </w:p>
    <w:p w14:paraId="71159C9F" w14:textId="77777777" w:rsidR="00A81A5B" w:rsidRDefault="00D23F86">
      <w:pPr>
        <w:rPr>
          <w:b/>
          <w:caps/>
          <w:szCs w:val="22"/>
        </w:rPr>
      </w:pPr>
      <w:r>
        <w:rPr>
          <w:b/>
          <w:caps/>
          <w:szCs w:val="22"/>
        </w:rPr>
        <w:lastRenderedPageBreak/>
        <w:t>B – nabídkA řešení k požadavku Z32495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81A5B" w14:paraId="6FD557EE" w14:textId="77777777">
        <w:tc>
          <w:tcPr>
            <w:tcW w:w="1701" w:type="dxa"/>
            <w:tcBorders>
              <w:top w:val="single" w:sz="8" w:space="0" w:color="auto"/>
              <w:left w:val="single" w:sz="8" w:space="0" w:color="auto"/>
              <w:bottom w:val="single" w:sz="8" w:space="0" w:color="auto"/>
            </w:tcBorders>
            <w:vAlign w:val="center"/>
          </w:tcPr>
          <w:p w14:paraId="652685F5" w14:textId="77777777" w:rsidR="00A81A5B" w:rsidRDefault="00D23F86">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11EDEE22" w14:textId="77777777" w:rsidR="00A81A5B" w:rsidRDefault="00D23F86">
            <w:pPr>
              <w:pStyle w:val="Tabulka"/>
              <w:rPr>
                <w:szCs w:val="22"/>
              </w:rPr>
            </w:pPr>
            <w:r>
              <w:rPr>
                <w:szCs w:val="22"/>
              </w:rPr>
              <w:t>633</w:t>
            </w:r>
          </w:p>
        </w:tc>
      </w:tr>
    </w:tbl>
    <w:p w14:paraId="669B2D89" w14:textId="77777777" w:rsidR="00A81A5B" w:rsidRDefault="00A81A5B">
      <w:pPr>
        <w:rPr>
          <w:caps/>
          <w:szCs w:val="22"/>
        </w:rPr>
      </w:pPr>
    </w:p>
    <w:p w14:paraId="6A2EC625" w14:textId="77777777" w:rsidR="00A81A5B" w:rsidRDefault="00D23F86">
      <w:pPr>
        <w:pStyle w:val="Nadpis1"/>
        <w:keepLines/>
        <w:numPr>
          <w:ilvl w:val="0"/>
          <w:numId w:val="37"/>
        </w:numPr>
        <w:spacing w:before="120" w:after="60"/>
        <w:ind w:left="284" w:hanging="284"/>
        <w:jc w:val="left"/>
        <w:rPr>
          <w:szCs w:val="22"/>
        </w:rPr>
      </w:pPr>
      <w:r>
        <w:rPr>
          <w:szCs w:val="22"/>
        </w:rPr>
        <w:t xml:space="preserve">Návrh konceptu technického řešení  </w:t>
      </w:r>
    </w:p>
    <w:p w14:paraId="1F74706E" w14:textId="77777777" w:rsidR="00A81A5B" w:rsidRDefault="00D23F86">
      <w:r>
        <w:t>Viz část A tohoto PZ, body 2 a 3</w:t>
      </w:r>
    </w:p>
    <w:p w14:paraId="5109F085" w14:textId="77777777" w:rsidR="00A81A5B" w:rsidRDefault="00D23F86">
      <w:pPr>
        <w:pStyle w:val="Nadpis1"/>
        <w:keepLines/>
        <w:numPr>
          <w:ilvl w:val="0"/>
          <w:numId w:val="37"/>
        </w:numPr>
        <w:spacing w:before="120" w:after="60"/>
        <w:ind w:left="284" w:hanging="284"/>
        <w:jc w:val="left"/>
        <w:rPr>
          <w:szCs w:val="22"/>
        </w:rPr>
      </w:pPr>
      <w:r>
        <w:rPr>
          <w:szCs w:val="22"/>
        </w:rPr>
        <w:t>Uživatelské a licenční zajištění pro Objednatele</w:t>
      </w:r>
    </w:p>
    <w:p w14:paraId="055CFFE0" w14:textId="77777777" w:rsidR="00A81A5B" w:rsidRDefault="00D23F86">
      <w:r>
        <w:t>V souladu s podmínkami smlouvy č. 391-2019-11150.</w:t>
      </w:r>
    </w:p>
    <w:p w14:paraId="5BD0FAE2" w14:textId="77777777" w:rsidR="00A81A5B" w:rsidRDefault="00D23F86">
      <w:pPr>
        <w:pStyle w:val="Nadpis1"/>
        <w:keepLines/>
        <w:numPr>
          <w:ilvl w:val="0"/>
          <w:numId w:val="37"/>
        </w:numPr>
        <w:spacing w:before="120" w:after="60"/>
        <w:ind w:left="284" w:hanging="284"/>
        <w:jc w:val="left"/>
        <w:rPr>
          <w:szCs w:val="22"/>
        </w:rPr>
      </w:pPr>
      <w:r>
        <w:rPr>
          <w:szCs w:val="22"/>
        </w:rPr>
        <w:t>Dopady do systémů MZe</w:t>
      </w:r>
    </w:p>
    <w:p w14:paraId="7B358704" w14:textId="4A7E70EC" w:rsidR="00A81A5B" w:rsidRDefault="00D23F86">
      <w:pPr>
        <w:rPr>
          <w:b/>
          <w:sz w:val="18"/>
          <w:szCs w:val="18"/>
        </w:rPr>
      </w:pPr>
      <w:r>
        <w:rPr>
          <w:b/>
          <w:sz w:val="18"/>
          <w:szCs w:val="18"/>
        </w:rPr>
        <w:t>SZIF/SAP</w:t>
      </w:r>
    </w:p>
    <w:p w14:paraId="4F899944" w14:textId="77777777" w:rsidR="00A81A5B" w:rsidRDefault="00D23F86">
      <w:pPr>
        <w:pStyle w:val="Nadpis1"/>
        <w:keepLines/>
        <w:numPr>
          <w:ilvl w:val="1"/>
          <w:numId w:val="37"/>
        </w:numPr>
        <w:spacing w:before="120" w:after="60"/>
        <w:ind w:hanging="292"/>
        <w:jc w:val="left"/>
        <w:rPr>
          <w:szCs w:val="22"/>
        </w:rPr>
      </w:pPr>
      <w:r>
        <w:rPr>
          <w:szCs w:val="22"/>
        </w:rPr>
        <w:t>Na provoz a infrastrukturu</w:t>
      </w:r>
    </w:p>
    <w:p w14:paraId="6CC9A66F" w14:textId="670E3CF1" w:rsidR="00A81A5B" w:rsidRDefault="00D23F86">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2E63A9">
        <w:rPr>
          <w:sz w:val="18"/>
          <w:szCs w:val="18"/>
        </w:rPr>
        <w:t>xxx</w:t>
      </w:r>
      <w:proofErr w:type="spellEnd"/>
    </w:p>
    <w:p w14:paraId="0F02DD46" w14:textId="77777777" w:rsidR="00A81A5B" w:rsidRDefault="00D23F86">
      <w:pPr>
        <w:pStyle w:val="Nadpis1"/>
        <w:keepLines/>
        <w:numPr>
          <w:ilvl w:val="1"/>
          <w:numId w:val="37"/>
        </w:numPr>
        <w:spacing w:before="120" w:after="60"/>
        <w:ind w:hanging="292"/>
        <w:jc w:val="left"/>
        <w:rPr>
          <w:szCs w:val="22"/>
        </w:rPr>
      </w:pPr>
      <w:r>
        <w:rPr>
          <w:szCs w:val="22"/>
        </w:rPr>
        <w:t>Na bezpečnost</w:t>
      </w:r>
    </w:p>
    <w:p w14:paraId="7BEF7E19" w14:textId="77777777" w:rsidR="00A81A5B" w:rsidRDefault="00D23F86">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81A5B" w14:paraId="699F1D8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DC583B6" w14:textId="77777777" w:rsidR="00A81A5B" w:rsidRDefault="00D23F8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AB60F" w14:textId="77777777" w:rsidR="00A81A5B" w:rsidRDefault="00D23F8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7283A" w14:textId="77777777" w:rsidR="00A81A5B" w:rsidRDefault="00D23F86">
            <w:pPr>
              <w:rPr>
                <w:b/>
                <w:bCs/>
                <w:color w:val="000000"/>
                <w:szCs w:val="22"/>
                <w:lang w:eastAsia="cs-CZ"/>
              </w:rPr>
            </w:pPr>
            <w:r>
              <w:rPr>
                <w:b/>
                <w:bCs/>
                <w:color w:val="000000"/>
                <w:szCs w:val="22"/>
                <w:lang w:eastAsia="cs-CZ"/>
              </w:rPr>
              <w:t>Předpokládaný dopad a navrhované opatření/změny</w:t>
            </w:r>
          </w:p>
        </w:tc>
      </w:tr>
      <w:tr w:rsidR="00A81A5B" w14:paraId="35F24486" w14:textId="77777777">
        <w:trPr>
          <w:trHeight w:val="300"/>
        </w:trPr>
        <w:tc>
          <w:tcPr>
            <w:tcW w:w="426" w:type="dxa"/>
            <w:tcBorders>
              <w:top w:val="single" w:sz="8" w:space="0" w:color="auto"/>
              <w:bottom w:val="single" w:sz="4" w:space="0" w:color="auto"/>
            </w:tcBorders>
            <w:vAlign w:val="center"/>
          </w:tcPr>
          <w:p w14:paraId="183D7408"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899072A" w14:textId="77777777" w:rsidR="00A81A5B" w:rsidRDefault="00D23F8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1B488D5" w14:textId="77777777" w:rsidR="00A81A5B" w:rsidRDefault="00D23F86">
            <w:pPr>
              <w:rPr>
                <w:color w:val="000000"/>
                <w:szCs w:val="22"/>
                <w:lang w:eastAsia="cs-CZ"/>
              </w:rPr>
            </w:pPr>
            <w:r>
              <w:rPr>
                <w:color w:val="000000"/>
                <w:szCs w:val="22"/>
                <w:lang w:eastAsia="cs-CZ"/>
              </w:rPr>
              <w:t>Bez dopadu</w:t>
            </w:r>
          </w:p>
        </w:tc>
      </w:tr>
      <w:tr w:rsidR="00A81A5B" w14:paraId="323B0595" w14:textId="77777777">
        <w:trPr>
          <w:trHeight w:val="300"/>
        </w:trPr>
        <w:tc>
          <w:tcPr>
            <w:tcW w:w="426" w:type="dxa"/>
            <w:tcBorders>
              <w:bottom w:val="single" w:sz="4" w:space="0" w:color="auto"/>
            </w:tcBorders>
            <w:vAlign w:val="center"/>
          </w:tcPr>
          <w:p w14:paraId="2A3B86F2"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B4C994" w14:textId="77777777" w:rsidR="00A81A5B" w:rsidRDefault="00D23F8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5AA62089" w14:textId="77777777" w:rsidR="00A81A5B" w:rsidRDefault="00D23F86">
            <w:pPr>
              <w:rPr>
                <w:b/>
                <w:bCs/>
                <w:color w:val="000000"/>
                <w:szCs w:val="22"/>
                <w:lang w:eastAsia="cs-CZ"/>
              </w:rPr>
            </w:pPr>
            <w:r>
              <w:rPr>
                <w:color w:val="000000"/>
                <w:szCs w:val="22"/>
                <w:lang w:eastAsia="cs-CZ"/>
              </w:rPr>
              <w:t>Bez dopadu</w:t>
            </w:r>
          </w:p>
        </w:tc>
      </w:tr>
      <w:tr w:rsidR="00A81A5B" w14:paraId="60F2F99D" w14:textId="77777777">
        <w:trPr>
          <w:trHeight w:val="300"/>
        </w:trPr>
        <w:tc>
          <w:tcPr>
            <w:tcW w:w="426" w:type="dxa"/>
            <w:tcBorders>
              <w:bottom w:val="single" w:sz="4" w:space="0" w:color="auto"/>
            </w:tcBorders>
            <w:vAlign w:val="center"/>
          </w:tcPr>
          <w:p w14:paraId="1D51E87E"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A50E890" w14:textId="77777777" w:rsidR="00A81A5B" w:rsidRDefault="00D23F8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3CF6BE65" w14:textId="77777777" w:rsidR="00A81A5B" w:rsidRDefault="00D23F86">
            <w:pPr>
              <w:rPr>
                <w:b/>
                <w:bCs/>
                <w:color w:val="000000"/>
                <w:szCs w:val="22"/>
                <w:lang w:eastAsia="cs-CZ"/>
              </w:rPr>
            </w:pPr>
            <w:r>
              <w:rPr>
                <w:color w:val="000000"/>
                <w:szCs w:val="22"/>
                <w:lang w:eastAsia="cs-CZ"/>
              </w:rPr>
              <w:t>Bez dopadu</w:t>
            </w:r>
          </w:p>
        </w:tc>
      </w:tr>
      <w:tr w:rsidR="00A81A5B" w14:paraId="4CF9FAD1" w14:textId="77777777">
        <w:trPr>
          <w:trHeight w:val="300"/>
        </w:trPr>
        <w:tc>
          <w:tcPr>
            <w:tcW w:w="426" w:type="dxa"/>
            <w:tcBorders>
              <w:bottom w:val="single" w:sz="4" w:space="0" w:color="auto"/>
            </w:tcBorders>
            <w:vAlign w:val="center"/>
          </w:tcPr>
          <w:p w14:paraId="645EDC77"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63CB8AB" w14:textId="77777777" w:rsidR="00A81A5B" w:rsidRDefault="00D23F8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2854022" w14:textId="77777777" w:rsidR="00A81A5B" w:rsidRDefault="00D23F86">
            <w:pPr>
              <w:rPr>
                <w:b/>
                <w:bCs/>
                <w:color w:val="000000"/>
                <w:szCs w:val="22"/>
                <w:lang w:eastAsia="cs-CZ"/>
              </w:rPr>
            </w:pPr>
            <w:r>
              <w:rPr>
                <w:color w:val="000000"/>
                <w:szCs w:val="22"/>
                <w:lang w:eastAsia="cs-CZ"/>
              </w:rPr>
              <w:t>Bez dopadu</w:t>
            </w:r>
          </w:p>
        </w:tc>
      </w:tr>
      <w:tr w:rsidR="00A81A5B" w14:paraId="358C4673" w14:textId="77777777">
        <w:trPr>
          <w:trHeight w:val="300"/>
        </w:trPr>
        <w:tc>
          <w:tcPr>
            <w:tcW w:w="426" w:type="dxa"/>
            <w:tcBorders>
              <w:bottom w:val="single" w:sz="4" w:space="0" w:color="auto"/>
            </w:tcBorders>
            <w:vAlign w:val="center"/>
          </w:tcPr>
          <w:p w14:paraId="2D18130C"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9F8C27" w14:textId="77777777" w:rsidR="00A81A5B" w:rsidRDefault="00D23F86">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76D07102" w14:textId="77777777" w:rsidR="00A81A5B" w:rsidRDefault="00D23F86">
            <w:pPr>
              <w:rPr>
                <w:b/>
                <w:bCs/>
                <w:color w:val="000000"/>
                <w:szCs w:val="22"/>
                <w:lang w:eastAsia="cs-CZ"/>
              </w:rPr>
            </w:pPr>
            <w:r>
              <w:rPr>
                <w:color w:val="000000"/>
                <w:szCs w:val="22"/>
                <w:lang w:eastAsia="cs-CZ"/>
              </w:rPr>
              <w:t>Bez dopadu</w:t>
            </w:r>
          </w:p>
        </w:tc>
      </w:tr>
      <w:tr w:rsidR="00A81A5B" w14:paraId="1CCA1045" w14:textId="77777777">
        <w:trPr>
          <w:trHeight w:val="300"/>
        </w:trPr>
        <w:tc>
          <w:tcPr>
            <w:tcW w:w="426" w:type="dxa"/>
            <w:tcBorders>
              <w:bottom w:val="single" w:sz="4" w:space="0" w:color="auto"/>
            </w:tcBorders>
            <w:vAlign w:val="center"/>
          </w:tcPr>
          <w:p w14:paraId="617772D5"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7D330A" w14:textId="77777777" w:rsidR="00A81A5B" w:rsidRDefault="00D23F8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641BE26B" w14:textId="77777777" w:rsidR="00A81A5B" w:rsidRDefault="00D23F86">
            <w:pPr>
              <w:rPr>
                <w:b/>
                <w:bCs/>
                <w:color w:val="000000"/>
                <w:szCs w:val="22"/>
                <w:lang w:eastAsia="cs-CZ"/>
              </w:rPr>
            </w:pPr>
            <w:r>
              <w:rPr>
                <w:color w:val="000000"/>
                <w:szCs w:val="22"/>
                <w:lang w:eastAsia="cs-CZ"/>
              </w:rPr>
              <w:t>Bez dopadu</w:t>
            </w:r>
          </w:p>
        </w:tc>
      </w:tr>
      <w:tr w:rsidR="00A81A5B" w14:paraId="29A46C98" w14:textId="77777777">
        <w:trPr>
          <w:trHeight w:val="300"/>
        </w:trPr>
        <w:tc>
          <w:tcPr>
            <w:tcW w:w="426" w:type="dxa"/>
            <w:tcBorders>
              <w:bottom w:val="single" w:sz="4" w:space="0" w:color="auto"/>
            </w:tcBorders>
            <w:vAlign w:val="center"/>
          </w:tcPr>
          <w:p w14:paraId="0EDEE20A"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7924B3D" w14:textId="77777777" w:rsidR="00A81A5B" w:rsidRDefault="00D23F86">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625D2013" w14:textId="77777777" w:rsidR="00A81A5B" w:rsidRDefault="00D23F86">
            <w:pPr>
              <w:rPr>
                <w:b/>
                <w:bCs/>
                <w:color w:val="000000"/>
                <w:szCs w:val="22"/>
                <w:lang w:eastAsia="cs-CZ"/>
              </w:rPr>
            </w:pPr>
            <w:r>
              <w:rPr>
                <w:color w:val="000000"/>
                <w:szCs w:val="22"/>
                <w:lang w:eastAsia="cs-CZ"/>
              </w:rPr>
              <w:t>Bez dopadu</w:t>
            </w:r>
          </w:p>
        </w:tc>
      </w:tr>
      <w:tr w:rsidR="00A81A5B" w14:paraId="32488C1F" w14:textId="77777777">
        <w:trPr>
          <w:trHeight w:val="300"/>
        </w:trPr>
        <w:tc>
          <w:tcPr>
            <w:tcW w:w="426" w:type="dxa"/>
            <w:tcBorders>
              <w:bottom w:val="single" w:sz="4" w:space="0" w:color="auto"/>
            </w:tcBorders>
            <w:vAlign w:val="center"/>
          </w:tcPr>
          <w:p w14:paraId="23E6C814"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7967E55" w14:textId="77777777" w:rsidR="00A81A5B" w:rsidRDefault="00D23F8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3795F45" w14:textId="77777777" w:rsidR="00A81A5B" w:rsidRDefault="00D23F86">
            <w:pPr>
              <w:rPr>
                <w:b/>
                <w:bCs/>
                <w:color w:val="000000"/>
                <w:szCs w:val="22"/>
                <w:lang w:eastAsia="cs-CZ"/>
              </w:rPr>
            </w:pPr>
            <w:r>
              <w:rPr>
                <w:color w:val="000000"/>
                <w:szCs w:val="22"/>
                <w:lang w:eastAsia="cs-CZ"/>
              </w:rPr>
              <w:t>Bez dopadu</w:t>
            </w:r>
          </w:p>
        </w:tc>
      </w:tr>
      <w:tr w:rsidR="00A81A5B" w14:paraId="5F72CE2A" w14:textId="77777777">
        <w:trPr>
          <w:trHeight w:val="300"/>
        </w:trPr>
        <w:tc>
          <w:tcPr>
            <w:tcW w:w="426" w:type="dxa"/>
            <w:tcBorders>
              <w:bottom w:val="single" w:sz="4" w:space="0" w:color="auto"/>
            </w:tcBorders>
            <w:vAlign w:val="center"/>
          </w:tcPr>
          <w:p w14:paraId="243441A1"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C67218" w14:textId="77777777" w:rsidR="00A81A5B" w:rsidRDefault="00D23F8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F13A376" w14:textId="77777777" w:rsidR="00A81A5B" w:rsidRDefault="00D23F86">
            <w:pPr>
              <w:rPr>
                <w:b/>
                <w:bCs/>
                <w:color w:val="000000"/>
                <w:szCs w:val="22"/>
                <w:lang w:eastAsia="cs-CZ"/>
              </w:rPr>
            </w:pPr>
            <w:r>
              <w:rPr>
                <w:color w:val="000000"/>
                <w:szCs w:val="22"/>
                <w:lang w:eastAsia="cs-CZ"/>
              </w:rPr>
              <w:t>Bez dopadu</w:t>
            </w:r>
          </w:p>
        </w:tc>
      </w:tr>
      <w:tr w:rsidR="00A81A5B" w14:paraId="008702B0" w14:textId="77777777">
        <w:trPr>
          <w:trHeight w:val="300"/>
        </w:trPr>
        <w:tc>
          <w:tcPr>
            <w:tcW w:w="426" w:type="dxa"/>
            <w:tcBorders>
              <w:bottom w:val="single" w:sz="4" w:space="0" w:color="auto"/>
            </w:tcBorders>
            <w:vAlign w:val="center"/>
          </w:tcPr>
          <w:p w14:paraId="525C1B77"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29687E3" w14:textId="77777777" w:rsidR="00A81A5B" w:rsidRDefault="00D23F86">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3E7D945" w14:textId="77777777" w:rsidR="00A81A5B" w:rsidRDefault="00D23F86">
            <w:pPr>
              <w:rPr>
                <w:b/>
                <w:bCs/>
                <w:color w:val="000000"/>
                <w:szCs w:val="22"/>
                <w:lang w:eastAsia="cs-CZ"/>
              </w:rPr>
            </w:pPr>
            <w:r>
              <w:rPr>
                <w:color w:val="000000"/>
                <w:szCs w:val="22"/>
                <w:lang w:eastAsia="cs-CZ"/>
              </w:rPr>
              <w:t>Bez dopadu</w:t>
            </w:r>
          </w:p>
        </w:tc>
      </w:tr>
      <w:tr w:rsidR="00A81A5B" w14:paraId="37A41874" w14:textId="77777777">
        <w:trPr>
          <w:trHeight w:val="300"/>
        </w:trPr>
        <w:tc>
          <w:tcPr>
            <w:tcW w:w="426" w:type="dxa"/>
            <w:tcBorders>
              <w:bottom w:val="single" w:sz="4" w:space="0" w:color="auto"/>
            </w:tcBorders>
            <w:vAlign w:val="center"/>
          </w:tcPr>
          <w:p w14:paraId="567ECC83"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978AEBB" w14:textId="77777777" w:rsidR="00A81A5B" w:rsidRDefault="00D23F8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05D42BE1" w14:textId="77777777" w:rsidR="00A81A5B" w:rsidRDefault="00D23F86">
            <w:pPr>
              <w:rPr>
                <w:b/>
                <w:bCs/>
                <w:color w:val="000000"/>
                <w:szCs w:val="22"/>
                <w:lang w:eastAsia="cs-CZ"/>
              </w:rPr>
            </w:pPr>
            <w:r>
              <w:rPr>
                <w:color w:val="000000"/>
                <w:szCs w:val="22"/>
                <w:lang w:eastAsia="cs-CZ"/>
              </w:rPr>
              <w:t>Bez dopadu</w:t>
            </w:r>
          </w:p>
        </w:tc>
      </w:tr>
      <w:tr w:rsidR="00A81A5B" w14:paraId="031C9EB7" w14:textId="77777777">
        <w:trPr>
          <w:trHeight w:val="300"/>
        </w:trPr>
        <w:tc>
          <w:tcPr>
            <w:tcW w:w="426" w:type="dxa"/>
            <w:tcBorders>
              <w:bottom w:val="single" w:sz="4" w:space="0" w:color="auto"/>
            </w:tcBorders>
            <w:vAlign w:val="center"/>
          </w:tcPr>
          <w:p w14:paraId="2D4AD915"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B76C449" w14:textId="77777777" w:rsidR="00A81A5B" w:rsidRDefault="00D23F8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0654ED34" w14:textId="77777777" w:rsidR="00A81A5B" w:rsidRDefault="00D23F86">
            <w:pPr>
              <w:rPr>
                <w:b/>
                <w:bCs/>
                <w:color w:val="000000"/>
                <w:szCs w:val="22"/>
                <w:lang w:eastAsia="cs-CZ"/>
              </w:rPr>
            </w:pPr>
            <w:r>
              <w:rPr>
                <w:color w:val="000000"/>
                <w:szCs w:val="22"/>
                <w:lang w:eastAsia="cs-CZ"/>
              </w:rPr>
              <w:t>Bez dopadu</w:t>
            </w:r>
          </w:p>
        </w:tc>
      </w:tr>
      <w:tr w:rsidR="00A81A5B" w14:paraId="23579EE7" w14:textId="77777777">
        <w:trPr>
          <w:trHeight w:val="300"/>
        </w:trPr>
        <w:tc>
          <w:tcPr>
            <w:tcW w:w="426" w:type="dxa"/>
            <w:tcBorders>
              <w:bottom w:val="single" w:sz="4" w:space="0" w:color="auto"/>
            </w:tcBorders>
            <w:vAlign w:val="center"/>
          </w:tcPr>
          <w:p w14:paraId="7C017625" w14:textId="77777777" w:rsidR="00A81A5B" w:rsidRDefault="00A81A5B">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1E54F7" w14:textId="77777777" w:rsidR="00A81A5B" w:rsidRDefault="00D23F8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9AE6B50" w14:textId="77777777" w:rsidR="00A81A5B" w:rsidRDefault="00D23F86">
            <w:pPr>
              <w:rPr>
                <w:b/>
                <w:bCs/>
                <w:color w:val="000000"/>
                <w:szCs w:val="22"/>
                <w:lang w:eastAsia="cs-CZ"/>
              </w:rPr>
            </w:pPr>
            <w:r>
              <w:rPr>
                <w:color w:val="000000"/>
                <w:szCs w:val="22"/>
                <w:lang w:eastAsia="cs-CZ"/>
              </w:rPr>
              <w:t>Bez dopadu</w:t>
            </w:r>
          </w:p>
        </w:tc>
      </w:tr>
    </w:tbl>
    <w:p w14:paraId="7377B84A" w14:textId="77777777" w:rsidR="00A81A5B" w:rsidRDefault="00A81A5B"/>
    <w:p w14:paraId="52E5EDCF" w14:textId="77777777" w:rsidR="00A81A5B" w:rsidRDefault="00D23F86">
      <w:pPr>
        <w:pStyle w:val="Nadpis1"/>
        <w:keepLines/>
        <w:numPr>
          <w:ilvl w:val="1"/>
          <w:numId w:val="37"/>
        </w:numPr>
        <w:spacing w:before="120" w:after="60"/>
        <w:ind w:hanging="292"/>
        <w:jc w:val="left"/>
        <w:rPr>
          <w:szCs w:val="22"/>
        </w:rPr>
      </w:pPr>
      <w:r>
        <w:rPr>
          <w:szCs w:val="22"/>
        </w:rPr>
        <w:t>Na součinnost s dalšími systémy</w:t>
      </w:r>
    </w:p>
    <w:p w14:paraId="59E11303" w14:textId="77777777" w:rsidR="00A81A5B" w:rsidRDefault="00D23F86">
      <w:pPr>
        <w:ind w:left="284"/>
      </w:pPr>
      <w:r>
        <w:t>SAP</w:t>
      </w:r>
    </w:p>
    <w:p w14:paraId="2AA33AC0" w14:textId="77777777" w:rsidR="00A81A5B" w:rsidRDefault="00D23F86">
      <w:pPr>
        <w:pStyle w:val="Nadpis1"/>
        <w:keepLines/>
        <w:numPr>
          <w:ilvl w:val="1"/>
          <w:numId w:val="37"/>
        </w:numPr>
        <w:spacing w:before="120" w:after="60"/>
        <w:ind w:hanging="292"/>
        <w:jc w:val="left"/>
        <w:rPr>
          <w:szCs w:val="22"/>
        </w:rPr>
      </w:pPr>
      <w:r>
        <w:rPr>
          <w:szCs w:val="22"/>
        </w:rPr>
        <w:t>Na součinnost AgriBus</w:t>
      </w:r>
    </w:p>
    <w:p w14:paraId="5311975D" w14:textId="77777777" w:rsidR="00A81A5B" w:rsidRDefault="00A81A5B"/>
    <w:p w14:paraId="64E8ACCA" w14:textId="77777777" w:rsidR="00A81A5B" w:rsidRDefault="00D23F86">
      <w:pPr>
        <w:pStyle w:val="Nadpis1"/>
        <w:keepLines/>
        <w:numPr>
          <w:ilvl w:val="1"/>
          <w:numId w:val="37"/>
        </w:numPr>
        <w:spacing w:before="120" w:after="60"/>
        <w:ind w:hanging="292"/>
        <w:jc w:val="left"/>
        <w:rPr>
          <w:szCs w:val="22"/>
        </w:rPr>
      </w:pPr>
      <w:r>
        <w:rPr>
          <w:szCs w:val="22"/>
        </w:rPr>
        <w:t>Na dohledové nástroje/scénáře</w:t>
      </w:r>
      <w:r>
        <w:rPr>
          <w:rStyle w:val="Odkaznavysvtlivky"/>
          <w:szCs w:val="22"/>
        </w:rPr>
        <w:endnoteReference w:id="15"/>
      </w:r>
    </w:p>
    <w:p w14:paraId="4D39B1B3" w14:textId="77777777" w:rsidR="00A81A5B" w:rsidRDefault="00A81A5B">
      <w:pPr>
        <w:spacing w:after="120"/>
      </w:pPr>
    </w:p>
    <w:p w14:paraId="39630495" w14:textId="77777777" w:rsidR="00A81A5B" w:rsidRDefault="00D23F86">
      <w:pPr>
        <w:pStyle w:val="Nadpis1"/>
        <w:keepLines/>
        <w:numPr>
          <w:ilvl w:val="1"/>
          <w:numId w:val="37"/>
        </w:numPr>
        <w:spacing w:before="120" w:after="60"/>
        <w:ind w:hanging="292"/>
        <w:jc w:val="left"/>
        <w:rPr>
          <w:szCs w:val="22"/>
        </w:rPr>
      </w:pPr>
      <w:r>
        <w:rPr>
          <w:szCs w:val="22"/>
        </w:rPr>
        <w:t>Ostatní dopady</w:t>
      </w:r>
    </w:p>
    <w:p w14:paraId="26B398D4" w14:textId="77777777" w:rsidR="00A81A5B" w:rsidRDefault="00D23F86">
      <w:pPr>
        <w:spacing w:before="120"/>
        <w:rPr>
          <w:sz w:val="18"/>
          <w:szCs w:val="18"/>
        </w:rPr>
      </w:pPr>
      <w:r>
        <w:rPr>
          <w:sz w:val="18"/>
          <w:szCs w:val="18"/>
        </w:rPr>
        <w:t>(Pozn.: Pokud má požadavek dopady do dalších požadavků MZe, uveďte je také v tomto bodu.)</w:t>
      </w:r>
    </w:p>
    <w:p w14:paraId="52FAC88B" w14:textId="77777777" w:rsidR="00A81A5B" w:rsidRDefault="00A81A5B">
      <w:pPr>
        <w:rPr>
          <w:szCs w:val="22"/>
        </w:rPr>
      </w:pPr>
    </w:p>
    <w:p w14:paraId="79EC59EE" w14:textId="77777777" w:rsidR="00A81A5B" w:rsidRDefault="00D23F86">
      <w:pPr>
        <w:pStyle w:val="Nadpis1"/>
        <w:keepLines/>
        <w:numPr>
          <w:ilvl w:val="0"/>
          <w:numId w:val="37"/>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81A5B" w14:paraId="2A74E4D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42ECB4" w14:textId="77777777" w:rsidR="00A81A5B" w:rsidRDefault="00D23F86">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FAF4C" w14:textId="77777777" w:rsidR="00A81A5B" w:rsidRDefault="00D23F86">
            <w:pPr>
              <w:rPr>
                <w:b/>
                <w:bCs/>
                <w:color w:val="000000"/>
                <w:szCs w:val="22"/>
                <w:lang w:eastAsia="cs-CZ"/>
              </w:rPr>
            </w:pPr>
            <w:r>
              <w:rPr>
                <w:b/>
                <w:bCs/>
                <w:color w:val="000000"/>
                <w:szCs w:val="22"/>
                <w:lang w:eastAsia="cs-CZ"/>
              </w:rPr>
              <w:t>Popis požadavku na součinnost</w:t>
            </w:r>
          </w:p>
        </w:tc>
      </w:tr>
      <w:tr w:rsidR="00A81A5B" w14:paraId="212D5D00" w14:textId="77777777">
        <w:trPr>
          <w:trHeight w:val="284"/>
        </w:trPr>
        <w:tc>
          <w:tcPr>
            <w:tcW w:w="2126" w:type="dxa"/>
            <w:tcBorders>
              <w:right w:val="dotted" w:sz="4" w:space="0" w:color="auto"/>
            </w:tcBorders>
            <w:shd w:val="clear" w:color="auto" w:fill="auto"/>
            <w:noWrap/>
            <w:vAlign w:val="bottom"/>
          </w:tcPr>
          <w:p w14:paraId="617B7A45" w14:textId="77777777" w:rsidR="00A81A5B" w:rsidRDefault="00D23F86">
            <w:pPr>
              <w:rPr>
                <w:color w:val="000000"/>
                <w:szCs w:val="22"/>
                <w:lang w:eastAsia="cs-CZ"/>
              </w:rPr>
            </w:pPr>
            <w:r>
              <w:rPr>
                <w:color w:val="000000"/>
                <w:szCs w:val="22"/>
                <w:lang w:eastAsia="cs-CZ"/>
              </w:rPr>
              <w:t>SZIF/SAP</w:t>
            </w:r>
          </w:p>
        </w:tc>
        <w:tc>
          <w:tcPr>
            <w:tcW w:w="7654" w:type="dxa"/>
            <w:tcBorders>
              <w:left w:val="dotted" w:sz="4" w:space="0" w:color="auto"/>
              <w:right w:val="dotted" w:sz="4" w:space="0" w:color="auto"/>
            </w:tcBorders>
            <w:shd w:val="clear" w:color="auto" w:fill="auto"/>
            <w:noWrap/>
            <w:vAlign w:val="bottom"/>
          </w:tcPr>
          <w:p w14:paraId="590EA06D" w14:textId="77777777" w:rsidR="00A81A5B" w:rsidRDefault="00D23F86">
            <w:pPr>
              <w:rPr>
                <w:color w:val="000000"/>
                <w:szCs w:val="22"/>
                <w:lang w:eastAsia="cs-CZ"/>
              </w:rPr>
            </w:pPr>
            <w:r>
              <w:rPr>
                <w:color w:val="000000"/>
                <w:szCs w:val="22"/>
                <w:lang w:eastAsia="cs-CZ"/>
              </w:rPr>
              <w:t>Součinnost při testování</w:t>
            </w:r>
          </w:p>
        </w:tc>
      </w:tr>
      <w:tr w:rsidR="00A81A5B" w14:paraId="7063FD7C" w14:textId="77777777">
        <w:trPr>
          <w:trHeight w:val="284"/>
        </w:trPr>
        <w:tc>
          <w:tcPr>
            <w:tcW w:w="2126" w:type="dxa"/>
            <w:tcBorders>
              <w:right w:val="dotted" w:sz="4" w:space="0" w:color="auto"/>
            </w:tcBorders>
            <w:shd w:val="clear" w:color="auto" w:fill="auto"/>
            <w:noWrap/>
            <w:vAlign w:val="bottom"/>
          </w:tcPr>
          <w:p w14:paraId="645595F3" w14:textId="77777777" w:rsidR="00A81A5B" w:rsidRDefault="00A81A5B">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2667A06" w14:textId="77777777" w:rsidR="00A81A5B" w:rsidRDefault="00A81A5B">
            <w:pPr>
              <w:rPr>
                <w:color w:val="000000"/>
                <w:szCs w:val="22"/>
                <w:lang w:eastAsia="cs-CZ"/>
              </w:rPr>
            </w:pPr>
          </w:p>
        </w:tc>
      </w:tr>
    </w:tbl>
    <w:p w14:paraId="47007EEC" w14:textId="77777777" w:rsidR="00A81A5B" w:rsidRDefault="00D23F86">
      <w:pPr>
        <w:rPr>
          <w:sz w:val="18"/>
          <w:szCs w:val="18"/>
        </w:rPr>
      </w:pPr>
      <w:r>
        <w:rPr>
          <w:sz w:val="18"/>
          <w:szCs w:val="18"/>
        </w:rPr>
        <w:t>(Pozn.: K popisu požadavku uveďte etapu, kdy bude součinnost vyžadována.)</w:t>
      </w:r>
    </w:p>
    <w:p w14:paraId="79120DC1" w14:textId="77777777" w:rsidR="00A81A5B" w:rsidRDefault="00A81A5B"/>
    <w:p w14:paraId="44A6A624" w14:textId="77777777" w:rsidR="00A81A5B" w:rsidRDefault="00D23F86">
      <w:pPr>
        <w:pStyle w:val="Nadpis1"/>
        <w:keepLines/>
        <w:numPr>
          <w:ilvl w:val="0"/>
          <w:numId w:val="37"/>
        </w:numPr>
        <w:spacing w:before="120" w:after="60"/>
        <w:ind w:left="284" w:hanging="284"/>
        <w:jc w:val="left"/>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81A5B" w14:paraId="6D2D0431"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084D3" w14:textId="77777777" w:rsidR="00A81A5B" w:rsidRDefault="00D23F8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E347302" w14:textId="77777777" w:rsidR="00A81A5B" w:rsidRDefault="00D23F86">
            <w:pPr>
              <w:rPr>
                <w:b/>
                <w:bCs/>
                <w:color w:val="000000"/>
                <w:szCs w:val="22"/>
                <w:lang w:eastAsia="cs-CZ"/>
              </w:rPr>
            </w:pPr>
            <w:r>
              <w:rPr>
                <w:b/>
                <w:bCs/>
                <w:color w:val="000000"/>
                <w:szCs w:val="22"/>
                <w:lang w:eastAsia="cs-CZ"/>
              </w:rPr>
              <w:t>Termín</w:t>
            </w:r>
          </w:p>
        </w:tc>
      </w:tr>
      <w:tr w:rsidR="00A81A5B" w14:paraId="7E7A0E80" w14:textId="77777777">
        <w:trPr>
          <w:trHeight w:val="284"/>
        </w:trPr>
        <w:tc>
          <w:tcPr>
            <w:tcW w:w="7229" w:type="dxa"/>
            <w:tcBorders>
              <w:right w:val="dotted" w:sz="4" w:space="0" w:color="auto"/>
            </w:tcBorders>
            <w:shd w:val="clear" w:color="auto" w:fill="auto"/>
            <w:noWrap/>
            <w:vAlign w:val="bottom"/>
          </w:tcPr>
          <w:p w14:paraId="7306BE5D" w14:textId="77777777" w:rsidR="00A81A5B" w:rsidRDefault="00D23F86">
            <w:pPr>
              <w:rPr>
                <w:color w:val="000000"/>
                <w:szCs w:val="22"/>
                <w:lang w:eastAsia="cs-CZ"/>
              </w:rPr>
            </w:pPr>
            <w:r>
              <w:rPr>
                <w:color w:val="000000"/>
                <w:szCs w:val="22"/>
                <w:lang w:eastAsia="cs-CZ"/>
              </w:rPr>
              <w:t>Předání k testům funkčního gridu Změny deklarace + plnění sady</w:t>
            </w:r>
          </w:p>
        </w:tc>
        <w:tc>
          <w:tcPr>
            <w:tcW w:w="2552" w:type="dxa"/>
            <w:tcBorders>
              <w:left w:val="dotted" w:sz="4" w:space="0" w:color="auto"/>
            </w:tcBorders>
            <w:shd w:val="clear" w:color="auto" w:fill="auto"/>
            <w:vAlign w:val="bottom"/>
          </w:tcPr>
          <w:p w14:paraId="64C1EBA5" w14:textId="77777777" w:rsidR="00A81A5B" w:rsidRDefault="00D23F86">
            <w:pPr>
              <w:rPr>
                <w:color w:val="000000"/>
                <w:szCs w:val="22"/>
                <w:lang w:eastAsia="cs-CZ"/>
              </w:rPr>
            </w:pPr>
            <w:r>
              <w:rPr>
                <w:color w:val="000000"/>
                <w:szCs w:val="22"/>
                <w:lang w:eastAsia="cs-CZ"/>
              </w:rPr>
              <w:t>31.10.2021</w:t>
            </w:r>
          </w:p>
        </w:tc>
      </w:tr>
      <w:tr w:rsidR="00A81A5B" w14:paraId="535F2487" w14:textId="77777777">
        <w:trPr>
          <w:trHeight w:val="284"/>
        </w:trPr>
        <w:tc>
          <w:tcPr>
            <w:tcW w:w="7229" w:type="dxa"/>
            <w:tcBorders>
              <w:right w:val="dotted" w:sz="4" w:space="0" w:color="auto"/>
            </w:tcBorders>
            <w:shd w:val="clear" w:color="auto" w:fill="auto"/>
            <w:noWrap/>
            <w:vAlign w:val="bottom"/>
          </w:tcPr>
          <w:p w14:paraId="2B8B447B" w14:textId="77777777" w:rsidR="00A81A5B" w:rsidRDefault="00D23F86">
            <w:pPr>
              <w:rPr>
                <w:color w:val="000000"/>
                <w:szCs w:val="22"/>
                <w:lang w:eastAsia="cs-CZ"/>
              </w:rPr>
            </w:pPr>
            <w:r>
              <w:rPr>
                <w:color w:val="000000"/>
                <w:szCs w:val="22"/>
                <w:lang w:eastAsia="cs-CZ"/>
              </w:rPr>
              <w:t>Předaní k testům funkčního celku</w:t>
            </w:r>
          </w:p>
        </w:tc>
        <w:tc>
          <w:tcPr>
            <w:tcW w:w="2552" w:type="dxa"/>
            <w:tcBorders>
              <w:left w:val="dotted" w:sz="4" w:space="0" w:color="auto"/>
            </w:tcBorders>
            <w:shd w:val="clear" w:color="auto" w:fill="auto"/>
            <w:vAlign w:val="bottom"/>
          </w:tcPr>
          <w:p w14:paraId="18CEDF74" w14:textId="77777777" w:rsidR="00A81A5B" w:rsidRDefault="00D23F86">
            <w:pPr>
              <w:rPr>
                <w:color w:val="000000"/>
                <w:szCs w:val="22"/>
                <w:lang w:eastAsia="cs-CZ"/>
              </w:rPr>
            </w:pPr>
            <w:r>
              <w:rPr>
                <w:color w:val="000000"/>
                <w:szCs w:val="22"/>
                <w:lang w:eastAsia="cs-CZ"/>
              </w:rPr>
              <w:t>30.11.2021</w:t>
            </w:r>
          </w:p>
        </w:tc>
      </w:tr>
      <w:tr w:rsidR="00A81A5B" w14:paraId="00E3F6EE" w14:textId="77777777">
        <w:trPr>
          <w:trHeight w:val="284"/>
        </w:trPr>
        <w:tc>
          <w:tcPr>
            <w:tcW w:w="7229" w:type="dxa"/>
            <w:tcBorders>
              <w:right w:val="dotted" w:sz="4" w:space="0" w:color="auto"/>
            </w:tcBorders>
            <w:shd w:val="clear" w:color="auto" w:fill="auto"/>
            <w:noWrap/>
            <w:vAlign w:val="bottom"/>
          </w:tcPr>
          <w:p w14:paraId="04094283" w14:textId="77777777" w:rsidR="00A81A5B" w:rsidRDefault="00D23F86">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bottom"/>
          </w:tcPr>
          <w:p w14:paraId="72494B8B" w14:textId="77777777" w:rsidR="00A81A5B" w:rsidRDefault="00D23F86">
            <w:pPr>
              <w:rPr>
                <w:color w:val="000000"/>
                <w:szCs w:val="22"/>
                <w:lang w:eastAsia="cs-CZ"/>
              </w:rPr>
            </w:pPr>
            <w:r>
              <w:rPr>
                <w:color w:val="000000"/>
                <w:szCs w:val="22"/>
                <w:lang w:eastAsia="cs-CZ"/>
              </w:rPr>
              <w:t>15.1.2022</w:t>
            </w:r>
          </w:p>
        </w:tc>
      </w:tr>
    </w:tbl>
    <w:p w14:paraId="4484BD6F" w14:textId="77777777" w:rsidR="00A81A5B" w:rsidRDefault="00D23F86">
      <w:pPr>
        <w:rPr>
          <w:sz w:val="18"/>
          <w:szCs w:val="18"/>
        </w:rPr>
      </w:pPr>
      <w:r>
        <w:rPr>
          <w:sz w:val="18"/>
          <w:szCs w:val="18"/>
        </w:rPr>
        <w:t>*/ Upozornění: Uvedený harmonogram je platný v případě, že Dodavatel obdrží objednávku v rozmezí 22.9.-1.10.2021. V případě pozdějšího data objednání si Dodavatel vyhrazuje právo na úpravu harmonogramu v závislosti na aktuálním vytížení kapacit daného realizačního týmu Dodavatele či stanovení priorit ze strany Objednatele.</w:t>
      </w:r>
    </w:p>
    <w:p w14:paraId="33643546" w14:textId="77777777" w:rsidR="00A81A5B" w:rsidRDefault="00D23F86">
      <w:pPr>
        <w:pStyle w:val="Nadpis1"/>
        <w:keepLines/>
        <w:numPr>
          <w:ilvl w:val="0"/>
          <w:numId w:val="37"/>
        </w:numPr>
        <w:spacing w:before="120" w:after="60"/>
        <w:ind w:left="284" w:hanging="284"/>
        <w:jc w:val="left"/>
        <w:rPr>
          <w:szCs w:val="22"/>
        </w:rPr>
      </w:pPr>
      <w:r>
        <w:rPr>
          <w:szCs w:val="22"/>
        </w:rPr>
        <w:t>Pracnost a cenová nabídka navrhovaného řešení</w:t>
      </w:r>
    </w:p>
    <w:p w14:paraId="265C9D97" w14:textId="77777777" w:rsidR="00A81A5B" w:rsidRDefault="00D23F8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A81A5B" w14:paraId="613041F3" w14:textId="77777777">
        <w:tc>
          <w:tcPr>
            <w:tcW w:w="1701" w:type="dxa"/>
            <w:tcBorders>
              <w:top w:val="single" w:sz="8" w:space="0" w:color="auto"/>
              <w:left w:val="single" w:sz="8" w:space="0" w:color="auto"/>
              <w:bottom w:val="single" w:sz="8" w:space="0" w:color="auto"/>
              <w:right w:val="single" w:sz="8" w:space="0" w:color="auto"/>
            </w:tcBorders>
          </w:tcPr>
          <w:p w14:paraId="4A16778E" w14:textId="77777777" w:rsidR="00A81A5B" w:rsidRDefault="00D23F86">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5AF56A49" w14:textId="77777777" w:rsidR="00A81A5B" w:rsidRDefault="00D23F8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3FB5B59" w14:textId="77777777" w:rsidR="00A81A5B" w:rsidRDefault="00D23F86">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CEC1D3B" w14:textId="77777777" w:rsidR="00A81A5B" w:rsidRDefault="00D23F8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92A273D" w14:textId="77777777" w:rsidR="00A81A5B" w:rsidRDefault="00D23F86">
            <w:pPr>
              <w:pStyle w:val="Tabulka"/>
              <w:rPr>
                <w:b/>
                <w:szCs w:val="22"/>
              </w:rPr>
            </w:pPr>
            <w:r>
              <w:rPr>
                <w:b/>
                <w:szCs w:val="22"/>
              </w:rPr>
              <w:t>v Kč s DPH</w:t>
            </w:r>
          </w:p>
        </w:tc>
      </w:tr>
      <w:tr w:rsidR="00A81A5B" w14:paraId="31D4FCAE" w14:textId="77777777">
        <w:trPr>
          <w:trHeight w:hRule="exact" w:val="20"/>
        </w:trPr>
        <w:tc>
          <w:tcPr>
            <w:tcW w:w="1701" w:type="dxa"/>
            <w:tcBorders>
              <w:top w:val="single" w:sz="8" w:space="0" w:color="auto"/>
              <w:left w:val="dotted" w:sz="4" w:space="0" w:color="auto"/>
            </w:tcBorders>
          </w:tcPr>
          <w:p w14:paraId="135EEB9C" w14:textId="77777777" w:rsidR="00A81A5B" w:rsidRDefault="00A81A5B">
            <w:pPr>
              <w:pStyle w:val="Tabulka"/>
              <w:rPr>
                <w:szCs w:val="22"/>
              </w:rPr>
            </w:pPr>
          </w:p>
        </w:tc>
        <w:tc>
          <w:tcPr>
            <w:tcW w:w="3544" w:type="dxa"/>
            <w:tcBorders>
              <w:top w:val="single" w:sz="8" w:space="0" w:color="auto"/>
              <w:left w:val="dotted" w:sz="4" w:space="0" w:color="auto"/>
            </w:tcBorders>
          </w:tcPr>
          <w:p w14:paraId="3B817B77" w14:textId="77777777" w:rsidR="00A81A5B" w:rsidRDefault="00A81A5B">
            <w:pPr>
              <w:pStyle w:val="Tabulka"/>
              <w:rPr>
                <w:szCs w:val="22"/>
              </w:rPr>
            </w:pPr>
          </w:p>
        </w:tc>
        <w:tc>
          <w:tcPr>
            <w:tcW w:w="1276" w:type="dxa"/>
            <w:tcBorders>
              <w:top w:val="single" w:sz="8" w:space="0" w:color="auto"/>
            </w:tcBorders>
          </w:tcPr>
          <w:p w14:paraId="716A5C1E" w14:textId="77777777" w:rsidR="00A81A5B" w:rsidRDefault="00A81A5B">
            <w:pPr>
              <w:pStyle w:val="Tabulka"/>
              <w:rPr>
                <w:szCs w:val="22"/>
              </w:rPr>
            </w:pPr>
          </w:p>
        </w:tc>
        <w:tc>
          <w:tcPr>
            <w:tcW w:w="1701" w:type="dxa"/>
            <w:tcBorders>
              <w:top w:val="single" w:sz="8" w:space="0" w:color="auto"/>
            </w:tcBorders>
          </w:tcPr>
          <w:p w14:paraId="185CED93" w14:textId="77777777" w:rsidR="00A81A5B" w:rsidRDefault="00A81A5B">
            <w:pPr>
              <w:pStyle w:val="Tabulka"/>
              <w:rPr>
                <w:szCs w:val="22"/>
              </w:rPr>
            </w:pPr>
          </w:p>
        </w:tc>
        <w:tc>
          <w:tcPr>
            <w:tcW w:w="1557" w:type="dxa"/>
            <w:tcBorders>
              <w:top w:val="single" w:sz="8" w:space="0" w:color="auto"/>
            </w:tcBorders>
          </w:tcPr>
          <w:p w14:paraId="4012F1DA" w14:textId="77777777" w:rsidR="00A81A5B" w:rsidRDefault="00A81A5B">
            <w:pPr>
              <w:pStyle w:val="Tabulka"/>
              <w:rPr>
                <w:szCs w:val="22"/>
              </w:rPr>
            </w:pPr>
          </w:p>
        </w:tc>
      </w:tr>
      <w:tr w:rsidR="00A81A5B" w14:paraId="2CDC2F1B" w14:textId="77777777">
        <w:trPr>
          <w:trHeight w:val="397"/>
        </w:trPr>
        <w:tc>
          <w:tcPr>
            <w:tcW w:w="1701" w:type="dxa"/>
            <w:tcBorders>
              <w:top w:val="dotted" w:sz="4" w:space="0" w:color="auto"/>
              <w:left w:val="dotted" w:sz="4" w:space="0" w:color="auto"/>
            </w:tcBorders>
          </w:tcPr>
          <w:p w14:paraId="52EE79CC" w14:textId="77777777" w:rsidR="00A81A5B" w:rsidRDefault="00A81A5B">
            <w:pPr>
              <w:pStyle w:val="Tabulka"/>
              <w:rPr>
                <w:szCs w:val="22"/>
              </w:rPr>
            </w:pPr>
          </w:p>
        </w:tc>
        <w:tc>
          <w:tcPr>
            <w:tcW w:w="3544" w:type="dxa"/>
            <w:tcBorders>
              <w:top w:val="dotted" w:sz="4" w:space="0" w:color="auto"/>
              <w:left w:val="dotted" w:sz="4" w:space="0" w:color="auto"/>
            </w:tcBorders>
          </w:tcPr>
          <w:p w14:paraId="21C3781A" w14:textId="77777777" w:rsidR="00A81A5B" w:rsidRDefault="00D23F86">
            <w:pPr>
              <w:pStyle w:val="Tabulka"/>
              <w:rPr>
                <w:szCs w:val="22"/>
              </w:rPr>
            </w:pPr>
            <w:r>
              <w:rPr>
                <w:szCs w:val="22"/>
              </w:rPr>
              <w:t>Viz cenová nabídka v příloze č.01</w:t>
            </w:r>
          </w:p>
        </w:tc>
        <w:tc>
          <w:tcPr>
            <w:tcW w:w="1276" w:type="dxa"/>
            <w:tcBorders>
              <w:top w:val="dotted" w:sz="4" w:space="0" w:color="auto"/>
            </w:tcBorders>
          </w:tcPr>
          <w:p w14:paraId="62E353FC" w14:textId="77777777" w:rsidR="00A81A5B" w:rsidRDefault="00D23F86">
            <w:pPr>
              <w:pStyle w:val="Tabulka"/>
              <w:rPr>
                <w:szCs w:val="22"/>
              </w:rPr>
            </w:pPr>
            <w:r>
              <w:rPr>
                <w:szCs w:val="22"/>
              </w:rPr>
              <w:t>546,25</w:t>
            </w:r>
          </w:p>
        </w:tc>
        <w:tc>
          <w:tcPr>
            <w:tcW w:w="1701" w:type="dxa"/>
            <w:tcBorders>
              <w:top w:val="dotted" w:sz="4" w:space="0" w:color="auto"/>
            </w:tcBorders>
          </w:tcPr>
          <w:p w14:paraId="4619E2E2" w14:textId="77777777" w:rsidR="00A81A5B" w:rsidRDefault="00D23F86">
            <w:pPr>
              <w:pStyle w:val="Tabulka"/>
              <w:rPr>
                <w:szCs w:val="22"/>
              </w:rPr>
            </w:pPr>
            <w:r>
              <w:t xml:space="preserve"> 4 861 625,00 </w:t>
            </w:r>
          </w:p>
        </w:tc>
        <w:tc>
          <w:tcPr>
            <w:tcW w:w="1557" w:type="dxa"/>
            <w:tcBorders>
              <w:top w:val="dotted" w:sz="4" w:space="0" w:color="auto"/>
            </w:tcBorders>
          </w:tcPr>
          <w:p w14:paraId="6A21C700" w14:textId="77777777" w:rsidR="00A81A5B" w:rsidRDefault="00D23F86">
            <w:pPr>
              <w:pStyle w:val="Tabulka"/>
              <w:rPr>
                <w:szCs w:val="22"/>
              </w:rPr>
            </w:pPr>
            <w:r>
              <w:t>5 882 566,25</w:t>
            </w:r>
          </w:p>
        </w:tc>
      </w:tr>
      <w:tr w:rsidR="00A81A5B" w14:paraId="7013C23A" w14:textId="77777777">
        <w:trPr>
          <w:trHeight w:val="397"/>
        </w:trPr>
        <w:tc>
          <w:tcPr>
            <w:tcW w:w="5245" w:type="dxa"/>
            <w:gridSpan w:val="2"/>
            <w:tcBorders>
              <w:left w:val="dotted" w:sz="4" w:space="0" w:color="auto"/>
              <w:bottom w:val="dotted" w:sz="4" w:space="0" w:color="auto"/>
            </w:tcBorders>
          </w:tcPr>
          <w:p w14:paraId="1607EC10" w14:textId="77777777" w:rsidR="00A81A5B" w:rsidRDefault="00D23F86">
            <w:pPr>
              <w:pStyle w:val="Tabulka"/>
              <w:rPr>
                <w:b/>
                <w:szCs w:val="22"/>
              </w:rPr>
            </w:pPr>
            <w:r>
              <w:rPr>
                <w:b/>
                <w:szCs w:val="22"/>
              </w:rPr>
              <w:t>Celkem:</w:t>
            </w:r>
          </w:p>
        </w:tc>
        <w:tc>
          <w:tcPr>
            <w:tcW w:w="1276" w:type="dxa"/>
            <w:tcBorders>
              <w:bottom w:val="dotted" w:sz="4" w:space="0" w:color="auto"/>
            </w:tcBorders>
          </w:tcPr>
          <w:p w14:paraId="48F7DFB4" w14:textId="77777777" w:rsidR="00A81A5B" w:rsidRDefault="00D23F86">
            <w:pPr>
              <w:pStyle w:val="Tabulka"/>
              <w:rPr>
                <w:szCs w:val="22"/>
              </w:rPr>
            </w:pPr>
            <w:r>
              <w:rPr>
                <w:szCs w:val="22"/>
              </w:rPr>
              <w:t>546,25</w:t>
            </w:r>
          </w:p>
        </w:tc>
        <w:tc>
          <w:tcPr>
            <w:tcW w:w="1701" w:type="dxa"/>
            <w:tcBorders>
              <w:bottom w:val="dotted" w:sz="4" w:space="0" w:color="auto"/>
            </w:tcBorders>
          </w:tcPr>
          <w:p w14:paraId="684DD794" w14:textId="77777777" w:rsidR="00A81A5B" w:rsidRDefault="00D23F86">
            <w:pPr>
              <w:pStyle w:val="Tabulka"/>
              <w:rPr>
                <w:szCs w:val="22"/>
              </w:rPr>
            </w:pPr>
            <w:r>
              <w:t xml:space="preserve"> 4 861 625,00 </w:t>
            </w:r>
          </w:p>
        </w:tc>
        <w:tc>
          <w:tcPr>
            <w:tcW w:w="1557" w:type="dxa"/>
            <w:tcBorders>
              <w:bottom w:val="dotted" w:sz="4" w:space="0" w:color="auto"/>
            </w:tcBorders>
          </w:tcPr>
          <w:p w14:paraId="0D5424C8" w14:textId="77777777" w:rsidR="00A81A5B" w:rsidRDefault="00D23F86">
            <w:pPr>
              <w:pStyle w:val="Tabulka"/>
              <w:rPr>
                <w:szCs w:val="22"/>
              </w:rPr>
            </w:pPr>
            <w:r>
              <w:t>5 882 566,25</w:t>
            </w:r>
          </w:p>
        </w:tc>
      </w:tr>
    </w:tbl>
    <w:p w14:paraId="410F2667" w14:textId="77777777" w:rsidR="00A81A5B" w:rsidRDefault="00A81A5B">
      <w:pPr>
        <w:rPr>
          <w:sz w:val="8"/>
          <w:szCs w:val="8"/>
        </w:rPr>
      </w:pPr>
    </w:p>
    <w:p w14:paraId="7D4116A7" w14:textId="77777777" w:rsidR="00A81A5B" w:rsidRDefault="00D23F86">
      <w:pPr>
        <w:rPr>
          <w:sz w:val="18"/>
          <w:szCs w:val="18"/>
        </w:rPr>
      </w:pPr>
      <w:r>
        <w:rPr>
          <w:sz w:val="18"/>
          <w:szCs w:val="18"/>
        </w:rPr>
        <w:t>(Pozn.: MD – člověkoden, MJ – měrná jednotka, např. počet kusů)</w:t>
      </w:r>
    </w:p>
    <w:p w14:paraId="450F11AF" w14:textId="77777777" w:rsidR="00A81A5B" w:rsidRDefault="00A81A5B"/>
    <w:p w14:paraId="6E263AB7" w14:textId="77777777" w:rsidR="00A81A5B" w:rsidRDefault="00D23F86">
      <w:pPr>
        <w:pStyle w:val="Nadpis1"/>
        <w:keepLines/>
        <w:numPr>
          <w:ilvl w:val="0"/>
          <w:numId w:val="37"/>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81A5B" w14:paraId="08866F21"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77E02" w14:textId="77777777" w:rsidR="00A81A5B" w:rsidRDefault="00D23F8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9F28F" w14:textId="77777777" w:rsidR="00A81A5B" w:rsidRDefault="00D23F8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3FB3E00" w14:textId="77777777" w:rsidR="00A81A5B" w:rsidRDefault="00D23F8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A81A5B" w14:paraId="006FFDB5" w14:textId="77777777">
        <w:trPr>
          <w:trHeight w:val="284"/>
        </w:trPr>
        <w:tc>
          <w:tcPr>
            <w:tcW w:w="710" w:type="dxa"/>
            <w:tcBorders>
              <w:right w:val="dotted" w:sz="4" w:space="0" w:color="auto"/>
            </w:tcBorders>
            <w:shd w:val="clear" w:color="auto" w:fill="auto"/>
            <w:noWrap/>
            <w:vAlign w:val="bottom"/>
          </w:tcPr>
          <w:p w14:paraId="2861F279" w14:textId="77777777" w:rsidR="00A81A5B" w:rsidRDefault="00D23F8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09FC93F" w14:textId="77777777" w:rsidR="00A81A5B" w:rsidRDefault="00D23F8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CF8660F" w14:textId="77777777" w:rsidR="00A81A5B" w:rsidRDefault="00D23F86">
            <w:pPr>
              <w:rPr>
                <w:color w:val="000000"/>
                <w:szCs w:val="22"/>
                <w:lang w:eastAsia="cs-CZ"/>
              </w:rPr>
            </w:pPr>
            <w:r>
              <w:rPr>
                <w:color w:val="000000"/>
                <w:szCs w:val="22"/>
                <w:lang w:eastAsia="cs-CZ"/>
              </w:rPr>
              <w:t>Listinná forma</w:t>
            </w:r>
          </w:p>
        </w:tc>
      </w:tr>
      <w:tr w:rsidR="00A81A5B" w14:paraId="3CF80A88" w14:textId="77777777">
        <w:trPr>
          <w:trHeight w:val="284"/>
        </w:trPr>
        <w:tc>
          <w:tcPr>
            <w:tcW w:w="710" w:type="dxa"/>
            <w:tcBorders>
              <w:right w:val="dotted" w:sz="4" w:space="0" w:color="auto"/>
            </w:tcBorders>
            <w:shd w:val="clear" w:color="auto" w:fill="auto"/>
            <w:noWrap/>
            <w:vAlign w:val="bottom"/>
          </w:tcPr>
          <w:p w14:paraId="6364BB54" w14:textId="77777777" w:rsidR="00A81A5B" w:rsidRDefault="00D23F86">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A7376A9" w14:textId="77777777" w:rsidR="00A81A5B" w:rsidRDefault="00D23F8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A9BFAFA" w14:textId="77777777" w:rsidR="00A81A5B" w:rsidRDefault="00D23F86">
            <w:pPr>
              <w:rPr>
                <w:color w:val="000000"/>
                <w:szCs w:val="22"/>
                <w:lang w:eastAsia="cs-CZ"/>
              </w:rPr>
            </w:pPr>
            <w:r>
              <w:rPr>
                <w:color w:val="000000"/>
                <w:szCs w:val="22"/>
                <w:lang w:eastAsia="cs-CZ"/>
              </w:rPr>
              <w:t>E-mailem</w:t>
            </w:r>
          </w:p>
        </w:tc>
      </w:tr>
    </w:tbl>
    <w:p w14:paraId="12B8E8B6" w14:textId="77777777" w:rsidR="00A81A5B" w:rsidRDefault="00A81A5B"/>
    <w:p w14:paraId="5AC457C5" w14:textId="77777777" w:rsidR="00A81A5B" w:rsidRDefault="00D23F86">
      <w:pPr>
        <w:pStyle w:val="Nadpis1"/>
        <w:keepLines/>
        <w:numPr>
          <w:ilvl w:val="0"/>
          <w:numId w:val="37"/>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977"/>
        <w:gridCol w:w="3544"/>
      </w:tblGrid>
      <w:tr w:rsidR="00A81A5B" w14:paraId="19EB0904" w14:textId="77777777">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80F9C" w14:textId="77777777" w:rsidR="00A81A5B" w:rsidRDefault="00D23F86">
            <w:pPr>
              <w:rPr>
                <w:b/>
                <w:bCs/>
                <w:color w:val="000000"/>
                <w:szCs w:val="22"/>
                <w:lang w:eastAsia="cs-CZ"/>
              </w:rPr>
            </w:pPr>
            <w:r>
              <w:rPr>
                <w:b/>
                <w:bCs/>
                <w:color w:val="000000"/>
                <w:szCs w:val="22"/>
                <w:lang w:eastAsia="cs-CZ"/>
              </w:rPr>
              <w:t>Název Dodavatele</w:t>
            </w:r>
          </w:p>
        </w:tc>
        <w:tc>
          <w:tcPr>
            <w:tcW w:w="2977" w:type="dxa"/>
            <w:tcBorders>
              <w:top w:val="single" w:sz="8" w:space="0" w:color="auto"/>
              <w:left w:val="single" w:sz="8" w:space="0" w:color="auto"/>
              <w:bottom w:val="single" w:sz="8" w:space="0" w:color="auto"/>
              <w:right w:val="single" w:sz="8" w:space="0" w:color="auto"/>
            </w:tcBorders>
            <w:vAlign w:val="center"/>
          </w:tcPr>
          <w:p w14:paraId="682BB4DA" w14:textId="77777777" w:rsidR="00A81A5B" w:rsidRDefault="00D23F8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FC5FF96" w14:textId="77777777" w:rsidR="00A81A5B" w:rsidRDefault="00D23F86">
            <w:pPr>
              <w:rPr>
                <w:b/>
                <w:bCs/>
                <w:color w:val="000000"/>
                <w:szCs w:val="22"/>
                <w:lang w:eastAsia="cs-CZ"/>
              </w:rPr>
            </w:pPr>
            <w:r>
              <w:rPr>
                <w:b/>
                <w:bCs/>
                <w:color w:val="000000"/>
                <w:szCs w:val="22"/>
                <w:lang w:eastAsia="cs-CZ"/>
              </w:rPr>
              <w:t>Podpis</w:t>
            </w:r>
          </w:p>
        </w:tc>
      </w:tr>
      <w:tr w:rsidR="00A81A5B" w14:paraId="7F5E4960" w14:textId="77777777">
        <w:trPr>
          <w:trHeight w:val="1009"/>
        </w:trPr>
        <w:tc>
          <w:tcPr>
            <w:tcW w:w="2688" w:type="dxa"/>
            <w:shd w:val="clear" w:color="auto" w:fill="auto"/>
            <w:noWrap/>
            <w:vAlign w:val="center"/>
          </w:tcPr>
          <w:p w14:paraId="68C5AB1A" w14:textId="77777777" w:rsidR="00A81A5B" w:rsidRDefault="00D23F86">
            <w:pPr>
              <w:rPr>
                <w:color w:val="000000"/>
                <w:szCs w:val="22"/>
                <w:lang w:eastAsia="cs-CZ"/>
              </w:rPr>
            </w:pPr>
            <w:r>
              <w:rPr>
                <w:color w:val="000000"/>
                <w:szCs w:val="22"/>
                <w:lang w:eastAsia="cs-CZ"/>
              </w:rPr>
              <w:t>O2 IT Services s.r.o.</w:t>
            </w:r>
          </w:p>
        </w:tc>
        <w:tc>
          <w:tcPr>
            <w:tcW w:w="2977" w:type="dxa"/>
            <w:vAlign w:val="center"/>
          </w:tcPr>
          <w:p w14:paraId="0241FDAF" w14:textId="583D7F23" w:rsidR="00A81A5B" w:rsidRDefault="002E63A9">
            <w:pPr>
              <w:rPr>
                <w:color w:val="000000"/>
                <w:szCs w:val="22"/>
                <w:lang w:eastAsia="cs-CZ"/>
              </w:rPr>
            </w:pPr>
            <w:r>
              <w:rPr>
                <w:color w:val="000000"/>
                <w:szCs w:val="22"/>
                <w:lang w:eastAsia="cs-CZ"/>
              </w:rPr>
              <w:t>xxx</w:t>
            </w:r>
          </w:p>
        </w:tc>
        <w:tc>
          <w:tcPr>
            <w:tcW w:w="3544" w:type="dxa"/>
            <w:shd w:val="clear" w:color="auto" w:fill="auto"/>
            <w:vAlign w:val="center"/>
          </w:tcPr>
          <w:p w14:paraId="38ADD201" w14:textId="77777777" w:rsidR="00A81A5B" w:rsidRDefault="00A81A5B">
            <w:pPr>
              <w:ind w:right="72"/>
              <w:rPr>
                <w:color w:val="000000"/>
                <w:szCs w:val="22"/>
                <w:lang w:eastAsia="cs-CZ"/>
              </w:rPr>
            </w:pPr>
          </w:p>
        </w:tc>
      </w:tr>
    </w:tbl>
    <w:p w14:paraId="5F31F6FD" w14:textId="77777777" w:rsidR="00A81A5B" w:rsidRDefault="00A81A5B">
      <w:pPr>
        <w:rPr>
          <w:szCs w:val="22"/>
        </w:rPr>
      </w:pPr>
    </w:p>
    <w:p w14:paraId="1ADD1F5B" w14:textId="77777777" w:rsidR="00A81A5B" w:rsidRDefault="00D23F86">
      <w:pPr>
        <w:rPr>
          <w:b/>
          <w:caps/>
          <w:szCs w:val="22"/>
        </w:rPr>
      </w:pPr>
      <w:r>
        <w:rPr>
          <w:b/>
          <w:caps/>
          <w:szCs w:val="22"/>
        </w:rPr>
        <w:br w:type="page"/>
      </w:r>
    </w:p>
    <w:p w14:paraId="30089890" w14:textId="77777777" w:rsidR="00A81A5B" w:rsidRDefault="00A81A5B">
      <w:pPr>
        <w:rPr>
          <w:b/>
          <w:caps/>
          <w:szCs w:val="22"/>
        </w:rPr>
        <w:sectPr w:rsidR="00A81A5B">
          <w:footerReference w:type="default" r:id="rId18"/>
          <w:pgSz w:w="11906" w:h="16838"/>
          <w:pgMar w:top="1560" w:right="1418" w:bottom="1134" w:left="992" w:header="567" w:footer="567" w:gutter="0"/>
          <w:pgNumType w:start="1"/>
          <w:cols w:space="708"/>
          <w:docGrid w:linePitch="360"/>
        </w:sectPr>
      </w:pPr>
    </w:p>
    <w:p w14:paraId="54D1901F" w14:textId="77777777" w:rsidR="00A81A5B" w:rsidRDefault="00D23F86">
      <w:pPr>
        <w:rPr>
          <w:b/>
          <w:caps/>
          <w:szCs w:val="22"/>
        </w:rPr>
      </w:pPr>
      <w:r>
        <w:rPr>
          <w:b/>
          <w:caps/>
          <w:szCs w:val="22"/>
        </w:rPr>
        <w:lastRenderedPageBreak/>
        <w:t xml:space="preserve">C – Schválení realizace požadavku </w:t>
      </w:r>
      <w:r>
        <w:rPr>
          <w:b/>
          <w:sz w:val="36"/>
          <w:szCs w:val="36"/>
        </w:rPr>
        <w:t>Z32495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81A5B" w14:paraId="4494D6C0" w14:textId="77777777">
        <w:tc>
          <w:tcPr>
            <w:tcW w:w="1701" w:type="dxa"/>
            <w:tcBorders>
              <w:top w:val="single" w:sz="8" w:space="0" w:color="auto"/>
              <w:left w:val="single" w:sz="8" w:space="0" w:color="auto"/>
              <w:bottom w:val="single" w:sz="8" w:space="0" w:color="auto"/>
            </w:tcBorders>
            <w:vAlign w:val="center"/>
          </w:tcPr>
          <w:p w14:paraId="0692DDDE" w14:textId="77777777" w:rsidR="00A81A5B" w:rsidRDefault="00D23F86">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4B5630A4" w14:textId="77777777" w:rsidR="00A81A5B" w:rsidRDefault="00D23F86">
            <w:pPr>
              <w:pStyle w:val="Tabulka"/>
              <w:rPr>
                <w:szCs w:val="22"/>
              </w:rPr>
            </w:pPr>
            <w:r>
              <w:rPr>
                <w:szCs w:val="22"/>
              </w:rPr>
              <w:t>633</w:t>
            </w:r>
          </w:p>
        </w:tc>
      </w:tr>
    </w:tbl>
    <w:p w14:paraId="1CFF4F0E" w14:textId="77777777" w:rsidR="00A81A5B" w:rsidRDefault="00A81A5B">
      <w:pPr>
        <w:rPr>
          <w:szCs w:val="22"/>
        </w:rPr>
      </w:pPr>
    </w:p>
    <w:p w14:paraId="0988949F" w14:textId="77777777" w:rsidR="00A81A5B" w:rsidRDefault="00D23F86">
      <w:pPr>
        <w:pStyle w:val="Nadpis1"/>
        <w:keepLines/>
        <w:numPr>
          <w:ilvl w:val="0"/>
          <w:numId w:val="18"/>
        </w:numPr>
        <w:spacing w:before="120" w:after="60"/>
        <w:ind w:left="284" w:hanging="284"/>
        <w:jc w:val="left"/>
        <w:rPr>
          <w:szCs w:val="22"/>
        </w:rPr>
      </w:pPr>
      <w:r>
        <w:rPr>
          <w:szCs w:val="22"/>
        </w:rPr>
        <w:t>Specifikace plnění</w:t>
      </w:r>
    </w:p>
    <w:p w14:paraId="57BA44A5" w14:textId="77777777" w:rsidR="00A81A5B" w:rsidRDefault="00D23F86">
      <w:pPr>
        <w:spacing w:after="120"/>
      </w:pPr>
      <w:r>
        <w:t xml:space="preserve">Požadované plnění je specifikováno v části A a B tohoto RfC. </w:t>
      </w:r>
    </w:p>
    <w:p w14:paraId="1FE84037" w14:textId="77777777" w:rsidR="00A81A5B" w:rsidRDefault="00D23F8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81A5B" w14:paraId="1F8CBB2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BF44264" w14:textId="77777777" w:rsidR="00A81A5B" w:rsidRDefault="00D23F8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3C9F2" w14:textId="77777777" w:rsidR="00A81A5B" w:rsidRDefault="00D23F8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A873E07" w14:textId="77777777" w:rsidR="00A81A5B" w:rsidRDefault="00D23F86">
            <w:pPr>
              <w:rPr>
                <w:rFonts w:ascii="Arial Narrow" w:hAnsi="Arial Narrow"/>
                <w:b/>
                <w:bCs/>
                <w:color w:val="000000"/>
                <w:szCs w:val="22"/>
                <w:lang w:eastAsia="cs-CZ"/>
              </w:rPr>
            </w:pPr>
            <w:r>
              <w:rPr>
                <w:rFonts w:ascii="Arial Narrow" w:hAnsi="Arial Narrow"/>
                <w:b/>
                <w:bCs/>
                <w:color w:val="000000"/>
                <w:szCs w:val="22"/>
                <w:lang w:eastAsia="cs-CZ"/>
              </w:rPr>
              <w:t>Realizovat</w:t>
            </w:r>
          </w:p>
          <w:p w14:paraId="216368B6" w14:textId="77777777" w:rsidR="00A81A5B" w:rsidRDefault="00D23F8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DB4E39B" w14:textId="77777777" w:rsidR="00A81A5B" w:rsidRDefault="00D23F8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81A5B" w14:paraId="27170A2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4F58F93"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B91FFA1" w14:textId="77777777" w:rsidR="00A81A5B" w:rsidRDefault="00D23F8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B087576"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0E8F35FE" w14:textId="77777777" w:rsidR="00A81A5B" w:rsidRDefault="00D23F86">
            <w:pPr>
              <w:rPr>
                <w:color w:val="000000"/>
                <w:szCs w:val="22"/>
                <w:lang w:eastAsia="cs-CZ"/>
              </w:rPr>
            </w:pPr>
            <w:r>
              <w:rPr>
                <w:color w:val="000000"/>
                <w:szCs w:val="22"/>
                <w:lang w:eastAsia="cs-CZ"/>
              </w:rPr>
              <w:t>Bez dopadu</w:t>
            </w:r>
          </w:p>
        </w:tc>
      </w:tr>
      <w:tr w:rsidR="00A81A5B" w14:paraId="4C6B2C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ED021C"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76CFC0" w14:textId="77777777" w:rsidR="00A81A5B" w:rsidRDefault="00D23F8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0CE1F2"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2450205" w14:textId="77777777" w:rsidR="00A81A5B" w:rsidRDefault="00D23F86">
            <w:pPr>
              <w:rPr>
                <w:color w:val="000000"/>
                <w:szCs w:val="22"/>
                <w:lang w:eastAsia="cs-CZ"/>
              </w:rPr>
            </w:pPr>
            <w:r>
              <w:rPr>
                <w:color w:val="000000"/>
                <w:szCs w:val="22"/>
                <w:lang w:eastAsia="cs-CZ"/>
              </w:rPr>
              <w:t>Bez dopadu</w:t>
            </w:r>
          </w:p>
        </w:tc>
      </w:tr>
      <w:tr w:rsidR="00A81A5B" w14:paraId="1F6DC8F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8769FD"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F9DD82" w14:textId="77777777" w:rsidR="00A81A5B" w:rsidRDefault="00D23F8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B3B2D2"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FE00007" w14:textId="77777777" w:rsidR="00A81A5B" w:rsidRDefault="00D23F86">
            <w:pPr>
              <w:rPr>
                <w:color w:val="000000"/>
                <w:szCs w:val="22"/>
                <w:lang w:eastAsia="cs-CZ"/>
              </w:rPr>
            </w:pPr>
            <w:r>
              <w:rPr>
                <w:color w:val="000000"/>
                <w:szCs w:val="22"/>
                <w:lang w:eastAsia="cs-CZ"/>
              </w:rPr>
              <w:t>Bez dopadu</w:t>
            </w:r>
          </w:p>
        </w:tc>
      </w:tr>
      <w:tr w:rsidR="00A81A5B" w14:paraId="7EE97F7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C26219"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A3ACA" w14:textId="77777777" w:rsidR="00A81A5B" w:rsidRDefault="00D23F8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EE2BD4"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11432B2" w14:textId="77777777" w:rsidR="00A81A5B" w:rsidRDefault="00D23F86">
            <w:pPr>
              <w:rPr>
                <w:color w:val="000000"/>
                <w:szCs w:val="22"/>
                <w:lang w:eastAsia="cs-CZ"/>
              </w:rPr>
            </w:pPr>
            <w:r>
              <w:rPr>
                <w:color w:val="000000"/>
                <w:szCs w:val="22"/>
                <w:lang w:eastAsia="cs-CZ"/>
              </w:rPr>
              <w:t>Bez dopadu</w:t>
            </w:r>
          </w:p>
        </w:tc>
      </w:tr>
      <w:tr w:rsidR="00A81A5B" w14:paraId="38AA6A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CD2B1D"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FBE633" w14:textId="77777777" w:rsidR="00A81A5B" w:rsidRDefault="00D23F86">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BB3D97"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336CEDB" w14:textId="77777777" w:rsidR="00A81A5B" w:rsidRDefault="00D23F86">
            <w:pPr>
              <w:rPr>
                <w:color w:val="000000"/>
                <w:szCs w:val="22"/>
                <w:lang w:eastAsia="cs-CZ"/>
              </w:rPr>
            </w:pPr>
            <w:r>
              <w:rPr>
                <w:color w:val="000000"/>
                <w:szCs w:val="22"/>
                <w:lang w:eastAsia="cs-CZ"/>
              </w:rPr>
              <w:t>Bez dopadu</w:t>
            </w:r>
          </w:p>
        </w:tc>
      </w:tr>
      <w:tr w:rsidR="00A81A5B" w14:paraId="7A00AA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D49E85"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D25CC4" w14:textId="77777777" w:rsidR="00A81A5B" w:rsidRDefault="00D23F8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3D75D7"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8DE7A25" w14:textId="77777777" w:rsidR="00A81A5B" w:rsidRDefault="00D23F86">
            <w:pPr>
              <w:rPr>
                <w:color w:val="000000"/>
                <w:szCs w:val="22"/>
                <w:lang w:eastAsia="cs-CZ"/>
              </w:rPr>
            </w:pPr>
            <w:r>
              <w:rPr>
                <w:color w:val="000000"/>
                <w:szCs w:val="22"/>
                <w:lang w:eastAsia="cs-CZ"/>
              </w:rPr>
              <w:t>Bez dopadu</w:t>
            </w:r>
          </w:p>
        </w:tc>
      </w:tr>
      <w:tr w:rsidR="00A81A5B" w14:paraId="13722F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95AD13"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1D775D" w14:textId="77777777" w:rsidR="00A81A5B" w:rsidRDefault="00D23F86">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78ECE0"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2408CB" w14:textId="77777777" w:rsidR="00A81A5B" w:rsidRDefault="00D23F86">
            <w:pPr>
              <w:rPr>
                <w:color w:val="000000"/>
                <w:szCs w:val="22"/>
                <w:lang w:eastAsia="cs-CZ"/>
              </w:rPr>
            </w:pPr>
            <w:r>
              <w:rPr>
                <w:color w:val="000000"/>
                <w:szCs w:val="22"/>
                <w:lang w:eastAsia="cs-CZ"/>
              </w:rPr>
              <w:t>Bez dopadu</w:t>
            </w:r>
          </w:p>
        </w:tc>
      </w:tr>
      <w:tr w:rsidR="00A81A5B" w14:paraId="300285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880DEA"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8A9190" w14:textId="77777777" w:rsidR="00A81A5B" w:rsidRDefault="00D23F8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FF2D0F"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7079EF" w14:textId="77777777" w:rsidR="00A81A5B" w:rsidRDefault="00D23F86">
            <w:pPr>
              <w:rPr>
                <w:color w:val="000000"/>
                <w:szCs w:val="22"/>
                <w:lang w:eastAsia="cs-CZ"/>
              </w:rPr>
            </w:pPr>
            <w:r>
              <w:rPr>
                <w:color w:val="000000"/>
                <w:szCs w:val="22"/>
                <w:lang w:eastAsia="cs-CZ"/>
              </w:rPr>
              <w:t>Bez dopadu</w:t>
            </w:r>
          </w:p>
        </w:tc>
      </w:tr>
      <w:tr w:rsidR="00A81A5B" w14:paraId="0B2B795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C31BD3"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0F52BB" w14:textId="77777777" w:rsidR="00A81A5B" w:rsidRDefault="00D23F8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E5AB1F"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2E2A046" w14:textId="77777777" w:rsidR="00A81A5B" w:rsidRDefault="00D23F86">
            <w:pPr>
              <w:rPr>
                <w:color w:val="000000"/>
                <w:szCs w:val="22"/>
                <w:lang w:eastAsia="cs-CZ"/>
              </w:rPr>
            </w:pPr>
            <w:r>
              <w:rPr>
                <w:color w:val="000000"/>
                <w:szCs w:val="22"/>
                <w:lang w:eastAsia="cs-CZ"/>
              </w:rPr>
              <w:t>Bez dopadu</w:t>
            </w:r>
          </w:p>
        </w:tc>
      </w:tr>
      <w:tr w:rsidR="00A81A5B" w14:paraId="21455D4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DBE01F"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31B7FE" w14:textId="77777777" w:rsidR="00A81A5B" w:rsidRDefault="00D23F86">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6C3DA0"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884FF5C" w14:textId="77777777" w:rsidR="00A81A5B" w:rsidRDefault="00D23F86">
            <w:pPr>
              <w:rPr>
                <w:color w:val="000000"/>
                <w:szCs w:val="22"/>
                <w:lang w:eastAsia="cs-CZ"/>
              </w:rPr>
            </w:pPr>
            <w:r>
              <w:rPr>
                <w:color w:val="000000"/>
                <w:szCs w:val="22"/>
                <w:lang w:eastAsia="cs-CZ"/>
              </w:rPr>
              <w:t>Bez dopadu</w:t>
            </w:r>
          </w:p>
        </w:tc>
      </w:tr>
      <w:tr w:rsidR="00A81A5B" w14:paraId="0B11F3F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17C275"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8BEAA8" w14:textId="77777777" w:rsidR="00A81A5B" w:rsidRDefault="00D23F8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B5F516"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48846D3" w14:textId="77777777" w:rsidR="00A81A5B" w:rsidRDefault="00D23F86">
            <w:pPr>
              <w:rPr>
                <w:color w:val="000000"/>
                <w:szCs w:val="22"/>
                <w:lang w:eastAsia="cs-CZ"/>
              </w:rPr>
            </w:pPr>
            <w:r>
              <w:rPr>
                <w:color w:val="000000"/>
                <w:szCs w:val="22"/>
                <w:lang w:eastAsia="cs-CZ"/>
              </w:rPr>
              <w:t>Bez dopadu</w:t>
            </w:r>
          </w:p>
        </w:tc>
      </w:tr>
      <w:tr w:rsidR="00A81A5B" w14:paraId="51BDEA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C9AA2B"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920020" w14:textId="77777777" w:rsidR="00A81A5B" w:rsidRDefault="00D23F8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1B908F"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859BFB" w14:textId="77777777" w:rsidR="00A81A5B" w:rsidRDefault="00D23F86">
            <w:pPr>
              <w:rPr>
                <w:color w:val="000000"/>
                <w:szCs w:val="22"/>
                <w:lang w:eastAsia="cs-CZ"/>
              </w:rPr>
            </w:pPr>
            <w:r>
              <w:rPr>
                <w:color w:val="000000"/>
                <w:szCs w:val="22"/>
                <w:lang w:eastAsia="cs-CZ"/>
              </w:rPr>
              <w:t>Bez dopadu</w:t>
            </w:r>
          </w:p>
        </w:tc>
      </w:tr>
      <w:tr w:rsidR="00A81A5B" w14:paraId="61B1E3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E60659" w14:textId="77777777" w:rsidR="00A81A5B" w:rsidRDefault="00A81A5B">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8E8DE6" w14:textId="77777777" w:rsidR="00A81A5B" w:rsidRDefault="00D23F8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E69D48" w14:textId="77777777" w:rsidR="00A81A5B" w:rsidRDefault="00D23F8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12C75D9" w14:textId="77777777" w:rsidR="00A81A5B" w:rsidRDefault="00D23F86">
            <w:pPr>
              <w:rPr>
                <w:color w:val="000000"/>
                <w:szCs w:val="22"/>
                <w:lang w:eastAsia="cs-CZ"/>
              </w:rPr>
            </w:pPr>
            <w:r>
              <w:rPr>
                <w:color w:val="000000"/>
                <w:szCs w:val="22"/>
                <w:lang w:eastAsia="cs-CZ"/>
              </w:rPr>
              <w:t>Bez dopadu</w:t>
            </w:r>
          </w:p>
        </w:tc>
      </w:tr>
    </w:tbl>
    <w:p w14:paraId="00713491" w14:textId="77777777" w:rsidR="00A81A5B" w:rsidRDefault="00A81A5B"/>
    <w:p w14:paraId="11FA3F59" w14:textId="77777777" w:rsidR="00A81A5B" w:rsidRDefault="00D23F86">
      <w:pPr>
        <w:pStyle w:val="Nadpis1"/>
        <w:keepLines/>
        <w:numPr>
          <w:ilvl w:val="0"/>
          <w:numId w:val="18"/>
        </w:numPr>
        <w:spacing w:before="120" w:after="60"/>
        <w:ind w:left="284" w:hanging="284"/>
        <w:jc w:val="left"/>
        <w:rPr>
          <w:szCs w:val="22"/>
        </w:rPr>
      </w:pPr>
      <w:r>
        <w:rPr>
          <w:szCs w:val="22"/>
        </w:rPr>
        <w:t>Uživatelské a licenční zajištění pro Objednatele (je-li relevantní):</w:t>
      </w:r>
    </w:p>
    <w:p w14:paraId="485CF44D" w14:textId="77777777" w:rsidR="00A81A5B" w:rsidRDefault="00A81A5B"/>
    <w:p w14:paraId="31151171" w14:textId="77777777" w:rsidR="00A81A5B" w:rsidRDefault="00D23F86">
      <w:pPr>
        <w:pStyle w:val="Nadpis1"/>
        <w:keepLines/>
        <w:numPr>
          <w:ilvl w:val="0"/>
          <w:numId w:val="18"/>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81A5B" w14:paraId="1CBA5254"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AE795" w14:textId="77777777" w:rsidR="00A81A5B" w:rsidRDefault="00D23F8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2F634" w14:textId="77777777" w:rsidR="00A81A5B" w:rsidRDefault="00D23F8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ACBEFC6" w14:textId="77777777" w:rsidR="00A81A5B" w:rsidRDefault="00D23F86">
            <w:pPr>
              <w:rPr>
                <w:b/>
                <w:bCs/>
                <w:color w:val="000000"/>
                <w:szCs w:val="22"/>
                <w:lang w:eastAsia="cs-CZ"/>
              </w:rPr>
            </w:pPr>
            <w:r>
              <w:rPr>
                <w:b/>
                <w:bCs/>
                <w:color w:val="000000"/>
                <w:szCs w:val="22"/>
                <w:lang w:eastAsia="cs-CZ"/>
              </w:rPr>
              <w:t>Odpovědná osoba</w:t>
            </w:r>
          </w:p>
        </w:tc>
      </w:tr>
      <w:tr w:rsidR="00A81A5B" w14:paraId="4745B0CC" w14:textId="77777777">
        <w:trPr>
          <w:trHeight w:val="284"/>
        </w:trPr>
        <w:tc>
          <w:tcPr>
            <w:tcW w:w="1843" w:type="dxa"/>
            <w:tcBorders>
              <w:right w:val="dotted" w:sz="4" w:space="0" w:color="auto"/>
            </w:tcBorders>
            <w:shd w:val="clear" w:color="auto" w:fill="auto"/>
            <w:noWrap/>
            <w:vAlign w:val="bottom"/>
          </w:tcPr>
          <w:p w14:paraId="32F51A5D" w14:textId="77777777" w:rsidR="00A81A5B" w:rsidRDefault="00D23F86">
            <w:pPr>
              <w:rPr>
                <w:color w:val="000000"/>
                <w:szCs w:val="22"/>
                <w:lang w:eastAsia="cs-CZ"/>
              </w:rPr>
            </w:pPr>
            <w:r>
              <w:rPr>
                <w:color w:val="000000"/>
                <w:szCs w:val="22"/>
                <w:lang w:eastAsia="cs-CZ"/>
              </w:rPr>
              <w:t>SZIF/SAP</w:t>
            </w:r>
          </w:p>
        </w:tc>
        <w:tc>
          <w:tcPr>
            <w:tcW w:w="5670" w:type="dxa"/>
            <w:tcBorders>
              <w:left w:val="dotted" w:sz="4" w:space="0" w:color="auto"/>
              <w:right w:val="dotted" w:sz="4" w:space="0" w:color="auto"/>
            </w:tcBorders>
            <w:shd w:val="clear" w:color="auto" w:fill="auto"/>
            <w:noWrap/>
            <w:vAlign w:val="bottom"/>
          </w:tcPr>
          <w:p w14:paraId="00011DF5" w14:textId="77777777" w:rsidR="00A81A5B" w:rsidRDefault="00D23F86">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45E6EE03" w14:textId="77777777" w:rsidR="00A81A5B" w:rsidRDefault="00A81A5B">
            <w:pPr>
              <w:rPr>
                <w:color w:val="000000"/>
                <w:szCs w:val="22"/>
                <w:lang w:eastAsia="cs-CZ"/>
              </w:rPr>
            </w:pPr>
          </w:p>
        </w:tc>
      </w:tr>
      <w:tr w:rsidR="00A81A5B" w14:paraId="24909338" w14:textId="77777777">
        <w:trPr>
          <w:trHeight w:val="284"/>
        </w:trPr>
        <w:tc>
          <w:tcPr>
            <w:tcW w:w="1843" w:type="dxa"/>
            <w:tcBorders>
              <w:right w:val="dotted" w:sz="4" w:space="0" w:color="auto"/>
            </w:tcBorders>
            <w:shd w:val="clear" w:color="auto" w:fill="auto"/>
            <w:noWrap/>
            <w:vAlign w:val="bottom"/>
          </w:tcPr>
          <w:p w14:paraId="579C634A" w14:textId="77777777" w:rsidR="00A81A5B" w:rsidRDefault="00A81A5B">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599FE47" w14:textId="77777777" w:rsidR="00A81A5B" w:rsidRDefault="00A81A5B">
            <w:pPr>
              <w:rPr>
                <w:color w:val="000000"/>
                <w:szCs w:val="22"/>
                <w:lang w:eastAsia="cs-CZ"/>
              </w:rPr>
            </w:pPr>
          </w:p>
        </w:tc>
        <w:tc>
          <w:tcPr>
            <w:tcW w:w="2268" w:type="dxa"/>
            <w:tcBorders>
              <w:left w:val="dotted" w:sz="4" w:space="0" w:color="auto"/>
            </w:tcBorders>
            <w:shd w:val="clear" w:color="auto" w:fill="auto"/>
            <w:vAlign w:val="bottom"/>
          </w:tcPr>
          <w:p w14:paraId="1FBCAEF4" w14:textId="77777777" w:rsidR="00A81A5B" w:rsidRDefault="00A81A5B">
            <w:pPr>
              <w:rPr>
                <w:color w:val="000000"/>
                <w:szCs w:val="22"/>
                <w:lang w:eastAsia="cs-CZ"/>
              </w:rPr>
            </w:pPr>
          </w:p>
        </w:tc>
      </w:tr>
    </w:tbl>
    <w:p w14:paraId="596C973F" w14:textId="77777777" w:rsidR="00A81A5B" w:rsidRDefault="00D23F8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5F325CD" w14:textId="77777777" w:rsidR="00A81A5B" w:rsidRDefault="00A81A5B"/>
    <w:p w14:paraId="4BFE021D" w14:textId="77777777" w:rsidR="00A81A5B" w:rsidRDefault="00D23F86">
      <w:pPr>
        <w:pStyle w:val="Nadpis1"/>
        <w:keepLines/>
        <w:numPr>
          <w:ilvl w:val="0"/>
          <w:numId w:val="18"/>
        </w:numPr>
        <w:spacing w:before="120" w:after="60"/>
        <w:ind w:left="284" w:hanging="284"/>
        <w:jc w:val="left"/>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A81A5B" w14:paraId="0AE4C8E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3E7CD" w14:textId="77777777" w:rsidR="00A81A5B" w:rsidRDefault="00D23F8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D009870" w14:textId="77777777" w:rsidR="00A81A5B" w:rsidRDefault="00D23F86">
            <w:pPr>
              <w:rPr>
                <w:b/>
                <w:bCs/>
                <w:color w:val="000000"/>
                <w:szCs w:val="22"/>
                <w:lang w:eastAsia="cs-CZ"/>
              </w:rPr>
            </w:pPr>
            <w:r>
              <w:rPr>
                <w:b/>
                <w:bCs/>
                <w:color w:val="000000"/>
                <w:szCs w:val="22"/>
                <w:lang w:eastAsia="cs-CZ"/>
              </w:rPr>
              <w:t>Termín</w:t>
            </w:r>
          </w:p>
        </w:tc>
      </w:tr>
      <w:tr w:rsidR="00A81A5B" w14:paraId="41965896" w14:textId="77777777">
        <w:trPr>
          <w:trHeight w:val="284"/>
        </w:trPr>
        <w:tc>
          <w:tcPr>
            <w:tcW w:w="7513" w:type="dxa"/>
            <w:tcBorders>
              <w:top w:val="single" w:sz="8" w:space="0" w:color="auto"/>
              <w:right w:val="dotted" w:sz="4" w:space="0" w:color="auto"/>
            </w:tcBorders>
            <w:shd w:val="clear" w:color="auto" w:fill="auto"/>
            <w:noWrap/>
            <w:vAlign w:val="bottom"/>
          </w:tcPr>
          <w:p w14:paraId="05FCBD1C" w14:textId="77777777" w:rsidR="00A81A5B" w:rsidRDefault="00D23F86">
            <w:pPr>
              <w:rPr>
                <w:color w:val="000000"/>
                <w:szCs w:val="22"/>
                <w:lang w:eastAsia="cs-CZ"/>
              </w:rPr>
            </w:pPr>
            <w:r>
              <w:rPr>
                <w:color w:val="000000"/>
                <w:szCs w:val="22"/>
                <w:lang w:eastAsia="cs-CZ"/>
              </w:rPr>
              <w:t>Předání k testům funkčního gridu Změny deklarace + plnění sady</w:t>
            </w:r>
          </w:p>
        </w:tc>
        <w:tc>
          <w:tcPr>
            <w:tcW w:w="2268" w:type="dxa"/>
            <w:tcBorders>
              <w:top w:val="single" w:sz="8" w:space="0" w:color="auto"/>
              <w:left w:val="dotted" w:sz="4" w:space="0" w:color="auto"/>
            </w:tcBorders>
            <w:shd w:val="clear" w:color="auto" w:fill="auto"/>
            <w:vAlign w:val="bottom"/>
          </w:tcPr>
          <w:p w14:paraId="4BEF9790" w14:textId="77777777" w:rsidR="00A81A5B" w:rsidRDefault="00D23F86">
            <w:pPr>
              <w:rPr>
                <w:color w:val="000000"/>
                <w:szCs w:val="22"/>
                <w:lang w:eastAsia="cs-CZ"/>
              </w:rPr>
            </w:pPr>
            <w:r>
              <w:rPr>
                <w:color w:val="000000"/>
                <w:szCs w:val="22"/>
                <w:lang w:eastAsia="cs-CZ"/>
              </w:rPr>
              <w:t>31.10.2021</w:t>
            </w:r>
          </w:p>
        </w:tc>
      </w:tr>
      <w:tr w:rsidR="00A81A5B" w14:paraId="4DD0AB22" w14:textId="77777777">
        <w:trPr>
          <w:trHeight w:val="284"/>
        </w:trPr>
        <w:tc>
          <w:tcPr>
            <w:tcW w:w="7513" w:type="dxa"/>
            <w:tcBorders>
              <w:right w:val="dotted" w:sz="4" w:space="0" w:color="auto"/>
            </w:tcBorders>
            <w:shd w:val="clear" w:color="auto" w:fill="auto"/>
            <w:noWrap/>
            <w:vAlign w:val="bottom"/>
          </w:tcPr>
          <w:p w14:paraId="3FD15433" w14:textId="77777777" w:rsidR="00A81A5B" w:rsidRDefault="00D23F86">
            <w:pPr>
              <w:rPr>
                <w:color w:val="000000"/>
                <w:szCs w:val="22"/>
                <w:lang w:eastAsia="cs-CZ"/>
              </w:rPr>
            </w:pPr>
            <w:r>
              <w:rPr>
                <w:color w:val="000000"/>
                <w:szCs w:val="22"/>
                <w:lang w:eastAsia="cs-CZ"/>
              </w:rPr>
              <w:t>Předaní k testům funkčního celku</w:t>
            </w:r>
          </w:p>
        </w:tc>
        <w:tc>
          <w:tcPr>
            <w:tcW w:w="2268" w:type="dxa"/>
            <w:tcBorders>
              <w:left w:val="dotted" w:sz="4" w:space="0" w:color="auto"/>
            </w:tcBorders>
            <w:shd w:val="clear" w:color="auto" w:fill="auto"/>
            <w:vAlign w:val="bottom"/>
          </w:tcPr>
          <w:p w14:paraId="5C97FCF8" w14:textId="77777777" w:rsidR="00A81A5B" w:rsidRDefault="00D23F86">
            <w:pPr>
              <w:rPr>
                <w:color w:val="000000"/>
                <w:szCs w:val="22"/>
                <w:lang w:eastAsia="cs-CZ"/>
              </w:rPr>
            </w:pPr>
            <w:r>
              <w:rPr>
                <w:color w:val="000000"/>
                <w:szCs w:val="22"/>
                <w:lang w:eastAsia="cs-CZ"/>
              </w:rPr>
              <w:t>30.11.2021</w:t>
            </w:r>
          </w:p>
        </w:tc>
      </w:tr>
      <w:tr w:rsidR="00A81A5B" w14:paraId="4EE57CDF" w14:textId="77777777">
        <w:trPr>
          <w:trHeight w:val="284"/>
        </w:trPr>
        <w:tc>
          <w:tcPr>
            <w:tcW w:w="7513" w:type="dxa"/>
            <w:tcBorders>
              <w:right w:val="dotted" w:sz="4" w:space="0" w:color="auto"/>
            </w:tcBorders>
            <w:shd w:val="clear" w:color="auto" w:fill="auto"/>
            <w:noWrap/>
            <w:vAlign w:val="bottom"/>
          </w:tcPr>
          <w:p w14:paraId="5942068D" w14:textId="77777777" w:rsidR="00A81A5B" w:rsidRDefault="00D23F86">
            <w:pPr>
              <w:rPr>
                <w:color w:val="000000"/>
                <w:szCs w:val="22"/>
                <w:lang w:eastAsia="cs-CZ"/>
              </w:rPr>
            </w:pPr>
            <w:r>
              <w:rPr>
                <w:color w:val="000000"/>
                <w:szCs w:val="22"/>
                <w:lang w:eastAsia="cs-CZ"/>
              </w:rPr>
              <w:t>Akceptace</w:t>
            </w:r>
          </w:p>
        </w:tc>
        <w:tc>
          <w:tcPr>
            <w:tcW w:w="2268" w:type="dxa"/>
            <w:tcBorders>
              <w:left w:val="dotted" w:sz="4" w:space="0" w:color="auto"/>
            </w:tcBorders>
            <w:shd w:val="clear" w:color="auto" w:fill="auto"/>
            <w:vAlign w:val="bottom"/>
          </w:tcPr>
          <w:p w14:paraId="550228D6" w14:textId="77777777" w:rsidR="00A81A5B" w:rsidRDefault="00D23F86">
            <w:pPr>
              <w:rPr>
                <w:color w:val="000000"/>
                <w:szCs w:val="22"/>
                <w:lang w:eastAsia="cs-CZ"/>
              </w:rPr>
            </w:pPr>
            <w:r>
              <w:rPr>
                <w:color w:val="000000"/>
                <w:szCs w:val="22"/>
                <w:lang w:eastAsia="cs-CZ"/>
              </w:rPr>
              <w:t>15.1.2022</w:t>
            </w:r>
          </w:p>
        </w:tc>
      </w:tr>
    </w:tbl>
    <w:p w14:paraId="54F45CC3" w14:textId="77777777" w:rsidR="00A81A5B" w:rsidRDefault="00D23F86">
      <w:pPr>
        <w:pStyle w:val="Nadpis1"/>
        <w:keepLines/>
        <w:numPr>
          <w:ilvl w:val="0"/>
          <w:numId w:val="18"/>
        </w:numPr>
        <w:spacing w:before="120" w:after="60"/>
        <w:ind w:left="284" w:hanging="284"/>
        <w:jc w:val="left"/>
        <w:rPr>
          <w:szCs w:val="22"/>
        </w:rPr>
      </w:pPr>
      <w:bookmarkStart w:id="7" w:name="_Ref31623420"/>
      <w:r>
        <w:rPr>
          <w:szCs w:val="22"/>
        </w:rPr>
        <w:lastRenderedPageBreak/>
        <w:t>Pracnost a cenová nabídka navrhovaného řešení</w:t>
      </w:r>
      <w:bookmarkEnd w:id="7"/>
    </w:p>
    <w:p w14:paraId="3D97984E" w14:textId="77777777" w:rsidR="00A81A5B" w:rsidRDefault="00D23F8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A81A5B" w14:paraId="2FF6CC44" w14:textId="77777777">
        <w:tc>
          <w:tcPr>
            <w:tcW w:w="1701" w:type="dxa"/>
            <w:tcBorders>
              <w:top w:val="single" w:sz="8" w:space="0" w:color="auto"/>
              <w:left w:val="single" w:sz="8" w:space="0" w:color="auto"/>
              <w:bottom w:val="single" w:sz="8" w:space="0" w:color="auto"/>
              <w:right w:val="single" w:sz="8" w:space="0" w:color="auto"/>
            </w:tcBorders>
          </w:tcPr>
          <w:p w14:paraId="7BBABEA6" w14:textId="77777777" w:rsidR="00A81A5B" w:rsidRDefault="00D23F86">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4630F019" w14:textId="77777777" w:rsidR="00A81A5B" w:rsidRDefault="00D23F8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E77CA6B" w14:textId="77777777" w:rsidR="00A81A5B" w:rsidRDefault="00D23F86">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349D54D2" w14:textId="77777777" w:rsidR="00A81A5B" w:rsidRDefault="00D23F8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2CBCFFD" w14:textId="77777777" w:rsidR="00A81A5B" w:rsidRDefault="00D23F86">
            <w:pPr>
              <w:pStyle w:val="Tabulka"/>
              <w:rPr>
                <w:b/>
                <w:szCs w:val="22"/>
              </w:rPr>
            </w:pPr>
            <w:r>
              <w:rPr>
                <w:b/>
                <w:szCs w:val="22"/>
              </w:rPr>
              <w:t>v Kč s DPH</w:t>
            </w:r>
          </w:p>
        </w:tc>
      </w:tr>
      <w:tr w:rsidR="00A81A5B" w14:paraId="087DF350" w14:textId="77777777">
        <w:trPr>
          <w:trHeight w:hRule="exact" w:val="20"/>
        </w:trPr>
        <w:tc>
          <w:tcPr>
            <w:tcW w:w="1701" w:type="dxa"/>
            <w:tcBorders>
              <w:top w:val="single" w:sz="8" w:space="0" w:color="auto"/>
              <w:left w:val="dotted" w:sz="4" w:space="0" w:color="auto"/>
            </w:tcBorders>
          </w:tcPr>
          <w:p w14:paraId="2A071EC0" w14:textId="77777777" w:rsidR="00A81A5B" w:rsidRDefault="00A81A5B">
            <w:pPr>
              <w:pStyle w:val="Tabulka"/>
              <w:rPr>
                <w:szCs w:val="22"/>
              </w:rPr>
            </w:pPr>
          </w:p>
        </w:tc>
        <w:tc>
          <w:tcPr>
            <w:tcW w:w="3544" w:type="dxa"/>
            <w:tcBorders>
              <w:top w:val="single" w:sz="8" w:space="0" w:color="auto"/>
              <w:left w:val="dotted" w:sz="4" w:space="0" w:color="auto"/>
            </w:tcBorders>
          </w:tcPr>
          <w:p w14:paraId="6E33819E" w14:textId="77777777" w:rsidR="00A81A5B" w:rsidRDefault="00A81A5B">
            <w:pPr>
              <w:pStyle w:val="Tabulka"/>
              <w:rPr>
                <w:szCs w:val="22"/>
              </w:rPr>
            </w:pPr>
          </w:p>
        </w:tc>
        <w:tc>
          <w:tcPr>
            <w:tcW w:w="1276" w:type="dxa"/>
            <w:tcBorders>
              <w:top w:val="single" w:sz="8" w:space="0" w:color="auto"/>
            </w:tcBorders>
          </w:tcPr>
          <w:p w14:paraId="49006A62" w14:textId="77777777" w:rsidR="00A81A5B" w:rsidRDefault="00A81A5B">
            <w:pPr>
              <w:pStyle w:val="Tabulka"/>
              <w:rPr>
                <w:szCs w:val="22"/>
              </w:rPr>
            </w:pPr>
          </w:p>
        </w:tc>
        <w:tc>
          <w:tcPr>
            <w:tcW w:w="1701" w:type="dxa"/>
            <w:tcBorders>
              <w:top w:val="single" w:sz="8" w:space="0" w:color="auto"/>
            </w:tcBorders>
          </w:tcPr>
          <w:p w14:paraId="2FFDFF4E" w14:textId="77777777" w:rsidR="00A81A5B" w:rsidRDefault="00A81A5B">
            <w:pPr>
              <w:pStyle w:val="Tabulka"/>
              <w:rPr>
                <w:szCs w:val="22"/>
              </w:rPr>
            </w:pPr>
          </w:p>
        </w:tc>
        <w:tc>
          <w:tcPr>
            <w:tcW w:w="1557" w:type="dxa"/>
            <w:tcBorders>
              <w:top w:val="single" w:sz="8" w:space="0" w:color="auto"/>
            </w:tcBorders>
          </w:tcPr>
          <w:p w14:paraId="3E3814AD" w14:textId="77777777" w:rsidR="00A81A5B" w:rsidRDefault="00A81A5B">
            <w:pPr>
              <w:pStyle w:val="Tabulka"/>
              <w:rPr>
                <w:szCs w:val="22"/>
              </w:rPr>
            </w:pPr>
          </w:p>
        </w:tc>
      </w:tr>
      <w:tr w:rsidR="00A81A5B" w14:paraId="34F6FA3F" w14:textId="77777777">
        <w:trPr>
          <w:trHeight w:val="397"/>
        </w:trPr>
        <w:tc>
          <w:tcPr>
            <w:tcW w:w="1701" w:type="dxa"/>
            <w:tcBorders>
              <w:top w:val="dotted" w:sz="4" w:space="0" w:color="auto"/>
              <w:left w:val="dotted" w:sz="4" w:space="0" w:color="auto"/>
            </w:tcBorders>
          </w:tcPr>
          <w:p w14:paraId="62EBFBF5" w14:textId="77777777" w:rsidR="00A81A5B" w:rsidRDefault="00A81A5B">
            <w:pPr>
              <w:pStyle w:val="Tabulka"/>
              <w:rPr>
                <w:szCs w:val="22"/>
              </w:rPr>
            </w:pPr>
          </w:p>
        </w:tc>
        <w:tc>
          <w:tcPr>
            <w:tcW w:w="3544" w:type="dxa"/>
            <w:tcBorders>
              <w:top w:val="dotted" w:sz="4" w:space="0" w:color="auto"/>
              <w:left w:val="dotted" w:sz="4" w:space="0" w:color="auto"/>
            </w:tcBorders>
          </w:tcPr>
          <w:p w14:paraId="122DD32D" w14:textId="77777777" w:rsidR="00A81A5B" w:rsidRDefault="00D23F86">
            <w:pPr>
              <w:pStyle w:val="Tabulka"/>
              <w:rPr>
                <w:szCs w:val="22"/>
              </w:rPr>
            </w:pPr>
            <w:r>
              <w:rPr>
                <w:szCs w:val="22"/>
              </w:rPr>
              <w:t>Viz cenová nabídka v příloze č.01</w:t>
            </w:r>
          </w:p>
        </w:tc>
        <w:tc>
          <w:tcPr>
            <w:tcW w:w="1276" w:type="dxa"/>
            <w:tcBorders>
              <w:top w:val="dotted" w:sz="4" w:space="0" w:color="auto"/>
            </w:tcBorders>
          </w:tcPr>
          <w:p w14:paraId="030B31C7" w14:textId="77777777" w:rsidR="00A81A5B" w:rsidRDefault="00D23F86">
            <w:pPr>
              <w:pStyle w:val="Tabulka"/>
              <w:rPr>
                <w:szCs w:val="22"/>
              </w:rPr>
            </w:pPr>
            <w:r>
              <w:rPr>
                <w:szCs w:val="22"/>
              </w:rPr>
              <w:t>546,25</w:t>
            </w:r>
          </w:p>
        </w:tc>
        <w:tc>
          <w:tcPr>
            <w:tcW w:w="1701" w:type="dxa"/>
            <w:tcBorders>
              <w:top w:val="dotted" w:sz="4" w:space="0" w:color="auto"/>
            </w:tcBorders>
          </w:tcPr>
          <w:p w14:paraId="5F815D42" w14:textId="77777777" w:rsidR="00A81A5B" w:rsidRDefault="00D23F86">
            <w:pPr>
              <w:pStyle w:val="Tabulka"/>
              <w:rPr>
                <w:szCs w:val="22"/>
              </w:rPr>
            </w:pPr>
            <w:r>
              <w:t xml:space="preserve"> 4 861 625,00 </w:t>
            </w:r>
          </w:p>
        </w:tc>
        <w:tc>
          <w:tcPr>
            <w:tcW w:w="1557" w:type="dxa"/>
            <w:tcBorders>
              <w:top w:val="dotted" w:sz="4" w:space="0" w:color="auto"/>
            </w:tcBorders>
          </w:tcPr>
          <w:p w14:paraId="00E38F24" w14:textId="77777777" w:rsidR="00A81A5B" w:rsidRDefault="00D23F86">
            <w:pPr>
              <w:pStyle w:val="Tabulka"/>
              <w:rPr>
                <w:szCs w:val="22"/>
              </w:rPr>
            </w:pPr>
            <w:r>
              <w:t>5 882 566,25</w:t>
            </w:r>
          </w:p>
        </w:tc>
      </w:tr>
      <w:tr w:rsidR="00A81A5B" w14:paraId="24801F80" w14:textId="77777777">
        <w:trPr>
          <w:trHeight w:val="397"/>
        </w:trPr>
        <w:tc>
          <w:tcPr>
            <w:tcW w:w="5245" w:type="dxa"/>
            <w:gridSpan w:val="2"/>
            <w:tcBorders>
              <w:left w:val="dotted" w:sz="4" w:space="0" w:color="auto"/>
              <w:bottom w:val="dotted" w:sz="4" w:space="0" w:color="auto"/>
            </w:tcBorders>
          </w:tcPr>
          <w:p w14:paraId="01EB1623" w14:textId="77777777" w:rsidR="00A81A5B" w:rsidRDefault="00D23F86">
            <w:pPr>
              <w:pStyle w:val="Tabulka"/>
              <w:rPr>
                <w:b/>
                <w:szCs w:val="22"/>
              </w:rPr>
            </w:pPr>
            <w:r>
              <w:rPr>
                <w:b/>
                <w:szCs w:val="22"/>
              </w:rPr>
              <w:t>Celkem:</w:t>
            </w:r>
          </w:p>
        </w:tc>
        <w:tc>
          <w:tcPr>
            <w:tcW w:w="1276" w:type="dxa"/>
            <w:tcBorders>
              <w:bottom w:val="dotted" w:sz="4" w:space="0" w:color="auto"/>
            </w:tcBorders>
          </w:tcPr>
          <w:p w14:paraId="32BCF420" w14:textId="77777777" w:rsidR="00A81A5B" w:rsidRDefault="00D23F86">
            <w:pPr>
              <w:pStyle w:val="Tabulka"/>
              <w:rPr>
                <w:szCs w:val="22"/>
              </w:rPr>
            </w:pPr>
            <w:r>
              <w:rPr>
                <w:szCs w:val="22"/>
              </w:rPr>
              <w:t>546,25</w:t>
            </w:r>
          </w:p>
        </w:tc>
        <w:tc>
          <w:tcPr>
            <w:tcW w:w="1701" w:type="dxa"/>
            <w:tcBorders>
              <w:bottom w:val="dotted" w:sz="4" w:space="0" w:color="auto"/>
            </w:tcBorders>
          </w:tcPr>
          <w:p w14:paraId="15EE42B0" w14:textId="77777777" w:rsidR="00A81A5B" w:rsidRDefault="00D23F86">
            <w:pPr>
              <w:pStyle w:val="Tabulka"/>
              <w:rPr>
                <w:szCs w:val="22"/>
              </w:rPr>
            </w:pPr>
            <w:r>
              <w:t xml:space="preserve"> 4 861 625,00 </w:t>
            </w:r>
          </w:p>
        </w:tc>
        <w:tc>
          <w:tcPr>
            <w:tcW w:w="1557" w:type="dxa"/>
            <w:tcBorders>
              <w:bottom w:val="dotted" w:sz="4" w:space="0" w:color="auto"/>
            </w:tcBorders>
          </w:tcPr>
          <w:p w14:paraId="70811E9B" w14:textId="77777777" w:rsidR="00A81A5B" w:rsidRDefault="00D23F86">
            <w:pPr>
              <w:pStyle w:val="Tabulka"/>
              <w:rPr>
                <w:szCs w:val="22"/>
              </w:rPr>
            </w:pPr>
            <w:r>
              <w:t>5 882 566,25</w:t>
            </w:r>
          </w:p>
        </w:tc>
      </w:tr>
    </w:tbl>
    <w:p w14:paraId="6245450B" w14:textId="77777777" w:rsidR="00A81A5B" w:rsidRDefault="00A81A5B">
      <w:pPr>
        <w:pStyle w:val="RLlneksmlouvy"/>
        <w:numPr>
          <w:ilvl w:val="0"/>
          <w:numId w:val="0"/>
        </w:numPr>
        <w:ind w:left="737"/>
      </w:pPr>
    </w:p>
    <w:p w14:paraId="1676A525" w14:textId="77777777" w:rsidR="00A81A5B" w:rsidRDefault="00A81A5B">
      <w:pPr>
        <w:rPr>
          <w:sz w:val="8"/>
          <w:szCs w:val="8"/>
        </w:rPr>
      </w:pPr>
    </w:p>
    <w:p w14:paraId="60AA305D" w14:textId="77777777" w:rsidR="00A81A5B" w:rsidRDefault="00D23F86">
      <w:pPr>
        <w:rPr>
          <w:sz w:val="16"/>
          <w:szCs w:val="16"/>
        </w:rPr>
      </w:pPr>
      <w:r>
        <w:rPr>
          <w:sz w:val="16"/>
          <w:szCs w:val="16"/>
        </w:rPr>
        <w:t>(Pozn.: MD – člověkoden, MJ – měrná jednotka, např. počet kusů)</w:t>
      </w:r>
    </w:p>
    <w:p w14:paraId="7C0E5B43" w14:textId="77777777" w:rsidR="00A81A5B" w:rsidRDefault="00A81A5B">
      <w:pPr>
        <w:rPr>
          <w:szCs w:val="22"/>
        </w:rPr>
      </w:pPr>
    </w:p>
    <w:p w14:paraId="4DD026BB" w14:textId="77777777" w:rsidR="00A81A5B" w:rsidRDefault="00A81A5B">
      <w:pPr>
        <w:rPr>
          <w:szCs w:val="22"/>
        </w:rPr>
      </w:pPr>
    </w:p>
    <w:p w14:paraId="456AA47B" w14:textId="77777777" w:rsidR="00A81A5B" w:rsidRDefault="00A81A5B"/>
    <w:p w14:paraId="2734E6A4" w14:textId="77777777" w:rsidR="00A81A5B" w:rsidRDefault="00A81A5B"/>
    <w:p w14:paraId="3380E0E5" w14:textId="77777777" w:rsidR="00A81A5B" w:rsidRDefault="00D23F86">
      <w:pPr>
        <w:pStyle w:val="Nadpis1"/>
        <w:keepLines/>
        <w:numPr>
          <w:ilvl w:val="0"/>
          <w:numId w:val="18"/>
        </w:numPr>
        <w:spacing w:before="120" w:after="60"/>
        <w:ind w:left="284" w:hanging="284"/>
        <w:jc w:val="left"/>
        <w:rPr>
          <w:szCs w:val="22"/>
        </w:rPr>
      </w:pPr>
      <w:r>
        <w:rPr>
          <w:szCs w:val="22"/>
        </w:rPr>
        <w:t>Posouzení</w:t>
      </w:r>
    </w:p>
    <w:p w14:paraId="72407752" w14:textId="77777777" w:rsidR="00A81A5B" w:rsidRDefault="00D23F86">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A81A5B" w14:paraId="22FF3013" w14:textId="77777777">
        <w:trPr>
          <w:trHeight w:val="374"/>
        </w:trPr>
        <w:tc>
          <w:tcPr>
            <w:tcW w:w="3256" w:type="dxa"/>
            <w:vAlign w:val="center"/>
          </w:tcPr>
          <w:p w14:paraId="2E2E8598" w14:textId="77777777" w:rsidR="00A81A5B" w:rsidRDefault="00D23F86">
            <w:pPr>
              <w:rPr>
                <w:b/>
              </w:rPr>
            </w:pPr>
            <w:r>
              <w:rPr>
                <w:b/>
              </w:rPr>
              <w:t>Role</w:t>
            </w:r>
          </w:p>
        </w:tc>
        <w:tc>
          <w:tcPr>
            <w:tcW w:w="2976" w:type="dxa"/>
            <w:vAlign w:val="center"/>
          </w:tcPr>
          <w:p w14:paraId="49C7D4FC" w14:textId="77777777" w:rsidR="00A81A5B" w:rsidRDefault="00D23F86">
            <w:pPr>
              <w:rPr>
                <w:b/>
              </w:rPr>
            </w:pPr>
            <w:r>
              <w:rPr>
                <w:b/>
              </w:rPr>
              <w:t>Jméno</w:t>
            </w:r>
          </w:p>
        </w:tc>
        <w:tc>
          <w:tcPr>
            <w:tcW w:w="2977" w:type="dxa"/>
            <w:vAlign w:val="center"/>
          </w:tcPr>
          <w:p w14:paraId="1242AD4D" w14:textId="77777777" w:rsidR="00A81A5B" w:rsidRDefault="00D23F86">
            <w:pPr>
              <w:rPr>
                <w:b/>
              </w:rPr>
            </w:pPr>
            <w:r>
              <w:rPr>
                <w:b/>
              </w:rPr>
              <w:t>Podpis/Mail</w:t>
            </w:r>
            <w:r>
              <w:rPr>
                <w:rStyle w:val="Odkaznavysvtlivky"/>
                <w:b/>
              </w:rPr>
              <w:endnoteReference w:id="22"/>
            </w:r>
          </w:p>
        </w:tc>
      </w:tr>
      <w:tr w:rsidR="00A81A5B" w14:paraId="7F5D9FED" w14:textId="77777777">
        <w:trPr>
          <w:trHeight w:val="510"/>
        </w:trPr>
        <w:tc>
          <w:tcPr>
            <w:tcW w:w="3256" w:type="dxa"/>
            <w:vAlign w:val="center"/>
          </w:tcPr>
          <w:p w14:paraId="32E41F39" w14:textId="77777777" w:rsidR="00A81A5B" w:rsidRDefault="00D23F86">
            <w:r>
              <w:t>Bezpečnostní garant</w:t>
            </w:r>
          </w:p>
        </w:tc>
        <w:tc>
          <w:tcPr>
            <w:tcW w:w="2976" w:type="dxa"/>
            <w:vAlign w:val="center"/>
          </w:tcPr>
          <w:p w14:paraId="748E8AC5" w14:textId="77777777" w:rsidR="00A81A5B" w:rsidRDefault="00D23F86">
            <w:r>
              <w:t>Karel Štefl</w:t>
            </w:r>
          </w:p>
        </w:tc>
        <w:tc>
          <w:tcPr>
            <w:tcW w:w="2977" w:type="dxa"/>
            <w:vAlign w:val="center"/>
          </w:tcPr>
          <w:p w14:paraId="1B6EA932" w14:textId="77777777" w:rsidR="00A81A5B" w:rsidRDefault="00A81A5B"/>
        </w:tc>
      </w:tr>
      <w:tr w:rsidR="00A81A5B" w14:paraId="5C4D6C46" w14:textId="77777777">
        <w:trPr>
          <w:trHeight w:val="510"/>
        </w:trPr>
        <w:tc>
          <w:tcPr>
            <w:tcW w:w="3256" w:type="dxa"/>
            <w:vAlign w:val="center"/>
          </w:tcPr>
          <w:p w14:paraId="45CD5337" w14:textId="77777777" w:rsidR="00A81A5B" w:rsidRDefault="00D23F86">
            <w:r>
              <w:t>Provozní garant</w:t>
            </w:r>
          </w:p>
        </w:tc>
        <w:tc>
          <w:tcPr>
            <w:tcW w:w="2976" w:type="dxa"/>
            <w:vAlign w:val="center"/>
          </w:tcPr>
          <w:p w14:paraId="70FE323B" w14:textId="77777777" w:rsidR="00A81A5B" w:rsidRDefault="00D23F86">
            <w:r>
              <w:t>Ivo Jančík</w:t>
            </w:r>
          </w:p>
        </w:tc>
        <w:tc>
          <w:tcPr>
            <w:tcW w:w="2977" w:type="dxa"/>
            <w:vAlign w:val="center"/>
          </w:tcPr>
          <w:p w14:paraId="62D9E5B0" w14:textId="77777777" w:rsidR="00A81A5B" w:rsidRDefault="00A81A5B"/>
        </w:tc>
      </w:tr>
      <w:tr w:rsidR="00A81A5B" w14:paraId="0A6F5F8C" w14:textId="77777777">
        <w:trPr>
          <w:trHeight w:val="510"/>
        </w:trPr>
        <w:tc>
          <w:tcPr>
            <w:tcW w:w="3256" w:type="dxa"/>
            <w:vAlign w:val="center"/>
          </w:tcPr>
          <w:p w14:paraId="213FA361" w14:textId="77777777" w:rsidR="00A81A5B" w:rsidRDefault="00D23F86">
            <w:r>
              <w:t>Architekt</w:t>
            </w:r>
          </w:p>
        </w:tc>
        <w:tc>
          <w:tcPr>
            <w:tcW w:w="2976" w:type="dxa"/>
            <w:vAlign w:val="center"/>
          </w:tcPr>
          <w:p w14:paraId="216B93EF" w14:textId="77777777" w:rsidR="00A81A5B" w:rsidRDefault="00A81A5B"/>
        </w:tc>
        <w:tc>
          <w:tcPr>
            <w:tcW w:w="2977" w:type="dxa"/>
            <w:vAlign w:val="center"/>
          </w:tcPr>
          <w:p w14:paraId="37170D8B" w14:textId="77777777" w:rsidR="00A81A5B" w:rsidRDefault="00A81A5B"/>
        </w:tc>
      </w:tr>
    </w:tbl>
    <w:p w14:paraId="6DB12D5D" w14:textId="77777777" w:rsidR="00A81A5B" w:rsidRDefault="00D23F86">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12628C5" w14:textId="77777777" w:rsidR="00A81A5B" w:rsidRDefault="00A81A5B"/>
    <w:p w14:paraId="6FF6DB44" w14:textId="77777777" w:rsidR="00A81A5B" w:rsidRDefault="00A81A5B">
      <w:pPr>
        <w:rPr>
          <w:szCs w:val="22"/>
        </w:rPr>
      </w:pPr>
    </w:p>
    <w:p w14:paraId="6C46A767" w14:textId="77777777" w:rsidR="00A81A5B" w:rsidRDefault="00D23F86">
      <w:pPr>
        <w:pStyle w:val="Nadpis1"/>
        <w:keepLines/>
        <w:numPr>
          <w:ilvl w:val="0"/>
          <w:numId w:val="18"/>
        </w:numPr>
        <w:spacing w:before="120" w:after="60"/>
        <w:ind w:left="284" w:hanging="284"/>
        <w:jc w:val="left"/>
        <w:rPr>
          <w:szCs w:val="22"/>
        </w:rPr>
      </w:pPr>
      <w:r>
        <w:rPr>
          <w:szCs w:val="22"/>
        </w:rPr>
        <w:t>Schválení</w:t>
      </w:r>
    </w:p>
    <w:p w14:paraId="39C6576C" w14:textId="77777777" w:rsidR="008C1E71" w:rsidRPr="00614841" w:rsidRDefault="008C1E71" w:rsidP="008C1E71">
      <w:r>
        <w:t xml:space="preserve">Svým </w:t>
      </w:r>
      <w:r w:rsidRPr="008C1E71">
        <w:t>podpisem</w:t>
      </w:r>
      <w:r>
        <w:t xml:space="preserve"> potvrzuje požadavek na realizaci změny:</w:t>
      </w:r>
    </w:p>
    <w:p w14:paraId="6D91033D" w14:textId="569572C0" w:rsidR="00A81A5B" w:rsidRDefault="00A81A5B">
      <w:pPr>
        <w:spacing w:before="60"/>
        <w:rPr>
          <w:szCs w:val="22"/>
        </w:rPr>
      </w:pPr>
    </w:p>
    <w:tbl>
      <w:tblPr>
        <w:tblStyle w:val="Mkatabulky"/>
        <w:tblW w:w="9209" w:type="dxa"/>
        <w:tblLook w:val="04A0" w:firstRow="1" w:lastRow="0" w:firstColumn="1" w:lastColumn="0" w:noHBand="0" w:noVBand="1"/>
      </w:tblPr>
      <w:tblGrid>
        <w:gridCol w:w="3256"/>
        <w:gridCol w:w="2976"/>
        <w:gridCol w:w="2977"/>
      </w:tblGrid>
      <w:tr w:rsidR="00A81A5B" w14:paraId="5E702258" w14:textId="77777777">
        <w:trPr>
          <w:trHeight w:val="374"/>
        </w:trPr>
        <w:tc>
          <w:tcPr>
            <w:tcW w:w="3256" w:type="dxa"/>
            <w:vAlign w:val="center"/>
          </w:tcPr>
          <w:p w14:paraId="6F363FDB" w14:textId="77777777" w:rsidR="00A81A5B" w:rsidRDefault="00D23F86">
            <w:pPr>
              <w:rPr>
                <w:b/>
              </w:rPr>
            </w:pPr>
            <w:r>
              <w:rPr>
                <w:b/>
              </w:rPr>
              <w:t>Role</w:t>
            </w:r>
          </w:p>
        </w:tc>
        <w:tc>
          <w:tcPr>
            <w:tcW w:w="2976" w:type="dxa"/>
            <w:vAlign w:val="center"/>
          </w:tcPr>
          <w:p w14:paraId="0F3CA8C7" w14:textId="77777777" w:rsidR="00A81A5B" w:rsidRDefault="00D23F86">
            <w:pPr>
              <w:rPr>
                <w:b/>
              </w:rPr>
            </w:pPr>
            <w:r>
              <w:rPr>
                <w:b/>
              </w:rPr>
              <w:t>Jméno</w:t>
            </w:r>
          </w:p>
        </w:tc>
        <w:tc>
          <w:tcPr>
            <w:tcW w:w="2977" w:type="dxa"/>
            <w:vAlign w:val="center"/>
          </w:tcPr>
          <w:p w14:paraId="25238348" w14:textId="77777777" w:rsidR="00A81A5B" w:rsidRDefault="00D23F86">
            <w:pPr>
              <w:rPr>
                <w:b/>
              </w:rPr>
            </w:pPr>
            <w:r>
              <w:rPr>
                <w:b/>
              </w:rPr>
              <w:t>Podpis</w:t>
            </w:r>
          </w:p>
        </w:tc>
      </w:tr>
      <w:tr w:rsidR="00A81A5B" w14:paraId="245C497C" w14:textId="77777777">
        <w:trPr>
          <w:trHeight w:val="510"/>
        </w:trPr>
        <w:tc>
          <w:tcPr>
            <w:tcW w:w="3256" w:type="dxa"/>
            <w:vAlign w:val="center"/>
          </w:tcPr>
          <w:p w14:paraId="0EE264DC" w14:textId="77777777" w:rsidR="00A81A5B" w:rsidRDefault="00D23F86">
            <w:r>
              <w:t>Žadatel/Věcný garant</w:t>
            </w:r>
          </w:p>
        </w:tc>
        <w:tc>
          <w:tcPr>
            <w:tcW w:w="2976" w:type="dxa"/>
            <w:vAlign w:val="center"/>
          </w:tcPr>
          <w:p w14:paraId="1E440C10" w14:textId="77777777" w:rsidR="00A81A5B" w:rsidRDefault="00D23F86">
            <w:r>
              <w:t>Josef Miškovský</w:t>
            </w:r>
          </w:p>
        </w:tc>
        <w:tc>
          <w:tcPr>
            <w:tcW w:w="2977" w:type="dxa"/>
            <w:vAlign w:val="center"/>
          </w:tcPr>
          <w:p w14:paraId="338F87DF" w14:textId="77777777" w:rsidR="00A81A5B" w:rsidRDefault="00A81A5B"/>
        </w:tc>
      </w:tr>
      <w:tr w:rsidR="00A81A5B" w14:paraId="18AAB350" w14:textId="77777777">
        <w:trPr>
          <w:trHeight w:val="510"/>
        </w:trPr>
        <w:tc>
          <w:tcPr>
            <w:tcW w:w="3256" w:type="dxa"/>
            <w:vAlign w:val="center"/>
          </w:tcPr>
          <w:p w14:paraId="037BDADD" w14:textId="77777777" w:rsidR="00A81A5B" w:rsidRDefault="00D23F86">
            <w:r>
              <w:t>Koordinátor změny</w:t>
            </w:r>
          </w:p>
        </w:tc>
        <w:tc>
          <w:tcPr>
            <w:tcW w:w="2976" w:type="dxa"/>
            <w:vAlign w:val="center"/>
          </w:tcPr>
          <w:p w14:paraId="41880855" w14:textId="77777777" w:rsidR="00A81A5B" w:rsidRDefault="00D23F86">
            <w:r>
              <w:t>Jiří Bukovský</w:t>
            </w:r>
          </w:p>
        </w:tc>
        <w:tc>
          <w:tcPr>
            <w:tcW w:w="2977" w:type="dxa"/>
            <w:vAlign w:val="center"/>
          </w:tcPr>
          <w:p w14:paraId="1AB479A0" w14:textId="77777777" w:rsidR="00A81A5B" w:rsidRDefault="00A81A5B"/>
        </w:tc>
      </w:tr>
      <w:tr w:rsidR="00A81A5B" w14:paraId="416A9FB6" w14:textId="77777777">
        <w:trPr>
          <w:trHeight w:val="510"/>
        </w:trPr>
        <w:tc>
          <w:tcPr>
            <w:tcW w:w="3256" w:type="dxa"/>
            <w:vAlign w:val="center"/>
          </w:tcPr>
          <w:p w14:paraId="67ADC2C6" w14:textId="77777777" w:rsidR="00A81A5B" w:rsidRDefault="00D23F86">
            <w:r>
              <w:t>Oprávněná osoba dle smlouvy</w:t>
            </w:r>
          </w:p>
        </w:tc>
        <w:tc>
          <w:tcPr>
            <w:tcW w:w="2976" w:type="dxa"/>
            <w:vAlign w:val="center"/>
          </w:tcPr>
          <w:p w14:paraId="10162769" w14:textId="77777777" w:rsidR="00A81A5B" w:rsidRDefault="00D23F86">
            <w:r>
              <w:t>Vladimír Velas</w:t>
            </w:r>
          </w:p>
        </w:tc>
        <w:tc>
          <w:tcPr>
            <w:tcW w:w="2977" w:type="dxa"/>
            <w:vAlign w:val="center"/>
          </w:tcPr>
          <w:p w14:paraId="3CF295D3" w14:textId="77777777" w:rsidR="00A81A5B" w:rsidRDefault="00A81A5B"/>
        </w:tc>
      </w:tr>
    </w:tbl>
    <w:p w14:paraId="327DDDB6" w14:textId="77777777" w:rsidR="00A81A5B" w:rsidRDefault="00D23F86">
      <w:pPr>
        <w:spacing w:before="60"/>
        <w:rPr>
          <w:sz w:val="16"/>
          <w:szCs w:val="16"/>
        </w:rPr>
      </w:pPr>
      <w:r>
        <w:rPr>
          <w:sz w:val="16"/>
          <w:szCs w:val="16"/>
        </w:rPr>
        <w:t>(Pozn.: Oprávněná osoba se uvede v případě, že je uvedena ve smlouvě.)</w:t>
      </w:r>
    </w:p>
    <w:p w14:paraId="21AF6BBB" w14:textId="77777777" w:rsidR="00A81A5B" w:rsidRDefault="00A81A5B">
      <w:pPr>
        <w:spacing w:before="60"/>
        <w:rPr>
          <w:sz w:val="16"/>
          <w:szCs w:val="16"/>
        </w:rPr>
      </w:pPr>
    </w:p>
    <w:p w14:paraId="61C4ABE4" w14:textId="77777777" w:rsidR="00A81A5B" w:rsidRDefault="00A81A5B">
      <w:pPr>
        <w:spacing w:before="60"/>
        <w:rPr>
          <w:sz w:val="16"/>
          <w:szCs w:val="16"/>
        </w:rPr>
      </w:pPr>
    </w:p>
    <w:p w14:paraId="51032431" w14:textId="77777777" w:rsidR="00A81A5B" w:rsidRDefault="00A81A5B">
      <w:pPr>
        <w:spacing w:before="60"/>
        <w:rPr>
          <w:szCs w:val="22"/>
        </w:rPr>
        <w:sectPr w:rsidR="00A81A5B">
          <w:footerReference w:type="default" r:id="rId19"/>
          <w:pgSz w:w="11906" w:h="16838"/>
          <w:pgMar w:top="1560" w:right="1418" w:bottom="1134" w:left="992" w:header="567" w:footer="567" w:gutter="0"/>
          <w:pgNumType w:start="1"/>
          <w:cols w:space="708"/>
          <w:docGrid w:linePitch="360"/>
        </w:sectPr>
      </w:pPr>
    </w:p>
    <w:p w14:paraId="009047E4" w14:textId="77777777" w:rsidR="00A81A5B" w:rsidRDefault="00A81A5B"/>
    <w:p w14:paraId="3A22B25F" w14:textId="77777777" w:rsidR="00A81A5B" w:rsidRDefault="00D23F86">
      <w:pPr>
        <w:pStyle w:val="Nadpis1"/>
        <w:ind w:left="142" w:firstLine="0"/>
      </w:pPr>
      <w:r>
        <w:t>Vysvětlivky</w:t>
      </w:r>
    </w:p>
    <w:p w14:paraId="6021B75C" w14:textId="77777777" w:rsidR="00A81A5B" w:rsidRDefault="00A81A5B"/>
    <w:p w14:paraId="0884295B" w14:textId="77777777" w:rsidR="00A81A5B" w:rsidRDefault="00A81A5B">
      <w:pPr>
        <w:rPr>
          <w:szCs w:val="22"/>
        </w:rPr>
      </w:pPr>
    </w:p>
    <w:sectPr w:rsidR="00A81A5B">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5653" w14:textId="77777777" w:rsidR="004D0685" w:rsidRDefault="004D0685">
      <w:r>
        <w:separator/>
      </w:r>
    </w:p>
  </w:endnote>
  <w:endnote w:type="continuationSeparator" w:id="0">
    <w:p w14:paraId="00BE1358" w14:textId="77777777" w:rsidR="004D0685" w:rsidRDefault="004D0685">
      <w:r>
        <w:continuationSeparator/>
      </w:r>
    </w:p>
  </w:endnote>
  <w:endnote w:id="1">
    <w:p w14:paraId="3E678B49" w14:textId="77777777" w:rsidR="00A81A5B" w:rsidRDefault="00D23F8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5574C22"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21107B50" w14:textId="77777777" w:rsidR="00A81A5B" w:rsidRDefault="00D23F8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0576011"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30D21E7"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29DA5776"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85A1AB8" w14:textId="77777777" w:rsidR="00A81A5B" w:rsidRDefault="00D23F8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73BFCEF2" w14:textId="77777777" w:rsidR="00A81A5B" w:rsidRDefault="00D23F86">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20730C68" w14:textId="77777777" w:rsidR="00A81A5B" w:rsidRDefault="00D23F8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78AFBA3C" w14:textId="77777777" w:rsidR="00A81A5B" w:rsidRDefault="00D23F8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08888271" w14:textId="77777777" w:rsidR="00A81A5B" w:rsidRDefault="00D23F8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7800D93A" w14:textId="77777777" w:rsidR="00A81A5B" w:rsidRDefault="00D23F8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539A7E67"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68F02AD4" w14:textId="77777777" w:rsidR="00A81A5B" w:rsidRDefault="00D23F8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60A7F90E" w14:textId="77777777" w:rsidR="00A81A5B" w:rsidRDefault="00D23F8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270A7976"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57E26282"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22E9E960"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02AABAAE"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6AC85E87"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23DF5F87" w14:textId="77777777" w:rsidR="00A81A5B" w:rsidRDefault="00D23F8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4B60799C" w14:textId="77777777" w:rsidR="00A81A5B" w:rsidRDefault="00D23F8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1FD1" w14:textId="159CF1B0" w:rsidR="00A81A5B" w:rsidRDefault="00D23F86">
    <w:pPr>
      <w:pBdr>
        <w:top w:val="single" w:sz="18" w:space="1" w:color="B2BC00"/>
      </w:pBdr>
      <w:tabs>
        <w:tab w:val="center" w:pos="4111"/>
        <w:tab w:val="right" w:pos="9356"/>
      </w:tabs>
      <w:ind w:right="-427"/>
      <w:jc w:val="center"/>
    </w:pPr>
    <w:r>
      <w:rPr>
        <w:sz w:val="16"/>
        <w:szCs w:val="16"/>
      </w:rPr>
      <w:t xml:space="preserve"> Stupeň důvěrnosti: </w:t>
    </w:r>
    <w:r>
      <w:t>Veřejné</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E63A9">
      <w:rPr>
        <w:noProof/>
        <w:sz w:val="16"/>
        <w:szCs w:val="16"/>
      </w:rPr>
      <w:t>8</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2CD9" w14:textId="77777777" w:rsidR="00A81A5B" w:rsidRDefault="00D23F86">
    <w:pPr>
      <w:pBdr>
        <w:top w:val="single" w:sz="18" w:space="1" w:color="B2BC00"/>
      </w:pBdr>
      <w:tabs>
        <w:tab w:val="center" w:pos="4111"/>
        <w:tab w:val="right" w:pos="9356"/>
      </w:tabs>
      <w:ind w:right="-427"/>
      <w:jc w:val="center"/>
    </w:pPr>
    <w:r>
      <w:rPr>
        <w:sz w:val="16"/>
        <w:szCs w:val="16"/>
      </w:rPr>
      <w:t xml:space="preserve"> Stupeň důvěrnosti: </w:t>
    </w:r>
    <w:r>
      <w:t>Veřejné</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6642" w14:textId="0AF31A35" w:rsidR="00A81A5B" w:rsidRDefault="00D23F8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E63A9">
      <w:rPr>
        <w:noProof/>
        <w:sz w:val="16"/>
        <w:szCs w:val="16"/>
      </w:rPr>
      <w:t>2</w:t>
    </w:r>
    <w:r>
      <w:rPr>
        <w:sz w:val="16"/>
        <w:szCs w:val="16"/>
      </w:rPr>
      <w:fldChar w:fldCharType="end"/>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DB91" w14:textId="784D338E" w:rsidR="00A81A5B" w:rsidRDefault="00D23F8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ab/>
    </w:r>
    <w:r>
      <w:rPr>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E63A9">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4AA8" w14:textId="60C558CA" w:rsidR="00A81A5B" w:rsidRDefault="00410BBF">
    <w:pPr>
      <w:pStyle w:val="Zpat"/>
    </w:pPr>
    <w:fldSimple w:instr=" DOCVARIABLE  dms_cj  \* MERGEFORMAT ">
      <w:r w:rsidRPr="00410BBF">
        <w:rPr>
          <w:bCs/>
        </w:rPr>
        <w:t>MZE-56101/2021-11152</w:t>
      </w:r>
    </w:fldSimple>
    <w:r w:rsidR="00D23F86">
      <w:tab/>
    </w:r>
    <w:r w:rsidR="00D23F86">
      <w:fldChar w:fldCharType="begin"/>
    </w:r>
    <w:r w:rsidR="00D23F86">
      <w:instrText>PAGE   \* MERGEFORMAT</w:instrText>
    </w:r>
    <w:r w:rsidR="00D23F86">
      <w:fldChar w:fldCharType="separate"/>
    </w:r>
    <w:r w:rsidR="00D23F86">
      <w:t>2</w:t>
    </w:r>
    <w:r w:rsidR="00D23F86">
      <w:fldChar w:fldCharType="end"/>
    </w:r>
  </w:p>
  <w:p w14:paraId="0459C91B" w14:textId="77777777" w:rsidR="00A81A5B" w:rsidRDefault="00A81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10DC" w14:textId="77777777" w:rsidR="004D0685" w:rsidRDefault="004D0685">
      <w:r>
        <w:separator/>
      </w:r>
    </w:p>
  </w:footnote>
  <w:footnote w:type="continuationSeparator" w:id="0">
    <w:p w14:paraId="3DF74B64" w14:textId="77777777" w:rsidR="004D0685" w:rsidRDefault="004D0685">
      <w:r>
        <w:continuationSeparator/>
      </w:r>
    </w:p>
  </w:footnote>
  <w:footnote w:id="1">
    <w:p w14:paraId="2DBADCE2" w14:textId="77777777" w:rsidR="00A81A5B" w:rsidRDefault="00D23F8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4B89D0B" w14:textId="77777777" w:rsidR="00A81A5B" w:rsidRDefault="00D23F8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96DB21E" w14:textId="77777777" w:rsidR="00A81A5B" w:rsidRDefault="00D23F8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057244E" w14:textId="77777777" w:rsidR="00A81A5B" w:rsidRDefault="00D23F8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2A05" w14:textId="77777777" w:rsidR="00A81A5B" w:rsidRDefault="004D0685">
    <w:r>
      <w:pict w14:anchorId="68CF7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15001dd-2843-4561-841d-ed2371a7f931" o:spid="_x0000_s2054" type="#_x0000_t136" style="position:absolute;left:0;text-align:left;margin-left:0;margin-top:0;width:0;height:0;rotation:315;z-index:2516556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B919" w14:textId="77777777" w:rsidR="00A81A5B" w:rsidRDefault="004D0685">
    <w:pPr>
      <w:pStyle w:val="Zhlav"/>
      <w:pBdr>
        <w:bottom w:val="single" w:sz="18" w:space="1" w:color="B2BC00"/>
      </w:pBdr>
      <w:tabs>
        <w:tab w:val="clear" w:pos="9072"/>
        <w:tab w:val="left" w:pos="3993"/>
        <w:tab w:val="right" w:pos="9923"/>
      </w:tabs>
      <w:ind w:right="-427"/>
    </w:pPr>
    <w:r>
      <w:pict w14:anchorId="7B4CB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2a8d0c1-81e6-49d9-a901-0b955fb2d800" o:spid="_x0000_s2053"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D23F86">
      <w:tab/>
    </w:r>
    <w:r w:rsidR="00D23F86">
      <w:tab/>
    </w:r>
    <w:r w:rsidR="00D23F86">
      <w:tab/>
    </w:r>
    <w:r w:rsidR="00D23F86">
      <w:rPr>
        <w:noProof/>
        <w:lang w:eastAsia="cs-CZ"/>
      </w:rPr>
      <w:drawing>
        <wp:inline distT="0" distB="0" distL="0" distR="0" wp14:anchorId="48B6B14E" wp14:editId="23BCC665">
          <wp:extent cx="885825" cy="419100"/>
          <wp:effectExtent l="0" t="0" r="9525" b="0"/>
          <wp:docPr id="6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24DC" w14:textId="77777777" w:rsidR="00A81A5B" w:rsidRDefault="004D0685">
    <w:r>
      <w:pict w14:anchorId="1C13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4f2918-482e-4a80-a66a-19f613d16ac2" o:spid="_x0000_s2055" type="#_x0000_t136" style="position:absolute;left:0;text-align:left;margin-left:0;margin-top:0;width:0;height:0;rotation:315;z-index:2516546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EAC2" w14:textId="77777777" w:rsidR="00A81A5B" w:rsidRDefault="004D0685">
    <w:pPr>
      <w:pStyle w:val="Zhlav"/>
      <w:pBdr>
        <w:bottom w:val="single" w:sz="18" w:space="1" w:color="B2BC00"/>
      </w:pBdr>
      <w:tabs>
        <w:tab w:val="clear" w:pos="9072"/>
        <w:tab w:val="left" w:pos="3993"/>
        <w:tab w:val="right" w:pos="9923"/>
      </w:tabs>
      <w:ind w:right="-427"/>
    </w:pPr>
    <w:r>
      <w:pict w14:anchorId="3DEC1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8dfa42-11a7-45f0-8158-f055c812fda0" o:spid="_x0000_s2052"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D23F86">
      <w:tab/>
    </w:r>
    <w:r w:rsidR="00D23F86">
      <w:tab/>
    </w:r>
    <w:r w:rsidR="00D23F86">
      <w:tab/>
    </w:r>
    <w:r w:rsidR="00D23F86">
      <w:rPr>
        <w:noProof/>
        <w:lang w:eastAsia="cs-CZ"/>
      </w:rPr>
      <w:drawing>
        <wp:inline distT="0" distB="0" distL="0" distR="0" wp14:anchorId="24496A10" wp14:editId="2F76A2C8">
          <wp:extent cx="885825" cy="419100"/>
          <wp:effectExtent l="0" t="0" r="9525" b="0"/>
          <wp:docPr id="6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3FE6" w14:textId="77777777" w:rsidR="00A81A5B" w:rsidRDefault="004D0685">
    <w:r>
      <w:pict w14:anchorId="754FA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d06028b-1c1c-466d-aa2a-d34f72ffdcb0" o:spid="_x0000_s2050" type="#_x0000_t136" style="position:absolute;left:0;text-align:left;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E0D4" w14:textId="77777777" w:rsidR="00A81A5B" w:rsidRDefault="004D0685">
    <w:r>
      <w:pict w14:anchorId="0C517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c157c4-aaab-4b7a-98df-2a71bdcf25fd" o:spid="_x0000_s2049" type="#_x0000_t136" style="position:absolute;left:0;text-align:left;margin-left:0;margin-top:0;width:0;height:0;rotation:315;z-index:2516608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A553" w14:textId="77777777" w:rsidR="00A81A5B" w:rsidRDefault="004D0685">
    <w:r>
      <w:pict w14:anchorId="2C9D6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ce77d6a-d604-4231-b76f-42fa22a4d993" o:spid="_x0000_s2051"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C6A"/>
    <w:multiLevelType w:val="multilevel"/>
    <w:tmpl w:val="730AA99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108D23EF"/>
    <w:multiLevelType w:val="multilevel"/>
    <w:tmpl w:val="EB0238A4"/>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 w15:restartNumberingAfterBreak="0">
    <w:nsid w:val="10D7291D"/>
    <w:multiLevelType w:val="multilevel"/>
    <w:tmpl w:val="7C9E1A4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B1727"/>
    <w:multiLevelType w:val="multilevel"/>
    <w:tmpl w:val="175A3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AB528A"/>
    <w:multiLevelType w:val="multilevel"/>
    <w:tmpl w:val="88B8809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16858"/>
    <w:multiLevelType w:val="multilevel"/>
    <w:tmpl w:val="B87C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21434"/>
    <w:multiLevelType w:val="multilevel"/>
    <w:tmpl w:val="1096C23C"/>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7" w15:restartNumberingAfterBreak="0">
    <w:nsid w:val="2596269F"/>
    <w:multiLevelType w:val="multilevel"/>
    <w:tmpl w:val="17CA1354"/>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E21D0C"/>
    <w:multiLevelType w:val="multilevel"/>
    <w:tmpl w:val="E1EA824A"/>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9" w15:restartNumberingAfterBreak="0">
    <w:nsid w:val="31647693"/>
    <w:multiLevelType w:val="multilevel"/>
    <w:tmpl w:val="C284F2A8"/>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0" w15:restartNumberingAfterBreak="0">
    <w:nsid w:val="31AA7C5B"/>
    <w:multiLevelType w:val="multilevel"/>
    <w:tmpl w:val="D4F4220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C6FCD"/>
    <w:multiLevelType w:val="multilevel"/>
    <w:tmpl w:val="5A34F94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5B0355"/>
    <w:multiLevelType w:val="multilevel"/>
    <w:tmpl w:val="C64AC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0D054B"/>
    <w:multiLevelType w:val="multilevel"/>
    <w:tmpl w:val="3C4A4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9346BC"/>
    <w:multiLevelType w:val="multilevel"/>
    <w:tmpl w:val="2C8685BE"/>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hint="default"/>
      </w:rPr>
    </w:lvl>
  </w:abstractNum>
  <w:abstractNum w:abstractNumId="15" w15:restartNumberingAfterBreak="0">
    <w:nsid w:val="3BAB4BA0"/>
    <w:multiLevelType w:val="multilevel"/>
    <w:tmpl w:val="350A26C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15:restartNumberingAfterBreak="0">
    <w:nsid w:val="3CC877DC"/>
    <w:multiLevelType w:val="multilevel"/>
    <w:tmpl w:val="FC0AB566"/>
    <w:lvl w:ilvl="0">
      <w:start w:val="1"/>
      <w:numFmt w:val="bullet"/>
      <w:lvlText w:val="o"/>
      <w:lvlJc w:val="left"/>
      <w:pPr>
        <w:ind w:left="1380" w:hanging="360"/>
      </w:pPr>
      <w:rPr>
        <w:rFonts w:ascii="Courier New" w:hAnsi="Courier New" w:cs="Courier New"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7" w15:restartNumberingAfterBreak="0">
    <w:nsid w:val="3D384608"/>
    <w:multiLevelType w:val="multilevel"/>
    <w:tmpl w:val="9A7CF46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FA6C09"/>
    <w:multiLevelType w:val="multilevel"/>
    <w:tmpl w:val="28E8D796"/>
    <w:lvl w:ilvl="0">
      <w:start w:val="1"/>
      <w:numFmt w:val="bullet"/>
      <w:pStyle w:val="Odrky2"/>
      <w:lvlText w:val=""/>
      <w:lvlJc w:val="left"/>
      <w:pPr>
        <w:tabs>
          <w:tab w:val="num" w:pos="375"/>
        </w:tabs>
        <w:ind w:left="375" w:hanging="375"/>
      </w:pPr>
      <w:rPr>
        <w:rFonts w:ascii="Wingdings" w:hAnsi="Wingdings" w:hint="default"/>
        <w:color w:val="auto"/>
      </w:rPr>
    </w:lvl>
    <w:lvl w:ilvl="1">
      <w:start w:val="1"/>
      <w:numFmt w:val="bullet"/>
      <w:lvlText w:val=""/>
      <w:lvlJc w:val="left"/>
      <w:pPr>
        <w:tabs>
          <w:tab w:val="num" w:pos="1140"/>
        </w:tabs>
        <w:ind w:left="1140" w:hanging="360"/>
      </w:pPr>
      <w:rPr>
        <w:rFonts w:ascii="Symbol" w:hAnsi="Symbol" w:hint="default"/>
        <w:color w:val="auto"/>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111597D"/>
    <w:multiLevelType w:val="multilevel"/>
    <w:tmpl w:val="4DF41DC0"/>
    <w:lvl w:ilvl="0">
      <w:start w:val="1"/>
      <w:numFmt w:val="bullet"/>
      <w:lvlText w:val="o"/>
      <w:lvlJc w:val="left"/>
      <w:pPr>
        <w:ind w:left="1380" w:hanging="360"/>
      </w:pPr>
      <w:rPr>
        <w:rFonts w:ascii="Courier New" w:hAnsi="Courier New" w:cs="Courier New"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0" w15:restartNumberingAfterBreak="0">
    <w:nsid w:val="42877E12"/>
    <w:multiLevelType w:val="multilevel"/>
    <w:tmpl w:val="A4B40F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4C50A55"/>
    <w:multiLevelType w:val="multilevel"/>
    <w:tmpl w:val="6C30C73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F265BD"/>
    <w:multiLevelType w:val="multilevel"/>
    <w:tmpl w:val="45ECF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635670"/>
    <w:multiLevelType w:val="multilevel"/>
    <w:tmpl w:val="B4A0D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B51598"/>
    <w:multiLevelType w:val="multilevel"/>
    <w:tmpl w:val="01128C28"/>
    <w:lvl w:ilvl="0">
      <w:start w:val="1"/>
      <w:numFmt w:val="bullet"/>
      <w:lvlText w:val=""/>
      <w:lvlJc w:val="left"/>
      <w:pPr>
        <w:ind w:left="1427" w:hanging="360"/>
      </w:pPr>
      <w:rPr>
        <w:rFonts w:ascii="Symbol" w:hAnsi="Symbol" w:hint="default"/>
      </w:rPr>
    </w:lvl>
    <w:lvl w:ilvl="1">
      <w:start w:val="1"/>
      <w:numFmt w:val="bullet"/>
      <w:lvlText w:val="o"/>
      <w:lvlJc w:val="left"/>
      <w:pPr>
        <w:ind w:left="2147" w:hanging="360"/>
      </w:pPr>
      <w:rPr>
        <w:rFonts w:ascii="Courier New" w:hAnsi="Courier New" w:cs="Courier New" w:hint="default"/>
      </w:rPr>
    </w:lvl>
    <w:lvl w:ilvl="2">
      <w:start w:val="1"/>
      <w:numFmt w:val="bullet"/>
      <w:lvlText w:val=""/>
      <w:lvlJc w:val="left"/>
      <w:pPr>
        <w:ind w:left="2867" w:hanging="360"/>
      </w:pPr>
      <w:rPr>
        <w:rFonts w:ascii="Wingdings" w:hAnsi="Wingdings" w:hint="default"/>
      </w:rPr>
    </w:lvl>
    <w:lvl w:ilvl="3">
      <w:start w:val="1"/>
      <w:numFmt w:val="bullet"/>
      <w:lvlText w:val=""/>
      <w:lvlJc w:val="left"/>
      <w:pPr>
        <w:ind w:left="3587" w:hanging="360"/>
      </w:pPr>
      <w:rPr>
        <w:rFonts w:ascii="Symbol" w:hAnsi="Symbol" w:hint="default"/>
      </w:rPr>
    </w:lvl>
    <w:lvl w:ilvl="4">
      <w:start w:val="1"/>
      <w:numFmt w:val="bullet"/>
      <w:lvlText w:val="o"/>
      <w:lvlJc w:val="left"/>
      <w:pPr>
        <w:ind w:left="4307" w:hanging="360"/>
      </w:pPr>
      <w:rPr>
        <w:rFonts w:ascii="Courier New" w:hAnsi="Courier New" w:cs="Courier New" w:hint="default"/>
      </w:rPr>
    </w:lvl>
    <w:lvl w:ilvl="5">
      <w:start w:val="1"/>
      <w:numFmt w:val="bullet"/>
      <w:lvlText w:val=""/>
      <w:lvlJc w:val="left"/>
      <w:pPr>
        <w:ind w:left="5027" w:hanging="360"/>
      </w:pPr>
      <w:rPr>
        <w:rFonts w:ascii="Wingdings" w:hAnsi="Wingdings" w:hint="default"/>
      </w:rPr>
    </w:lvl>
    <w:lvl w:ilvl="6">
      <w:start w:val="1"/>
      <w:numFmt w:val="bullet"/>
      <w:lvlText w:val=""/>
      <w:lvlJc w:val="left"/>
      <w:pPr>
        <w:ind w:left="5747" w:hanging="360"/>
      </w:pPr>
      <w:rPr>
        <w:rFonts w:ascii="Symbol" w:hAnsi="Symbol" w:hint="default"/>
      </w:rPr>
    </w:lvl>
    <w:lvl w:ilvl="7">
      <w:start w:val="1"/>
      <w:numFmt w:val="bullet"/>
      <w:lvlText w:val="o"/>
      <w:lvlJc w:val="left"/>
      <w:pPr>
        <w:ind w:left="6467" w:hanging="360"/>
      </w:pPr>
      <w:rPr>
        <w:rFonts w:ascii="Courier New" w:hAnsi="Courier New" w:cs="Courier New" w:hint="default"/>
      </w:rPr>
    </w:lvl>
    <w:lvl w:ilvl="8">
      <w:start w:val="1"/>
      <w:numFmt w:val="bullet"/>
      <w:lvlText w:val=""/>
      <w:lvlJc w:val="left"/>
      <w:pPr>
        <w:ind w:left="7187" w:hanging="360"/>
      </w:pPr>
      <w:rPr>
        <w:rFonts w:ascii="Wingdings" w:hAnsi="Wingdings" w:hint="default"/>
      </w:rPr>
    </w:lvl>
  </w:abstractNum>
  <w:abstractNum w:abstractNumId="25" w15:restartNumberingAfterBreak="0">
    <w:nsid w:val="50F51D0C"/>
    <w:multiLevelType w:val="multilevel"/>
    <w:tmpl w:val="7DF221E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44A5033"/>
    <w:multiLevelType w:val="multilevel"/>
    <w:tmpl w:val="F0082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D769C4"/>
    <w:multiLevelType w:val="multilevel"/>
    <w:tmpl w:val="33327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3D72F0"/>
    <w:multiLevelType w:val="multilevel"/>
    <w:tmpl w:val="FB7EAC6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405EE1"/>
    <w:multiLevelType w:val="multilevel"/>
    <w:tmpl w:val="21040C00"/>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30" w15:restartNumberingAfterBreak="0">
    <w:nsid w:val="6A6C120B"/>
    <w:multiLevelType w:val="multilevel"/>
    <w:tmpl w:val="B9660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7C1A66"/>
    <w:multiLevelType w:val="multilevel"/>
    <w:tmpl w:val="BD8E731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2" w15:restartNumberingAfterBreak="0">
    <w:nsid w:val="75521209"/>
    <w:multiLevelType w:val="multilevel"/>
    <w:tmpl w:val="F864C7D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965966"/>
    <w:multiLevelType w:val="multilevel"/>
    <w:tmpl w:val="61D80D6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8A11169"/>
    <w:multiLevelType w:val="multilevel"/>
    <w:tmpl w:val="02142B60"/>
    <w:lvl w:ilvl="0">
      <w:start w:val="1"/>
      <w:numFmt w:val="bullet"/>
      <w:lvlText w:val="o"/>
      <w:lvlJc w:val="left"/>
      <w:pPr>
        <w:ind w:left="1380" w:hanging="360"/>
      </w:pPr>
      <w:rPr>
        <w:rFonts w:ascii="Courier New" w:hAnsi="Courier New" w:cs="Courier New"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35" w15:restartNumberingAfterBreak="0">
    <w:nsid w:val="7E6A0B7F"/>
    <w:multiLevelType w:val="multilevel"/>
    <w:tmpl w:val="53044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587184"/>
    <w:docVar w:name="dms_carovy_kod_cj" w:val="MZE-56101/2021-11152"/>
    <w:docVar w:name="dms_cj" w:val="MZE-56101/2021-11152"/>
    <w:docVar w:name="dms_datum" w:val="30. 9. 2021"/>
    <w:docVar w:name="dms_datum_textem" w:val="30. září 2021"/>
    <w:docVar w:name="dms_datum_vzniku" w:val="30. 9. 2021 15:18:56"/>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495-RFC-PRAISII-HR-001-PZ633-LPIS – Nová verze aplikace pro změnové žádosti"/>
    <w:docVar w:name="dms_VNVSpravce" w:val=" "/>
    <w:docVar w:name="dms_zpracoval_jmeno" w:val="David Neužil"/>
    <w:docVar w:name="dms_zpracoval_mail" w:val="David.Neuzil@mze.cz"/>
    <w:docVar w:name="dms_zpracoval_telefon" w:val="221812012"/>
  </w:docVars>
  <w:rsids>
    <w:rsidRoot w:val="00A81A5B"/>
    <w:rsid w:val="002E63A9"/>
    <w:rsid w:val="00410BBF"/>
    <w:rsid w:val="004D0685"/>
    <w:rsid w:val="004D6302"/>
    <w:rsid w:val="00863F69"/>
    <w:rsid w:val="00864787"/>
    <w:rsid w:val="008C1E71"/>
    <w:rsid w:val="00A81A5B"/>
    <w:rsid w:val="00AB03B3"/>
    <w:rsid w:val="00D23F86"/>
    <w:rsid w:val="00E95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6FF7BA01"/>
  <w15:docId w15:val="{E04A0D20-20EF-4A44-A922-4FB1A818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customStyle="1" w:styleId="Zvraznn">
    <w:name w:val="Zvýraznění"/>
    <w:basedOn w:val="Standardnpsmoodstavce"/>
    <w:uiPriority w:val="20"/>
    <w:rPr>
      <w:i/>
      <w:iCs/>
    </w:rPr>
  </w:style>
  <w:style w:type="paragraph" w:customStyle="1" w:styleId="Bezmezer1">
    <w:name w:val="Bez mezer1"/>
    <w:link w:val="BezmezerChar"/>
    <w:qFormat/>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Prosttext">
    <w:name w:val="Plain Text"/>
    <w:basedOn w:val="Normln"/>
    <w:uiPriority w:val="99"/>
    <w:unhideWhenUsed/>
    <w:pPr>
      <w:jc w:val="left"/>
    </w:pPr>
    <w:rPr>
      <w:rFonts w:ascii="Calibri" w:eastAsia="Gill Sans MT" w:hAnsi="Calibri" w:cs="Times New Roman"/>
      <w:szCs w:val="21"/>
    </w:rPr>
  </w:style>
  <w:style w:type="character" w:customStyle="1" w:styleId="ProsttextChar">
    <w:name w:val="Prostý text Char"/>
    <w:basedOn w:val="Standardnpsmoodstavce"/>
    <w:uiPriority w:val="99"/>
    <w:rPr>
      <w:rFonts w:ascii="Calibri" w:eastAsia="Gill Sans MT" w:hAnsi="Calibri"/>
      <w:sz w:val="22"/>
      <w:szCs w:val="21"/>
      <w:lang w:eastAsia="en-US"/>
    </w:rPr>
  </w:style>
  <w:style w:type="paragraph" w:customStyle="1" w:styleId="Nadpis11">
    <w:name w:val="Nadpis 11"/>
    <w:basedOn w:val="Normln"/>
    <w:next w:val="Normln"/>
    <w:uiPriority w:val="9"/>
    <w:pPr>
      <w:keepNext/>
      <w:keepLines/>
      <w:numPr>
        <w:numId w:val="7"/>
      </w:numPr>
      <w:spacing w:before="480" w:after="240" w:line="276" w:lineRule="auto"/>
      <w:outlineLvl w:val="0"/>
    </w:pPr>
    <w:rPr>
      <w:rFonts w:ascii="Calibri Light" w:eastAsia="Times New Roman" w:hAnsi="Calibri Light" w:cs="Times New Roman"/>
      <w:b/>
      <w:bCs/>
      <w:sz w:val="28"/>
      <w:szCs w:val="28"/>
      <w:lang w:eastAsia="cs-CZ"/>
    </w:rPr>
  </w:style>
  <w:style w:type="paragraph" w:customStyle="1" w:styleId="Nadpis21">
    <w:name w:val="Nadpis 21"/>
    <w:basedOn w:val="Normln"/>
    <w:next w:val="Normln"/>
    <w:uiPriority w:val="9"/>
    <w:unhideWhenUsed/>
    <w:qFormat/>
    <w:pPr>
      <w:keepNext/>
      <w:keepLines/>
      <w:numPr>
        <w:ilvl w:val="1"/>
        <w:numId w:val="7"/>
      </w:numPr>
      <w:spacing w:before="120" w:after="120" w:line="276" w:lineRule="auto"/>
      <w:outlineLvl w:val="1"/>
    </w:pPr>
    <w:rPr>
      <w:rFonts w:ascii="Calibri Light" w:eastAsia="Times New Roman" w:hAnsi="Calibri Light" w:cs="Times New Roman"/>
      <w:b/>
      <w:bCs/>
      <w:sz w:val="26"/>
      <w:szCs w:val="26"/>
      <w:lang w:eastAsia="cs-CZ"/>
    </w:rPr>
  </w:style>
  <w:style w:type="paragraph" w:customStyle="1" w:styleId="Nadpis31">
    <w:name w:val="Nadpis 31"/>
    <w:basedOn w:val="Normln"/>
    <w:next w:val="Normln"/>
    <w:uiPriority w:val="9"/>
    <w:unhideWhenUsed/>
    <w:qFormat/>
    <w:pPr>
      <w:keepNext/>
      <w:keepLines/>
      <w:numPr>
        <w:ilvl w:val="2"/>
        <w:numId w:val="7"/>
      </w:numPr>
      <w:spacing w:before="200" w:line="276" w:lineRule="auto"/>
      <w:outlineLvl w:val="2"/>
    </w:pPr>
    <w:rPr>
      <w:rFonts w:ascii="Calibri Light" w:eastAsia="Times New Roman" w:hAnsi="Calibri Light" w:cs="Times New Roman"/>
      <w:b/>
      <w:bCs/>
      <w:sz w:val="24"/>
      <w:szCs w:val="22"/>
      <w:lang w:eastAsia="cs-CZ"/>
    </w:rPr>
  </w:style>
  <w:style w:type="paragraph" w:customStyle="1" w:styleId="Nadpis41">
    <w:name w:val="Nadpis 41"/>
    <w:basedOn w:val="Normln"/>
    <w:next w:val="Normln"/>
    <w:uiPriority w:val="9"/>
    <w:unhideWhenUsed/>
    <w:qFormat/>
    <w:pPr>
      <w:keepNext/>
      <w:keepLines/>
      <w:numPr>
        <w:ilvl w:val="3"/>
        <w:numId w:val="7"/>
      </w:numPr>
      <w:spacing w:before="200" w:line="276" w:lineRule="auto"/>
      <w:outlineLvl w:val="3"/>
    </w:pPr>
    <w:rPr>
      <w:rFonts w:ascii="Calibri Light" w:eastAsia="Times New Roman" w:hAnsi="Calibri Light" w:cs="Times New Roman"/>
      <w:b/>
      <w:bCs/>
      <w:i/>
      <w:iCs/>
      <w:sz w:val="18"/>
      <w:szCs w:val="22"/>
      <w:lang w:eastAsia="cs-CZ"/>
    </w:rPr>
  </w:style>
  <w:style w:type="paragraph" w:customStyle="1" w:styleId="Nadpis51">
    <w:name w:val="Nadpis 51"/>
    <w:basedOn w:val="Normln"/>
    <w:next w:val="Normln"/>
    <w:uiPriority w:val="9"/>
    <w:unhideWhenUsed/>
    <w:qFormat/>
    <w:pPr>
      <w:keepNext/>
      <w:keepLines/>
      <w:numPr>
        <w:ilvl w:val="4"/>
        <w:numId w:val="7"/>
      </w:numPr>
      <w:spacing w:before="40" w:line="276" w:lineRule="auto"/>
      <w:outlineLvl w:val="4"/>
    </w:pPr>
    <w:rPr>
      <w:rFonts w:ascii="Calibri Light" w:eastAsia="Times New Roman" w:hAnsi="Calibri Light" w:cs="Times New Roman"/>
      <w:sz w:val="18"/>
      <w:szCs w:val="22"/>
      <w:lang w:eastAsia="cs-CZ"/>
    </w:rPr>
  </w:style>
  <w:style w:type="paragraph" w:customStyle="1" w:styleId="Nadpis61">
    <w:name w:val="Nadpis 61"/>
    <w:basedOn w:val="Normln"/>
    <w:next w:val="Normln"/>
    <w:uiPriority w:val="9"/>
    <w:unhideWhenUsed/>
    <w:qFormat/>
    <w:pPr>
      <w:keepNext/>
      <w:keepLines/>
      <w:numPr>
        <w:ilvl w:val="5"/>
        <w:numId w:val="7"/>
      </w:numPr>
      <w:spacing w:before="40" w:line="276" w:lineRule="auto"/>
      <w:outlineLvl w:val="5"/>
    </w:pPr>
    <w:rPr>
      <w:rFonts w:ascii="Calibri Light" w:eastAsia="Times New Roman" w:hAnsi="Calibri Light" w:cs="Times New Roman"/>
      <w:color w:val="1F4D78"/>
      <w:sz w:val="18"/>
      <w:szCs w:val="22"/>
      <w:lang w:eastAsia="cs-CZ"/>
    </w:rPr>
  </w:style>
  <w:style w:type="paragraph" w:customStyle="1" w:styleId="Nadpis71">
    <w:name w:val="Nadpis 71"/>
    <w:basedOn w:val="Normln"/>
    <w:next w:val="Normln"/>
    <w:uiPriority w:val="9"/>
    <w:unhideWhenUsed/>
    <w:qFormat/>
    <w:pPr>
      <w:keepNext/>
      <w:keepLines/>
      <w:numPr>
        <w:ilvl w:val="6"/>
        <w:numId w:val="7"/>
      </w:numPr>
      <w:spacing w:before="40" w:line="276" w:lineRule="auto"/>
      <w:outlineLvl w:val="6"/>
    </w:pPr>
    <w:rPr>
      <w:rFonts w:ascii="Calibri Light" w:eastAsia="Times New Roman" w:hAnsi="Calibri Light" w:cs="Times New Roman"/>
      <w:i/>
      <w:iCs/>
      <w:color w:val="1F4D78"/>
      <w:sz w:val="18"/>
      <w:szCs w:val="22"/>
      <w:lang w:eastAsia="cs-CZ"/>
    </w:rPr>
  </w:style>
  <w:style w:type="paragraph" w:customStyle="1" w:styleId="Nadpis81">
    <w:name w:val="Nadpis 81"/>
    <w:basedOn w:val="Normln"/>
    <w:next w:val="Normln"/>
    <w:uiPriority w:val="9"/>
    <w:semiHidden/>
    <w:unhideWhenUsed/>
    <w:qFormat/>
    <w:pPr>
      <w:keepNext/>
      <w:keepLines/>
      <w:numPr>
        <w:ilvl w:val="7"/>
        <w:numId w:val="7"/>
      </w:numPr>
      <w:spacing w:before="40" w:line="276" w:lineRule="auto"/>
      <w:outlineLvl w:val="7"/>
    </w:pPr>
    <w:rPr>
      <w:rFonts w:ascii="Calibri Light" w:eastAsia="Times New Roman" w:hAnsi="Calibri Light" w:cs="Times New Roman"/>
      <w:color w:val="272727"/>
      <w:sz w:val="21"/>
      <w:szCs w:val="21"/>
      <w:lang w:eastAsia="cs-CZ"/>
    </w:rPr>
  </w:style>
  <w:style w:type="paragraph" w:customStyle="1" w:styleId="Nadpis91">
    <w:name w:val="Nadpis 91"/>
    <w:basedOn w:val="Normln"/>
    <w:next w:val="Normln"/>
    <w:uiPriority w:val="9"/>
    <w:semiHidden/>
    <w:unhideWhenUsed/>
    <w:qFormat/>
    <w:pPr>
      <w:keepNext/>
      <w:keepLines/>
      <w:numPr>
        <w:ilvl w:val="8"/>
        <w:numId w:val="7"/>
      </w:numPr>
      <w:spacing w:before="40" w:line="276" w:lineRule="auto"/>
      <w:outlineLvl w:val="8"/>
    </w:pPr>
    <w:rPr>
      <w:rFonts w:ascii="Calibri Light" w:eastAsia="Times New Roman" w:hAnsi="Calibri Light" w:cs="Times New Roman"/>
      <w:i/>
      <w:iCs/>
      <w:color w:val="272727"/>
      <w:sz w:val="21"/>
      <w:szCs w:val="21"/>
      <w:lang w:eastAsia="cs-CZ"/>
    </w:rPr>
  </w:style>
  <w:style w:type="paragraph" w:customStyle="1" w:styleId="Styl2">
    <w:name w:val="Styl2"/>
    <w:basedOn w:val="Nadpis2"/>
    <w:link w:val="Styl2Char"/>
    <w:qFormat/>
    <w:pPr>
      <w:keepLines/>
      <w:spacing w:before="120" w:after="60"/>
      <w:ind w:left="720" w:hanging="720"/>
      <w:contextualSpacing/>
      <w:jc w:val="left"/>
    </w:pPr>
    <w:rPr>
      <w:rFonts w:ascii="Calibri" w:eastAsia="Times New Roman" w:hAnsi="Calibri" w:cs="Times New Roman"/>
      <w:b/>
      <w:i w:val="0"/>
      <w:sz w:val="24"/>
    </w:rPr>
  </w:style>
  <w:style w:type="character" w:customStyle="1" w:styleId="Styl2Char">
    <w:name w:val="Styl2 Char"/>
    <w:basedOn w:val="Standardnpsmoodstavce"/>
    <w:link w:val="Styl2"/>
    <w:rPr>
      <w:rFonts w:ascii="Calibri" w:hAnsi="Calibri"/>
      <w:b/>
      <w:sz w:val="24"/>
      <w:szCs w:val="24"/>
      <w:lang w:eastAsia="en-US"/>
    </w:rPr>
  </w:style>
  <w:style w:type="paragraph" w:customStyle="1" w:styleId="l5">
    <w:name w:val="l5"/>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styleId="PromnnHTML">
    <w:name w:val="HTML Variable"/>
    <w:basedOn w:val="Standardnpsmoodstavce"/>
    <w:uiPriority w:val="99"/>
    <w:semiHidden/>
    <w:unhideWhenUsed/>
    <w:rPr>
      <w:i/>
      <w:iCs/>
    </w:rPr>
  </w:style>
  <w:style w:type="paragraph" w:styleId="Zkladntextodsazen">
    <w:name w:val="Body Text Indent"/>
    <w:basedOn w:val="Normln"/>
    <w:uiPriority w:val="99"/>
    <w:unhideWhenUsed/>
    <w:pPr>
      <w:spacing w:after="120"/>
      <w:ind w:left="283"/>
      <w:jc w:val="left"/>
    </w:pPr>
    <w:rPr>
      <w:rFonts w:ascii="Calibri" w:eastAsia="Times New Roman" w:hAnsi="Calibri" w:cs="Times New Roman"/>
      <w:szCs w:val="21"/>
    </w:rPr>
  </w:style>
  <w:style w:type="character" w:customStyle="1" w:styleId="ZkladntextodsazenChar">
    <w:name w:val="Základní text odsazený Char"/>
    <w:basedOn w:val="Standardnpsmoodstavce"/>
    <w:uiPriority w:val="99"/>
    <w:rPr>
      <w:rFonts w:ascii="Calibri" w:hAnsi="Calibri"/>
      <w:sz w:val="22"/>
      <w:szCs w:val="21"/>
      <w:lang w:eastAsia="en-US"/>
    </w:rPr>
  </w:style>
  <w:style w:type="character" w:customStyle="1" w:styleId="TextpsmeneChar">
    <w:name w:val="Text písmene Char"/>
    <w:basedOn w:val="Standardnpsmoodstavce"/>
    <w:rPr>
      <w:sz w:val="24"/>
    </w:rPr>
  </w:style>
  <w:style w:type="paragraph" w:customStyle="1" w:styleId="Textpsmene">
    <w:name w:val="Text písmene"/>
    <w:basedOn w:val="Normln"/>
    <w:pPr>
      <w:outlineLvl w:val="7"/>
    </w:pPr>
    <w:rPr>
      <w:rFonts w:ascii="Times New Roman" w:eastAsia="Times New Roman" w:hAnsi="Times New Roman" w:cs="Times New Roman"/>
      <w:sz w:val="24"/>
      <w:szCs w:val="20"/>
      <w:lang w:eastAsia="ar-SA"/>
    </w:rPr>
  </w:style>
  <w:style w:type="character" w:customStyle="1" w:styleId="TextodstavceChar">
    <w:name w:val="Text odstavce Char"/>
    <w:basedOn w:val="Standardnpsmoodstavce"/>
    <w:link w:val="Textodstavce"/>
    <w:rPr>
      <w:sz w:val="24"/>
    </w:rPr>
  </w:style>
  <w:style w:type="paragraph" w:customStyle="1" w:styleId="Textodstavce">
    <w:name w:val="Text odstavce"/>
    <w:basedOn w:val="Normln"/>
    <w:link w:val="TextodstavceChar"/>
    <w:pPr>
      <w:tabs>
        <w:tab w:val="left" w:pos="851"/>
      </w:tabs>
      <w:spacing w:before="120" w:after="120"/>
      <w:outlineLvl w:val="6"/>
    </w:pPr>
    <w:rPr>
      <w:rFonts w:ascii="Times New Roman" w:eastAsia="Times New Roman" w:hAnsi="Times New Roman" w:cs="Times New Roman"/>
      <w:sz w:val="24"/>
      <w:szCs w:val="20"/>
      <w:lang w:eastAsia="ar-SA"/>
    </w:rPr>
  </w:style>
  <w:style w:type="paragraph" w:customStyle="1" w:styleId="l4">
    <w:name w:val="l4"/>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nadpiszkona">
    <w:name w:val="nadpis zákona"/>
    <w:basedOn w:val="Normln"/>
    <w:next w:val="Normln"/>
    <w:pPr>
      <w:keepNext/>
      <w:keepLines/>
      <w:spacing w:before="120"/>
      <w:jc w:val="center"/>
      <w:outlineLvl w:val="0"/>
    </w:pPr>
    <w:rPr>
      <w:rFonts w:ascii="Times New Roman" w:eastAsia="Times New Roman" w:hAnsi="Times New Roman" w:cs="Times New Roman"/>
      <w:b/>
      <w:sz w:val="24"/>
      <w:szCs w:val="20"/>
      <w:lang w:eastAsia="cs-CZ"/>
    </w:rPr>
  </w:style>
  <w:style w:type="character" w:customStyle="1" w:styleId="BezmezerChar">
    <w:name w:val="Bez mezer Char"/>
    <w:basedOn w:val="Standardnpsmoodstavce"/>
    <w:link w:val="Bezmezer1"/>
    <w:rPr>
      <w:rFonts w:ascii="Gill Sans MT" w:hAnsi="Gill Sans MT"/>
      <w:sz w:val="21"/>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 w:type="paragraph" w:customStyle="1" w:styleId="Odrky2">
    <w:name w:val="Odrážky 2"/>
    <w:basedOn w:val="Normln"/>
    <w:pPr>
      <w:numPr>
        <w:numId w:val="19"/>
      </w:numPr>
      <w:jc w:val="left"/>
    </w:pPr>
    <w:rPr>
      <w:rFonts w:eastAsia="Times New Roman" w:cs="Times New Roman"/>
      <w:sz w:val="18"/>
      <w:szCs w:val="20"/>
      <w:lang w:eastAsia="cs-CZ"/>
    </w:rPr>
  </w:style>
  <w:style w:type="paragraph" w:customStyle="1" w:styleId="mcntmsonormal1">
    <w:name w:val="mcntmsonormal1"/>
    <w:basedOn w:val="Normln"/>
    <w:pPr>
      <w:jc w:val="left"/>
    </w:pPr>
    <w:rPr>
      <w:rFonts w:ascii="Calibri" w:eastAsiaTheme="minorHAnsi" w:hAnsi="Calibri" w:cs="Calibri"/>
      <w:szCs w:val="22"/>
      <w:lang w:eastAsia="cs-CZ"/>
    </w:rPr>
  </w:style>
  <w:style w:type="paragraph" w:customStyle="1" w:styleId="mcntmsolistparagraph1">
    <w:name w:val="mcntmsolistparagraph1"/>
    <w:basedOn w:val="Normln"/>
    <w:pPr>
      <w:ind w:left="720"/>
      <w:jc w:val="left"/>
    </w:pPr>
    <w:rPr>
      <w:rFonts w:ascii="Calibri" w:eastAsiaTheme="minorHAnsi" w:hAnsi="Calibri" w:cs="Calibri"/>
      <w:szCs w:val="22"/>
      <w:lang w:eastAsia="cs-CZ"/>
    </w:rPr>
  </w:style>
  <w:style w:type="paragraph" w:customStyle="1" w:styleId="mcntmsolistparagraph2">
    <w:name w:val="mcntmsolistparagraph2"/>
    <w:basedOn w:val="Normln"/>
    <w:pPr>
      <w:ind w:left="720"/>
      <w:jc w:val="left"/>
    </w:pPr>
    <w:rPr>
      <w:rFonts w:ascii="Calibri" w:eastAsiaTheme="minorHAnsi" w:hAnsi="Calibri" w:cs="Calibri"/>
      <w:szCs w:val="22"/>
      <w:lang w:eastAsia="cs-CZ"/>
    </w:rPr>
  </w:style>
  <w:style w:type="paragraph" w:customStyle="1" w:styleId="Nadp3">
    <w:name w:val="Nadp 3"/>
    <w:basedOn w:val="Nadpis2"/>
    <w:link w:val="Nadp3Char"/>
    <w:qFormat/>
    <w:pPr>
      <w:keepLines/>
      <w:spacing w:before="120" w:after="60"/>
      <w:ind w:left="720" w:hanging="720"/>
      <w:contextualSpacing/>
      <w:jc w:val="left"/>
    </w:pPr>
    <w:rPr>
      <w:b/>
      <w:i w:val="0"/>
      <w:szCs w:val="22"/>
    </w:rPr>
  </w:style>
  <w:style w:type="character" w:customStyle="1" w:styleId="Nadp3Char">
    <w:name w:val="Nadp 3 Char"/>
    <w:basedOn w:val="Nadpis2Char"/>
    <w:link w:val="Nadp3"/>
    <w:rPr>
      <w:rFonts w:ascii="Arial" w:eastAsia="Arial" w:hAnsi="Arial" w:cs="Arial"/>
      <w:b/>
      <w:i w:val="0"/>
      <w:sz w:val="22"/>
      <w:szCs w:val="22"/>
      <w:lang w:eastAsia="en-US"/>
    </w:rPr>
  </w:style>
  <w:style w:type="character" w:customStyle="1" w:styleId="Nevyeenzmnka3">
    <w:name w:val="Nevyřešená zmínka3"/>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10.png"/><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3374</Words>
  <Characters>19909</Characters>
  <Application>Microsoft Office Word</Application>
  <DocSecurity>0</DocSecurity>
  <Lines>165</Lines>
  <Paragraphs>46</Paragraphs>
  <ScaleCrop>false</ScaleCrop>
  <Company>T-Soft a.s.</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2021-10-18T11:21:00Z</cp:lastPrinted>
  <dcterms:created xsi:type="dcterms:W3CDTF">2021-10-26T12:27:00Z</dcterms:created>
  <dcterms:modified xsi:type="dcterms:W3CDTF">2021-10-26T12:27:00Z</dcterms:modified>
</cp:coreProperties>
</file>