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7EF384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:rsidR="00B4775D" w:rsidRDefault="00B4775D" w:rsidP="00B4775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</w:pPr>
    </w:p>
    <w:p w:rsidR="00BF0930" w:rsidRDefault="00BF0930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</w:p>
    <w:p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:rsidR="009C60AE" w:rsidRPr="00A00162" w:rsidRDefault="003569B0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Návrh - </w:t>
      </w:r>
      <w:r w:rsidR="003516F3"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 w:rsidR="003516F3"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5548AB">
        <w:rPr>
          <w:b/>
          <w:sz w:val="26"/>
          <w:szCs w:val="26"/>
        </w:rPr>
        <w:t>2021</w:t>
      </w:r>
      <w:r w:rsidR="009F180E" w:rsidRPr="006406CF">
        <w:rPr>
          <w:b/>
          <w:sz w:val="26"/>
          <w:szCs w:val="26"/>
        </w:rPr>
        <w:t>/01/</w:t>
      </w:r>
      <w:r w:rsidR="005548AB">
        <w:rPr>
          <w:b/>
          <w:sz w:val="26"/>
          <w:szCs w:val="26"/>
        </w:rPr>
        <w:t>25</w:t>
      </w:r>
    </w:p>
    <w:p w:rsidR="009C60AE" w:rsidRPr="004E4501" w:rsidRDefault="003516F3" w:rsidP="003516F3">
      <w:pPr>
        <w:tabs>
          <w:tab w:val="center" w:pos="4535"/>
          <w:tab w:val="left" w:pos="6765"/>
        </w:tabs>
        <w:spacing w:after="24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C60AE" w:rsidRPr="004E4501">
        <w:rPr>
          <w:sz w:val="26"/>
          <w:szCs w:val="26"/>
        </w:rPr>
        <w:t xml:space="preserve">na dodávku </w:t>
      </w:r>
      <w:proofErr w:type="gramStart"/>
      <w:r w:rsidR="00933A16">
        <w:rPr>
          <w:sz w:val="26"/>
          <w:szCs w:val="26"/>
        </w:rPr>
        <w:t>pracích</w:t>
      </w:r>
      <w:proofErr w:type="gramEnd"/>
      <w:r w:rsidR="009C0DAA">
        <w:rPr>
          <w:sz w:val="26"/>
          <w:szCs w:val="26"/>
        </w:rPr>
        <w:t xml:space="preserve"> a mycích</w:t>
      </w:r>
      <w:r w:rsidR="00933A16">
        <w:rPr>
          <w:sz w:val="26"/>
          <w:szCs w:val="26"/>
        </w:rPr>
        <w:t xml:space="preserve"> prostředků</w:t>
      </w:r>
      <w:r>
        <w:rPr>
          <w:sz w:val="26"/>
          <w:szCs w:val="26"/>
        </w:rPr>
        <w:tab/>
      </w:r>
    </w:p>
    <w:p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</w:t>
      </w:r>
      <w:proofErr w:type="gramStart"/>
      <w:r w:rsidRPr="00A00162">
        <w:t>739 61</w:t>
      </w:r>
      <w:r w:rsidR="00915FA6">
        <w:t xml:space="preserve"> </w:t>
      </w:r>
      <w:r w:rsidRPr="00A00162">
        <w:t xml:space="preserve"> Třinec</w:t>
      </w:r>
      <w:proofErr w:type="gramEnd"/>
    </w:p>
    <w:p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r w:rsidR="00132573">
        <w:t>XXX</w:t>
      </w:r>
    </w:p>
    <w:p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C25FD0">
        <w:t>, MBA</w:t>
      </w:r>
    </w:p>
    <w:p w:rsidR="003A2790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r w:rsidR="00132573" w:rsidRPr="00132573">
        <w:t>XXX</w:t>
      </w:r>
    </w:p>
    <w:p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:rsidR="009C60AE" w:rsidRDefault="009C60AE" w:rsidP="00C9105D">
      <w:pPr>
        <w:pStyle w:val="Bezmezer"/>
        <w:jc w:val="both"/>
      </w:pPr>
    </w:p>
    <w:p w:rsidR="00BF0930" w:rsidRDefault="00BF0930" w:rsidP="00C9105D">
      <w:pPr>
        <w:pStyle w:val="Bezmezer"/>
        <w:jc w:val="both"/>
      </w:pPr>
    </w:p>
    <w:p w:rsidR="00BF0930" w:rsidRPr="00A00162" w:rsidRDefault="00BF0930" w:rsidP="00C9105D">
      <w:pPr>
        <w:pStyle w:val="Bezmezer"/>
        <w:jc w:val="both"/>
      </w:pPr>
    </w:p>
    <w:p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:rsidR="00BF0930" w:rsidRDefault="00BF0930" w:rsidP="00C16862">
      <w:pPr>
        <w:pStyle w:val="Bezmezer"/>
        <w:tabs>
          <w:tab w:val="left" w:pos="3600"/>
        </w:tabs>
        <w:jc w:val="both"/>
        <w:rPr>
          <w:b/>
        </w:rPr>
      </w:pPr>
    </w:p>
    <w:p w:rsidR="00BF0930" w:rsidRDefault="00BF0930" w:rsidP="00C16862">
      <w:pPr>
        <w:pStyle w:val="Bezmezer"/>
        <w:tabs>
          <w:tab w:val="left" w:pos="3600"/>
        </w:tabs>
        <w:jc w:val="both"/>
        <w:rPr>
          <w:b/>
        </w:rPr>
      </w:pPr>
    </w:p>
    <w:p w:rsidR="00FE5721" w:rsidRDefault="00FE5721" w:rsidP="00FE5721">
      <w:pPr>
        <w:pStyle w:val="Default"/>
      </w:pPr>
    </w:p>
    <w:p w:rsidR="00FE5721" w:rsidRDefault="00FE5721" w:rsidP="00FE5721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Professional support s.r.o. </w:t>
      </w:r>
    </w:p>
    <w:p w:rsidR="00FE5721" w:rsidRDefault="00FE5721" w:rsidP="00FE57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Zapsaná v obchodním rejstříku: </w:t>
      </w:r>
      <w:r>
        <w:rPr>
          <w:sz w:val="22"/>
          <w:szCs w:val="22"/>
        </w:rPr>
        <w:tab/>
        <w:t xml:space="preserve">u Krajského soudu v Brně, C 53574 </w:t>
      </w:r>
    </w:p>
    <w:p w:rsidR="00FE5721" w:rsidRDefault="00FE5721" w:rsidP="00FE57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Voříškova 402/11, 623 00 Brno </w:t>
      </w:r>
    </w:p>
    <w:p w:rsidR="00FE5721" w:rsidRDefault="00FE5721" w:rsidP="00FE57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27709558 </w:t>
      </w:r>
    </w:p>
    <w:p w:rsidR="00FE5721" w:rsidRDefault="00FE5721" w:rsidP="00FE57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CZ27709558 </w:t>
      </w:r>
    </w:p>
    <w:p w:rsidR="00FE5721" w:rsidRDefault="00FE5721" w:rsidP="00FE57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32573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</w:p>
    <w:p w:rsidR="00FE5721" w:rsidRDefault="00FE5721" w:rsidP="00FE57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32573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</w:p>
    <w:p w:rsidR="00FE5721" w:rsidRDefault="00FE5721" w:rsidP="00FE57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32573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</w:p>
    <w:p w:rsidR="00FE5721" w:rsidRDefault="00132573" w:rsidP="00FE5721">
      <w:pPr>
        <w:pStyle w:val="Bezmezer"/>
        <w:tabs>
          <w:tab w:val="left" w:pos="3600"/>
        </w:tabs>
      </w:pPr>
      <w:r>
        <w:t>e-mail:</w:t>
      </w:r>
      <w:r>
        <w:tab/>
      </w:r>
      <w:r w:rsidRPr="00132573">
        <w:t>XXX</w:t>
      </w:r>
      <w:r w:rsidR="00FE5721">
        <w:t xml:space="preserve"> </w:t>
      </w:r>
    </w:p>
    <w:p w:rsidR="009C60AE" w:rsidRPr="006F22E4" w:rsidRDefault="009C60AE" w:rsidP="00FE5721">
      <w:pPr>
        <w:pStyle w:val="Bezmezer"/>
        <w:tabs>
          <w:tab w:val="left" w:pos="3600"/>
        </w:tabs>
      </w:pPr>
      <w:r w:rsidRPr="006F22E4">
        <w:t>(dále jen „</w:t>
      </w:r>
      <w:r w:rsidR="008E3F47">
        <w:rPr>
          <w:b/>
        </w:rPr>
        <w:t>prodávající</w:t>
      </w:r>
      <w:r w:rsidRPr="006F22E4">
        <w:t>“)</w:t>
      </w:r>
    </w:p>
    <w:p w:rsidR="009C60AE" w:rsidRPr="00A00162" w:rsidRDefault="009C60AE"/>
    <w:p w:rsidR="00E41BEE" w:rsidRDefault="001D3CA6" w:rsidP="001D3CA6">
      <w:pPr>
        <w:rPr>
          <w:i/>
        </w:rPr>
      </w:pPr>
      <w:r>
        <w:rPr>
          <w:i/>
        </w:rPr>
        <w:t xml:space="preserve">uzavřely níže uvedeného dne, měsíce a roku dle </w:t>
      </w:r>
      <w:r w:rsidR="008E3F47">
        <w:rPr>
          <w:i/>
        </w:rPr>
        <w:t xml:space="preserve">zákona </w:t>
      </w:r>
      <w:r>
        <w:rPr>
          <w:i/>
        </w:rPr>
        <w:t xml:space="preserve">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:rsidR="00BF0930" w:rsidRDefault="00BF0930" w:rsidP="001D3CA6">
      <w:pPr>
        <w:rPr>
          <w:i/>
        </w:rPr>
      </w:pPr>
    </w:p>
    <w:p w:rsidR="00BF0930" w:rsidRDefault="00BF0930" w:rsidP="001D3CA6">
      <w:pPr>
        <w:rPr>
          <w:i/>
        </w:rPr>
      </w:pPr>
    </w:p>
    <w:p w:rsidR="00FE5721" w:rsidRDefault="00FE5721" w:rsidP="001D3CA6">
      <w:pPr>
        <w:rPr>
          <w:i/>
        </w:rPr>
      </w:pPr>
    </w:p>
    <w:p w:rsidR="00FE5721" w:rsidRDefault="00FE5721" w:rsidP="001D3CA6">
      <w:pPr>
        <w:rPr>
          <w:i/>
        </w:rPr>
      </w:pPr>
    </w:p>
    <w:p w:rsidR="00BF0930" w:rsidRPr="001D3CA6" w:rsidRDefault="00BF0930" w:rsidP="001D3CA6">
      <w:pPr>
        <w:rPr>
          <w:color w:val="FF0000"/>
        </w:rPr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lastRenderedPageBreak/>
        <w:t xml:space="preserve">I. 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933A16">
        <w:t>prací</w:t>
      </w:r>
      <w:r w:rsidR="00AC67F9">
        <w:t xml:space="preserve"> a mycí</w:t>
      </w:r>
      <w:r w:rsidR="00933A16">
        <w:t xml:space="preserve"> prostředky</w:t>
      </w:r>
      <w:r w:rsidR="008E3F47">
        <w:t xml:space="preserve"> </w:t>
      </w:r>
      <w:r w:rsidRPr="00A00162">
        <w:t>specifikovan</w:t>
      </w:r>
      <w:r w:rsidR="006E0C98">
        <w:t>é</w:t>
      </w:r>
      <w:r w:rsidRPr="00A00162">
        <w:t xml:space="preserve"> v tabulce typových položek, která je přílohou č. 1 této smlouvy.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Součástí plnění je doprava zboží do místa plnění. Odběr zboží bude realizován v sídle zadavatele. Dovoz zboží do sídla zadavatele bude zdarma.</w:t>
      </w:r>
    </w:p>
    <w:p w:rsidR="003A2790" w:rsidRPr="00A00162" w:rsidRDefault="003A2790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B8006D">
        <w:t>6</w:t>
      </w:r>
      <w:r w:rsidRPr="008E3F47">
        <w:t xml:space="preserve"> x ročně po dobu 2 let.</w:t>
      </w:r>
    </w:p>
    <w:p w:rsidR="008E3F47" w:rsidRDefault="008E3F47" w:rsidP="008E3F47">
      <w:pPr>
        <w:pStyle w:val="Odstavecseseznamem"/>
        <w:spacing w:before="120" w:after="120" w:line="240" w:lineRule="auto"/>
      </w:pPr>
    </w:p>
    <w:p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proofErr w:type="gramStart"/>
      <w:r w:rsidRPr="00C25FD0">
        <w:rPr>
          <w:b/>
        </w:rPr>
        <w:t>01.</w:t>
      </w:r>
      <w:r w:rsidR="00933A16" w:rsidRPr="00C25FD0">
        <w:rPr>
          <w:b/>
        </w:rPr>
        <w:t>10</w:t>
      </w:r>
      <w:r w:rsidR="005548AB">
        <w:rPr>
          <w:b/>
        </w:rPr>
        <w:t>.2021</w:t>
      </w:r>
      <w:proofErr w:type="gramEnd"/>
      <w:r w:rsidRPr="00C25FD0">
        <w:rPr>
          <w:b/>
        </w:rPr>
        <w:t xml:space="preserve"> do 3</w:t>
      </w:r>
      <w:r w:rsidR="0049287C" w:rsidRPr="00C25FD0">
        <w:rPr>
          <w:b/>
        </w:rPr>
        <w:t>0</w:t>
      </w:r>
      <w:r w:rsidRPr="00C25FD0">
        <w:rPr>
          <w:b/>
        </w:rPr>
        <w:t>.</w:t>
      </w:r>
      <w:r w:rsidR="00933A16" w:rsidRPr="00C25FD0">
        <w:rPr>
          <w:b/>
        </w:rPr>
        <w:t>09</w:t>
      </w:r>
      <w:r w:rsidR="005548AB">
        <w:rPr>
          <w:b/>
        </w:rPr>
        <w:t>.2023</w:t>
      </w:r>
      <w:r>
        <w:t>.</w:t>
      </w:r>
    </w:p>
    <w:p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 t</w:t>
      </w:r>
      <w:r w:rsidRPr="00A00162">
        <w:t>abulce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lastRenderedPageBreak/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Pr="00E875BD">
        <w:t xml:space="preserve">0,01%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:rsidR="009C60AE" w:rsidRDefault="009C60AE" w:rsidP="008B7130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93628B">
        <w:t xml:space="preserve">V případě, že dojde ke změně sazby DPH, bude tato </w:t>
      </w:r>
      <w:r w:rsidR="0093628B" w:rsidRPr="0093628B">
        <w:t>účtována dle platných právních předpisů</w:t>
      </w:r>
      <w:r w:rsidRPr="0093628B">
        <w:t>.</w:t>
      </w:r>
    </w:p>
    <w:p w:rsidR="00B35181" w:rsidRPr="0093628B" w:rsidRDefault="00B35181" w:rsidP="00B35181">
      <w:pPr>
        <w:pStyle w:val="Odstavecseseznamem"/>
        <w:spacing w:after="0" w:line="240" w:lineRule="auto"/>
        <w:jc w:val="both"/>
      </w:pP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ceny a to ve lhůtě do 15 dnů ode dne, kdy kupující na vadu upozornil.</w:t>
      </w:r>
    </w:p>
    <w:p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Smluvní strany prohlašují, že při vzájemné písemné komunikaci budou používat adresy uvedené v úvodu této smlouvy, neoznámí-li si písemně jejich změnu. Veškeré písemnosti zaslané na tyto adresy budou považovány za </w:t>
      </w:r>
      <w:proofErr w:type="gramStart"/>
      <w:r w:rsidRPr="00525282">
        <w:t>doručené</w:t>
      </w:r>
      <w:proofErr w:type="gramEnd"/>
      <w:r w:rsidRPr="00525282">
        <w:t xml:space="preserve">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 xml:space="preserve">dst. 3 </w:t>
      </w:r>
      <w:proofErr w:type="gramStart"/>
      <w:r w:rsidR="004F7BE6">
        <w:t>této</w:t>
      </w:r>
      <w:proofErr w:type="gramEnd"/>
      <w:r w:rsidR="004F7BE6">
        <w:t xml:space="preserve"> smlouvy budou zasílány emailem.</w:t>
      </w:r>
    </w:p>
    <w:p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 a to písemně formou očíslovaných dodatků ke smlouvě.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4F7BE6">
        <w:lastRenderedPageBreak/>
        <w:t xml:space="preserve">Tato smlouva byla schválena na </w:t>
      </w:r>
      <w:r w:rsidR="00FE5721">
        <w:t xml:space="preserve">92. </w:t>
      </w:r>
      <w:r w:rsidRPr="004F7BE6">
        <w:t>sch</w:t>
      </w:r>
      <w:r w:rsidR="006E0C98">
        <w:t>ů</w:t>
      </w:r>
      <w:r w:rsidRPr="004F7BE6">
        <w:t xml:space="preserve">zi Rady města Třince dne </w:t>
      </w:r>
      <w:proofErr w:type="gramStart"/>
      <w:r w:rsidR="00FE5721">
        <w:t>06.09.2021</w:t>
      </w:r>
      <w:proofErr w:type="gramEnd"/>
      <w:r w:rsidRPr="004F7BE6">
        <w:t xml:space="preserve"> usnesením č.</w:t>
      </w:r>
      <w:r w:rsidR="003A2790">
        <w:t> </w:t>
      </w:r>
      <w:r w:rsidR="00FE5721">
        <w:t>2021/</w:t>
      </w:r>
      <w:r w:rsidR="002B05D7">
        <w:t>2940</w:t>
      </w:r>
      <w:r w:rsidRPr="004F7BE6">
        <w:t xml:space="preserve"> nadpolovi</w:t>
      </w:r>
      <w:r w:rsidR="005548AB">
        <w:t>ční většinou hlasů všech členů r</w:t>
      </w:r>
      <w:r w:rsidRPr="004F7BE6">
        <w:t>ady města.</w:t>
      </w: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:rsidR="00E9283B" w:rsidRDefault="00E9283B" w:rsidP="00E9283B">
      <w:pPr>
        <w:spacing w:after="0" w:line="240" w:lineRule="auto"/>
        <w:jc w:val="both"/>
      </w:pPr>
    </w:p>
    <w:p w:rsidR="0073335C" w:rsidRDefault="0073335C" w:rsidP="00E9283B">
      <w:pPr>
        <w:spacing w:after="0" w:line="240" w:lineRule="auto"/>
        <w:jc w:val="both"/>
      </w:pPr>
    </w:p>
    <w:p w:rsidR="00C25FD0" w:rsidRDefault="00C25FD0" w:rsidP="00E9283B">
      <w:pPr>
        <w:spacing w:after="0" w:line="240" w:lineRule="auto"/>
        <w:jc w:val="both"/>
      </w:pPr>
    </w:p>
    <w:p w:rsidR="00BF0930" w:rsidRPr="00FE5721" w:rsidRDefault="00BF0930" w:rsidP="00BF0930">
      <w:pPr>
        <w:tabs>
          <w:tab w:val="left" w:pos="426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Za kupujícího: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FE5721">
        <w:rPr>
          <w:sz w:val="21"/>
          <w:szCs w:val="21"/>
        </w:rPr>
        <w:t>Za prodávajícího:</w:t>
      </w:r>
    </w:p>
    <w:p w:rsidR="00BF0930" w:rsidRPr="00FE5721" w:rsidRDefault="00BF0930" w:rsidP="00BF0930">
      <w:pPr>
        <w:spacing w:after="0" w:line="252" w:lineRule="auto"/>
        <w:ind w:firstLine="708"/>
        <w:rPr>
          <w:rFonts w:asciiTheme="minorHAnsi" w:hAnsiTheme="minorHAnsi" w:cs="Calibri"/>
          <w:sz w:val="20"/>
          <w:szCs w:val="20"/>
        </w:rPr>
      </w:pPr>
      <w:r w:rsidRPr="00FE5721">
        <w:rPr>
          <w:rFonts w:asciiTheme="minorHAnsi" w:hAnsiTheme="minorHAnsi" w:cs="Calibri"/>
          <w:sz w:val="20"/>
          <w:szCs w:val="20"/>
        </w:rPr>
        <w:t xml:space="preserve">V Třinci dne </w:t>
      </w:r>
      <w:proofErr w:type="gramStart"/>
      <w:r w:rsidR="00132573">
        <w:rPr>
          <w:rFonts w:asciiTheme="minorHAnsi" w:hAnsiTheme="minorHAnsi" w:cs="Calibri"/>
          <w:sz w:val="20"/>
          <w:szCs w:val="20"/>
        </w:rPr>
        <w:t>08.09.2021</w:t>
      </w:r>
      <w:proofErr w:type="gramEnd"/>
      <w:r w:rsidRPr="00FE5721">
        <w:rPr>
          <w:rFonts w:asciiTheme="minorHAnsi" w:hAnsiTheme="minorHAnsi" w:cs="Calibri"/>
          <w:sz w:val="20"/>
          <w:szCs w:val="20"/>
        </w:rPr>
        <w:tab/>
      </w:r>
      <w:r w:rsidRPr="00FE5721">
        <w:rPr>
          <w:rFonts w:asciiTheme="minorHAnsi" w:hAnsiTheme="minorHAnsi" w:cs="Calibri"/>
          <w:sz w:val="20"/>
          <w:szCs w:val="20"/>
        </w:rPr>
        <w:tab/>
      </w:r>
      <w:r w:rsidRPr="00FE5721">
        <w:rPr>
          <w:rFonts w:asciiTheme="minorHAnsi" w:hAnsiTheme="minorHAnsi" w:cs="Calibri"/>
          <w:sz w:val="20"/>
          <w:szCs w:val="20"/>
        </w:rPr>
        <w:tab/>
      </w:r>
      <w:r w:rsidRPr="00FE5721">
        <w:rPr>
          <w:rFonts w:asciiTheme="minorHAnsi" w:hAnsiTheme="minorHAnsi" w:cs="Calibri"/>
          <w:sz w:val="20"/>
          <w:szCs w:val="20"/>
        </w:rPr>
        <w:tab/>
      </w:r>
      <w:r w:rsidRPr="00FE5721">
        <w:rPr>
          <w:rFonts w:asciiTheme="minorHAnsi" w:hAnsiTheme="minorHAnsi" w:cs="Calibri"/>
          <w:sz w:val="20"/>
          <w:szCs w:val="20"/>
        </w:rPr>
        <w:tab/>
        <w:t xml:space="preserve">V </w:t>
      </w:r>
      <w:r w:rsidR="00FE5721">
        <w:rPr>
          <w:rFonts w:asciiTheme="minorHAnsi" w:hAnsiTheme="minorHAnsi" w:cs="Calibri"/>
          <w:sz w:val="20"/>
          <w:szCs w:val="20"/>
        </w:rPr>
        <w:t>Brně</w:t>
      </w:r>
      <w:r w:rsidRPr="00FE5721">
        <w:rPr>
          <w:rFonts w:asciiTheme="minorHAnsi" w:hAnsiTheme="minorHAnsi" w:cs="Calibri"/>
          <w:sz w:val="20"/>
          <w:szCs w:val="20"/>
        </w:rPr>
        <w:t xml:space="preserve"> dne </w:t>
      </w:r>
      <w:r w:rsidR="00132573">
        <w:rPr>
          <w:rFonts w:asciiTheme="minorHAnsi" w:hAnsiTheme="minorHAnsi" w:cs="Calibri"/>
          <w:sz w:val="20"/>
          <w:szCs w:val="20"/>
        </w:rPr>
        <w:t>30.09.2021</w:t>
      </w:r>
    </w:p>
    <w:p w:rsidR="00BF0930" w:rsidRPr="00FE5721" w:rsidRDefault="00BF0930" w:rsidP="00BF0930">
      <w:pPr>
        <w:tabs>
          <w:tab w:val="center" w:pos="1701"/>
          <w:tab w:val="center" w:pos="6804"/>
        </w:tabs>
        <w:spacing w:after="0" w:line="252" w:lineRule="auto"/>
        <w:ind w:left="709" w:hanging="709"/>
        <w:rPr>
          <w:rFonts w:asciiTheme="minorHAnsi" w:hAnsiTheme="minorHAnsi" w:cs="Calibri"/>
          <w:sz w:val="20"/>
          <w:szCs w:val="20"/>
        </w:rPr>
      </w:pPr>
      <w:r w:rsidRPr="00FE5721">
        <w:rPr>
          <w:rFonts w:asciiTheme="minorHAnsi" w:hAnsiTheme="minorHAnsi" w:cs="Calibri"/>
          <w:sz w:val="20"/>
          <w:szCs w:val="20"/>
        </w:rPr>
        <w:tab/>
      </w:r>
    </w:p>
    <w:p w:rsidR="00BF0930" w:rsidRPr="00FE5721" w:rsidRDefault="00BF0930" w:rsidP="00BF0930">
      <w:pPr>
        <w:tabs>
          <w:tab w:val="center" w:pos="1701"/>
          <w:tab w:val="center" w:pos="6804"/>
        </w:tabs>
        <w:spacing w:after="0" w:line="252" w:lineRule="auto"/>
        <w:ind w:left="709" w:hanging="709"/>
        <w:rPr>
          <w:rFonts w:asciiTheme="minorHAnsi" w:hAnsiTheme="minorHAnsi" w:cs="Calibri"/>
          <w:sz w:val="20"/>
          <w:szCs w:val="20"/>
        </w:rPr>
      </w:pPr>
    </w:p>
    <w:p w:rsidR="00BF0930" w:rsidRPr="00FE5721" w:rsidRDefault="00BF0930" w:rsidP="00BF0930">
      <w:pPr>
        <w:tabs>
          <w:tab w:val="center" w:pos="1701"/>
          <w:tab w:val="center" w:pos="6804"/>
        </w:tabs>
        <w:spacing w:after="0" w:line="252" w:lineRule="auto"/>
        <w:ind w:left="709" w:hanging="709"/>
        <w:rPr>
          <w:rFonts w:asciiTheme="minorHAnsi" w:hAnsiTheme="minorHAnsi" w:cs="Calibri"/>
          <w:sz w:val="20"/>
          <w:szCs w:val="20"/>
        </w:rPr>
      </w:pPr>
    </w:p>
    <w:p w:rsidR="00BF0930" w:rsidRPr="00FE5721" w:rsidRDefault="00BF0930" w:rsidP="00BF0930">
      <w:pPr>
        <w:tabs>
          <w:tab w:val="center" w:pos="1701"/>
          <w:tab w:val="center" w:pos="6804"/>
        </w:tabs>
        <w:spacing w:after="0" w:line="252" w:lineRule="auto"/>
        <w:ind w:left="709" w:hanging="709"/>
        <w:rPr>
          <w:rFonts w:asciiTheme="minorHAnsi" w:hAnsiTheme="minorHAnsi" w:cs="Calibri"/>
          <w:sz w:val="20"/>
          <w:szCs w:val="20"/>
        </w:rPr>
      </w:pPr>
    </w:p>
    <w:p w:rsidR="00BF0930" w:rsidRPr="00FE5721" w:rsidRDefault="00BF0930" w:rsidP="00FE5721">
      <w:pPr>
        <w:tabs>
          <w:tab w:val="center" w:pos="1701"/>
          <w:tab w:val="left" w:pos="6379"/>
        </w:tabs>
        <w:spacing w:after="0" w:line="252" w:lineRule="auto"/>
        <w:ind w:left="709" w:hanging="709"/>
        <w:rPr>
          <w:rFonts w:asciiTheme="minorHAnsi" w:hAnsiTheme="minorHAnsi" w:cs="Calibri"/>
          <w:sz w:val="20"/>
          <w:szCs w:val="20"/>
        </w:rPr>
      </w:pPr>
      <w:r w:rsidRPr="00FE5721">
        <w:rPr>
          <w:rFonts w:asciiTheme="minorHAnsi" w:hAnsiTheme="minorHAnsi" w:cs="Calibri"/>
          <w:sz w:val="20"/>
          <w:szCs w:val="20"/>
        </w:rPr>
        <w:tab/>
        <w:t>………………………….</w:t>
      </w:r>
      <w:r w:rsidR="00FE5721">
        <w:rPr>
          <w:rFonts w:asciiTheme="minorHAnsi" w:hAnsiTheme="minorHAnsi" w:cs="Calibri"/>
          <w:sz w:val="20"/>
          <w:szCs w:val="20"/>
        </w:rPr>
        <w:tab/>
        <w:t>…</w:t>
      </w:r>
      <w:r w:rsidRPr="00FE5721">
        <w:rPr>
          <w:rFonts w:asciiTheme="minorHAnsi" w:hAnsiTheme="minorHAnsi" w:cs="Calibri"/>
          <w:sz w:val="20"/>
          <w:szCs w:val="20"/>
        </w:rPr>
        <w:t>……….………………………</w:t>
      </w:r>
    </w:p>
    <w:p w:rsidR="00BF0930" w:rsidRPr="002379CA" w:rsidRDefault="00BF0930" w:rsidP="00BF0930">
      <w:pPr>
        <w:tabs>
          <w:tab w:val="center" w:pos="1701"/>
          <w:tab w:val="left" w:pos="4395"/>
        </w:tabs>
        <w:spacing w:after="0" w:line="252" w:lineRule="auto"/>
        <w:rPr>
          <w:rFonts w:asciiTheme="minorHAnsi" w:hAnsiTheme="minorHAnsi" w:cs="Calibri"/>
          <w:sz w:val="20"/>
          <w:szCs w:val="20"/>
        </w:rPr>
      </w:pPr>
      <w:r w:rsidRPr="00FE5721">
        <w:rPr>
          <w:rFonts w:asciiTheme="minorHAnsi" w:hAnsiTheme="minorHAnsi" w:cs="Calibri"/>
          <w:sz w:val="20"/>
          <w:szCs w:val="20"/>
        </w:rPr>
        <w:tab/>
        <w:t xml:space="preserve">Mgr. Pavel </w:t>
      </w:r>
      <w:proofErr w:type="spellStart"/>
      <w:r w:rsidRPr="00FE5721">
        <w:rPr>
          <w:rFonts w:asciiTheme="minorHAnsi" w:hAnsiTheme="minorHAnsi" w:cs="Calibri"/>
          <w:sz w:val="20"/>
          <w:szCs w:val="20"/>
        </w:rPr>
        <w:t>Pezda</w:t>
      </w:r>
      <w:proofErr w:type="spellEnd"/>
      <w:r w:rsidRPr="00FE5721">
        <w:rPr>
          <w:rFonts w:asciiTheme="minorHAnsi" w:hAnsiTheme="minorHAnsi" w:cs="Calibri"/>
          <w:sz w:val="20"/>
          <w:szCs w:val="20"/>
        </w:rPr>
        <w:t>, MBA</w:t>
      </w:r>
      <w:r w:rsidRPr="00FE5721">
        <w:rPr>
          <w:rFonts w:asciiTheme="minorHAnsi" w:hAnsiTheme="minorHAnsi" w:cs="Calibri"/>
          <w:sz w:val="20"/>
          <w:szCs w:val="20"/>
        </w:rPr>
        <w:tab/>
      </w:r>
      <w:r w:rsidRPr="00FE5721">
        <w:rPr>
          <w:rFonts w:asciiTheme="minorHAnsi" w:hAnsiTheme="minorHAnsi" w:cs="Calibri"/>
          <w:sz w:val="20"/>
          <w:szCs w:val="20"/>
        </w:rPr>
        <w:tab/>
      </w:r>
      <w:r w:rsidR="00FE5721">
        <w:rPr>
          <w:rFonts w:asciiTheme="minorHAnsi" w:hAnsiTheme="minorHAnsi" w:cs="Calibri"/>
          <w:sz w:val="20"/>
          <w:szCs w:val="20"/>
        </w:rPr>
        <w:tab/>
      </w:r>
      <w:r w:rsidR="00FE5721">
        <w:rPr>
          <w:rFonts w:asciiTheme="minorHAnsi" w:hAnsiTheme="minorHAnsi" w:cs="Calibri"/>
          <w:sz w:val="20"/>
          <w:szCs w:val="20"/>
        </w:rPr>
        <w:tab/>
        <w:t>Ing. Petr Stehlík</w:t>
      </w:r>
    </w:p>
    <w:p w:rsidR="00BF0930" w:rsidRDefault="00BF0930" w:rsidP="00BF0930">
      <w:pPr>
        <w:tabs>
          <w:tab w:val="left" w:pos="4395"/>
        </w:tabs>
        <w:spacing w:before="120" w:after="120" w:line="240" w:lineRule="auto"/>
        <w:ind w:left="851"/>
        <w:jc w:val="both"/>
        <w:rPr>
          <w:rFonts w:asciiTheme="minorHAnsi" w:hAnsiTheme="minorHAnsi" w:cs="Calibri"/>
          <w:sz w:val="20"/>
          <w:szCs w:val="20"/>
        </w:rPr>
      </w:pPr>
      <w:r w:rsidRPr="002379CA">
        <w:rPr>
          <w:rFonts w:asciiTheme="minorHAnsi" w:hAnsiTheme="minorHAnsi" w:cs="Calibri"/>
          <w:sz w:val="20"/>
          <w:szCs w:val="20"/>
        </w:rPr>
        <w:t>ředitel organizace</w:t>
      </w:r>
      <w:r w:rsidR="00FE5721">
        <w:rPr>
          <w:rFonts w:asciiTheme="minorHAnsi" w:hAnsiTheme="minorHAnsi" w:cs="Calibri"/>
          <w:sz w:val="20"/>
          <w:szCs w:val="20"/>
        </w:rPr>
        <w:tab/>
      </w:r>
      <w:r w:rsidR="00FE5721">
        <w:rPr>
          <w:rFonts w:asciiTheme="minorHAnsi" w:hAnsiTheme="minorHAnsi" w:cs="Calibri"/>
          <w:sz w:val="20"/>
          <w:szCs w:val="20"/>
        </w:rPr>
        <w:tab/>
      </w:r>
      <w:r w:rsidR="00FE5721">
        <w:rPr>
          <w:rFonts w:asciiTheme="minorHAnsi" w:hAnsiTheme="minorHAnsi" w:cs="Calibri"/>
          <w:sz w:val="20"/>
          <w:szCs w:val="20"/>
        </w:rPr>
        <w:tab/>
      </w:r>
      <w:r w:rsidR="00FE5721">
        <w:rPr>
          <w:rFonts w:asciiTheme="minorHAnsi" w:hAnsiTheme="minorHAnsi" w:cs="Calibri"/>
          <w:sz w:val="20"/>
          <w:szCs w:val="20"/>
        </w:rPr>
        <w:tab/>
        <w:t>jednatel</w:t>
      </w:r>
    </w:p>
    <w:p w:rsidR="000D687F" w:rsidRPr="00A00162" w:rsidRDefault="000D687F" w:rsidP="003A2790">
      <w:pPr>
        <w:tabs>
          <w:tab w:val="left" w:pos="720"/>
        </w:tabs>
        <w:spacing w:after="120" w:line="240" w:lineRule="auto"/>
        <w:jc w:val="both"/>
      </w:pPr>
      <w:bookmarkStart w:id="0" w:name="_GoBack"/>
      <w:bookmarkEnd w:id="0"/>
    </w:p>
    <w:sectPr w:rsidR="000D687F" w:rsidRPr="00A00162" w:rsidSect="00BF0930">
      <w:footerReference w:type="default" r:id="rId9"/>
      <w:pgSz w:w="11906" w:h="16838"/>
      <w:pgMar w:top="709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4B" w:rsidRDefault="00FB044B" w:rsidP="000C1E03">
      <w:pPr>
        <w:spacing w:after="0" w:line="240" w:lineRule="auto"/>
      </w:pPr>
      <w:r>
        <w:separator/>
      </w:r>
    </w:p>
  </w:endnote>
  <w:endnote w:type="continuationSeparator" w:id="0">
    <w:p w:rsidR="00FB044B" w:rsidRDefault="00FB044B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FAX:</w:t>
    </w:r>
    <w:r w:rsidRPr="00A00162">
      <w:rPr>
        <w:rFonts w:ascii="Cambria" w:hAnsi="Cambria"/>
        <w:sz w:val="16"/>
        <w:szCs w:val="16"/>
      </w:rPr>
      <w:tab/>
      <w:t>558 993</w:t>
    </w:r>
    <w:r>
      <w:rPr>
        <w:rFonts w:ascii="Cambria" w:hAnsi="Cambria"/>
        <w:sz w:val="16"/>
        <w:szCs w:val="16"/>
      </w:rPr>
      <w:t> </w:t>
    </w:r>
    <w:r w:rsidRPr="00A00162">
      <w:rPr>
        <w:rFonts w:ascii="Cambria" w:hAnsi="Cambria"/>
        <w:sz w:val="16"/>
        <w:szCs w:val="16"/>
      </w:rPr>
      <w:t>725</w:t>
    </w:r>
  </w:p>
  <w:p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132573">
      <w:rPr>
        <w:noProof/>
      </w:rPr>
      <w:t>3</w:t>
    </w:r>
    <w:r>
      <w:rPr>
        <w:noProof/>
      </w:rPr>
      <w:fldChar w:fldCharType="end"/>
    </w:r>
    <w:r w:rsidR="009C60AE"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4B" w:rsidRDefault="00FB044B" w:rsidP="000C1E03">
      <w:pPr>
        <w:spacing w:after="0" w:line="240" w:lineRule="auto"/>
      </w:pPr>
      <w:r>
        <w:separator/>
      </w:r>
    </w:p>
  </w:footnote>
  <w:footnote w:type="continuationSeparator" w:id="0">
    <w:p w:rsidR="00FB044B" w:rsidRDefault="00FB044B" w:rsidP="000C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13"/>
  </w:num>
  <w:num w:numId="11">
    <w:abstractNumId w:val="17"/>
  </w:num>
  <w:num w:numId="12">
    <w:abstractNumId w:val="5"/>
  </w:num>
  <w:num w:numId="13">
    <w:abstractNumId w:val="16"/>
  </w:num>
  <w:num w:numId="14">
    <w:abstractNumId w:val="12"/>
  </w:num>
  <w:num w:numId="15">
    <w:abstractNumId w:val="9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65"/>
    <w:rsid w:val="0005533B"/>
    <w:rsid w:val="00063484"/>
    <w:rsid w:val="00067025"/>
    <w:rsid w:val="00074B43"/>
    <w:rsid w:val="000A6877"/>
    <w:rsid w:val="000B651D"/>
    <w:rsid w:val="000C1E03"/>
    <w:rsid w:val="000D2DA3"/>
    <w:rsid w:val="000D687F"/>
    <w:rsid w:val="000E4EF7"/>
    <w:rsid w:val="000F4657"/>
    <w:rsid w:val="00107E1E"/>
    <w:rsid w:val="00110FBB"/>
    <w:rsid w:val="001157F6"/>
    <w:rsid w:val="001270AE"/>
    <w:rsid w:val="00132573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75E46"/>
    <w:rsid w:val="00284544"/>
    <w:rsid w:val="002B05D7"/>
    <w:rsid w:val="002D7FCA"/>
    <w:rsid w:val="002F7A27"/>
    <w:rsid w:val="00301329"/>
    <w:rsid w:val="00313C1F"/>
    <w:rsid w:val="00314A73"/>
    <w:rsid w:val="00323E88"/>
    <w:rsid w:val="00324B8E"/>
    <w:rsid w:val="00330488"/>
    <w:rsid w:val="00337FD6"/>
    <w:rsid w:val="003516F3"/>
    <w:rsid w:val="003569B0"/>
    <w:rsid w:val="0038103A"/>
    <w:rsid w:val="003913AF"/>
    <w:rsid w:val="00394298"/>
    <w:rsid w:val="003A2790"/>
    <w:rsid w:val="003B1F2D"/>
    <w:rsid w:val="003D3523"/>
    <w:rsid w:val="003D3840"/>
    <w:rsid w:val="003E312B"/>
    <w:rsid w:val="003F2272"/>
    <w:rsid w:val="00415063"/>
    <w:rsid w:val="004264A1"/>
    <w:rsid w:val="004357CD"/>
    <w:rsid w:val="00452407"/>
    <w:rsid w:val="0049287C"/>
    <w:rsid w:val="004D1411"/>
    <w:rsid w:val="004E4501"/>
    <w:rsid w:val="004F7BE6"/>
    <w:rsid w:val="00525282"/>
    <w:rsid w:val="00525C5E"/>
    <w:rsid w:val="00535BDA"/>
    <w:rsid w:val="005548AB"/>
    <w:rsid w:val="0055676D"/>
    <w:rsid w:val="00591C27"/>
    <w:rsid w:val="005E7ED6"/>
    <w:rsid w:val="005F34AA"/>
    <w:rsid w:val="0060102A"/>
    <w:rsid w:val="006247CA"/>
    <w:rsid w:val="00625D8F"/>
    <w:rsid w:val="00637244"/>
    <w:rsid w:val="006406CF"/>
    <w:rsid w:val="00654F48"/>
    <w:rsid w:val="006701C6"/>
    <w:rsid w:val="006A090B"/>
    <w:rsid w:val="006A0B1E"/>
    <w:rsid w:val="006A40D8"/>
    <w:rsid w:val="006A5311"/>
    <w:rsid w:val="006B05CA"/>
    <w:rsid w:val="006D0130"/>
    <w:rsid w:val="006E0C98"/>
    <w:rsid w:val="006F22E4"/>
    <w:rsid w:val="00714274"/>
    <w:rsid w:val="00714AA6"/>
    <w:rsid w:val="0073335C"/>
    <w:rsid w:val="00737357"/>
    <w:rsid w:val="007A02F4"/>
    <w:rsid w:val="007B69F3"/>
    <w:rsid w:val="007D465F"/>
    <w:rsid w:val="007E3D13"/>
    <w:rsid w:val="008039AF"/>
    <w:rsid w:val="00825CA1"/>
    <w:rsid w:val="008413A2"/>
    <w:rsid w:val="008522D7"/>
    <w:rsid w:val="00855790"/>
    <w:rsid w:val="00856A82"/>
    <w:rsid w:val="008676C0"/>
    <w:rsid w:val="008747B4"/>
    <w:rsid w:val="0087623F"/>
    <w:rsid w:val="008A2806"/>
    <w:rsid w:val="008A2D97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5FA6"/>
    <w:rsid w:val="00923C65"/>
    <w:rsid w:val="009304F9"/>
    <w:rsid w:val="00933A16"/>
    <w:rsid w:val="0093628B"/>
    <w:rsid w:val="00944DD6"/>
    <w:rsid w:val="0095579C"/>
    <w:rsid w:val="00973AC1"/>
    <w:rsid w:val="009805A1"/>
    <w:rsid w:val="00984B8A"/>
    <w:rsid w:val="0099070F"/>
    <w:rsid w:val="00993314"/>
    <w:rsid w:val="009A212D"/>
    <w:rsid w:val="009C0DAA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C1CCC"/>
    <w:rsid w:val="00AC284D"/>
    <w:rsid w:val="00AC67F9"/>
    <w:rsid w:val="00AC6F5B"/>
    <w:rsid w:val="00AE4A26"/>
    <w:rsid w:val="00B01889"/>
    <w:rsid w:val="00B02CCE"/>
    <w:rsid w:val="00B10842"/>
    <w:rsid w:val="00B13159"/>
    <w:rsid w:val="00B16379"/>
    <w:rsid w:val="00B35181"/>
    <w:rsid w:val="00B4775D"/>
    <w:rsid w:val="00B6504D"/>
    <w:rsid w:val="00B8006D"/>
    <w:rsid w:val="00BA23AF"/>
    <w:rsid w:val="00BA7400"/>
    <w:rsid w:val="00BA7436"/>
    <w:rsid w:val="00BC0223"/>
    <w:rsid w:val="00BD5DAF"/>
    <w:rsid w:val="00BE0529"/>
    <w:rsid w:val="00BE2D45"/>
    <w:rsid w:val="00BF0930"/>
    <w:rsid w:val="00C03EB2"/>
    <w:rsid w:val="00C1064B"/>
    <w:rsid w:val="00C16862"/>
    <w:rsid w:val="00C22272"/>
    <w:rsid w:val="00C25FD0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D23A0E"/>
    <w:rsid w:val="00D257FE"/>
    <w:rsid w:val="00D2699B"/>
    <w:rsid w:val="00D3382F"/>
    <w:rsid w:val="00D41505"/>
    <w:rsid w:val="00D436FF"/>
    <w:rsid w:val="00D50BE9"/>
    <w:rsid w:val="00D57AE4"/>
    <w:rsid w:val="00D77611"/>
    <w:rsid w:val="00D83903"/>
    <w:rsid w:val="00D92776"/>
    <w:rsid w:val="00D970B6"/>
    <w:rsid w:val="00DA51B5"/>
    <w:rsid w:val="00DB37CA"/>
    <w:rsid w:val="00DE26B6"/>
    <w:rsid w:val="00E17566"/>
    <w:rsid w:val="00E17A3C"/>
    <w:rsid w:val="00E41BEE"/>
    <w:rsid w:val="00E41F8A"/>
    <w:rsid w:val="00E457D8"/>
    <w:rsid w:val="00E5226F"/>
    <w:rsid w:val="00E8106A"/>
    <w:rsid w:val="00E875BD"/>
    <w:rsid w:val="00E905BC"/>
    <w:rsid w:val="00E91A1C"/>
    <w:rsid w:val="00E9283B"/>
    <w:rsid w:val="00E93E42"/>
    <w:rsid w:val="00E9568A"/>
    <w:rsid w:val="00EA0CE7"/>
    <w:rsid w:val="00EA6627"/>
    <w:rsid w:val="00EC36DE"/>
    <w:rsid w:val="00ED5358"/>
    <w:rsid w:val="00EF0606"/>
    <w:rsid w:val="00F12723"/>
    <w:rsid w:val="00F20E34"/>
    <w:rsid w:val="00F2196A"/>
    <w:rsid w:val="00F24865"/>
    <w:rsid w:val="00F30852"/>
    <w:rsid w:val="00F33377"/>
    <w:rsid w:val="00F42811"/>
    <w:rsid w:val="00F51556"/>
    <w:rsid w:val="00F53AE8"/>
    <w:rsid w:val="00F7179A"/>
    <w:rsid w:val="00F83821"/>
    <w:rsid w:val="00FB044B"/>
    <w:rsid w:val="00FC5A8C"/>
    <w:rsid w:val="00FE5721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FE57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FE57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950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Správa Budov</cp:lastModifiedBy>
  <cp:revision>7</cp:revision>
  <cp:lastPrinted>2017-08-01T07:07:00Z</cp:lastPrinted>
  <dcterms:created xsi:type="dcterms:W3CDTF">2021-07-09T07:31:00Z</dcterms:created>
  <dcterms:modified xsi:type="dcterms:W3CDTF">2021-10-26T11:44:00Z</dcterms:modified>
</cp:coreProperties>
</file>