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DE4" w:rsidRDefault="004F0E9C" w:rsidP="00060DE4">
      <w:pPr>
        <w:spacing w:after="60" w:line="240" w:lineRule="auto"/>
        <w:ind w:left="283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Příloha č. 4</w:t>
      </w:r>
    </w:p>
    <w:p w:rsidR="00ED662B" w:rsidRDefault="00ED662B" w:rsidP="00060DE4">
      <w:pPr>
        <w:spacing w:after="12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Technická specifikace: </w:t>
      </w:r>
    </w:p>
    <w:p w:rsidR="00060DE4" w:rsidRPr="004F4127" w:rsidRDefault="00060DE4" w:rsidP="00060DE4">
      <w:pPr>
        <w:spacing w:after="120" w:line="240" w:lineRule="auto"/>
        <w:jc w:val="both"/>
        <w:rPr>
          <w:sz w:val="24"/>
          <w:szCs w:val="24"/>
          <w:u w:val="single"/>
        </w:rPr>
      </w:pPr>
      <w:r w:rsidRPr="004F4127">
        <w:rPr>
          <w:b/>
          <w:sz w:val="24"/>
          <w:szCs w:val="24"/>
          <w:u w:val="single"/>
        </w:rPr>
        <w:t>Závazné stanovisko podle §9a odst. 4 a 5 (</w:t>
      </w:r>
      <w:proofErr w:type="spellStart"/>
      <w:r w:rsidRPr="004F4127">
        <w:rPr>
          <w:b/>
          <w:sz w:val="24"/>
          <w:szCs w:val="24"/>
          <w:u w:val="single"/>
        </w:rPr>
        <w:t>coherence</w:t>
      </w:r>
      <w:proofErr w:type="spellEnd"/>
      <w:r w:rsidRPr="004F4127">
        <w:rPr>
          <w:b/>
          <w:sz w:val="24"/>
          <w:szCs w:val="24"/>
          <w:u w:val="single"/>
        </w:rPr>
        <w:t xml:space="preserve"> </w:t>
      </w:r>
      <w:proofErr w:type="spellStart"/>
      <w:r w:rsidRPr="004F4127">
        <w:rPr>
          <w:b/>
          <w:sz w:val="24"/>
          <w:szCs w:val="24"/>
          <w:u w:val="single"/>
        </w:rPr>
        <w:t>stamp</w:t>
      </w:r>
      <w:proofErr w:type="spellEnd"/>
      <w:r w:rsidRPr="004F4127">
        <w:rPr>
          <w:b/>
          <w:sz w:val="24"/>
          <w:szCs w:val="24"/>
          <w:u w:val="single"/>
        </w:rPr>
        <w:t>)</w:t>
      </w:r>
    </w:p>
    <w:p w:rsidR="00ED662B" w:rsidRDefault="00ED662B" w:rsidP="00060DE4">
      <w:pPr>
        <w:spacing w:after="120" w:line="240" w:lineRule="auto"/>
        <w:jc w:val="both"/>
        <w:rPr>
          <w:u w:val="single"/>
        </w:rPr>
      </w:pPr>
    </w:p>
    <w:p w:rsidR="00060DE4" w:rsidRPr="005E6988" w:rsidRDefault="00060DE4" w:rsidP="00060DE4">
      <w:pPr>
        <w:spacing w:after="120" w:line="240" w:lineRule="auto"/>
        <w:jc w:val="both"/>
        <w:rPr>
          <w:u w:val="single"/>
        </w:rPr>
      </w:pPr>
      <w:r w:rsidRPr="005E6988">
        <w:rPr>
          <w:u w:val="single"/>
        </w:rPr>
        <w:t xml:space="preserve">Upřesnění požadavků na </w:t>
      </w:r>
      <w:r w:rsidRPr="001A37A4">
        <w:rPr>
          <w:b/>
          <w:u w:val="single"/>
        </w:rPr>
        <w:t xml:space="preserve">projektanta </w:t>
      </w:r>
      <w:r>
        <w:rPr>
          <w:u w:val="single"/>
        </w:rPr>
        <w:t>pro zpracování podkladů</w:t>
      </w:r>
      <w:r w:rsidRPr="005E6988">
        <w:rPr>
          <w:u w:val="single"/>
        </w:rPr>
        <w:t>:</w:t>
      </w:r>
      <w:bookmarkStart w:id="0" w:name="_GoBack"/>
      <w:bookmarkEnd w:id="0"/>
    </w:p>
    <w:p w:rsidR="00060DE4" w:rsidRPr="001A37A4" w:rsidRDefault="00060DE4" w:rsidP="00060DE4">
      <w:pPr>
        <w:numPr>
          <w:ilvl w:val="0"/>
          <w:numId w:val="4"/>
        </w:numPr>
        <w:spacing w:after="60" w:line="240" w:lineRule="auto"/>
        <w:ind w:left="567" w:hanging="284"/>
        <w:jc w:val="both"/>
        <w:rPr>
          <w:sz w:val="20"/>
          <w:szCs w:val="20"/>
        </w:rPr>
      </w:pPr>
      <w:r>
        <w:rPr>
          <w:sz w:val="20"/>
          <w:szCs w:val="20"/>
        </w:rPr>
        <w:t>Předložit projektovou d</w:t>
      </w:r>
      <w:r w:rsidRPr="001A37A4">
        <w:rPr>
          <w:sz w:val="20"/>
          <w:szCs w:val="20"/>
        </w:rPr>
        <w:t>okumentac</w:t>
      </w:r>
      <w:r>
        <w:rPr>
          <w:sz w:val="20"/>
          <w:szCs w:val="20"/>
        </w:rPr>
        <w:t>i</w:t>
      </w:r>
      <w:r w:rsidRPr="001A37A4">
        <w:rPr>
          <w:sz w:val="20"/>
          <w:szCs w:val="20"/>
        </w:rPr>
        <w:t xml:space="preserve"> pro </w:t>
      </w:r>
      <w:r>
        <w:rPr>
          <w:sz w:val="20"/>
          <w:szCs w:val="20"/>
        </w:rPr>
        <w:t xml:space="preserve">aktuální </w:t>
      </w:r>
      <w:r w:rsidRPr="001A37A4">
        <w:rPr>
          <w:sz w:val="20"/>
          <w:szCs w:val="20"/>
        </w:rPr>
        <w:t>navazující řízení</w:t>
      </w:r>
      <w:r>
        <w:rPr>
          <w:sz w:val="20"/>
          <w:szCs w:val="20"/>
        </w:rPr>
        <w:t>;</w:t>
      </w:r>
    </w:p>
    <w:p w:rsidR="00060DE4" w:rsidRPr="001A37A4" w:rsidRDefault="00060DE4" w:rsidP="00060DE4">
      <w:pPr>
        <w:numPr>
          <w:ilvl w:val="0"/>
          <w:numId w:val="4"/>
        </w:numPr>
        <w:spacing w:after="60" w:line="240" w:lineRule="auto"/>
        <w:ind w:left="567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Zpracovat </w:t>
      </w:r>
      <w:proofErr w:type="spellStart"/>
      <w:r>
        <w:rPr>
          <w:sz w:val="20"/>
          <w:szCs w:val="20"/>
        </w:rPr>
        <w:t>s</w:t>
      </w:r>
      <w:r w:rsidRPr="001A37A4">
        <w:rPr>
          <w:sz w:val="20"/>
          <w:szCs w:val="20"/>
        </w:rPr>
        <w:t>oukres</w:t>
      </w:r>
      <w:proofErr w:type="spellEnd"/>
      <w:r w:rsidRPr="001A37A4">
        <w:rPr>
          <w:sz w:val="20"/>
          <w:szCs w:val="20"/>
        </w:rPr>
        <w:t xml:space="preserve"> trasy podle dokumentace EIA a trasy podle aktuálního stupně PD</w:t>
      </w:r>
      <w:r>
        <w:rPr>
          <w:sz w:val="20"/>
          <w:szCs w:val="20"/>
        </w:rPr>
        <w:t xml:space="preserve"> do přehledné situace (nejlépe 1:10 000) s podkladem základní mapy;</w:t>
      </w:r>
    </w:p>
    <w:p w:rsidR="00060DE4" w:rsidRPr="001A37A4" w:rsidRDefault="00060DE4" w:rsidP="00060DE4">
      <w:pPr>
        <w:numPr>
          <w:ilvl w:val="0"/>
          <w:numId w:val="4"/>
        </w:numPr>
        <w:spacing w:after="60" w:line="240" w:lineRule="auto"/>
        <w:ind w:left="567" w:hanging="284"/>
        <w:jc w:val="both"/>
        <w:rPr>
          <w:sz w:val="20"/>
          <w:szCs w:val="20"/>
        </w:rPr>
      </w:pPr>
      <w:r>
        <w:rPr>
          <w:sz w:val="20"/>
          <w:szCs w:val="20"/>
        </w:rPr>
        <w:t>Zpracovat ú</w:t>
      </w:r>
      <w:r w:rsidRPr="001A37A4">
        <w:rPr>
          <w:sz w:val="20"/>
          <w:szCs w:val="20"/>
        </w:rPr>
        <w:t xml:space="preserve">plný soupis </w:t>
      </w:r>
      <w:r>
        <w:rPr>
          <w:sz w:val="20"/>
          <w:szCs w:val="20"/>
        </w:rPr>
        <w:t xml:space="preserve">technických </w:t>
      </w:r>
      <w:r w:rsidRPr="001A37A4">
        <w:rPr>
          <w:sz w:val="20"/>
          <w:szCs w:val="20"/>
        </w:rPr>
        <w:t>změn mezi procesem EIA (dokumentace EIA) a aktuálním stupněm PD formou následující přehledné tabulky</w:t>
      </w:r>
      <w:r>
        <w:rPr>
          <w:sz w:val="20"/>
          <w:szCs w:val="20"/>
        </w:rPr>
        <w:t>.</w:t>
      </w:r>
    </w:p>
    <w:p w:rsidR="00ED662B" w:rsidRDefault="00ED662B" w:rsidP="00060DE4">
      <w:pPr>
        <w:spacing w:after="120" w:line="240" w:lineRule="auto"/>
        <w:jc w:val="both"/>
        <w:rPr>
          <w:b/>
          <w:bCs/>
        </w:rPr>
      </w:pPr>
    </w:p>
    <w:p w:rsidR="00060DE4" w:rsidRPr="00C24B5F" w:rsidRDefault="00060DE4" w:rsidP="00060DE4">
      <w:pPr>
        <w:spacing w:after="120" w:line="240" w:lineRule="auto"/>
        <w:jc w:val="both"/>
        <w:rPr>
          <w:b/>
          <w:bCs/>
        </w:rPr>
      </w:pPr>
      <w:r w:rsidRPr="00C24B5F">
        <w:rPr>
          <w:b/>
          <w:bCs/>
        </w:rPr>
        <w:t>Úplný soupis změn mezi procesem EIA a aktuálním stupněm dokumentace</w:t>
      </w:r>
    </w:p>
    <w:tbl>
      <w:tblPr>
        <w:tblStyle w:val="Mkatabul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86"/>
        <w:gridCol w:w="1626"/>
        <w:gridCol w:w="1783"/>
        <w:gridCol w:w="1134"/>
        <w:gridCol w:w="2126"/>
        <w:gridCol w:w="1463"/>
      </w:tblGrid>
      <w:tr w:rsidR="00060DE4" w:rsidRPr="00C24B5F" w:rsidTr="0089121C">
        <w:trPr>
          <w:trHeight w:val="922"/>
        </w:trPr>
        <w:tc>
          <w:tcPr>
            <w:tcW w:w="986" w:type="dxa"/>
          </w:tcPr>
          <w:p w:rsidR="00060DE4" w:rsidRPr="00C24B5F" w:rsidRDefault="00060DE4" w:rsidP="0089121C">
            <w:pPr>
              <w:spacing w:after="120"/>
              <w:jc w:val="both"/>
              <w:rPr>
                <w:sz w:val="20"/>
                <w:szCs w:val="20"/>
              </w:rPr>
            </w:pPr>
            <w:r w:rsidRPr="00C24B5F">
              <w:rPr>
                <w:sz w:val="20"/>
                <w:szCs w:val="20"/>
              </w:rPr>
              <w:t>Staničení</w:t>
            </w:r>
          </w:p>
        </w:tc>
        <w:tc>
          <w:tcPr>
            <w:tcW w:w="1626" w:type="dxa"/>
          </w:tcPr>
          <w:p w:rsidR="00060DE4" w:rsidRPr="00C24B5F" w:rsidRDefault="00060DE4" w:rsidP="0089121C">
            <w:pPr>
              <w:spacing w:after="120"/>
              <w:rPr>
                <w:sz w:val="20"/>
                <w:szCs w:val="20"/>
              </w:rPr>
            </w:pPr>
            <w:r w:rsidRPr="00C24B5F">
              <w:rPr>
                <w:sz w:val="20"/>
                <w:szCs w:val="20"/>
              </w:rPr>
              <w:t>Řešení dle dokumentace EIA</w:t>
            </w:r>
          </w:p>
        </w:tc>
        <w:tc>
          <w:tcPr>
            <w:tcW w:w="1783" w:type="dxa"/>
          </w:tcPr>
          <w:p w:rsidR="00060DE4" w:rsidRPr="00C24B5F" w:rsidRDefault="00060DE4" w:rsidP="0089121C">
            <w:pPr>
              <w:spacing w:after="120"/>
              <w:rPr>
                <w:sz w:val="20"/>
                <w:szCs w:val="20"/>
              </w:rPr>
            </w:pPr>
            <w:r w:rsidRPr="00C24B5F">
              <w:rPr>
                <w:sz w:val="20"/>
                <w:szCs w:val="20"/>
              </w:rPr>
              <w:t xml:space="preserve">Řešení dle </w:t>
            </w:r>
            <w:r>
              <w:rPr>
                <w:sz w:val="20"/>
                <w:szCs w:val="20"/>
              </w:rPr>
              <w:t>aktuální projektové dokumentace</w:t>
            </w:r>
          </w:p>
        </w:tc>
        <w:tc>
          <w:tcPr>
            <w:tcW w:w="1134" w:type="dxa"/>
          </w:tcPr>
          <w:p w:rsidR="00060DE4" w:rsidRPr="00C24B5F" w:rsidRDefault="00060DE4" w:rsidP="0089121C">
            <w:pPr>
              <w:spacing w:after="120"/>
              <w:rPr>
                <w:sz w:val="20"/>
                <w:szCs w:val="20"/>
              </w:rPr>
            </w:pPr>
            <w:r w:rsidRPr="00C24B5F">
              <w:rPr>
                <w:sz w:val="20"/>
                <w:szCs w:val="20"/>
              </w:rPr>
              <w:t>Popis změny</w:t>
            </w:r>
          </w:p>
        </w:tc>
        <w:tc>
          <w:tcPr>
            <w:tcW w:w="2126" w:type="dxa"/>
          </w:tcPr>
          <w:p w:rsidR="00060DE4" w:rsidRPr="00C24B5F" w:rsidRDefault="00060DE4" w:rsidP="0089121C">
            <w:pPr>
              <w:spacing w:after="120"/>
              <w:rPr>
                <w:sz w:val="20"/>
                <w:szCs w:val="20"/>
              </w:rPr>
            </w:pPr>
            <w:r w:rsidRPr="00C24B5F">
              <w:rPr>
                <w:sz w:val="20"/>
                <w:szCs w:val="20"/>
              </w:rPr>
              <w:t>Stupeň dokumentace, ve kterém změna vznikla</w:t>
            </w:r>
          </w:p>
        </w:tc>
        <w:tc>
          <w:tcPr>
            <w:tcW w:w="1463" w:type="dxa"/>
          </w:tcPr>
          <w:p w:rsidR="00060DE4" w:rsidRPr="00C24B5F" w:rsidRDefault="00060DE4" w:rsidP="0089121C">
            <w:pPr>
              <w:spacing w:after="120"/>
              <w:rPr>
                <w:sz w:val="20"/>
                <w:szCs w:val="20"/>
                <w:vertAlign w:val="superscript"/>
              </w:rPr>
            </w:pPr>
            <w:r w:rsidRPr="00C24B5F">
              <w:rPr>
                <w:sz w:val="20"/>
                <w:szCs w:val="20"/>
              </w:rPr>
              <w:t>Zdůvodnění, proč ke změně došlo*</w:t>
            </w:r>
          </w:p>
        </w:tc>
      </w:tr>
      <w:tr w:rsidR="00060DE4" w:rsidRPr="00995F7D" w:rsidTr="0089121C">
        <w:trPr>
          <w:trHeight w:val="320"/>
        </w:trPr>
        <w:tc>
          <w:tcPr>
            <w:tcW w:w="986" w:type="dxa"/>
          </w:tcPr>
          <w:p w:rsidR="00060DE4" w:rsidRPr="00995F7D" w:rsidRDefault="00060DE4" w:rsidP="0089121C">
            <w:pPr>
              <w:spacing w:after="120"/>
              <w:jc w:val="both"/>
              <w:rPr>
                <w:u w:val="single"/>
              </w:rPr>
            </w:pPr>
          </w:p>
        </w:tc>
        <w:tc>
          <w:tcPr>
            <w:tcW w:w="1626" w:type="dxa"/>
          </w:tcPr>
          <w:p w:rsidR="00060DE4" w:rsidRPr="00995F7D" w:rsidRDefault="00060DE4" w:rsidP="0089121C">
            <w:pPr>
              <w:spacing w:after="120"/>
              <w:jc w:val="both"/>
              <w:rPr>
                <w:u w:val="single"/>
              </w:rPr>
            </w:pPr>
          </w:p>
        </w:tc>
        <w:tc>
          <w:tcPr>
            <w:tcW w:w="1783" w:type="dxa"/>
          </w:tcPr>
          <w:p w:rsidR="00060DE4" w:rsidRPr="00995F7D" w:rsidRDefault="00060DE4" w:rsidP="0089121C">
            <w:pPr>
              <w:spacing w:after="120"/>
              <w:jc w:val="both"/>
              <w:rPr>
                <w:u w:val="single"/>
              </w:rPr>
            </w:pPr>
          </w:p>
        </w:tc>
        <w:tc>
          <w:tcPr>
            <w:tcW w:w="1134" w:type="dxa"/>
          </w:tcPr>
          <w:p w:rsidR="00060DE4" w:rsidRPr="00995F7D" w:rsidRDefault="00060DE4" w:rsidP="0089121C">
            <w:pPr>
              <w:spacing w:after="120"/>
              <w:jc w:val="both"/>
              <w:rPr>
                <w:u w:val="single"/>
              </w:rPr>
            </w:pPr>
          </w:p>
        </w:tc>
        <w:tc>
          <w:tcPr>
            <w:tcW w:w="2126" w:type="dxa"/>
          </w:tcPr>
          <w:p w:rsidR="00060DE4" w:rsidRPr="00995F7D" w:rsidRDefault="00060DE4" w:rsidP="0089121C">
            <w:pPr>
              <w:spacing w:after="120"/>
              <w:jc w:val="both"/>
              <w:rPr>
                <w:u w:val="single"/>
              </w:rPr>
            </w:pPr>
          </w:p>
        </w:tc>
        <w:tc>
          <w:tcPr>
            <w:tcW w:w="1463" w:type="dxa"/>
          </w:tcPr>
          <w:p w:rsidR="00060DE4" w:rsidRPr="00995F7D" w:rsidRDefault="00060DE4" w:rsidP="0089121C">
            <w:pPr>
              <w:spacing w:after="120"/>
              <w:jc w:val="both"/>
              <w:rPr>
                <w:u w:val="single"/>
              </w:rPr>
            </w:pPr>
          </w:p>
        </w:tc>
      </w:tr>
      <w:tr w:rsidR="00060DE4" w:rsidRPr="00995F7D" w:rsidTr="0089121C">
        <w:trPr>
          <w:trHeight w:val="320"/>
        </w:trPr>
        <w:tc>
          <w:tcPr>
            <w:tcW w:w="986" w:type="dxa"/>
          </w:tcPr>
          <w:p w:rsidR="00060DE4" w:rsidRPr="00995F7D" w:rsidRDefault="00060DE4" w:rsidP="0089121C">
            <w:pPr>
              <w:spacing w:after="120"/>
              <w:jc w:val="both"/>
              <w:rPr>
                <w:u w:val="single"/>
              </w:rPr>
            </w:pPr>
          </w:p>
        </w:tc>
        <w:tc>
          <w:tcPr>
            <w:tcW w:w="1626" w:type="dxa"/>
          </w:tcPr>
          <w:p w:rsidR="00060DE4" w:rsidRPr="00995F7D" w:rsidRDefault="00060DE4" w:rsidP="0089121C">
            <w:pPr>
              <w:spacing w:after="120"/>
              <w:jc w:val="both"/>
              <w:rPr>
                <w:u w:val="single"/>
              </w:rPr>
            </w:pPr>
          </w:p>
        </w:tc>
        <w:tc>
          <w:tcPr>
            <w:tcW w:w="1783" w:type="dxa"/>
          </w:tcPr>
          <w:p w:rsidR="00060DE4" w:rsidRPr="00995F7D" w:rsidRDefault="00060DE4" w:rsidP="0089121C">
            <w:pPr>
              <w:spacing w:after="120"/>
              <w:jc w:val="both"/>
              <w:rPr>
                <w:u w:val="single"/>
              </w:rPr>
            </w:pPr>
          </w:p>
        </w:tc>
        <w:tc>
          <w:tcPr>
            <w:tcW w:w="1134" w:type="dxa"/>
          </w:tcPr>
          <w:p w:rsidR="00060DE4" w:rsidRPr="00995F7D" w:rsidRDefault="00060DE4" w:rsidP="0089121C">
            <w:pPr>
              <w:spacing w:after="120"/>
              <w:jc w:val="both"/>
              <w:rPr>
                <w:u w:val="single"/>
              </w:rPr>
            </w:pPr>
          </w:p>
        </w:tc>
        <w:tc>
          <w:tcPr>
            <w:tcW w:w="2126" w:type="dxa"/>
          </w:tcPr>
          <w:p w:rsidR="00060DE4" w:rsidRPr="00995F7D" w:rsidRDefault="00060DE4" w:rsidP="0089121C">
            <w:pPr>
              <w:spacing w:after="120"/>
              <w:jc w:val="both"/>
              <w:rPr>
                <w:u w:val="single"/>
              </w:rPr>
            </w:pPr>
          </w:p>
        </w:tc>
        <w:tc>
          <w:tcPr>
            <w:tcW w:w="1463" w:type="dxa"/>
          </w:tcPr>
          <w:p w:rsidR="00060DE4" w:rsidRPr="00995F7D" w:rsidRDefault="00060DE4" w:rsidP="0089121C">
            <w:pPr>
              <w:spacing w:after="120"/>
              <w:jc w:val="both"/>
              <w:rPr>
                <w:u w:val="single"/>
              </w:rPr>
            </w:pPr>
          </w:p>
        </w:tc>
      </w:tr>
      <w:tr w:rsidR="00060DE4" w:rsidRPr="00995F7D" w:rsidTr="0089121C">
        <w:trPr>
          <w:trHeight w:val="60"/>
        </w:trPr>
        <w:tc>
          <w:tcPr>
            <w:tcW w:w="986" w:type="dxa"/>
          </w:tcPr>
          <w:p w:rsidR="00060DE4" w:rsidRPr="00995F7D" w:rsidRDefault="00060DE4" w:rsidP="0089121C">
            <w:pPr>
              <w:spacing w:after="120"/>
              <w:jc w:val="both"/>
              <w:rPr>
                <w:u w:val="single"/>
              </w:rPr>
            </w:pPr>
          </w:p>
        </w:tc>
        <w:tc>
          <w:tcPr>
            <w:tcW w:w="1626" w:type="dxa"/>
          </w:tcPr>
          <w:p w:rsidR="00060DE4" w:rsidRPr="00995F7D" w:rsidRDefault="00060DE4" w:rsidP="0089121C">
            <w:pPr>
              <w:spacing w:after="120"/>
              <w:jc w:val="both"/>
              <w:rPr>
                <w:u w:val="single"/>
              </w:rPr>
            </w:pPr>
          </w:p>
        </w:tc>
        <w:tc>
          <w:tcPr>
            <w:tcW w:w="1783" w:type="dxa"/>
          </w:tcPr>
          <w:p w:rsidR="00060DE4" w:rsidRPr="00995F7D" w:rsidRDefault="00060DE4" w:rsidP="0089121C">
            <w:pPr>
              <w:spacing w:after="120"/>
              <w:jc w:val="both"/>
              <w:rPr>
                <w:u w:val="single"/>
              </w:rPr>
            </w:pPr>
          </w:p>
        </w:tc>
        <w:tc>
          <w:tcPr>
            <w:tcW w:w="1134" w:type="dxa"/>
          </w:tcPr>
          <w:p w:rsidR="00060DE4" w:rsidRPr="00995F7D" w:rsidRDefault="00060DE4" w:rsidP="0089121C">
            <w:pPr>
              <w:spacing w:after="120"/>
              <w:jc w:val="both"/>
              <w:rPr>
                <w:u w:val="single"/>
              </w:rPr>
            </w:pPr>
          </w:p>
        </w:tc>
        <w:tc>
          <w:tcPr>
            <w:tcW w:w="2126" w:type="dxa"/>
          </w:tcPr>
          <w:p w:rsidR="00060DE4" w:rsidRPr="00995F7D" w:rsidRDefault="00060DE4" w:rsidP="0089121C">
            <w:pPr>
              <w:spacing w:after="120"/>
              <w:jc w:val="both"/>
              <w:rPr>
                <w:u w:val="single"/>
              </w:rPr>
            </w:pPr>
          </w:p>
        </w:tc>
        <w:tc>
          <w:tcPr>
            <w:tcW w:w="1463" w:type="dxa"/>
          </w:tcPr>
          <w:p w:rsidR="00060DE4" w:rsidRPr="00995F7D" w:rsidRDefault="00060DE4" w:rsidP="0089121C">
            <w:pPr>
              <w:spacing w:after="120"/>
              <w:jc w:val="both"/>
              <w:rPr>
                <w:u w:val="single"/>
              </w:rPr>
            </w:pPr>
          </w:p>
        </w:tc>
      </w:tr>
    </w:tbl>
    <w:p w:rsidR="00060DE4" w:rsidRDefault="00060DE4" w:rsidP="00060DE4">
      <w:pPr>
        <w:spacing w:after="120" w:line="240" w:lineRule="auto"/>
        <w:ind w:left="426"/>
        <w:jc w:val="both"/>
      </w:pPr>
      <w:r w:rsidRPr="00C24B5F">
        <w:rPr>
          <w:sz w:val="18"/>
          <w:szCs w:val="18"/>
        </w:rPr>
        <w:t>*Uvést i skutečnost, že ke změně došlo na základě požadavků procesu EIA</w:t>
      </w:r>
    </w:p>
    <w:p w:rsidR="00ED662B" w:rsidRDefault="00ED662B" w:rsidP="00060DE4">
      <w:pPr>
        <w:spacing w:after="120" w:line="240" w:lineRule="auto"/>
        <w:jc w:val="both"/>
        <w:rPr>
          <w:b/>
          <w:u w:val="single"/>
        </w:rPr>
      </w:pPr>
    </w:p>
    <w:p w:rsidR="003E581F" w:rsidRDefault="00060DE4" w:rsidP="00060DE4">
      <w:pPr>
        <w:spacing w:after="120" w:line="240" w:lineRule="auto"/>
        <w:jc w:val="both"/>
      </w:pPr>
      <w:r w:rsidRPr="001A37A4">
        <w:rPr>
          <w:b/>
          <w:u w:val="single"/>
        </w:rPr>
        <w:t>Autorizovaná osoba EIA</w:t>
      </w:r>
      <w:r w:rsidRPr="004B201F">
        <w:rPr>
          <w:u w:val="single"/>
        </w:rPr>
        <w:t xml:space="preserve"> </w:t>
      </w:r>
      <w:r w:rsidRPr="004B201F">
        <w:t>vyhodnotí změny stavby z hlediska jejich možného významné</w:t>
      </w:r>
      <w:r>
        <w:t xml:space="preserve">ho vlivu na ŽP a veřejné zdraví </w:t>
      </w:r>
      <w:r w:rsidRPr="000B716E">
        <w:t>včetně uvedení závěrů o významnosti/nevýznamnosti vlivů na ŽP a veřejné zdraví se zdůvodněním.</w:t>
      </w:r>
    </w:p>
    <w:p w:rsidR="00ED662B" w:rsidRDefault="00ED662B" w:rsidP="00060DE4">
      <w:pPr>
        <w:spacing w:after="120" w:line="240" w:lineRule="auto"/>
        <w:jc w:val="both"/>
      </w:pPr>
    </w:p>
    <w:p w:rsidR="00ED662B" w:rsidRDefault="00ED662B" w:rsidP="00060DE4">
      <w:pPr>
        <w:spacing w:after="120" w:line="240" w:lineRule="auto"/>
        <w:jc w:val="both"/>
      </w:pPr>
    </w:p>
    <w:p w:rsidR="00ED662B" w:rsidRDefault="00C26E06" w:rsidP="00ED662B">
      <w:pPr>
        <w:spacing w:after="0" w:line="240" w:lineRule="auto"/>
      </w:pPr>
      <w:r w:rsidRPr="00C26E06">
        <w:rPr>
          <w:b/>
          <w:u w:val="single"/>
        </w:rPr>
        <w:t>Výchozí podklady předané objednatelem:</w:t>
      </w:r>
      <w:r w:rsidRPr="00C26E06">
        <w:rPr>
          <w:b/>
          <w:u w:val="single"/>
        </w:rPr>
        <w:br/>
      </w:r>
    </w:p>
    <w:p w:rsidR="00272466" w:rsidRDefault="00272466" w:rsidP="00272466">
      <w:pPr>
        <w:spacing w:after="0" w:line="240" w:lineRule="auto"/>
      </w:pPr>
      <w:r>
        <w:t>-</w:t>
      </w:r>
      <w:r>
        <w:tab/>
        <w:t>Dokumentace EIA – informační systém EIA: http://portal.cenia.cz/eiasea/detail/EIA_MZP063</w:t>
      </w:r>
    </w:p>
    <w:p w:rsidR="00272466" w:rsidRDefault="00272466" w:rsidP="00272466">
      <w:pPr>
        <w:spacing w:after="0" w:line="240" w:lineRule="auto"/>
      </w:pPr>
    </w:p>
    <w:p w:rsidR="00272466" w:rsidRDefault="00272466" w:rsidP="00272466">
      <w:pPr>
        <w:spacing w:after="0" w:line="240" w:lineRule="auto"/>
      </w:pPr>
      <w:r>
        <w:t>-</w:t>
      </w:r>
      <w:r>
        <w:tab/>
        <w:t>Posudek EIA – informační systém EIA: http://portal.cenia.cz/eiasea/detail/EIA_MZP063</w:t>
      </w:r>
    </w:p>
    <w:p w:rsidR="00272466" w:rsidRDefault="00272466" w:rsidP="00272466">
      <w:pPr>
        <w:spacing w:after="0" w:line="240" w:lineRule="auto"/>
      </w:pPr>
    </w:p>
    <w:p w:rsidR="00272466" w:rsidRDefault="00272466" w:rsidP="00272466">
      <w:pPr>
        <w:spacing w:after="0" w:line="240" w:lineRule="auto"/>
      </w:pPr>
      <w:r>
        <w:t>-</w:t>
      </w:r>
      <w:r>
        <w:tab/>
        <w:t>Stanovisko EIA – informační systém EIA: http://portal.cenia.cz/eiasea/detail/EIA_MZP063</w:t>
      </w:r>
    </w:p>
    <w:p w:rsidR="00272466" w:rsidRDefault="00272466" w:rsidP="00272466">
      <w:pPr>
        <w:spacing w:after="0" w:line="240" w:lineRule="auto"/>
      </w:pPr>
    </w:p>
    <w:p w:rsidR="00272466" w:rsidRDefault="00272466" w:rsidP="00272466">
      <w:pPr>
        <w:spacing w:after="0" w:line="240" w:lineRule="auto"/>
      </w:pPr>
      <w:r>
        <w:t>-</w:t>
      </w:r>
      <w:r>
        <w:tab/>
        <w:t xml:space="preserve">Ověřující závazné stanovisko EIA – informační systém EIA:      </w:t>
      </w:r>
    </w:p>
    <w:p w:rsidR="00272466" w:rsidRPr="00272466" w:rsidRDefault="00272466" w:rsidP="00272466">
      <w:pPr>
        <w:spacing w:after="0" w:line="240" w:lineRule="auto"/>
      </w:pPr>
      <w:r w:rsidRPr="00272466">
        <w:t xml:space="preserve">               </w:t>
      </w:r>
      <w:hyperlink r:id="rId5" w:history="1">
        <w:r w:rsidRPr="00272466">
          <w:rPr>
            <w:rStyle w:val="Hypertextovodkaz"/>
            <w:color w:val="auto"/>
            <w:u w:val="none"/>
          </w:rPr>
          <w:t>http://portal.cenia.cz/eiasea/detail/EIA_MZP063</w:t>
        </w:r>
      </w:hyperlink>
    </w:p>
    <w:p w:rsidR="00272466" w:rsidRDefault="00272466" w:rsidP="00272466">
      <w:pPr>
        <w:spacing w:after="0" w:line="240" w:lineRule="auto"/>
      </w:pPr>
    </w:p>
    <w:p w:rsidR="00ED662B" w:rsidRPr="00272466" w:rsidRDefault="00ED662B" w:rsidP="00ED662B">
      <w:pPr>
        <w:spacing w:after="0" w:line="240" w:lineRule="auto"/>
      </w:pPr>
      <w:r w:rsidRPr="00272466">
        <w:t>studie R35 zpracoval TRANSCONSULT v 11/2003, aktualizace byla provedena v 09/2007</w:t>
      </w:r>
    </w:p>
    <w:p w:rsidR="0024728A" w:rsidRDefault="00ED662B" w:rsidP="00ED662B">
      <w:pPr>
        <w:spacing w:after="0" w:line="240" w:lineRule="auto"/>
      </w:pPr>
      <w:r w:rsidRPr="00272466">
        <w:t>R35 Úlibice – Hořice, zpracoval PRAGOPROJEKT v 11/2012, stupeň: DÚR</w:t>
      </w:r>
    </w:p>
    <w:p w:rsidR="00ED662B" w:rsidRDefault="00ED662B" w:rsidP="00ED662B">
      <w:pPr>
        <w:spacing w:after="0" w:line="240" w:lineRule="auto"/>
      </w:pPr>
    </w:p>
    <w:p w:rsidR="00ED662B" w:rsidRDefault="00ED662B" w:rsidP="00ED662B">
      <w:pPr>
        <w:spacing w:after="0" w:line="240" w:lineRule="auto"/>
      </w:pPr>
    </w:p>
    <w:p w:rsidR="00ED662B" w:rsidRPr="00ED662B" w:rsidRDefault="00ED662B" w:rsidP="00ED662B">
      <w:pPr>
        <w:spacing w:after="0" w:line="240" w:lineRule="auto"/>
        <w:rPr>
          <w:b/>
          <w:u w:val="single"/>
        </w:rPr>
      </w:pPr>
      <w:r w:rsidRPr="00ED662B">
        <w:rPr>
          <w:b/>
          <w:u w:val="single"/>
        </w:rPr>
        <w:t>Předané podklady zhotovitelem:</w:t>
      </w:r>
    </w:p>
    <w:p w:rsidR="00ED662B" w:rsidRDefault="00ED662B" w:rsidP="00ED662B">
      <w:pPr>
        <w:spacing w:after="0" w:line="240" w:lineRule="auto"/>
      </w:pPr>
    </w:p>
    <w:p w:rsidR="0024728A" w:rsidRDefault="00ED662B" w:rsidP="00ED662B">
      <w:pPr>
        <w:spacing w:after="0" w:line="240" w:lineRule="auto"/>
      </w:pPr>
      <w:r w:rsidRPr="00ED662B">
        <w:t>3 x tištěná verze dokumentace, 1x digitálně na CD ve formátu PDF</w:t>
      </w:r>
    </w:p>
    <w:sectPr w:rsidR="00247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C5B46"/>
    <w:multiLevelType w:val="hybridMultilevel"/>
    <w:tmpl w:val="BFE8A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F427F"/>
    <w:multiLevelType w:val="hybridMultilevel"/>
    <w:tmpl w:val="BFE8A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8283B"/>
    <w:multiLevelType w:val="hybridMultilevel"/>
    <w:tmpl w:val="E8A0C1B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D1A2B"/>
    <w:multiLevelType w:val="hybridMultilevel"/>
    <w:tmpl w:val="BFE8A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D3A"/>
    <w:rsid w:val="00060DE4"/>
    <w:rsid w:val="0024728A"/>
    <w:rsid w:val="00272466"/>
    <w:rsid w:val="002A6B1F"/>
    <w:rsid w:val="003120D1"/>
    <w:rsid w:val="003E581F"/>
    <w:rsid w:val="00492D3A"/>
    <w:rsid w:val="004F0E9C"/>
    <w:rsid w:val="00966E0D"/>
    <w:rsid w:val="00C26E06"/>
    <w:rsid w:val="00ED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4AC770-1B56-4394-8175-CE6F28F4C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0D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0DE4"/>
    <w:pPr>
      <w:ind w:left="720"/>
      <w:contextualSpacing/>
    </w:pPr>
  </w:style>
  <w:style w:type="table" w:styleId="Mkatabulky">
    <w:name w:val="Table Grid"/>
    <w:basedOn w:val="Normlntabulka"/>
    <w:uiPriority w:val="59"/>
    <w:rsid w:val="00060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24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ortal.cenia.cz/eiasea/detail/EIA_MZP0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263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Dohnálková Bohumila</dc:creator>
  <cp:lastModifiedBy>Dohnálková Bohumila Ing.</cp:lastModifiedBy>
  <cp:revision>9</cp:revision>
  <dcterms:created xsi:type="dcterms:W3CDTF">2015-07-27T07:47:00Z</dcterms:created>
  <dcterms:modified xsi:type="dcterms:W3CDTF">2016-01-05T10:55:00Z</dcterms:modified>
</cp:coreProperties>
</file>