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2E" w:rsidRDefault="00DB202E" w:rsidP="00DB202E">
      <w:pPr>
        <w:pStyle w:val="Zkladntext40"/>
        <w:spacing w:line="240" w:lineRule="auto"/>
        <w:jc w:val="both"/>
      </w:pPr>
      <w:r>
        <w:t>Výtahy-Elektro s</w:t>
      </w:r>
      <w:r w:rsidR="00A63760">
        <w:t>pol. s</w:t>
      </w:r>
      <w:r>
        <w:t> r.o.</w:t>
      </w:r>
    </w:p>
    <w:p w:rsidR="00F3475D" w:rsidRDefault="00A63760" w:rsidP="00DB202E">
      <w:pPr>
        <w:pStyle w:val="Zkladntext40"/>
        <w:spacing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V Třáplů 77</w:t>
      </w:r>
    </w:p>
    <w:p w:rsidR="00F3475D" w:rsidRDefault="00A63760">
      <w:pPr>
        <w:pStyle w:val="Zkladntext40"/>
        <w:spacing w:line="202" w:lineRule="auto"/>
        <w:jc w:val="both"/>
      </w:pPr>
      <w:r>
        <w:t>H</w:t>
      </w:r>
      <w:r w:rsidR="00DB202E">
        <w:t xml:space="preserve">avlíčkův Brod </w:t>
      </w:r>
      <w:r>
        <w:t>58002</w:t>
      </w:r>
    </w:p>
    <w:p w:rsidR="00F3475D" w:rsidRDefault="00DB202E">
      <w:pPr>
        <w:pStyle w:val="Zkladntext1"/>
        <w:spacing w:after="0"/>
        <w:ind w:firstLine="360"/>
        <w:jc w:val="both"/>
      </w:pPr>
      <w:r>
        <w:t>Telefon/F</w:t>
      </w:r>
      <w:r w:rsidR="00A63760">
        <w:t>AX : 0451 / 25077</w:t>
      </w:r>
    </w:p>
    <w:p w:rsidR="00DB202E" w:rsidRDefault="00DB202E" w:rsidP="00DB202E">
      <w:pPr>
        <w:pStyle w:val="Zkladntext1"/>
        <w:spacing w:after="460" w:line="226" w:lineRule="auto"/>
        <w:ind w:firstLine="36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Ev. č</w:t>
      </w:r>
      <w:r w:rsidR="00A63760">
        <w:rPr>
          <w:b/>
          <w:bCs/>
          <w:sz w:val="19"/>
          <w:szCs w:val="19"/>
        </w:rPr>
        <w:t>.</w:t>
      </w:r>
      <w:r>
        <w:rPr>
          <w:b/>
          <w:bCs/>
          <w:sz w:val="19"/>
          <w:szCs w:val="19"/>
        </w:rPr>
        <w:t xml:space="preserve"> </w:t>
      </w:r>
      <w:r w:rsidR="00A63760">
        <w:rPr>
          <w:b/>
          <w:bCs/>
          <w:sz w:val="19"/>
          <w:szCs w:val="19"/>
        </w:rPr>
        <w:t>oprávnění:</w:t>
      </w:r>
      <w:r>
        <w:rPr>
          <w:b/>
          <w:bCs/>
          <w:sz w:val="19"/>
          <w:szCs w:val="19"/>
        </w:rPr>
        <w:t xml:space="preserve"> </w:t>
      </w:r>
      <w:r w:rsidR="00A63760">
        <w:rPr>
          <w:b/>
          <w:bCs/>
          <w:sz w:val="19"/>
          <w:szCs w:val="19"/>
        </w:rPr>
        <w:t>0025/6/98/ZZ-V,M,O,G,R,Z/E-V 0005/6/98/ZZ-S</w:t>
      </w:r>
      <w:r>
        <w:rPr>
          <w:b/>
          <w:bCs/>
          <w:sz w:val="19"/>
          <w:szCs w:val="19"/>
        </w:rPr>
        <w:t>—</w:t>
      </w:r>
      <w:r w:rsidR="00A63760">
        <w:rPr>
          <w:b/>
          <w:bCs/>
          <w:sz w:val="19"/>
          <w:szCs w:val="19"/>
        </w:rPr>
        <w:t>V</w:t>
      </w:r>
    </w:p>
    <w:p w:rsidR="00DB202E" w:rsidRPr="00DB202E" w:rsidRDefault="00DB202E" w:rsidP="00A63760">
      <w:pPr>
        <w:pStyle w:val="Zkladntext1"/>
        <w:spacing w:after="0"/>
        <w:ind w:firstLine="357"/>
        <w:rPr>
          <w:sz w:val="40"/>
          <w:szCs w:val="40"/>
        </w:rPr>
      </w:pPr>
      <w:r w:rsidRPr="00DB202E">
        <w:rPr>
          <w:b/>
          <w:bCs/>
          <w:sz w:val="40"/>
          <w:szCs w:val="40"/>
        </w:rPr>
        <w:t xml:space="preserve">Smlouva o </w:t>
      </w:r>
      <w:r w:rsidRPr="00DB202E">
        <w:rPr>
          <w:b/>
          <w:bCs/>
          <w:iCs/>
          <w:sz w:val="40"/>
          <w:szCs w:val="40"/>
        </w:rPr>
        <w:t xml:space="preserve">dílo </w:t>
      </w:r>
      <w:r w:rsidRPr="00DB202E">
        <w:rPr>
          <w:rFonts w:eastAsia="Courier New"/>
          <w:b/>
          <w:bCs/>
          <w:sz w:val="40"/>
          <w:szCs w:val="40"/>
        </w:rPr>
        <w:t xml:space="preserve">č.: </w:t>
      </w:r>
      <w:r w:rsidR="00A63760" w:rsidRPr="00DB202E">
        <w:rPr>
          <w:rFonts w:eastAsia="Courier New"/>
          <w:b/>
          <w:bCs/>
          <w:sz w:val="40"/>
          <w:szCs w:val="40"/>
        </w:rPr>
        <w:t xml:space="preserve">20010- Servis </w:t>
      </w:r>
      <w:r w:rsidR="00A63760" w:rsidRPr="00DB202E">
        <w:rPr>
          <w:sz w:val="40"/>
          <w:szCs w:val="40"/>
        </w:rPr>
        <w:t xml:space="preserve"> </w:t>
      </w:r>
    </w:p>
    <w:p w:rsidR="00DB202E" w:rsidRDefault="00A63760" w:rsidP="00DB202E">
      <w:pPr>
        <w:pStyle w:val="Zkladntext1"/>
        <w:spacing w:after="0"/>
        <w:ind w:firstLine="357"/>
      </w:pPr>
      <w:r>
        <w:t xml:space="preserve">Mezi objednatelem: </w:t>
      </w:r>
    </w:p>
    <w:p w:rsidR="00F3475D" w:rsidRPr="00DB202E" w:rsidRDefault="00A63760" w:rsidP="00DB202E">
      <w:pPr>
        <w:pStyle w:val="Zkladntext1"/>
        <w:spacing w:after="0"/>
        <w:ind w:firstLine="357"/>
        <w:rPr>
          <w:sz w:val="19"/>
          <w:szCs w:val="19"/>
        </w:rPr>
      </w:pPr>
      <w:r>
        <w:rPr>
          <w:sz w:val="24"/>
          <w:szCs w:val="24"/>
        </w:rPr>
        <w:t>Ministerstvo zemědělství ČR</w:t>
      </w:r>
      <w:r>
        <w:rPr>
          <w:sz w:val="24"/>
          <w:szCs w:val="24"/>
        </w:rPr>
        <w:tab/>
      </w:r>
      <w:r w:rsidR="00DB202E">
        <w:rPr>
          <w:sz w:val="24"/>
          <w:szCs w:val="24"/>
        </w:rPr>
        <w:t>IČ</w:t>
      </w:r>
      <w:r>
        <w:rPr>
          <w:sz w:val="24"/>
          <w:szCs w:val="24"/>
        </w:rPr>
        <w:t>0:00020478</w:t>
      </w:r>
    </w:p>
    <w:p w:rsidR="00DB202E" w:rsidRDefault="00A63760" w:rsidP="00DB202E">
      <w:pPr>
        <w:pStyle w:val="Zkladntext30"/>
        <w:tabs>
          <w:tab w:val="left" w:pos="5169"/>
        </w:tabs>
        <w:spacing w:line="230" w:lineRule="auto"/>
        <w:ind w:left="0" w:firstLine="360"/>
      </w:pPr>
      <w:r>
        <w:t>Ú</w:t>
      </w:r>
      <w:r>
        <w:t>zemní odbor</w:t>
      </w:r>
      <w:r>
        <w:tab/>
        <w:t>DIČ: není plátce</w:t>
      </w:r>
    </w:p>
    <w:p w:rsidR="00DB202E" w:rsidRDefault="00A63760" w:rsidP="00DB202E">
      <w:pPr>
        <w:pStyle w:val="Zkladntext30"/>
        <w:tabs>
          <w:tab w:val="left" w:pos="5169"/>
        </w:tabs>
        <w:spacing w:line="230" w:lineRule="auto"/>
        <w:ind w:left="0" w:firstLine="360"/>
      </w:pPr>
      <w:r>
        <w:t>Smetánov</w:t>
      </w:r>
      <w:r w:rsidR="00DB202E">
        <w:t>o</w:t>
      </w:r>
      <w:r>
        <w:t xml:space="preserve"> nám. 279 </w:t>
      </w:r>
      <w:r w:rsidR="00DB202E">
        <w:tab/>
      </w:r>
    </w:p>
    <w:p w:rsidR="00F3475D" w:rsidRPr="00A63760" w:rsidRDefault="00A63760" w:rsidP="00DB202E">
      <w:pPr>
        <w:pStyle w:val="Zkladntext30"/>
        <w:tabs>
          <w:tab w:val="left" w:pos="5169"/>
        </w:tabs>
        <w:spacing w:line="230" w:lineRule="auto"/>
        <w:ind w:left="0" w:firstLine="360"/>
      </w:pPr>
      <w:r w:rsidRPr="00A63760">
        <w:t>H</w:t>
      </w:r>
      <w:r w:rsidR="00DB202E" w:rsidRPr="00A63760">
        <w:t>avlíčkův</w:t>
      </w:r>
      <w:r w:rsidRPr="00A63760">
        <w:t xml:space="preserve"> Br</w:t>
      </w:r>
      <w:r w:rsidR="00DB202E" w:rsidRPr="00A63760">
        <w:t>o</w:t>
      </w:r>
      <w:r w:rsidRPr="00A63760">
        <w:t>d</w:t>
      </w:r>
      <w:r w:rsidR="00DB202E" w:rsidRPr="00A63760">
        <w:t xml:space="preserve"> </w:t>
      </w:r>
      <w:r w:rsidRPr="00A63760">
        <w:t>580 01</w:t>
      </w:r>
    </w:p>
    <w:p w:rsidR="00A63760" w:rsidRPr="00A63760" w:rsidRDefault="00A63760">
      <w:pPr>
        <w:pStyle w:val="Zkladntext1"/>
        <w:spacing w:after="0" w:line="430" w:lineRule="auto"/>
        <w:ind w:firstLine="260"/>
        <w:jc w:val="both"/>
      </w:pPr>
    </w:p>
    <w:p w:rsidR="00F3475D" w:rsidRPr="00A63760" w:rsidRDefault="00A63760">
      <w:pPr>
        <w:pStyle w:val="Zkladntext1"/>
        <w:spacing w:after="0" w:line="430" w:lineRule="auto"/>
        <w:ind w:firstLine="260"/>
        <w:jc w:val="both"/>
      </w:pPr>
      <w:r w:rsidRPr="00A63760">
        <w:t xml:space="preserve">   </w:t>
      </w:r>
      <w:r w:rsidR="00DB202E" w:rsidRPr="00A63760">
        <w:t>B</w:t>
      </w:r>
      <w:r w:rsidRPr="00A63760">
        <w:t>ankovní spojení:KB :</w:t>
      </w:r>
      <w:r w:rsidR="00DB202E" w:rsidRPr="00A63760">
        <w:t xml:space="preserve"> </w:t>
      </w:r>
      <w:r w:rsidRPr="00A63760">
        <w:t>Jihlava, č. .ú.: 18939-681/0100</w:t>
      </w:r>
    </w:p>
    <w:p w:rsidR="00F3475D" w:rsidRPr="00A63760" w:rsidRDefault="00A63760" w:rsidP="00DB202E">
      <w:pPr>
        <w:rPr>
          <w:rFonts w:ascii="Times New Roman" w:hAnsi="Times New Roman" w:cs="Times New Roman"/>
          <w:sz w:val="20"/>
          <w:szCs w:val="20"/>
        </w:rPr>
      </w:pPr>
      <w:r w:rsidRPr="00A6376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63760">
        <w:rPr>
          <w:rFonts w:ascii="Times New Roman" w:hAnsi="Times New Roman" w:cs="Times New Roman"/>
          <w:sz w:val="20"/>
          <w:szCs w:val="20"/>
        </w:rPr>
        <w:t xml:space="preserve"> </w:t>
      </w:r>
      <w:r w:rsidRPr="00A63760">
        <w:rPr>
          <w:rFonts w:ascii="Times New Roman" w:hAnsi="Times New Roman" w:cs="Times New Roman"/>
          <w:sz w:val="20"/>
          <w:szCs w:val="20"/>
        </w:rPr>
        <w:t xml:space="preserve">Zastoupeným: </w:t>
      </w:r>
      <w:r w:rsidR="00DB202E" w:rsidRPr="00A63760">
        <w:rPr>
          <w:rFonts w:ascii="Times New Roman" w:hAnsi="Times New Roman" w:cs="Times New Roman"/>
          <w:sz w:val="20"/>
          <w:szCs w:val="20"/>
        </w:rPr>
        <w:t xml:space="preserve">ing. Stanislavem Formanem, </w:t>
      </w:r>
      <w:r w:rsidRPr="00A63760">
        <w:rPr>
          <w:rFonts w:ascii="Times New Roman" w:hAnsi="Times New Roman" w:cs="Times New Roman"/>
          <w:sz w:val="20"/>
          <w:szCs w:val="20"/>
        </w:rPr>
        <w:t>ředitelem</w:t>
      </w:r>
    </w:p>
    <w:p w:rsidR="00DB202E" w:rsidRPr="00A63760" w:rsidRDefault="00A63760" w:rsidP="00DB202E">
      <w:pPr>
        <w:rPr>
          <w:rFonts w:ascii="Times New Roman" w:hAnsi="Times New Roman" w:cs="Times New Roman"/>
          <w:sz w:val="20"/>
          <w:szCs w:val="20"/>
        </w:rPr>
      </w:pPr>
      <w:r w:rsidRPr="00A6376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63760">
        <w:rPr>
          <w:rFonts w:ascii="Times New Roman" w:hAnsi="Times New Roman" w:cs="Times New Roman"/>
          <w:sz w:val="20"/>
          <w:szCs w:val="20"/>
        </w:rPr>
        <w:t xml:space="preserve">Oprávněný jednat v technických věcech: </w:t>
      </w:r>
      <w:r w:rsidR="00DB202E" w:rsidRPr="00A63760">
        <w:rPr>
          <w:rFonts w:ascii="Times New Roman" w:hAnsi="Times New Roman" w:cs="Times New Roman"/>
          <w:sz w:val="20"/>
          <w:szCs w:val="20"/>
        </w:rPr>
        <w:t xml:space="preserve">Janeček Bohuslav </w:t>
      </w:r>
    </w:p>
    <w:p w:rsidR="00DB202E" w:rsidRPr="00A63760" w:rsidRDefault="00A63760" w:rsidP="00DB202E">
      <w:pPr>
        <w:rPr>
          <w:rFonts w:ascii="Times New Roman" w:hAnsi="Times New Roman" w:cs="Times New Roman"/>
        </w:rPr>
      </w:pPr>
      <w:r w:rsidRPr="00A63760">
        <w:rPr>
          <w:rFonts w:ascii="Times New Roman" w:hAnsi="Times New Roman" w:cs="Times New Roman"/>
        </w:rPr>
        <w:t xml:space="preserve"> </w:t>
      </w:r>
    </w:p>
    <w:p w:rsidR="00F3475D" w:rsidRPr="00A63760" w:rsidRDefault="00A63760">
      <w:pPr>
        <w:pStyle w:val="Zkladntext1"/>
        <w:spacing w:after="0" w:line="427" w:lineRule="auto"/>
        <w:ind w:left="360" w:firstLine="40"/>
      </w:pPr>
      <w:r w:rsidRPr="00A63760">
        <w:t>na straně jedné a</w:t>
      </w:r>
      <w:r w:rsidR="00DB202E" w:rsidRPr="00A63760">
        <w:t xml:space="preserve"> </w:t>
      </w:r>
      <w:r w:rsidRPr="00A63760">
        <w:t>zhotovitelem:</w:t>
      </w:r>
    </w:p>
    <w:p w:rsidR="00F3475D" w:rsidRPr="00A63760" w:rsidRDefault="00A63760">
      <w:pPr>
        <w:pStyle w:val="Obsah0"/>
        <w:tabs>
          <w:tab w:val="left" w:pos="5169"/>
          <w:tab w:val="left" w:pos="8489"/>
        </w:tabs>
      </w:pPr>
      <w:r w:rsidRPr="00A63760">
        <w:fldChar w:fldCharType="begin"/>
      </w:r>
      <w:r w:rsidRPr="00A63760">
        <w:instrText xml:space="preserve"> TOC \o "1-5" \h \z </w:instrText>
      </w:r>
      <w:r w:rsidRPr="00A63760">
        <w:fldChar w:fldCharType="separate"/>
      </w:r>
      <w:r w:rsidRPr="00A63760">
        <w:t>Výtahy-Elektro spol</w:t>
      </w:r>
      <w:r w:rsidRPr="00A63760">
        <w:t xml:space="preserve">. s r. </w:t>
      </w:r>
      <w:r w:rsidR="00DB202E" w:rsidRPr="00A63760">
        <w:t>o.</w:t>
      </w:r>
      <w:r w:rsidR="00DB202E" w:rsidRPr="00A63760">
        <w:tab/>
      </w:r>
      <w:r w:rsidRPr="00A63760">
        <w:t>IČO:</w:t>
      </w:r>
      <w:r w:rsidR="00DB202E" w:rsidRPr="00A63760">
        <w:t xml:space="preserve"> </w:t>
      </w:r>
      <w:r w:rsidRPr="00A63760">
        <w:t>48154539</w:t>
      </w:r>
    </w:p>
    <w:p w:rsidR="00F3475D" w:rsidRPr="00A63760" w:rsidRDefault="00A63760">
      <w:pPr>
        <w:pStyle w:val="Obsah0"/>
        <w:spacing w:line="218" w:lineRule="auto"/>
        <w:jc w:val="both"/>
        <w:rPr>
          <w:sz w:val="20"/>
          <w:szCs w:val="20"/>
        </w:rPr>
      </w:pPr>
      <w:r w:rsidRPr="00A63760">
        <w:rPr>
          <w:sz w:val="20"/>
          <w:szCs w:val="20"/>
        </w:rPr>
        <w:t>U Traplů 77</w:t>
      </w:r>
    </w:p>
    <w:p w:rsidR="00F3475D" w:rsidRPr="00A63760" w:rsidRDefault="00DB202E">
      <w:pPr>
        <w:pStyle w:val="Obsah0"/>
        <w:tabs>
          <w:tab w:val="left" w:pos="5169"/>
        </w:tabs>
        <w:spacing w:after="240" w:line="230" w:lineRule="auto"/>
        <w:ind w:firstLine="0"/>
      </w:pPr>
      <w:r w:rsidRPr="00A63760">
        <w:t xml:space="preserve">      </w:t>
      </w:r>
      <w:r w:rsidR="00A63760" w:rsidRPr="00A63760">
        <w:t>Havlíčkův Brod 580</w:t>
      </w:r>
      <w:r w:rsidRPr="00A63760">
        <w:t xml:space="preserve"> </w:t>
      </w:r>
      <w:r w:rsidR="00A63760" w:rsidRPr="00A63760">
        <w:t>02</w:t>
      </w:r>
      <w:r w:rsidR="00A63760" w:rsidRPr="00A63760">
        <w:tab/>
      </w:r>
      <w:r w:rsidR="00A63760" w:rsidRPr="00A63760">
        <w:t>DIČ:</w:t>
      </w:r>
      <w:r w:rsidRPr="00A63760">
        <w:t xml:space="preserve"> </w:t>
      </w:r>
      <w:r w:rsidR="00A63760" w:rsidRPr="00A63760">
        <w:t>223-48154539</w:t>
      </w:r>
    </w:p>
    <w:p w:rsidR="00F3475D" w:rsidRPr="00A63760" w:rsidRDefault="00A63760">
      <w:pPr>
        <w:pStyle w:val="Obsah0"/>
        <w:tabs>
          <w:tab w:val="left" w:pos="8489"/>
        </w:tabs>
        <w:spacing w:line="430" w:lineRule="auto"/>
        <w:jc w:val="both"/>
        <w:rPr>
          <w:sz w:val="20"/>
          <w:szCs w:val="20"/>
        </w:rPr>
      </w:pPr>
      <w:r w:rsidRPr="00A63760">
        <w:rPr>
          <w:sz w:val="20"/>
          <w:szCs w:val="20"/>
        </w:rPr>
        <w:t xml:space="preserve">Bankovní </w:t>
      </w:r>
      <w:r w:rsidRPr="00A63760">
        <w:rPr>
          <w:sz w:val="20"/>
          <w:szCs w:val="20"/>
        </w:rPr>
        <w:t>spojení č. účtu: 2764330287</w:t>
      </w:r>
      <w:r w:rsidR="00DB202E" w:rsidRPr="00A63760">
        <w:rPr>
          <w:sz w:val="20"/>
          <w:szCs w:val="20"/>
        </w:rPr>
        <w:t>,</w:t>
      </w:r>
      <w:r w:rsidRPr="00A63760">
        <w:rPr>
          <w:sz w:val="20"/>
          <w:szCs w:val="20"/>
        </w:rPr>
        <w:t xml:space="preserve"> KB Havlíčkův Brod</w:t>
      </w:r>
      <w:r w:rsidRPr="00A63760">
        <w:rPr>
          <w:sz w:val="20"/>
          <w:szCs w:val="20"/>
        </w:rPr>
        <w:tab/>
      </w:r>
    </w:p>
    <w:p w:rsidR="00F3475D" w:rsidRDefault="00A63760">
      <w:pPr>
        <w:pStyle w:val="Obsah0"/>
        <w:tabs>
          <w:tab w:val="left" w:pos="7061"/>
        </w:tabs>
        <w:spacing w:line="451" w:lineRule="auto"/>
        <w:rPr>
          <w:sz w:val="19"/>
          <w:szCs w:val="19"/>
        </w:rPr>
      </w:pPr>
      <w:r w:rsidRPr="00A63760">
        <w:rPr>
          <w:b/>
          <w:bCs/>
          <w:sz w:val="19"/>
          <w:szCs w:val="19"/>
        </w:rPr>
        <w:t>Zastoupený</w:t>
      </w:r>
      <w:r w:rsidR="00DB202E" w:rsidRPr="00A63760">
        <w:rPr>
          <w:b/>
          <w:bCs/>
          <w:sz w:val="19"/>
          <w:szCs w:val="19"/>
        </w:rPr>
        <w:t>m</w:t>
      </w:r>
      <w:r w:rsidRPr="00A63760">
        <w:rPr>
          <w:b/>
          <w:bCs/>
          <w:sz w:val="19"/>
          <w:szCs w:val="19"/>
        </w:rPr>
        <w:t>:</w:t>
      </w:r>
      <w:r w:rsidR="00DB202E" w:rsidRPr="00A63760">
        <w:rPr>
          <w:b/>
          <w:bCs/>
          <w:sz w:val="19"/>
          <w:szCs w:val="19"/>
        </w:rPr>
        <w:t xml:space="preserve"> XXXXX jednatelem společnosti</w:t>
      </w:r>
      <w:r w:rsidRPr="00A63760">
        <w:rPr>
          <w:b/>
          <w:bCs/>
          <w:sz w:val="19"/>
          <w:szCs w:val="19"/>
        </w:rPr>
        <w:tab/>
      </w:r>
      <w:r w:rsidRPr="00A63760">
        <w:fldChar w:fldCharType="end"/>
      </w:r>
    </w:p>
    <w:p w:rsidR="00F3475D" w:rsidRPr="00DB202E" w:rsidRDefault="00A63760">
      <w:pPr>
        <w:pStyle w:val="Zkladntext1"/>
        <w:spacing w:after="0" w:line="398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</w:t>
      </w:r>
      <w:r w:rsidRPr="00DB202E">
        <w:rPr>
          <w:rFonts w:ascii="Courier New" w:eastAsia="Courier New" w:hAnsi="Courier New" w:cs="Courier New"/>
        </w:rPr>
        <w:t>na</w:t>
      </w:r>
      <w:r w:rsidR="00DB202E">
        <w:rPr>
          <w:rFonts w:ascii="Courier New" w:eastAsia="Courier New" w:hAnsi="Courier New" w:cs="Courier New"/>
        </w:rPr>
        <w:t xml:space="preserve"> </w:t>
      </w:r>
      <w:r w:rsidRPr="00DB202E">
        <w:t>st</w:t>
      </w:r>
      <w:r w:rsidRPr="00DB202E">
        <w:rPr>
          <w:rFonts w:ascii="Courier New" w:eastAsia="Courier New" w:hAnsi="Courier New" w:cs="Courier New"/>
        </w:rPr>
        <w:t>ra</w:t>
      </w:r>
      <w:r w:rsidRPr="00DB202E">
        <w:t>ně</w:t>
      </w:r>
      <w:r w:rsidRPr="00DB202E">
        <w:t xml:space="preserve"> druhé</w:t>
      </w:r>
    </w:p>
    <w:p w:rsidR="00F3475D" w:rsidRDefault="00A63760">
      <w:pPr>
        <w:pStyle w:val="Zkladntext1"/>
        <w:spacing w:after="0" w:line="451" w:lineRule="auto"/>
        <w:ind w:firstLine="360"/>
        <w:jc w:val="both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Článek</w:t>
      </w:r>
      <w:r w:rsidR="00DB202E">
        <w:rPr>
          <w:b/>
          <w:bCs/>
          <w:sz w:val="19"/>
          <w:szCs w:val="19"/>
          <w:u w:val="single"/>
        </w:rPr>
        <w:t xml:space="preserve"> I</w:t>
      </w:r>
      <w:r>
        <w:rPr>
          <w:b/>
          <w:bCs/>
          <w:sz w:val="19"/>
          <w:szCs w:val="19"/>
          <w:u w:val="single"/>
        </w:rPr>
        <w:t>.</w:t>
      </w:r>
      <w:r w:rsidR="00DB202E">
        <w:rPr>
          <w:b/>
          <w:bCs/>
          <w:sz w:val="19"/>
          <w:szCs w:val="19"/>
          <w:u w:val="single"/>
        </w:rPr>
        <w:t xml:space="preserve"> </w:t>
      </w:r>
      <w:r>
        <w:rPr>
          <w:b/>
          <w:bCs/>
          <w:sz w:val="19"/>
          <w:szCs w:val="19"/>
          <w:u w:val="single"/>
        </w:rPr>
        <w:t>Předmět</w:t>
      </w:r>
      <w:r w:rsidR="00DB202E">
        <w:rPr>
          <w:b/>
          <w:bCs/>
          <w:sz w:val="19"/>
          <w:szCs w:val="19"/>
          <w:u w:val="single"/>
        </w:rPr>
        <w:t xml:space="preserve"> </w:t>
      </w:r>
      <w:r>
        <w:rPr>
          <w:b/>
          <w:bCs/>
          <w:sz w:val="19"/>
          <w:szCs w:val="19"/>
          <w:u w:val="single"/>
        </w:rPr>
        <w:t>plnění:</w:t>
      </w:r>
    </w:p>
    <w:p w:rsidR="00F3475D" w:rsidRDefault="00A63760">
      <w:pPr>
        <w:pStyle w:val="Zkladntext1"/>
        <w:spacing w:after="180" w:line="216" w:lineRule="auto"/>
        <w:ind w:left="360" w:hanging="360"/>
        <w:jc w:val="both"/>
      </w:pPr>
      <w:r>
        <w:t xml:space="preserve">       </w:t>
      </w:r>
      <w:r>
        <w:t xml:space="preserve">Předmětem plnění jé provádění </w:t>
      </w:r>
      <w:r>
        <w:rPr>
          <w:b/>
          <w:bCs/>
          <w:sz w:val="19"/>
          <w:szCs w:val="19"/>
        </w:rPr>
        <w:t xml:space="preserve">pravidelného servisu </w:t>
      </w:r>
      <w:r>
        <w:t>výtahu v ma</w:t>
      </w:r>
      <w:r w:rsidR="00DB202E">
        <w:t>jetků a ve správě objednatele v</w:t>
      </w:r>
      <w:r>
        <w:t xml:space="preserve"> b</w:t>
      </w:r>
      <w:r w:rsidR="00A12AE8">
        <w:t>udově objedn</w:t>
      </w:r>
      <w:r w:rsidR="00DB202E">
        <w:t>a</w:t>
      </w:r>
      <w:r w:rsidR="00A12AE8">
        <w:t>t</w:t>
      </w:r>
      <w:r>
        <w:t>ele Smetanovo nám 2</w:t>
      </w:r>
      <w:r>
        <w:t>79, Havlíčkův Brod;</w:t>
      </w:r>
    </w:p>
    <w:p w:rsidR="00F3475D" w:rsidRDefault="00A63760">
      <w:pPr>
        <w:pStyle w:val="Zkladntext1"/>
        <w:tabs>
          <w:tab w:val="left" w:pos="7354"/>
          <w:tab w:val="left" w:pos="7901"/>
        </w:tabs>
        <w:spacing w:after="0" w:line="430" w:lineRule="auto"/>
      </w:pPr>
      <w:r>
        <w:t xml:space="preserve">       </w:t>
      </w:r>
      <w:r>
        <w:t>Celkem se jedn</w:t>
      </w:r>
      <w:r w:rsidR="00A12AE8">
        <w:t xml:space="preserve">á o 1 ks osobního výtahu A 1 0 </w:t>
      </w:r>
      <w:r>
        <w:t>250 kg.</w:t>
      </w:r>
      <w:r>
        <w:tab/>
      </w:r>
    </w:p>
    <w:p w:rsidR="00F3475D" w:rsidRDefault="00A63760">
      <w:pPr>
        <w:pStyle w:val="Zkladntext1"/>
        <w:spacing w:after="180" w:line="216" w:lineRule="auto"/>
        <w:ind w:left="360" w:firstLine="40"/>
      </w:pPr>
      <w:r>
        <w:t>Pravidelný servis výtahu bude prováděn podle ČSN 27 4002 a souvisejících předpisů a sestává z následujících úkonů:</w:t>
      </w:r>
    </w:p>
    <w:p w:rsidR="00F3475D" w:rsidRDefault="00A63760">
      <w:pPr>
        <w:pStyle w:val="Zkladntext1"/>
        <w:numPr>
          <w:ilvl w:val="0"/>
          <w:numId w:val="1"/>
        </w:numPr>
        <w:tabs>
          <w:tab w:val="left" w:pos="742"/>
        </w:tabs>
        <w:spacing w:after="0" w:line="432" w:lineRule="auto"/>
        <w:ind w:firstLine="360"/>
        <w:jc w:val="both"/>
      </w:pPr>
      <w:bookmarkStart w:id="0" w:name="bookmark0"/>
      <w:bookmarkEnd w:id="0"/>
      <w:r>
        <w:t xml:space="preserve">Provádění odborných </w:t>
      </w:r>
      <w:r>
        <w:t>prohlídek (revizí) výtahu :</w:t>
      </w:r>
    </w:p>
    <w:p w:rsidR="00F3475D" w:rsidRDefault="00A63760">
      <w:pPr>
        <w:pStyle w:val="Zkladntext1"/>
        <w:numPr>
          <w:ilvl w:val="0"/>
          <w:numId w:val="1"/>
        </w:numPr>
        <w:tabs>
          <w:tab w:val="left" w:pos="775"/>
        </w:tabs>
        <w:spacing w:after="0" w:line="432" w:lineRule="auto"/>
        <w:ind w:left="220" w:firstLine="180"/>
      </w:pPr>
      <w:bookmarkStart w:id="1" w:name="bookmark1"/>
      <w:bookmarkEnd w:id="1"/>
      <w:r>
        <w:t>Provádění odborných zkoušek výtahu ' 3. Mazání výtahového zařízení.</w:t>
      </w:r>
    </w:p>
    <w:p w:rsidR="00F3475D" w:rsidRDefault="00A63760">
      <w:pPr>
        <w:pStyle w:val="Zkladntext1"/>
        <w:spacing w:after="0" w:line="432" w:lineRule="auto"/>
        <w:ind w:firstLine="360"/>
        <w:jc w:val="both"/>
      </w:pPr>
      <w:r>
        <w:t>4. Provádění havarijních a provozních oprav</w:t>
      </w:r>
    </w:p>
    <w:p w:rsidR="00F3475D" w:rsidRDefault="00A63760">
      <w:pPr>
        <w:pStyle w:val="Zkladntext1"/>
        <w:spacing w:after="0" w:line="432" w:lineRule="auto"/>
        <w:ind w:firstLine="260"/>
      </w:pPr>
      <w:r>
        <w:t xml:space="preserve">  </w:t>
      </w:r>
      <w:bookmarkStart w:id="2" w:name="_GoBack"/>
      <w:bookmarkEnd w:id="2"/>
      <w:r>
        <w:t>5. Provádění technickoporadenské služby, školení dozorců a řidičů výtahu</w:t>
      </w:r>
      <w:r>
        <w:br w:type="page"/>
      </w:r>
    </w:p>
    <w:p w:rsidR="00F3475D" w:rsidRDefault="00A63760">
      <w:pPr>
        <w:pStyle w:val="Zkladntext1"/>
        <w:spacing w:after="420" w:line="218" w:lineRule="auto"/>
      </w:pPr>
      <w:r>
        <w:rPr>
          <w:i/>
          <w:iCs/>
        </w:rPr>
        <w:lastRenderedPageBreak/>
        <w:t>6.</w:t>
      </w:r>
      <w:r w:rsidR="00A12AE8">
        <w:t xml:space="preserve"> Čištění výtahového zařízeni</w:t>
      </w:r>
    </w:p>
    <w:p w:rsidR="00F3475D" w:rsidRDefault="00A63760">
      <w:pPr>
        <w:pStyle w:val="Nadpis20"/>
        <w:keepNext/>
        <w:keepLines/>
      </w:pPr>
      <w:bookmarkStart w:id="3" w:name="bookmark2"/>
      <w:bookmarkStart w:id="4" w:name="bookmark3"/>
      <w:bookmarkStart w:id="5" w:name="bookmark4"/>
      <w:r>
        <w:t xml:space="preserve">Článek </w:t>
      </w:r>
      <w:r>
        <w:t>II. Čas plnění:</w:t>
      </w:r>
      <w:bookmarkEnd w:id="3"/>
      <w:bookmarkEnd w:id="4"/>
      <w:bookmarkEnd w:id="5"/>
    </w:p>
    <w:p w:rsidR="00F3475D" w:rsidRDefault="00A63760">
      <w:pPr>
        <w:pStyle w:val="Zkladntext1"/>
        <w:spacing w:line="221" w:lineRule="auto"/>
      </w:pPr>
      <w:r>
        <w:t>Zhotovitel se zavazuje provést dílo podle článku I. ve sjednané době a v termínech jednotlivých úkonů podle; Č3N27. 4007 a ČSN 27 4002 se kterými byl objednatel (vlastník) seznámen a s nimi, souhlasí.</w:t>
      </w:r>
    </w:p>
    <w:p w:rsidR="00F3475D" w:rsidRDefault="00A63760">
      <w:pPr>
        <w:pStyle w:val="Zkladntext1"/>
        <w:tabs>
          <w:tab w:val="left" w:pos="8155"/>
        </w:tabs>
        <w:spacing w:line="221" w:lineRule="auto"/>
      </w:pPr>
      <w:r>
        <w:t>Odstranění závad výtahu způsobených běž</w:t>
      </w:r>
      <w:r>
        <w:t>ným provozem, do 24 hodin od jejich nahlášení/ ostatní závady (</w:t>
      </w:r>
      <w:r>
        <w:t>dílenské opravy dle dohody).</w:t>
      </w:r>
      <w:r>
        <w:tab/>
        <w:t>,</w:t>
      </w:r>
    </w:p>
    <w:p w:rsidR="00F3475D" w:rsidRPr="00A12AE8" w:rsidRDefault="00A63760">
      <w:pPr>
        <w:pStyle w:val="Zkladntext1"/>
        <w:spacing w:line="230" w:lineRule="auto"/>
        <w:rPr>
          <w:sz w:val="19"/>
          <w:szCs w:val="19"/>
          <w:u w:val="single"/>
        </w:rPr>
      </w:pPr>
      <w:r w:rsidRPr="00A12AE8">
        <w:rPr>
          <w:b/>
          <w:bCs/>
          <w:sz w:val="19"/>
          <w:szCs w:val="19"/>
          <w:u w:val="single"/>
        </w:rPr>
        <w:t>Článe</w:t>
      </w:r>
      <w:r w:rsidR="00A12AE8" w:rsidRPr="00A12AE8">
        <w:rPr>
          <w:b/>
          <w:bCs/>
          <w:sz w:val="19"/>
          <w:szCs w:val="19"/>
          <w:u w:val="single"/>
        </w:rPr>
        <w:t>k III. dokumentace</w:t>
      </w:r>
    </w:p>
    <w:p w:rsidR="00F3475D" w:rsidRDefault="00A63760">
      <w:pPr>
        <w:pStyle w:val="Zkladntext1"/>
        <w:spacing w:after="0" w:line="226" w:lineRule="auto"/>
      </w:pPr>
      <w:r>
        <w:t>Zhotovení díla zaznamená pracovník zhotovitelé do dokument</w:t>
      </w:r>
      <w:r w:rsidR="00A12AE8">
        <w:t>ace výtahu uložené u objednatele</w:t>
      </w:r>
      <w:r>
        <w:t>.</w:t>
      </w:r>
    </w:p>
    <w:p w:rsidR="00F3475D" w:rsidRDefault="00A63760">
      <w:pPr>
        <w:pStyle w:val="Zkladntext1"/>
        <w:spacing w:line="226" w:lineRule="auto"/>
      </w:pPr>
      <w:r>
        <w:t>Zhotovitel písemně upozorní</w:t>
      </w:r>
      <w:r>
        <w:t xml:space="preserve"> objednatele </w:t>
      </w:r>
      <w:r>
        <w:t>(vlastníka) na nutné dílenské, střední a generální opravy nebo na nutnost vyřazení výtahu z provozu s navržením řešení vzniklé situace.</w:t>
      </w:r>
    </w:p>
    <w:p w:rsidR="00F3475D" w:rsidRDefault="00A63760">
      <w:pPr>
        <w:pStyle w:val="Nadpis20"/>
        <w:keepNext/>
        <w:keepLines/>
      </w:pPr>
      <w:bookmarkStart w:id="6" w:name="bookmark5"/>
      <w:bookmarkStart w:id="7" w:name="bookmark6"/>
      <w:bookmarkStart w:id="8" w:name="bookmark7"/>
      <w:r>
        <w:t>Článek IV. Povinnost objednatele:</w:t>
      </w:r>
      <w:bookmarkEnd w:id="6"/>
      <w:bookmarkEnd w:id="7"/>
      <w:bookmarkEnd w:id="8"/>
    </w:p>
    <w:p w:rsidR="00F3475D" w:rsidRDefault="00A63760">
      <w:pPr>
        <w:pStyle w:val="Zkladntext1"/>
        <w:tabs>
          <w:tab w:val="left" w:pos="4670"/>
          <w:tab w:val="left" w:pos="6437"/>
        </w:tabs>
        <w:spacing w:line="223" w:lineRule="auto"/>
      </w:pPr>
      <w:r>
        <w:t>Objednatel je povinen poskytnout zhotoviteli potřebnou součinnost, zejména umožnit vst</w:t>
      </w:r>
      <w:r>
        <w:t>up do objektu kde se předmětné zařízení nachází/ po celou dobu - platnosti smlouvy.</w:t>
      </w:r>
    </w:p>
    <w:p w:rsidR="00F3475D" w:rsidRDefault="00A63760">
      <w:pPr>
        <w:pStyle w:val="Nadpis20"/>
        <w:keepNext/>
        <w:keepLines/>
      </w:pPr>
      <w:bookmarkStart w:id="9" w:name="bookmark10"/>
      <w:bookmarkStart w:id="10" w:name="bookmark8"/>
      <w:bookmarkStart w:id="11" w:name="bookmark9"/>
      <w:r>
        <w:t>Článek V. Uplatňování požadavků na opravy:</w:t>
      </w:r>
      <w:bookmarkEnd w:id="9"/>
      <w:bookmarkEnd w:id="10"/>
      <w:bookmarkEnd w:id="11"/>
    </w:p>
    <w:p w:rsidR="00F3475D" w:rsidRDefault="00A63760">
      <w:pPr>
        <w:pStyle w:val="Zkladntext1"/>
        <w:spacing w:line="216" w:lineRule="auto"/>
      </w:pPr>
      <w:r>
        <w:t>Požadavky na prováděn</w:t>
      </w:r>
      <w:r w:rsidR="00A12AE8">
        <w:t>í</w:t>
      </w:r>
      <w:r>
        <w:t xml:space="preserve"> oprav bude objednatel uplatňovat.na tel. čísle: 0451 / 25077, V pracovní době zhotovitele v době od 7,00 dá 15,30 hod. Po této době je v činností záznamové zařízení. V naléhavých případech např. ztráty ve výrobě, vyproštění osob je m</w:t>
      </w:r>
      <w:r>
        <w:t>ožno volat na tel. číslo EUROTEL 0602/ 447195, -Při hlášení závad na záznamové zařízení je třeba uvést jméno, adresu, jednoduchý popis závady případně telefon na kterém je možno domluvit způsob odstranění závady. Ostatní požadavky je možné uplatňovat písem</w:t>
      </w:r>
      <w:r>
        <w:t>ně nebo osobně v kanceláři firmy v Havlíčkově Brodě, U</w:t>
      </w:r>
      <w:r w:rsidR="00A12AE8">
        <w:t xml:space="preserve"> </w:t>
      </w:r>
      <w:r>
        <w:t>Traplů 77 (bývalá stará barevna Pleas)</w:t>
      </w:r>
    </w:p>
    <w:p w:rsidR="00F3475D" w:rsidRDefault="00A63760">
      <w:pPr>
        <w:pStyle w:val="Nadpis20"/>
        <w:keepNext/>
        <w:keepLines/>
      </w:pPr>
      <w:bookmarkStart w:id="12" w:name="bookmark11"/>
      <w:bookmarkStart w:id="13" w:name="bookmark12"/>
      <w:bookmarkStart w:id="14" w:name="bookmark13"/>
      <w:r>
        <w:t>Článek VI. Cena za provedení díla:</w:t>
      </w:r>
      <w:bookmarkEnd w:id="12"/>
      <w:bookmarkEnd w:id="13"/>
      <w:bookmarkEnd w:id="14"/>
    </w:p>
    <w:p w:rsidR="00F3475D" w:rsidRDefault="00A63760">
      <w:pPr>
        <w:pStyle w:val="Zkladntext1"/>
        <w:spacing w:line="218" w:lineRule="auto"/>
      </w:pPr>
      <w:r>
        <w:t>Cena z</w:t>
      </w:r>
      <w:r w:rsidR="00A12AE8">
        <w:t>a</w:t>
      </w:r>
      <w:r>
        <w:t xml:space="preserve"> </w:t>
      </w:r>
      <w:r w:rsidR="00A12AE8">
        <w:t>provedení</w:t>
      </w:r>
      <w:r>
        <w:t xml:space="preserve"> díla s</w:t>
      </w:r>
      <w:r w:rsidR="00A12AE8">
        <w:t>e</w:t>
      </w:r>
      <w:r>
        <w:t xml:space="preserve"> stanóví následovně: </w:t>
      </w:r>
      <w:r w:rsidR="00A12AE8">
        <w:t>C</w:t>
      </w:r>
      <w:r>
        <w:t>en</w:t>
      </w:r>
      <w:r w:rsidR="00A12AE8">
        <w:t>a</w:t>
      </w:r>
      <w:r>
        <w:t xml:space="preserve"> z</w:t>
      </w:r>
      <w:r w:rsidR="00A12AE8">
        <w:t>a</w:t>
      </w:r>
      <w:r>
        <w:t xml:space="preserve"> </w:t>
      </w:r>
      <w:r w:rsidR="00A12AE8">
        <w:t>z</w:t>
      </w:r>
      <w:r>
        <w:t>hot</w:t>
      </w:r>
      <w:r w:rsidR="00A12AE8">
        <w:t>ovení</w:t>
      </w:r>
      <w:r>
        <w:t xml:space="preserve"> díla </w:t>
      </w:r>
      <w:r w:rsidR="00A12AE8">
        <w:t>budou účtovány</w:t>
      </w:r>
      <w:r>
        <w:t xml:space="preserve"> smluvními cenam</w:t>
      </w:r>
      <w:r w:rsidR="00A12AE8">
        <w:t>i podle c</w:t>
      </w:r>
      <w:r>
        <w:t>en</w:t>
      </w:r>
      <w:r w:rsidR="00A12AE8">
        <w:t>í</w:t>
      </w:r>
      <w:r>
        <w:t>ku zhotovitele, se kterým byl objednatel seznámen a který bude při provádění oprav na požádání předložen + DPH podle zákona. Práce nad rámec této ■-smlouvy a ceník zhotovitele budou účtovány hodinovou sazbou 180,-Kč/hod. + DPH</w:t>
      </w:r>
      <w:r>
        <w:t>.</w:t>
      </w:r>
    </w:p>
    <w:p w:rsidR="00F3475D" w:rsidRDefault="00A63760">
      <w:pPr>
        <w:pStyle w:val="Zkladntext1"/>
        <w:tabs>
          <w:tab w:val="left" w:pos="4339"/>
          <w:tab w:val="left" w:pos="7203"/>
        </w:tabs>
        <w:spacing w:after="0" w:line="218" w:lineRule="auto"/>
      </w:pPr>
      <w:r>
        <w:t>Cestovní nákla</w:t>
      </w:r>
      <w:r>
        <w:t>dy:</w:t>
      </w:r>
      <w:r>
        <w:tab/>
      </w:r>
      <w:r w:rsidR="00A12AE8">
        <w:t>I.</w:t>
      </w:r>
      <w:r>
        <w:t xml:space="preserve"> pásmo </w:t>
      </w:r>
      <w:r w:rsidR="00A12AE8">
        <w:t>do 10 km</w:t>
      </w:r>
      <w:r w:rsidR="00A12AE8">
        <w:tab/>
      </w:r>
      <w:r>
        <w:t>70,-Kč</w:t>
      </w:r>
    </w:p>
    <w:p w:rsidR="00F3475D" w:rsidRDefault="00A63760">
      <w:pPr>
        <w:pStyle w:val="Zkladntext1"/>
        <w:tabs>
          <w:tab w:val="left" w:pos="7203"/>
        </w:tabs>
        <w:spacing w:line="218" w:lineRule="auto"/>
        <w:ind w:left="4340"/>
      </w:pPr>
      <w:r>
        <w:t>II. pásmo d</w:t>
      </w:r>
      <w:r w:rsidR="00A12AE8">
        <w:t xml:space="preserve">o </w:t>
      </w:r>
      <w:r>
        <w:rPr>
          <w:i/>
          <w:iCs/>
        </w:rPr>
        <w:t>20</w:t>
      </w:r>
      <w:r>
        <w:t xml:space="preserve"> km</w:t>
      </w:r>
      <w:r>
        <w:tab/>
        <w:t>150,-Kč</w:t>
      </w:r>
    </w:p>
    <w:p w:rsidR="00F3475D" w:rsidRDefault="00A63760">
      <w:pPr>
        <w:pStyle w:val="Nadpis20"/>
        <w:keepNext/>
        <w:keepLines/>
      </w:pPr>
      <w:bookmarkStart w:id="15" w:name="bookmark14"/>
      <w:bookmarkStart w:id="16" w:name="bookmark15"/>
      <w:bookmarkStart w:id="17" w:name="bookmark16"/>
      <w:r>
        <w:t>Článek VII. Fakturace:</w:t>
      </w:r>
      <w:bookmarkEnd w:id="15"/>
      <w:bookmarkEnd w:id="16"/>
      <w:bookmarkEnd w:id="17"/>
    </w:p>
    <w:p w:rsidR="00F3475D" w:rsidRDefault="00A63760">
      <w:pPr>
        <w:pStyle w:val="Zkladntext1"/>
        <w:tabs>
          <w:tab w:val="left" w:pos="7426"/>
        </w:tabs>
        <w:spacing w:line="218" w:lineRule="auto"/>
      </w:pPr>
      <w:r>
        <w:t>Fakturace bude prováděna na základě potvrzeného montážního listu. Úhrada zá provedení díla bude probíhat na základě faktur vystavených zhotovitelem se 14 denní splatností o</w:t>
      </w:r>
      <w:r w:rsidR="00A12AE8">
        <w:t>de dne vystavení</w:t>
      </w:r>
      <w:r>
        <w:t>. Faktura bude obsahovat veškeré daňové náležitosti. Pro případ prodlení s placením fakturovaných částek se s</w:t>
      </w:r>
      <w:r w:rsidR="00A12AE8">
        <w:t>jednává smluvní pokuta ve výši 0</w:t>
      </w:r>
      <w:r>
        <w:t xml:space="preserve">,05% za každý den prodlení z celkové fakturované částky. Za provedenou úhradu se považuje připsání </w:t>
      </w:r>
      <w:r>
        <w:t>fakturované částky na účet zhotovitele, nebo předloženi dokladu vystaveného peněžním</w:t>
      </w:r>
      <w:r w:rsidR="00A12AE8">
        <w:t xml:space="preserve"> ústavem objednatele o úhradě.</w:t>
      </w:r>
      <w:r>
        <w:br w:type="page"/>
      </w:r>
    </w:p>
    <w:p w:rsidR="00F3475D" w:rsidRDefault="00A63760">
      <w:pPr>
        <w:pStyle w:val="Zkladntext1"/>
        <w:spacing w:line="226" w:lineRule="auto"/>
      </w:pPr>
      <w:r>
        <w:lastRenderedPageBreak/>
        <w:t>V </w:t>
      </w:r>
      <w:r>
        <w:t xml:space="preserve">případě </w:t>
      </w:r>
      <w:r>
        <w:t>nedodržení termínu pro provedení díla zhotovitelem sjednává smluvní</w:t>
      </w:r>
      <w:r>
        <w:t xml:space="preserve"> pokuta ve výši 0,05 % za každý den prodlení z cen</w:t>
      </w:r>
      <w:r>
        <w:t>y předmětného díla.</w:t>
      </w:r>
    </w:p>
    <w:p w:rsidR="00F3475D" w:rsidRDefault="00A63760">
      <w:pPr>
        <w:pStyle w:val="Nadpis20"/>
        <w:keepNext/>
        <w:keepLines/>
      </w:pPr>
      <w:bookmarkStart w:id="18" w:name="bookmark17"/>
      <w:bookmarkStart w:id="19" w:name="bookmark18"/>
      <w:bookmarkStart w:id="20" w:name="bookmark19"/>
      <w:r>
        <w:t>Č</w:t>
      </w:r>
      <w:r>
        <w:t>lán</w:t>
      </w:r>
      <w:r>
        <w:t>ek VlI</w:t>
      </w:r>
      <w:r>
        <w:t>l</w:t>
      </w:r>
      <w:r>
        <w:t>. Záruka:</w:t>
      </w:r>
      <w:bookmarkEnd w:id="18"/>
      <w:bookmarkEnd w:id="19"/>
      <w:bookmarkEnd w:id="20"/>
    </w:p>
    <w:p w:rsidR="00F3475D" w:rsidRDefault="00A63760">
      <w:pPr>
        <w:pStyle w:val="Zkladntext1"/>
        <w:spacing w:line="214" w:lineRule="auto"/>
      </w:pPr>
      <w:r>
        <w:t>Zhotovitel ruč</w:t>
      </w:r>
      <w:r>
        <w:t>í za pro</w:t>
      </w:r>
      <w:r>
        <w:t xml:space="preserve">vedené práce a dodané náhradní díly </w:t>
      </w:r>
      <w:r>
        <w:t>po dobu 6 měsíců, záruka se nevztahuje na vady způsobené běžným opotřebením, neoprávněnými zása</w:t>
      </w:r>
      <w:r>
        <w:t>hem</w:t>
      </w:r>
      <w:r>
        <w:t>, nesprávným používáním nebo úmyslným poškozením z</w:t>
      </w:r>
      <w:r>
        <w:t>e s</w:t>
      </w:r>
      <w:r>
        <w:t>trany</w:t>
      </w:r>
      <w:r>
        <w:t xml:space="preserve"> objednatelé. Ze záruky jsou vyloučeny závady způsobené živelnou pohromou.</w:t>
      </w:r>
    </w:p>
    <w:p w:rsidR="00F3475D" w:rsidRDefault="00A63760">
      <w:pPr>
        <w:pStyle w:val="Nadpis20"/>
        <w:keepNext/>
        <w:keepLines/>
      </w:pPr>
      <w:bookmarkStart w:id="21" w:name="bookmark20"/>
      <w:bookmarkStart w:id="22" w:name="bookmark21"/>
      <w:bookmarkStart w:id="23" w:name="bookmark22"/>
      <w:r>
        <w:t xml:space="preserve">Článek IX. </w:t>
      </w:r>
      <w:r>
        <w:t xml:space="preserve">Platnost </w:t>
      </w:r>
      <w:r>
        <w:t>smlouvy:</w:t>
      </w:r>
      <w:bookmarkEnd w:id="21"/>
      <w:bookmarkEnd w:id="22"/>
      <w:bookmarkEnd w:id="23"/>
    </w:p>
    <w:p w:rsidR="00F3475D" w:rsidRDefault="00A63760">
      <w:pPr>
        <w:pStyle w:val="Zkladntext1"/>
        <w:spacing w:line="218" w:lineRule="auto"/>
      </w:pPr>
      <w:r>
        <w:t>Smlouva se</w:t>
      </w:r>
      <w:r>
        <w:t xml:space="preserve"> sjednává na dobu neurčitou a nabývá platnosti podpisem obou smluvních stran. Pro případ výpovědi se sjednává 3 měsíční výpovědní lhůta,</w:t>
      </w:r>
      <w:r>
        <w:t xml:space="preserve"> která po</w:t>
      </w:r>
      <w:r>
        <w:t>čne</w:t>
      </w:r>
      <w:r>
        <w:t xml:space="preserve"> běžet od 1 následujícího měsíce.</w:t>
      </w:r>
      <w:r>
        <w:rPr>
          <w:vertAlign w:val="subscript"/>
        </w:rPr>
        <w:t>:</w:t>
      </w:r>
    </w:p>
    <w:p w:rsidR="00F3475D" w:rsidRDefault="00A63760">
      <w:pPr>
        <w:pStyle w:val="Zkladntext1"/>
        <w:spacing w:line="218" w:lineRule="auto"/>
      </w:pPr>
      <w:r>
        <w:t>Smlouvu lze měnit á doplňovat pouze písemnými doplňky, na</w:t>
      </w:r>
      <w:r>
        <w:t xml:space="preserve"> kterých se obě strany dohodnou. Tato smlouva je vyhotovena ve dv</w:t>
      </w:r>
      <w:r>
        <w:t xml:space="preserve">ou </w:t>
      </w:r>
      <w:r>
        <w:t>stejnopisech po jednom pro každou smluvní stranu</w:t>
      </w:r>
      <w:r>
        <w:t>.</w:t>
      </w:r>
    </w:p>
    <w:p w:rsidR="00F3475D" w:rsidRDefault="00A63760">
      <w:pPr>
        <w:pStyle w:val="Zkladntext1"/>
        <w:spacing w:line="230" w:lineRule="auto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Smlouva platí o</w:t>
      </w:r>
      <w:r>
        <w:rPr>
          <w:b/>
          <w:bCs/>
          <w:sz w:val="19"/>
          <w:szCs w:val="19"/>
          <w:u w:val="single"/>
        </w:rPr>
        <w:t>d: 1</w:t>
      </w:r>
      <w:r>
        <w:rPr>
          <w:b/>
          <w:bCs/>
          <w:sz w:val="19"/>
          <w:szCs w:val="19"/>
          <w:u w:val="single"/>
        </w:rPr>
        <w:t xml:space="preserve">. </w:t>
      </w:r>
      <w:r>
        <w:rPr>
          <w:b/>
          <w:bCs/>
          <w:sz w:val="19"/>
          <w:szCs w:val="19"/>
          <w:u w:val="single"/>
        </w:rPr>
        <w:t xml:space="preserve">dubna </w:t>
      </w:r>
      <w:r>
        <w:rPr>
          <w:b/>
          <w:bCs/>
          <w:sz w:val="19"/>
          <w:szCs w:val="19"/>
          <w:u w:val="single"/>
        </w:rPr>
        <w:t>2000</w:t>
      </w:r>
    </w:p>
    <w:p w:rsidR="00F3475D" w:rsidRDefault="00A63760">
      <w:pPr>
        <w:pStyle w:val="Nadpis20"/>
        <w:keepNext/>
        <w:keepLines/>
      </w:pPr>
      <w:bookmarkStart w:id="24" w:name="bookmark23"/>
      <w:bookmarkStart w:id="25" w:name="bookmark24"/>
      <w:bookmarkStart w:id="26" w:name="bookmark25"/>
      <w:r>
        <w:t>Článek X. Zvláštní u</w:t>
      </w:r>
      <w:r>
        <w:t>jednání:</w:t>
      </w:r>
      <w:bookmarkEnd w:id="24"/>
      <w:bookmarkEnd w:id="25"/>
      <w:bookmarkEnd w:id="26"/>
    </w:p>
    <w:p w:rsidR="00F3475D" w:rsidRPr="00A63760" w:rsidRDefault="00A63760">
      <w:pPr>
        <w:pStyle w:val="Zkladntext1"/>
        <w:spacing w:after="400" w:line="211" w:lineRule="auto"/>
      </w:pPr>
      <w:r w:rsidRPr="00A63760">
        <w:t>Zhotovitel s</w:t>
      </w:r>
      <w:r w:rsidRPr="00A63760">
        <w:t>i vyhrazuje právo zvýšení cen</w:t>
      </w:r>
      <w:r w:rsidRPr="00A63760">
        <w:t xml:space="preserve"> k 1.1. </w:t>
      </w:r>
      <w:r w:rsidRPr="00A63760">
        <w:t xml:space="preserve">každého </w:t>
      </w:r>
      <w:r w:rsidRPr="00A63760">
        <w:t xml:space="preserve">roku po vzájemné dohodě podlé míry </w:t>
      </w:r>
      <w:r w:rsidRPr="00A63760">
        <w:rPr>
          <w:iCs/>
        </w:rPr>
        <w:t>inflace</w:t>
      </w:r>
      <w:r w:rsidRPr="00A63760">
        <w:t xml:space="preserve"> vyhlášené státem.</w:t>
      </w:r>
    </w:p>
    <w:p w:rsidR="00F3475D" w:rsidRDefault="00A63760">
      <w:pPr>
        <w:pStyle w:val="Zkladntext1"/>
        <w:tabs>
          <w:tab w:val="left" w:pos="2635"/>
          <w:tab w:val="left" w:pos="8482"/>
        </w:tabs>
        <w:spacing w:line="218" w:lineRule="auto"/>
      </w:pPr>
      <w:r>
        <w:t>Datum:</w:t>
      </w:r>
      <w:r>
        <w:t xml:space="preserve"> 30. března</w:t>
      </w:r>
      <w:r>
        <w:t xml:space="preserve"> </w:t>
      </w:r>
      <w:r>
        <w:t>2000</w:t>
      </w:r>
      <w:r>
        <w:tab/>
      </w:r>
    </w:p>
    <w:p w:rsidR="00F3475D" w:rsidRDefault="00A63760">
      <w:pPr>
        <w:pStyle w:val="Zkladntext1"/>
        <w:tabs>
          <w:tab w:val="left" w:pos="4699"/>
        </w:tabs>
        <w:spacing w:line="218" w:lineRule="auto"/>
      </w:pPr>
      <w:r>
        <w:t>Za zhotovitele:</w:t>
      </w:r>
      <w:r>
        <w:tab/>
        <w:t>Za objednatelem</w:t>
      </w:r>
    </w:p>
    <w:p w:rsidR="00F3475D" w:rsidRDefault="00A63760" w:rsidP="00A63760">
      <w:pPr>
        <w:pStyle w:val="Zkladntext1"/>
        <w:tabs>
          <w:tab w:val="left" w:pos="4699"/>
        </w:tabs>
        <w:spacing w:after="0" w:line="218" w:lineRule="auto"/>
      </w:pPr>
      <w:r>
        <w:t>XXXXX</w:t>
      </w:r>
      <w:r>
        <w:tab/>
      </w:r>
    </w:p>
    <w:p w:rsidR="00F3475D" w:rsidRDefault="00F3475D">
      <w:pPr>
        <w:spacing w:line="1" w:lineRule="exact"/>
      </w:pPr>
    </w:p>
    <w:sectPr w:rsidR="00F3475D" w:rsidSect="00A63760">
      <w:pgSz w:w="11909" w:h="16840"/>
      <w:pgMar w:top="552" w:right="1481" w:bottom="2217" w:left="1245" w:header="124" w:footer="17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3760">
      <w:r>
        <w:separator/>
      </w:r>
    </w:p>
  </w:endnote>
  <w:endnote w:type="continuationSeparator" w:id="0">
    <w:p w:rsidR="00000000" w:rsidRDefault="00A6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5D" w:rsidRDefault="00F3475D"/>
  </w:footnote>
  <w:footnote w:type="continuationSeparator" w:id="0">
    <w:p w:rsidR="00F3475D" w:rsidRDefault="00F347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434"/>
    <w:multiLevelType w:val="multilevel"/>
    <w:tmpl w:val="D60AE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5D"/>
    <w:rsid w:val="00A12AE8"/>
    <w:rsid w:val="00A63760"/>
    <w:rsid w:val="00DB202E"/>
    <w:rsid w:val="00F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32DA"/>
  <w15:docId w15:val="{A5EB7665-2378-4338-BE14-01D5A4D4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line="206" w:lineRule="auto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line="221" w:lineRule="auto"/>
      <w:ind w:firstLine="360"/>
    </w:pPr>
    <w:rPr>
      <w:rFonts w:ascii="Courier New" w:eastAsia="Courier New" w:hAnsi="Courier New" w:cs="Courier New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11" w:lineRule="auto"/>
      <w:ind w:left="260" w:firstLine="1550"/>
    </w:pPr>
    <w:rPr>
      <w:rFonts w:ascii="Times New Roman" w:eastAsia="Times New Roman" w:hAnsi="Times New Roman" w:cs="Times New Roman"/>
    </w:rPr>
  </w:style>
  <w:style w:type="paragraph" w:customStyle="1" w:styleId="Obsah0">
    <w:name w:val="Obsah"/>
    <w:basedOn w:val="Normln"/>
    <w:link w:val="Obsah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00" w:line="230" w:lineRule="auto"/>
      <w:outlineLvl w:val="1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KM_C258-20190524092622</vt:lpstr>
    </vt:vector>
  </TitlesOfParts>
  <Company>MZe ČR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KM_C258-20190524092622</dc:title>
  <dc:subject/>
  <dc:creator/>
  <cp:keywords/>
  <cp:lastModifiedBy>Švihálek Milan</cp:lastModifiedBy>
  <cp:revision>3</cp:revision>
  <dcterms:created xsi:type="dcterms:W3CDTF">2021-10-26T05:54:00Z</dcterms:created>
  <dcterms:modified xsi:type="dcterms:W3CDTF">2021-10-26T06:14:00Z</dcterms:modified>
</cp:coreProperties>
</file>