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1A" w:rsidRPr="00244F82" w:rsidRDefault="00160C1A" w:rsidP="00160C1A">
      <w:pPr>
        <w:jc w:val="center"/>
        <w:rPr>
          <w:rFonts w:asciiTheme="minorHAnsi" w:hAnsiTheme="minorHAnsi"/>
          <w:b/>
          <w:sz w:val="24"/>
        </w:rPr>
      </w:pPr>
      <w:r w:rsidRPr="00244F82">
        <w:rPr>
          <w:rFonts w:asciiTheme="minorHAnsi" w:hAnsiTheme="minorHAnsi"/>
          <w:b/>
          <w:sz w:val="24"/>
        </w:rPr>
        <w:t>Darovací smlouva</w:t>
      </w:r>
    </w:p>
    <w:p w:rsidR="00160C1A" w:rsidRPr="00160C1A" w:rsidRDefault="00160C1A" w:rsidP="00E95F85">
      <w:pPr>
        <w:jc w:val="center"/>
        <w:rPr>
          <w:rFonts w:asciiTheme="minorHAnsi" w:hAnsiTheme="minorHAnsi"/>
        </w:rPr>
      </w:pPr>
      <w:r w:rsidRPr="00160C1A">
        <w:rPr>
          <w:rFonts w:asciiTheme="minorHAnsi" w:hAnsiTheme="minorHAnsi"/>
        </w:rPr>
        <w:t xml:space="preserve">číslo </w:t>
      </w:r>
      <w:r w:rsidR="00E95F85" w:rsidRPr="00E95F85">
        <w:rPr>
          <w:rFonts w:asciiTheme="minorHAnsi" w:hAnsiTheme="minorHAnsi"/>
        </w:rPr>
        <w:t>ASO-LF-20-010-SR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160C1A" w:rsidRPr="00160C1A" w:rsidTr="00402B1E">
        <w:trPr>
          <w:trHeight w:val="340"/>
        </w:trPr>
        <w:tc>
          <w:tcPr>
            <w:tcW w:w="1526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8138" w:type="dxa"/>
          </w:tcPr>
          <w:p w:rsidR="00160C1A" w:rsidRPr="00160C1A" w:rsidRDefault="00160C1A" w:rsidP="00D85D27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  <w:b/>
              </w:rPr>
              <w:t>ŠKODA AUTO a.s.</w:t>
            </w:r>
            <w:r w:rsidRPr="00160C1A">
              <w:rPr>
                <w:rFonts w:asciiTheme="minorHAnsi" w:hAnsiTheme="minorHAnsi"/>
              </w:rPr>
              <w:br/>
              <w:t>se sídlem: tř. Václava Klementa 869, Mladá Boleslav II, 293 01 Mladá Boleslav</w:t>
            </w:r>
            <w:r w:rsidRPr="00160C1A">
              <w:rPr>
                <w:rFonts w:asciiTheme="minorHAnsi" w:hAnsiTheme="minorHAnsi"/>
              </w:rPr>
              <w:br/>
              <w:t>IČ: 00177041</w:t>
            </w:r>
            <w:r w:rsidRPr="00160C1A">
              <w:rPr>
                <w:rFonts w:asciiTheme="minorHAnsi" w:hAnsiTheme="minorHAnsi"/>
              </w:rPr>
              <w:br/>
              <w:t>DIČ: CZ00177041</w:t>
            </w:r>
            <w:r w:rsidRPr="00160C1A">
              <w:rPr>
                <w:rFonts w:asciiTheme="minorHAnsi" w:hAnsiTheme="minorHAnsi"/>
              </w:rPr>
              <w:br/>
              <w:t>zapsaná v obchodním rejstříku u Městského</w:t>
            </w:r>
            <w:r w:rsidR="00883E45">
              <w:rPr>
                <w:rFonts w:asciiTheme="minorHAnsi" w:hAnsiTheme="minorHAnsi"/>
              </w:rPr>
              <w:t xml:space="preserve"> soudu v Praze, odd. B, vl. 332</w:t>
            </w:r>
            <w:r w:rsidR="00883E45" w:rsidRPr="00160C1A">
              <w:rPr>
                <w:rFonts w:asciiTheme="minorHAnsi" w:hAnsiTheme="minorHAnsi"/>
              </w:rPr>
              <w:t xml:space="preserve"> </w:t>
            </w:r>
            <w:r w:rsidRPr="00160C1A">
              <w:rPr>
                <w:rFonts w:asciiTheme="minorHAnsi" w:hAnsiTheme="minorHAnsi"/>
              </w:rPr>
              <w:br/>
              <w:t xml:space="preserve">zastoupená: </w:t>
            </w:r>
            <w:r w:rsidR="00CE4122" w:rsidRPr="00CE4122">
              <w:rPr>
                <w:rFonts w:asciiTheme="minorHAnsi" w:hAnsiTheme="minorHAnsi"/>
              </w:rPr>
              <w:t xml:space="preserve">Mgr. Michal Kadera , LL.M., vedoucí SR - Vnější vztahy a </w:t>
            </w:r>
            <w:r w:rsidR="00D85D27">
              <w:rPr>
                <w:rFonts w:asciiTheme="minorHAnsi" w:hAnsiTheme="minorHAnsi"/>
              </w:rPr>
              <w:t>Jens Katemann, vedoucí GK - Komunikace</w:t>
            </w:r>
          </w:p>
        </w:tc>
      </w:tr>
    </w:tbl>
    <w:p w:rsidR="00160C1A" w:rsidRPr="00160C1A" w:rsidRDefault="00160C1A" w:rsidP="00160C1A">
      <w:pPr>
        <w:rPr>
          <w:rFonts w:asciiTheme="minorHAnsi" w:hAnsiTheme="minorHAnsi"/>
        </w:rPr>
      </w:pPr>
      <w:r w:rsidRPr="00160C1A">
        <w:rPr>
          <w:rFonts w:asciiTheme="minorHAnsi" w:hAnsiTheme="minorHAnsi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160C1A" w:rsidRPr="00160C1A" w:rsidTr="00402B1E">
        <w:trPr>
          <w:trHeight w:val="340"/>
        </w:trPr>
        <w:tc>
          <w:tcPr>
            <w:tcW w:w="1526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  <w:b/>
              </w:rPr>
              <w:t>Obdarovaný</w:t>
            </w:r>
          </w:p>
        </w:tc>
        <w:tc>
          <w:tcPr>
            <w:tcW w:w="8191" w:type="dxa"/>
          </w:tcPr>
          <w:p w:rsidR="00160C1A" w:rsidRPr="00160C1A" w:rsidRDefault="00B06FF0" w:rsidP="00B06FF0">
            <w:pPr>
              <w:rPr>
                <w:rFonts w:asciiTheme="minorHAnsi" w:hAnsiTheme="minorHAnsi"/>
              </w:rPr>
            </w:pPr>
            <w:r w:rsidRPr="00B06FF0">
              <w:rPr>
                <w:b/>
              </w:rPr>
              <w:t>Centrum sociální pomoci Vodňany</w:t>
            </w:r>
            <w:r w:rsidR="00160C1A" w:rsidRPr="00DA4BAF">
              <w:rPr>
                <w:rFonts w:asciiTheme="minorHAnsi" w:hAnsiTheme="minorHAnsi"/>
              </w:rPr>
              <w:br/>
              <w:t>se sídlem</w:t>
            </w:r>
            <w:r w:rsidR="004101AE" w:rsidRPr="00DA4BAF">
              <w:rPr>
                <w:rFonts w:asciiTheme="minorHAnsi" w:hAnsiTheme="minorHAnsi"/>
              </w:rPr>
              <w:t xml:space="preserve">: </w:t>
            </w:r>
            <w:r>
              <w:t xml:space="preserve">Žižkovo nám. 21, Vodňany II,  389 01 Vodňany </w:t>
            </w:r>
            <w:r w:rsidR="00160C1A" w:rsidRPr="00DA4BAF">
              <w:rPr>
                <w:rFonts w:asciiTheme="minorHAnsi" w:hAnsiTheme="minorHAnsi"/>
              </w:rPr>
              <w:br/>
              <w:t xml:space="preserve">IČ: </w:t>
            </w:r>
            <w:r w:rsidRPr="00B06FF0">
              <w:rPr>
                <w:rFonts w:asciiTheme="minorHAnsi" w:hAnsiTheme="minorHAnsi"/>
              </w:rPr>
              <w:t>00666319</w:t>
            </w:r>
            <w:r w:rsidR="00160C1A" w:rsidRPr="00DA4BAF">
              <w:rPr>
                <w:rFonts w:asciiTheme="minorHAnsi" w:hAnsiTheme="minorHAnsi"/>
              </w:rPr>
              <w:br/>
              <w:t xml:space="preserve">DIČ: </w:t>
            </w:r>
            <w:r w:rsidR="00DA4BAF">
              <w:rPr>
                <w:rFonts w:asciiTheme="minorHAnsi" w:hAnsiTheme="minorHAnsi"/>
              </w:rPr>
              <w:t>CZ</w:t>
            </w:r>
            <w:r w:rsidRPr="00B06FF0">
              <w:rPr>
                <w:rFonts w:asciiTheme="minorHAnsi" w:hAnsiTheme="minorHAnsi"/>
              </w:rPr>
              <w:t>00666319</w:t>
            </w:r>
            <w:r w:rsidR="00160C1A" w:rsidRPr="00DA4BAF">
              <w:rPr>
                <w:rFonts w:asciiTheme="minorHAnsi" w:hAnsiTheme="minorHAnsi"/>
              </w:rPr>
              <w:br/>
              <w:t xml:space="preserve">zapsaná v obchodním rejstříku u </w:t>
            </w:r>
            <w:r>
              <w:t>Krajského soudu v Českých Budějovicích</w:t>
            </w:r>
            <w:r w:rsidR="00160C1A" w:rsidRPr="00DA4BAF">
              <w:rPr>
                <w:rFonts w:asciiTheme="minorHAnsi" w:hAnsiTheme="minorHAnsi"/>
              </w:rPr>
              <w:t xml:space="preserve">, odd. </w:t>
            </w:r>
            <w:r>
              <w:rPr>
                <w:rFonts w:asciiTheme="minorHAnsi" w:hAnsiTheme="minorHAnsi"/>
              </w:rPr>
              <w:t>Pr</w:t>
            </w:r>
            <w:r w:rsidR="00160C1A" w:rsidRPr="00DA4BAF">
              <w:rPr>
                <w:rFonts w:asciiTheme="minorHAnsi" w:hAnsiTheme="minorHAnsi"/>
              </w:rPr>
              <w:t xml:space="preserve">, vl. </w:t>
            </w:r>
            <w:r>
              <w:rPr>
                <w:rFonts w:asciiTheme="minorHAnsi" w:hAnsiTheme="minorHAnsi"/>
              </w:rPr>
              <w:t>510</w:t>
            </w:r>
            <w:r w:rsidR="00160C1A" w:rsidRPr="00DA4BAF">
              <w:rPr>
                <w:rFonts w:asciiTheme="minorHAnsi" w:hAnsiTheme="minorHAnsi"/>
              </w:rPr>
              <w:br/>
              <w:t xml:space="preserve">zastupuje: </w:t>
            </w:r>
            <w:r w:rsidR="00611943">
              <w:rPr>
                <w:rFonts w:asciiTheme="minorHAnsi" w:hAnsiTheme="minorHAnsi"/>
              </w:rPr>
              <w:t xml:space="preserve">Mgr. </w:t>
            </w:r>
            <w:r>
              <w:rPr>
                <w:rFonts w:asciiTheme="minorHAnsi" w:hAnsiTheme="minorHAnsi"/>
              </w:rPr>
              <w:t xml:space="preserve">Bc. Daniela Davidová, </w:t>
            </w:r>
            <w:r w:rsidR="00611943">
              <w:rPr>
                <w:rFonts w:asciiTheme="minorHAnsi" w:hAnsiTheme="minorHAnsi"/>
              </w:rPr>
              <w:t xml:space="preserve">MBA, </w:t>
            </w:r>
            <w:r>
              <w:rPr>
                <w:rFonts w:asciiTheme="minorHAnsi" w:hAnsiTheme="minorHAnsi"/>
              </w:rPr>
              <w:t>ředitelka</w:t>
            </w:r>
          </w:p>
        </w:tc>
      </w:tr>
    </w:tbl>
    <w:p w:rsidR="00160C1A" w:rsidRPr="00160C1A" w:rsidRDefault="00160C1A" w:rsidP="00160C1A">
      <w:pPr>
        <w:rPr>
          <w:rFonts w:asciiTheme="minorHAnsi" w:hAnsiTheme="minorHAnsi"/>
        </w:rPr>
      </w:pPr>
      <w:r w:rsidRPr="00160C1A">
        <w:rPr>
          <w:rFonts w:asciiTheme="minorHAnsi" w:hAnsiTheme="minorHAnsi"/>
        </w:rPr>
        <w:t xml:space="preserve">uzavírají v souladu s § 2055 a násl. zákona č. 89/2012 Sb., občanský zákoník tuto darovací smlouvu: </w:t>
      </w:r>
    </w:p>
    <w:p w:rsidR="00160C1A" w:rsidRPr="00160C1A" w:rsidRDefault="00160C1A" w:rsidP="00160C1A">
      <w:pPr>
        <w:jc w:val="center"/>
        <w:rPr>
          <w:rFonts w:asciiTheme="minorHAnsi" w:hAnsiTheme="minorHAnsi"/>
          <w:b/>
        </w:rPr>
      </w:pPr>
      <w:r w:rsidRPr="00160C1A">
        <w:rPr>
          <w:rFonts w:asciiTheme="minorHAnsi" w:hAnsiTheme="minorHAnsi"/>
          <w:b/>
        </w:rPr>
        <w:t>I. Předmět smlouvy</w:t>
      </w:r>
    </w:p>
    <w:p w:rsidR="00160C1A" w:rsidRDefault="00160C1A" w:rsidP="00044EE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</w:rPr>
      </w:pPr>
      <w:r w:rsidRPr="007F711B">
        <w:rPr>
          <w:rFonts w:asciiTheme="minorHAnsi" w:hAnsiTheme="minorHAnsi"/>
        </w:rPr>
        <w:t>Tato darovací smlouva upravuje podmínky, za kterých dárce</w:t>
      </w:r>
      <w:r w:rsidR="00EF6163" w:rsidRPr="007F711B">
        <w:rPr>
          <w:rFonts w:asciiTheme="minorHAnsi" w:hAnsiTheme="minorHAnsi"/>
        </w:rPr>
        <w:t xml:space="preserve"> </w:t>
      </w:r>
      <w:r w:rsidR="001C1814" w:rsidRPr="007F711B">
        <w:rPr>
          <w:rFonts w:asciiTheme="minorHAnsi" w:hAnsiTheme="minorHAnsi"/>
        </w:rPr>
        <w:t xml:space="preserve">v rámci grantového programu </w:t>
      </w:r>
      <w:r w:rsidR="007F711B" w:rsidRPr="007F711B">
        <w:rPr>
          <w:rFonts w:asciiTheme="minorHAnsi" w:hAnsiTheme="minorHAnsi"/>
        </w:rPr>
        <w:t>„</w:t>
      </w:r>
      <w:r w:rsidR="001C1814" w:rsidRPr="007F711B">
        <w:rPr>
          <w:rFonts w:asciiTheme="minorHAnsi" w:hAnsiTheme="minorHAnsi"/>
        </w:rPr>
        <w:t>MOBILITA</w:t>
      </w:r>
      <w:r w:rsidR="007F711B" w:rsidRPr="007F711B">
        <w:rPr>
          <w:rFonts w:asciiTheme="minorHAnsi" w:hAnsiTheme="minorHAnsi"/>
        </w:rPr>
        <w:t>“</w:t>
      </w:r>
      <w:r w:rsidRPr="007F711B">
        <w:rPr>
          <w:rFonts w:asciiTheme="minorHAnsi" w:hAnsiTheme="minorHAnsi"/>
        </w:rPr>
        <w:t xml:space="preserve"> bezplatně poskytne obdarovanému darem následující věc: </w:t>
      </w:r>
      <w:r w:rsidR="00420C52" w:rsidRPr="007F711B">
        <w:rPr>
          <w:rFonts w:asciiTheme="minorHAnsi" w:hAnsiTheme="minorHAnsi"/>
        </w:rPr>
        <w:t xml:space="preserve">vozidlo </w:t>
      </w:r>
      <w:r w:rsidR="004101AE" w:rsidRPr="007F711B">
        <w:rPr>
          <w:rFonts w:asciiTheme="minorHAnsi" w:hAnsiTheme="minorHAnsi"/>
        </w:rPr>
        <w:t>Škoda Octavia Combi</w:t>
      </w:r>
      <w:r w:rsidR="0075355F" w:rsidRPr="007F711B">
        <w:rPr>
          <w:rFonts w:asciiTheme="minorHAnsi" w:hAnsiTheme="minorHAnsi"/>
        </w:rPr>
        <w:t xml:space="preserve"> (</w:t>
      </w:r>
      <w:r w:rsidR="001C1814" w:rsidRPr="007F711B">
        <w:rPr>
          <w:rFonts w:asciiTheme="minorHAnsi" w:hAnsiTheme="minorHAnsi"/>
        </w:rPr>
        <w:t xml:space="preserve">VIN: </w:t>
      </w:r>
      <w:r w:rsidR="00044EE1" w:rsidRPr="00044EE1">
        <w:rPr>
          <w:rFonts w:asciiTheme="minorHAnsi" w:hAnsiTheme="minorHAnsi"/>
        </w:rPr>
        <w:t>TMBJJ9NX1LY006584</w:t>
      </w:r>
      <w:r w:rsidR="001C1814" w:rsidRPr="007F711B">
        <w:rPr>
          <w:rFonts w:asciiTheme="minorHAnsi" w:hAnsiTheme="minorHAnsi"/>
        </w:rPr>
        <w:t>)</w:t>
      </w:r>
      <w:r w:rsidR="007F711B" w:rsidRPr="007F711B">
        <w:rPr>
          <w:rFonts w:asciiTheme="minorHAnsi" w:hAnsiTheme="minorHAnsi"/>
        </w:rPr>
        <w:t>,</w:t>
      </w:r>
      <w:r w:rsidR="001C1814" w:rsidRPr="007F711B">
        <w:rPr>
          <w:rFonts w:asciiTheme="minorHAnsi" w:hAnsiTheme="minorHAnsi"/>
        </w:rPr>
        <w:t xml:space="preserve"> </w:t>
      </w:r>
      <w:r w:rsidRPr="007F711B">
        <w:rPr>
          <w:rFonts w:asciiTheme="minorHAnsi" w:hAnsiTheme="minorHAnsi"/>
        </w:rPr>
        <w:t xml:space="preserve">a to </w:t>
      </w:r>
      <w:r w:rsidRPr="00E95F85">
        <w:rPr>
          <w:rFonts w:asciiTheme="minorHAnsi" w:hAnsiTheme="minorHAnsi"/>
        </w:rPr>
        <w:t xml:space="preserve">za účelem </w:t>
      </w:r>
      <w:r w:rsidR="001C1814" w:rsidRPr="00E95F85">
        <w:rPr>
          <w:rFonts w:asciiTheme="minorHAnsi" w:hAnsiTheme="minorHAnsi"/>
        </w:rPr>
        <w:t xml:space="preserve">podpory aktivit </w:t>
      </w:r>
      <w:r w:rsidR="00420C52" w:rsidRPr="00E95F85">
        <w:rPr>
          <w:rFonts w:asciiTheme="minorHAnsi" w:hAnsiTheme="minorHAnsi"/>
        </w:rPr>
        <w:t xml:space="preserve">obdarovaného </w:t>
      </w:r>
      <w:r w:rsidR="001C1814" w:rsidRPr="00E95F85">
        <w:rPr>
          <w:rFonts w:asciiTheme="minorHAnsi" w:hAnsiTheme="minorHAnsi"/>
        </w:rPr>
        <w:t>zaměřených na poskytování sociálních služeb pro seniory</w:t>
      </w:r>
      <w:r w:rsidR="007F711B" w:rsidRPr="00E95F85">
        <w:rPr>
          <w:rFonts w:asciiTheme="minorHAnsi" w:hAnsiTheme="minorHAnsi"/>
        </w:rPr>
        <w:t xml:space="preserve">, </w:t>
      </w:r>
      <w:r w:rsidR="001C1814" w:rsidRPr="00E95F85">
        <w:rPr>
          <w:rFonts w:asciiTheme="minorHAnsi" w:hAnsiTheme="minorHAnsi"/>
        </w:rPr>
        <w:t>zdravotně postižené a další ohrožené skupiny obyvatel</w:t>
      </w:r>
      <w:r w:rsidRPr="00731F53">
        <w:rPr>
          <w:rFonts w:asciiTheme="minorHAnsi" w:hAnsiTheme="minorHAnsi"/>
        </w:rPr>
        <w:t>. Obdarovanému</w:t>
      </w:r>
      <w:r w:rsidRPr="007F711B">
        <w:rPr>
          <w:rFonts w:asciiTheme="minorHAnsi" w:hAnsiTheme="minorHAnsi"/>
        </w:rPr>
        <w:t xml:space="preserve"> je znám stav daru.</w:t>
      </w:r>
      <w:r w:rsidR="001C1814" w:rsidRPr="007F711B">
        <w:rPr>
          <w:rFonts w:asciiTheme="minorHAnsi" w:hAnsiTheme="minorHAnsi"/>
        </w:rPr>
        <w:t xml:space="preserve"> Bližší specifikace darovaného vozu viz příloha č. 1.</w:t>
      </w:r>
    </w:p>
    <w:p w:rsidR="007F711B" w:rsidRPr="007F711B" w:rsidRDefault="007F711B" w:rsidP="00A579DB">
      <w:pPr>
        <w:pStyle w:val="Odstavecseseznamem"/>
        <w:ind w:left="720"/>
        <w:jc w:val="both"/>
        <w:rPr>
          <w:rFonts w:asciiTheme="minorHAnsi" w:hAnsiTheme="minorHAnsi"/>
        </w:rPr>
      </w:pPr>
    </w:p>
    <w:p w:rsidR="00D03771" w:rsidRPr="00EE47C5" w:rsidRDefault="00160C1A" w:rsidP="00A579D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</w:rPr>
      </w:pPr>
      <w:r w:rsidRPr="007F711B">
        <w:rPr>
          <w:rFonts w:asciiTheme="minorHAnsi" w:hAnsiTheme="minorHAnsi"/>
        </w:rPr>
        <w:t xml:space="preserve">Darovaná </w:t>
      </w:r>
      <w:r w:rsidR="00055336" w:rsidRPr="007F711B">
        <w:rPr>
          <w:rFonts w:asciiTheme="minorHAnsi" w:hAnsiTheme="minorHAnsi"/>
        </w:rPr>
        <w:t xml:space="preserve">věc bude obdarovanému předána </w:t>
      </w:r>
      <w:r w:rsidRPr="007F711B">
        <w:rPr>
          <w:rFonts w:asciiTheme="minorHAnsi" w:hAnsiTheme="minorHAnsi"/>
        </w:rPr>
        <w:t xml:space="preserve">do </w:t>
      </w:r>
      <w:r w:rsidR="004101AE" w:rsidRPr="007F711B">
        <w:rPr>
          <w:rFonts w:asciiTheme="minorHAnsi" w:hAnsiTheme="minorHAnsi"/>
        </w:rPr>
        <w:t>30</w:t>
      </w:r>
      <w:r w:rsidRPr="007F711B">
        <w:rPr>
          <w:rFonts w:asciiTheme="minorHAnsi" w:hAnsiTheme="minorHAnsi"/>
        </w:rPr>
        <w:t xml:space="preserve"> dnů od uzavření této smlouvy</w:t>
      </w:r>
      <w:r w:rsidR="004101AE" w:rsidRPr="007F711B">
        <w:rPr>
          <w:rFonts w:asciiTheme="minorHAnsi" w:hAnsiTheme="minorHAnsi"/>
        </w:rPr>
        <w:t xml:space="preserve"> prostřednictvím</w:t>
      </w:r>
      <w:r w:rsidR="00291AF6">
        <w:rPr>
          <w:rFonts w:asciiTheme="minorHAnsi" w:hAnsiTheme="minorHAnsi"/>
        </w:rPr>
        <w:t xml:space="preserve"> ŠKODA</w:t>
      </w:r>
      <w:r w:rsidR="004101AE" w:rsidRPr="007F711B">
        <w:rPr>
          <w:rFonts w:asciiTheme="minorHAnsi" w:hAnsiTheme="minorHAnsi"/>
        </w:rPr>
        <w:t xml:space="preserve"> </w:t>
      </w:r>
      <w:r w:rsidR="004101AE" w:rsidRPr="00E95F85">
        <w:rPr>
          <w:rFonts w:asciiTheme="minorHAnsi" w:hAnsiTheme="minorHAnsi"/>
        </w:rPr>
        <w:t>zástupce dealerské sítě</w:t>
      </w:r>
      <w:r w:rsidRPr="00E95F85">
        <w:rPr>
          <w:rFonts w:asciiTheme="minorHAnsi" w:hAnsiTheme="minorHAnsi"/>
        </w:rPr>
        <w:t>. Obdarovaný a dárce vyhotoví protokol o převzetí darované věci s uvedeným datem předání. O</w:t>
      </w:r>
      <w:r w:rsidRPr="00EE47C5">
        <w:rPr>
          <w:rFonts w:asciiTheme="minorHAnsi" w:hAnsiTheme="minorHAnsi"/>
        </w:rPr>
        <w:t xml:space="preserve">bdarovaný přebírá darovanou věc ve stavu, jak stojí a leží. </w:t>
      </w:r>
      <w:r w:rsidR="007F711B" w:rsidRPr="00EE47C5">
        <w:rPr>
          <w:rFonts w:asciiTheme="minorHAnsi" w:hAnsiTheme="minorHAnsi"/>
        </w:rPr>
        <w:t xml:space="preserve">Dárce </w:t>
      </w:r>
      <w:r w:rsidR="00B35043" w:rsidRPr="00EE47C5">
        <w:rPr>
          <w:rFonts w:asciiTheme="minorHAnsi" w:hAnsiTheme="minorHAnsi"/>
        </w:rPr>
        <w:t>před předáním vozidla učinil opatření k minimalizaci přenosu nakažlivé nemoci, zejm. umyl a dezinfikoval interiér vozidla.</w:t>
      </w:r>
    </w:p>
    <w:p w:rsidR="007F711B" w:rsidRPr="007F711B" w:rsidRDefault="007F711B" w:rsidP="00A579DB">
      <w:pPr>
        <w:pStyle w:val="Odstavecseseznamem"/>
        <w:ind w:left="720"/>
        <w:jc w:val="both"/>
        <w:rPr>
          <w:rFonts w:asciiTheme="minorHAnsi" w:hAnsiTheme="minorHAnsi"/>
        </w:rPr>
      </w:pPr>
    </w:p>
    <w:p w:rsidR="00160C1A" w:rsidRPr="00EE47C5" w:rsidRDefault="006C3D1C" w:rsidP="00A579D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</w:rPr>
      </w:pPr>
      <w:r w:rsidRPr="007F711B">
        <w:rPr>
          <w:rFonts w:asciiTheme="minorHAnsi" w:hAnsiTheme="minorHAnsi"/>
        </w:rPr>
        <w:lastRenderedPageBreak/>
        <w:t xml:space="preserve">Obdarovaný </w:t>
      </w:r>
      <w:r w:rsidRPr="00EE47C5">
        <w:rPr>
          <w:rFonts w:asciiTheme="minorHAnsi" w:hAnsiTheme="minorHAnsi"/>
        </w:rPr>
        <w:t xml:space="preserve">nesmí bez </w:t>
      </w:r>
      <w:r w:rsidR="000E09E2" w:rsidRPr="00EE47C5">
        <w:rPr>
          <w:rFonts w:asciiTheme="minorHAnsi" w:hAnsiTheme="minorHAnsi"/>
        </w:rPr>
        <w:t xml:space="preserve">předchozího </w:t>
      </w:r>
      <w:r w:rsidRPr="00EE47C5">
        <w:rPr>
          <w:rFonts w:asciiTheme="minorHAnsi" w:hAnsiTheme="minorHAnsi"/>
        </w:rPr>
        <w:t>písemného souhlasu dárce</w:t>
      </w:r>
      <w:r w:rsidR="004101AE" w:rsidRPr="00EE47C5">
        <w:rPr>
          <w:rFonts w:asciiTheme="minorHAnsi" w:hAnsiTheme="minorHAnsi"/>
        </w:rPr>
        <w:t xml:space="preserve"> </w:t>
      </w:r>
      <w:r w:rsidR="00160C1A" w:rsidRPr="00EE47C5">
        <w:rPr>
          <w:rFonts w:asciiTheme="minorHAnsi" w:hAnsiTheme="minorHAnsi"/>
        </w:rPr>
        <w:t>darovanou věc jakkoliv převést či poskytnout jakémukoliv jinému subjektu</w:t>
      </w:r>
      <w:r w:rsidRPr="00EE47C5">
        <w:rPr>
          <w:rFonts w:asciiTheme="minorHAnsi" w:hAnsiTheme="minorHAnsi"/>
        </w:rPr>
        <w:t xml:space="preserve">, </w:t>
      </w:r>
      <w:r w:rsidR="00091B03" w:rsidRPr="00EE47C5">
        <w:rPr>
          <w:rFonts w:asciiTheme="minorHAnsi" w:hAnsiTheme="minorHAnsi"/>
        </w:rPr>
        <w:t xml:space="preserve">stejně tak </w:t>
      </w:r>
      <w:r w:rsidRPr="00EE47C5">
        <w:rPr>
          <w:rFonts w:asciiTheme="minorHAnsi" w:hAnsiTheme="minorHAnsi"/>
        </w:rPr>
        <w:t>upravovat zevnějšek vozidla, zejména polepy umístěné na vozidlo dárcem</w:t>
      </w:r>
      <w:r w:rsidR="007F711B" w:rsidRPr="00EE47C5">
        <w:rPr>
          <w:rFonts w:asciiTheme="minorHAnsi" w:hAnsiTheme="minorHAnsi"/>
        </w:rPr>
        <w:t>, a to</w:t>
      </w:r>
      <w:r w:rsidR="00426B96" w:rsidRPr="00EE47C5">
        <w:rPr>
          <w:rFonts w:asciiTheme="minorHAnsi" w:hAnsiTheme="minorHAnsi"/>
        </w:rPr>
        <w:t xml:space="preserve"> po dobu 5 let</w:t>
      </w:r>
      <w:r w:rsidR="00160C1A" w:rsidRPr="00EE47C5">
        <w:rPr>
          <w:rFonts w:asciiTheme="minorHAnsi" w:hAnsiTheme="minorHAnsi"/>
        </w:rPr>
        <w:t>.</w:t>
      </w:r>
    </w:p>
    <w:p w:rsidR="00160C1A" w:rsidRPr="00160C1A" w:rsidRDefault="00160C1A" w:rsidP="00160C1A">
      <w:pPr>
        <w:jc w:val="center"/>
        <w:rPr>
          <w:rFonts w:asciiTheme="minorHAnsi" w:hAnsiTheme="minorHAnsi"/>
          <w:b/>
        </w:rPr>
      </w:pPr>
      <w:r w:rsidRPr="00160C1A">
        <w:rPr>
          <w:rFonts w:asciiTheme="minorHAnsi" w:hAnsiTheme="minorHAnsi"/>
          <w:b/>
        </w:rPr>
        <w:t>II. Použití daru</w:t>
      </w:r>
    </w:p>
    <w:p w:rsidR="00160C1A" w:rsidRPr="00A579DB" w:rsidRDefault="00160C1A" w:rsidP="00A579D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Obdarovaný dar uvedený v článku I. této darovací smlouvy přijímá a zavazuje se jej použít pouze za účelem vymezeným v článku I. této darovací smlouvy. Dárce je oprávněn kdykoliv zkontrolovat účel využití daru, k čemuž mu poskytne obdarovaný potřebnou součinnost.</w:t>
      </w:r>
    </w:p>
    <w:p w:rsidR="004D5DBF" w:rsidRPr="00160C1A" w:rsidRDefault="004D5DBF" w:rsidP="00160C1A">
      <w:pPr>
        <w:rPr>
          <w:rFonts w:asciiTheme="minorHAnsi" w:hAnsiTheme="minorHAnsi"/>
        </w:rPr>
      </w:pPr>
    </w:p>
    <w:p w:rsidR="004D5DBF" w:rsidRPr="00A579DB" w:rsidRDefault="004D5DBF" w:rsidP="00A579D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Obdarovaný bude užívat vozidlo způsobem, který nepoškodí dobrou pověst dárce.</w:t>
      </w:r>
    </w:p>
    <w:p w:rsidR="00515F8F" w:rsidRPr="00A579DB" w:rsidRDefault="00515F8F" w:rsidP="00A579D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Obdarovaný prohlašuje, že se seznámil s Etickým kodexem skupiny ŠKODA AUTO dostupným na adrese http://www.skoda-auto.cz/o-nas/corporate-governance (dále jen "Etický kodex"</w:t>
      </w:r>
      <w:r w:rsidR="007F711B">
        <w:rPr>
          <w:rFonts w:asciiTheme="minorHAnsi" w:hAnsiTheme="minorHAnsi"/>
        </w:rPr>
        <w:t>)</w:t>
      </w:r>
      <w:r w:rsidRPr="00A579DB">
        <w:rPr>
          <w:rFonts w:asciiTheme="minorHAnsi" w:hAnsiTheme="minorHAnsi"/>
        </w:rPr>
        <w:t xml:space="preserve"> a že v posledních třech letech před uzavřením této smlouvy nedošlo z jeho strany k jednání, které by znamenalo porušení Etického kodexu. Obdarovaný se zavazuje Etický kodex dodržovat v rozsahu, jako by obdarovaný a jeho zaměstnanci a zástupci byli v pozici zaměstnanců či zástupců dárce. Obdarovaný a dárce se dohodli, že za podstatné porušení této smlouvy bude považováno porušení Etického kodexu obdarovaným, zejména pak porušení etických principů v oblastech:</w:t>
      </w:r>
    </w:p>
    <w:p w:rsidR="00515F8F" w:rsidRPr="00515F8F" w:rsidRDefault="00515F8F" w:rsidP="00A579DB">
      <w:pPr>
        <w:pStyle w:val="Odstavecseseznamem"/>
        <w:numPr>
          <w:ilvl w:val="0"/>
          <w:numId w:val="22"/>
        </w:numPr>
        <w:ind w:left="1276"/>
        <w:rPr>
          <w:rFonts w:asciiTheme="minorHAnsi" w:hAnsiTheme="minorHAnsi"/>
        </w:rPr>
      </w:pPr>
      <w:r w:rsidRPr="00515F8F">
        <w:rPr>
          <w:rFonts w:asciiTheme="minorHAnsi" w:hAnsiTheme="minorHAnsi"/>
        </w:rPr>
        <w:t>ochrany lidských práv,</w:t>
      </w:r>
    </w:p>
    <w:p w:rsidR="00515F8F" w:rsidRPr="00515F8F" w:rsidRDefault="00515F8F" w:rsidP="00A579DB">
      <w:pPr>
        <w:pStyle w:val="Odstavecseseznamem"/>
        <w:numPr>
          <w:ilvl w:val="0"/>
          <w:numId w:val="22"/>
        </w:numPr>
        <w:ind w:left="1276"/>
        <w:rPr>
          <w:rFonts w:asciiTheme="minorHAnsi" w:hAnsiTheme="minorHAnsi"/>
        </w:rPr>
      </w:pPr>
      <w:r w:rsidRPr="00515F8F">
        <w:rPr>
          <w:rFonts w:asciiTheme="minorHAnsi" w:hAnsiTheme="minorHAnsi"/>
        </w:rPr>
        <w:t>střetu zájmů obdarovaného se zájmy dárce,</w:t>
      </w:r>
    </w:p>
    <w:p w:rsidR="00515F8F" w:rsidRPr="00515F8F" w:rsidRDefault="00515F8F" w:rsidP="00A579DB">
      <w:pPr>
        <w:pStyle w:val="Odstavecseseznamem"/>
        <w:numPr>
          <w:ilvl w:val="0"/>
          <w:numId w:val="22"/>
        </w:numPr>
        <w:ind w:left="1276"/>
        <w:rPr>
          <w:rFonts w:asciiTheme="minorHAnsi" w:hAnsiTheme="minorHAnsi"/>
        </w:rPr>
      </w:pPr>
      <w:r w:rsidRPr="00515F8F">
        <w:rPr>
          <w:rFonts w:asciiTheme="minorHAnsi" w:hAnsiTheme="minorHAnsi"/>
        </w:rPr>
        <w:t>zákazu korupce a korupčního jednání,</w:t>
      </w:r>
    </w:p>
    <w:p w:rsidR="00515F8F" w:rsidRPr="00515F8F" w:rsidRDefault="00515F8F" w:rsidP="00A579DB">
      <w:pPr>
        <w:pStyle w:val="Odstavecseseznamem"/>
        <w:numPr>
          <w:ilvl w:val="0"/>
          <w:numId w:val="22"/>
        </w:numPr>
        <w:ind w:left="1276"/>
        <w:rPr>
          <w:rFonts w:asciiTheme="minorHAnsi" w:hAnsiTheme="minorHAnsi"/>
        </w:rPr>
      </w:pPr>
      <w:r w:rsidRPr="00515F8F">
        <w:rPr>
          <w:rFonts w:asciiTheme="minorHAnsi" w:hAnsiTheme="minorHAnsi"/>
        </w:rPr>
        <w:t>zákazu legalizace výnosů z trestné činnosti,</w:t>
      </w:r>
    </w:p>
    <w:p w:rsidR="00515F8F" w:rsidRPr="00515F8F" w:rsidRDefault="00515F8F" w:rsidP="00A579DB">
      <w:pPr>
        <w:pStyle w:val="Odstavecseseznamem"/>
        <w:numPr>
          <w:ilvl w:val="0"/>
          <w:numId w:val="22"/>
        </w:numPr>
        <w:ind w:left="1276"/>
        <w:rPr>
          <w:rFonts w:asciiTheme="minorHAnsi" w:hAnsiTheme="minorHAnsi"/>
        </w:rPr>
      </w:pPr>
      <w:r w:rsidRPr="00515F8F">
        <w:rPr>
          <w:rFonts w:asciiTheme="minorHAnsi" w:hAnsiTheme="minorHAnsi"/>
        </w:rPr>
        <w:t>zákazu financování terorismu.</w:t>
      </w:r>
    </w:p>
    <w:p w:rsidR="00160C1A" w:rsidRPr="00A579DB" w:rsidRDefault="00515F8F" w:rsidP="003B6739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V případě porušení povinnosti obdarovaného využít dar pouze za v této smlouvě dohodnutým účelem</w:t>
      </w:r>
      <w:r w:rsidR="00036342" w:rsidRPr="00A579DB">
        <w:rPr>
          <w:rFonts w:asciiTheme="minorHAnsi" w:hAnsiTheme="minorHAnsi"/>
        </w:rPr>
        <w:t>,</w:t>
      </w:r>
      <w:r w:rsidR="000E2E3A" w:rsidRPr="00A579DB">
        <w:rPr>
          <w:rFonts w:asciiTheme="minorHAnsi" w:hAnsiTheme="minorHAnsi"/>
        </w:rPr>
        <w:t xml:space="preserve"> povinnosti obstarání předchozího souhlasu pro činnosti dle člán</w:t>
      </w:r>
      <w:r w:rsidR="00611943">
        <w:rPr>
          <w:rFonts w:asciiTheme="minorHAnsi" w:hAnsiTheme="minorHAnsi"/>
        </w:rPr>
        <w:t>ku I.</w:t>
      </w:r>
      <w:r w:rsidR="003B6739">
        <w:rPr>
          <w:rFonts w:asciiTheme="minorHAnsi" w:hAnsiTheme="minorHAnsi"/>
        </w:rPr>
        <w:t xml:space="preserve"> odst. 3</w:t>
      </w:r>
      <w:r w:rsidR="000E2E3A" w:rsidRPr="00A579DB">
        <w:rPr>
          <w:rFonts w:asciiTheme="minorHAnsi" w:hAnsiTheme="minorHAnsi"/>
        </w:rPr>
        <w:t xml:space="preserve"> této smlouvy, povinnosti užívat vozidlo způsobem </w:t>
      </w:r>
      <w:r w:rsidR="004D5DBF" w:rsidRPr="00A579DB">
        <w:rPr>
          <w:rFonts w:asciiTheme="minorHAnsi" w:hAnsiTheme="minorHAnsi"/>
        </w:rPr>
        <w:t xml:space="preserve">uvedeným v </w:t>
      </w:r>
      <w:r w:rsidR="000E2E3A" w:rsidRPr="00A579DB">
        <w:rPr>
          <w:rFonts w:asciiTheme="minorHAnsi" w:hAnsiTheme="minorHAnsi"/>
        </w:rPr>
        <w:t>článku II. odst. 2</w:t>
      </w:r>
      <w:r w:rsidR="004D5DBF" w:rsidRPr="00A579DB">
        <w:rPr>
          <w:rFonts w:asciiTheme="minorHAnsi" w:hAnsiTheme="minorHAnsi"/>
        </w:rPr>
        <w:t xml:space="preserve"> této smlouvy</w:t>
      </w:r>
      <w:r w:rsidR="00036342" w:rsidRPr="00A579DB">
        <w:rPr>
          <w:rFonts w:asciiTheme="minorHAnsi" w:hAnsiTheme="minorHAnsi"/>
        </w:rPr>
        <w:t>,</w:t>
      </w:r>
      <w:r w:rsidRPr="00A579DB">
        <w:rPr>
          <w:rFonts w:asciiTheme="minorHAnsi" w:hAnsiTheme="minorHAnsi"/>
        </w:rPr>
        <w:t xml:space="preserve"> nebo povinnosti chovat se v souladu s Etickým kodexem, je povinen obdarovaný dar vrátit dárci zpět, a to do 30 dnů ode dne, kdy bude obdarovanému doručená písemná výzva k vrácení daru. Obdarovaný se v takovém případě současně zavazuje uhradit dárci jako smluvní pokutu úroky </w:t>
      </w:r>
      <w:r w:rsidR="003B6739" w:rsidRPr="003B6739">
        <w:rPr>
          <w:rFonts w:asciiTheme="minorHAnsi" w:hAnsiTheme="minorHAnsi"/>
        </w:rPr>
        <w:t>z hodnoty vozu uvedené v pr</w:t>
      </w:r>
      <w:r w:rsidR="003B6739">
        <w:rPr>
          <w:rFonts w:asciiTheme="minorHAnsi" w:hAnsiTheme="minorHAnsi"/>
        </w:rPr>
        <w:t xml:space="preserve">oduktovém listu v příloze č. 1 </w:t>
      </w:r>
      <w:r w:rsidR="003B6739" w:rsidRPr="003B6739">
        <w:rPr>
          <w:rFonts w:asciiTheme="minorHAnsi" w:hAnsiTheme="minorHAnsi"/>
        </w:rPr>
        <w:t xml:space="preserve">této smlouvy </w:t>
      </w:r>
      <w:r w:rsidRPr="00A579DB">
        <w:rPr>
          <w:rFonts w:asciiTheme="minorHAnsi" w:hAnsiTheme="minorHAnsi"/>
        </w:rPr>
        <w:t>odpovídající ročně výši repo sazby vyhlášené ČNB ke dni podpisu této smlouvy + 2%, a to za období ode dne poskytnutí daru až do vrácení daru. Zaplacení této smluvní pokuty neomezuje právo dárce požadovat uhrazení škody v plném rozsahu. Povinnost zaplatit uvedenou smluvní pokutu trvá i po vrácení daru nebo odstoupení od této smlouvy.</w:t>
      </w:r>
    </w:p>
    <w:p w:rsidR="00160C1A" w:rsidRPr="00160C1A" w:rsidRDefault="00160C1A" w:rsidP="00160C1A">
      <w:pPr>
        <w:jc w:val="center"/>
        <w:rPr>
          <w:rFonts w:asciiTheme="minorHAnsi" w:hAnsiTheme="minorHAnsi"/>
          <w:b/>
        </w:rPr>
      </w:pPr>
      <w:r w:rsidRPr="00160C1A">
        <w:rPr>
          <w:rFonts w:asciiTheme="minorHAnsi" w:hAnsiTheme="minorHAnsi"/>
          <w:b/>
        </w:rPr>
        <w:t>III. Další ujednání</w:t>
      </w:r>
    </w:p>
    <w:p w:rsidR="00160C1A" w:rsidRPr="00A579DB" w:rsidRDefault="00160C1A" w:rsidP="00A579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Pro veškeré spory vznikající z této smlouvy anebo v souvislosti s ní sjednávají smluvní strany pravomoc věcně příslušného soudu České republiky, v jehož obvodu je sídlo dárce.</w:t>
      </w:r>
    </w:p>
    <w:p w:rsidR="00160C1A" w:rsidRPr="00A579DB" w:rsidRDefault="00160C1A" w:rsidP="00A579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Tato smlouva stejně jako právní vztahy vyplývající z porušení této smlouvy se řídí právním řádem České republiky při vyloučení předpisů mezinárodního práva soukromého. Podmínky neupravené v této smlouvě se řídí zákonem č. 89/2012 Sb., občanský zákoník, dále jen „OZ“, přičemž smluvní strany ujednávají, že:</w:t>
      </w:r>
    </w:p>
    <w:p w:rsidR="00160C1A" w:rsidRPr="00160C1A" w:rsidRDefault="00160C1A" w:rsidP="00A579DB">
      <w:pPr>
        <w:pStyle w:val="Odstavecseseznamem"/>
        <w:numPr>
          <w:ilvl w:val="0"/>
          <w:numId w:val="14"/>
        </w:numPr>
        <w:ind w:left="1276"/>
        <w:jc w:val="both"/>
        <w:rPr>
          <w:rFonts w:asciiTheme="minorHAnsi" w:hAnsiTheme="minorHAnsi"/>
        </w:rPr>
      </w:pPr>
      <w:r w:rsidRPr="00160C1A">
        <w:rPr>
          <w:rFonts w:asciiTheme="minorHAnsi" w:hAnsiTheme="minorHAnsi"/>
        </w:rPr>
        <w:t>Obdarovaný na sebe přebírá nebezpečí změny okolností;</w:t>
      </w:r>
    </w:p>
    <w:p w:rsidR="00160C1A" w:rsidRPr="00160C1A" w:rsidRDefault="00160C1A" w:rsidP="00A579DB">
      <w:pPr>
        <w:pStyle w:val="Odstavecseseznamem"/>
        <w:numPr>
          <w:ilvl w:val="0"/>
          <w:numId w:val="14"/>
        </w:numPr>
        <w:ind w:left="1276"/>
        <w:jc w:val="both"/>
        <w:rPr>
          <w:rFonts w:asciiTheme="minorHAnsi" w:hAnsiTheme="minorHAnsi"/>
        </w:rPr>
      </w:pPr>
      <w:r w:rsidRPr="00160C1A">
        <w:rPr>
          <w:rFonts w:asciiTheme="minorHAnsi" w:hAnsiTheme="minorHAnsi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:rsidR="00160C1A" w:rsidRPr="00160C1A" w:rsidRDefault="00160C1A" w:rsidP="00A579DB">
      <w:pPr>
        <w:pStyle w:val="Odstavecseseznamem"/>
        <w:numPr>
          <w:ilvl w:val="0"/>
          <w:numId w:val="14"/>
        </w:numPr>
        <w:ind w:left="1276"/>
        <w:jc w:val="both"/>
        <w:rPr>
          <w:rFonts w:asciiTheme="minorHAnsi" w:hAnsiTheme="minorHAnsi"/>
        </w:rPr>
      </w:pPr>
      <w:r w:rsidRPr="00160C1A">
        <w:rPr>
          <w:rFonts w:asciiTheme="minorHAnsi" w:hAnsiTheme="minorHAnsi"/>
        </w:rPr>
        <w:t>se pro tuto smlouvu nepoužije úprava dle § 1799, § 1800 OZ týkající se smluv uzavíraných adhezním způsobem. Totéž platí pro jakékoliv smlouvy a dokumenty na tuto smlouvu navazující.</w:t>
      </w:r>
    </w:p>
    <w:p w:rsidR="00160C1A" w:rsidRPr="00160C1A" w:rsidRDefault="00160C1A" w:rsidP="00A579DB">
      <w:pPr>
        <w:pStyle w:val="Odstavecseseznamem"/>
        <w:numPr>
          <w:ilvl w:val="0"/>
          <w:numId w:val="14"/>
        </w:numPr>
        <w:ind w:left="1276"/>
        <w:jc w:val="both"/>
        <w:rPr>
          <w:rFonts w:asciiTheme="minorHAnsi" w:hAnsiTheme="minorHAnsi"/>
        </w:rPr>
      </w:pPr>
      <w:r w:rsidRPr="00160C1A">
        <w:rPr>
          <w:rFonts w:asciiTheme="minorHAnsi" w:hAnsiTheme="minorHAnsi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160C1A" w:rsidRPr="00A579DB" w:rsidRDefault="00160C1A" w:rsidP="00A579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160C1A" w:rsidRPr="00A579DB" w:rsidRDefault="00160C1A" w:rsidP="00A579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Tato smlouva se vyhotovuje ve dvou vyhotoveních, z nichž každé má platnost originálu. Každá smluvní strana obdrží jedno vyhotovení.</w:t>
      </w:r>
    </w:p>
    <w:p w:rsidR="00160C1A" w:rsidRPr="00A579DB" w:rsidRDefault="00160C1A" w:rsidP="00A579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>Smluvní strany se dohodly, že v případě, že je obdarovaný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:rsidR="00160C1A" w:rsidRPr="00A579DB" w:rsidRDefault="00160C1A" w:rsidP="00A579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</w:rPr>
      </w:pPr>
      <w:r w:rsidRPr="00A579DB">
        <w:rPr>
          <w:rFonts w:asciiTheme="minorHAnsi" w:hAnsiTheme="minorHAnsi"/>
        </w:rPr>
        <w:t xml:space="preserve">Smluvní strany prohlašují, že tato darovací smlouva byla sepsána na základě pravdivých údajů, a že souhlasí s jejím obsahem. </w:t>
      </w:r>
    </w:p>
    <w:p w:rsidR="00160C1A" w:rsidRPr="00160C1A" w:rsidRDefault="00160C1A" w:rsidP="00160C1A">
      <w:pPr>
        <w:rPr>
          <w:rFonts w:asciiTheme="minorHAnsi" w:hAnsiTheme="minorHAnsi"/>
        </w:rPr>
      </w:pPr>
    </w:p>
    <w:p w:rsidR="00160C1A" w:rsidRPr="00160C1A" w:rsidRDefault="00160C1A" w:rsidP="00160C1A">
      <w:pPr>
        <w:rPr>
          <w:rFonts w:asciiTheme="minorHAnsi" w:hAnsiTheme="minorHAnsi"/>
        </w:rPr>
      </w:pPr>
    </w:p>
    <w:p w:rsidR="00160C1A" w:rsidRPr="00160C1A" w:rsidRDefault="00160C1A" w:rsidP="00160C1A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160C1A" w:rsidRPr="00160C1A" w:rsidTr="00402B1E">
        <w:trPr>
          <w:trHeight w:val="170"/>
        </w:trPr>
        <w:tc>
          <w:tcPr>
            <w:tcW w:w="3969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</w:rPr>
              <w:t>Dne: ……………………………</w:t>
            </w:r>
          </w:p>
        </w:tc>
        <w:tc>
          <w:tcPr>
            <w:tcW w:w="675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</w:rPr>
              <w:t>Dne: ……………………………</w:t>
            </w:r>
          </w:p>
        </w:tc>
      </w:tr>
      <w:tr w:rsidR="00160C1A" w:rsidRPr="00160C1A" w:rsidTr="00402B1E">
        <w:tc>
          <w:tcPr>
            <w:tcW w:w="3969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  <w:b/>
              </w:rPr>
              <w:t>Dárce:</w:t>
            </w:r>
            <w:r w:rsidRPr="00160C1A">
              <w:rPr>
                <w:rFonts w:asciiTheme="minorHAnsi" w:hAnsiTheme="minorHAnsi"/>
              </w:rPr>
              <w:t xml:space="preserve"> ŠKODA AUTO a.s.</w:t>
            </w:r>
          </w:p>
        </w:tc>
        <w:tc>
          <w:tcPr>
            <w:tcW w:w="675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160C1A" w:rsidRPr="00160C1A" w:rsidRDefault="00160C1A" w:rsidP="00D03771">
            <w:pPr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  <w:b/>
              </w:rPr>
              <w:t>Obdarovaný:</w:t>
            </w:r>
            <w:r w:rsidRPr="00160C1A">
              <w:rPr>
                <w:rFonts w:asciiTheme="minorHAnsi" w:hAnsiTheme="minorHAnsi"/>
              </w:rPr>
              <w:t xml:space="preserve"> </w:t>
            </w:r>
            <w:r w:rsidR="00B06FF0" w:rsidRPr="00B06FF0">
              <w:rPr>
                <w:rFonts w:asciiTheme="minorHAnsi" w:hAnsiTheme="minorHAnsi"/>
              </w:rPr>
              <w:t>Centrum sociální pomoci Vodňany</w:t>
            </w:r>
          </w:p>
        </w:tc>
      </w:tr>
      <w:tr w:rsidR="00160C1A" w:rsidRPr="00160C1A" w:rsidTr="00402B1E">
        <w:tc>
          <w:tcPr>
            <w:tcW w:w="3969" w:type="dxa"/>
          </w:tcPr>
          <w:p w:rsidR="00160C1A" w:rsidRPr="00160C1A" w:rsidRDefault="00160C1A" w:rsidP="00402B1E">
            <w:pPr>
              <w:jc w:val="center"/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</w:rP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160C1A" w:rsidRPr="00160C1A" w:rsidRDefault="00160C1A" w:rsidP="00402B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160C1A" w:rsidRPr="00160C1A" w:rsidRDefault="00160C1A" w:rsidP="00402B1E">
            <w:pPr>
              <w:jc w:val="center"/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</w:rPr>
              <w:br/>
              <w:t>…………………………………………………………</w:t>
            </w:r>
          </w:p>
        </w:tc>
      </w:tr>
      <w:tr w:rsidR="00160C1A" w:rsidRPr="00160C1A" w:rsidTr="00402B1E">
        <w:tc>
          <w:tcPr>
            <w:tcW w:w="3969" w:type="dxa"/>
          </w:tcPr>
          <w:p w:rsidR="00160C1A" w:rsidRPr="00CE4122" w:rsidRDefault="00CE4122" w:rsidP="00402B1E">
            <w:pPr>
              <w:jc w:val="center"/>
              <w:rPr>
                <w:rFonts w:asciiTheme="minorHAnsi" w:hAnsiTheme="minorHAnsi"/>
              </w:rPr>
            </w:pPr>
            <w:r w:rsidRPr="00CE4122">
              <w:rPr>
                <w:rFonts w:asciiTheme="minorHAnsi" w:hAnsiTheme="minorHAnsi"/>
              </w:rPr>
              <w:t>Mgr. Michal Kadera , LL.M.,</w:t>
            </w:r>
            <w:r w:rsidRPr="00CE4122">
              <w:rPr>
                <w:rFonts w:asciiTheme="minorHAnsi" w:hAnsiTheme="minorHAnsi"/>
              </w:rPr>
              <w:br/>
              <w:t>vedoucí SR - Vnější vztahy</w:t>
            </w:r>
          </w:p>
        </w:tc>
        <w:tc>
          <w:tcPr>
            <w:tcW w:w="675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160C1A" w:rsidRPr="00CE4122" w:rsidRDefault="00611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="00B06FF0">
              <w:rPr>
                <w:rFonts w:asciiTheme="minorHAnsi" w:hAnsiTheme="minorHAnsi"/>
              </w:rPr>
              <w:t>Bc. Daniela Davidová</w:t>
            </w:r>
            <w:r>
              <w:rPr>
                <w:rFonts w:asciiTheme="minorHAnsi" w:hAnsiTheme="minorHAnsi"/>
              </w:rPr>
              <w:t>, MBA</w:t>
            </w:r>
            <w:r w:rsidR="0086637C">
              <w:rPr>
                <w:rFonts w:asciiTheme="minorHAnsi" w:hAnsiTheme="minorHAnsi"/>
              </w:rPr>
              <w:br/>
            </w:r>
            <w:r w:rsidR="00B06FF0">
              <w:rPr>
                <w:rFonts w:asciiTheme="minorHAnsi" w:hAnsiTheme="minorHAnsi"/>
              </w:rPr>
              <w:t>ředitelka</w:t>
            </w:r>
            <w:r w:rsidR="00B06FF0" w:rsidRPr="00731F53" w:rsidDel="0086637C">
              <w:rPr>
                <w:rFonts w:asciiTheme="minorHAnsi" w:hAnsiTheme="minorHAnsi"/>
              </w:rPr>
              <w:t xml:space="preserve"> </w:t>
            </w:r>
          </w:p>
        </w:tc>
      </w:tr>
      <w:tr w:rsidR="00160C1A" w:rsidRPr="00160C1A" w:rsidTr="00402B1E">
        <w:tc>
          <w:tcPr>
            <w:tcW w:w="3969" w:type="dxa"/>
          </w:tcPr>
          <w:p w:rsidR="007F711B" w:rsidRDefault="007F711B" w:rsidP="00402B1E">
            <w:pPr>
              <w:jc w:val="center"/>
              <w:rPr>
                <w:rFonts w:asciiTheme="minorHAnsi" w:hAnsiTheme="minorHAnsi"/>
              </w:rPr>
            </w:pPr>
          </w:p>
          <w:p w:rsidR="007F711B" w:rsidRDefault="007F711B" w:rsidP="00402B1E">
            <w:pPr>
              <w:jc w:val="center"/>
              <w:rPr>
                <w:rFonts w:asciiTheme="minorHAnsi" w:hAnsiTheme="minorHAnsi"/>
              </w:rPr>
            </w:pPr>
          </w:p>
          <w:p w:rsidR="00160C1A" w:rsidRPr="00160C1A" w:rsidRDefault="00160C1A" w:rsidP="00402B1E">
            <w:pPr>
              <w:jc w:val="center"/>
              <w:rPr>
                <w:rFonts w:asciiTheme="minorHAnsi" w:hAnsiTheme="minorHAnsi"/>
              </w:rPr>
            </w:pPr>
            <w:r w:rsidRPr="00160C1A">
              <w:rPr>
                <w:rFonts w:asciiTheme="minorHAnsi" w:hAnsiTheme="minorHAnsi"/>
              </w:rP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160C1A" w:rsidRPr="00160C1A" w:rsidRDefault="00160C1A" w:rsidP="00402B1E">
            <w:pPr>
              <w:jc w:val="center"/>
              <w:rPr>
                <w:rFonts w:asciiTheme="minorHAnsi" w:hAnsiTheme="minorHAnsi"/>
              </w:rPr>
            </w:pPr>
          </w:p>
        </w:tc>
      </w:tr>
      <w:tr w:rsidR="00160C1A" w:rsidRPr="00160C1A" w:rsidTr="00402B1E">
        <w:tc>
          <w:tcPr>
            <w:tcW w:w="3969" w:type="dxa"/>
          </w:tcPr>
          <w:p w:rsidR="00160C1A" w:rsidRDefault="00D85D27" w:rsidP="00091B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Katemann,</w:t>
            </w:r>
          </w:p>
          <w:p w:rsidR="00D85D27" w:rsidRPr="00CE4122" w:rsidRDefault="00D85D27" w:rsidP="00091B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Vedoucí GK - Komunikace</w:t>
            </w:r>
            <w:bookmarkStart w:id="0" w:name="_GoBack"/>
            <w:bookmarkEnd w:id="0"/>
          </w:p>
        </w:tc>
        <w:tc>
          <w:tcPr>
            <w:tcW w:w="675" w:type="dxa"/>
          </w:tcPr>
          <w:p w:rsidR="00160C1A" w:rsidRPr="00160C1A" w:rsidRDefault="00160C1A" w:rsidP="00402B1E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160C1A" w:rsidRPr="00160C1A" w:rsidRDefault="00160C1A" w:rsidP="00402B1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11943" w:rsidRDefault="006E58AE" w:rsidP="003D414D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611943" w:rsidRDefault="00611943" w:rsidP="003D414D">
      <w:pPr>
        <w:rPr>
          <w:rFonts w:asciiTheme="minorHAnsi" w:hAnsiTheme="minorHAnsi"/>
        </w:rPr>
      </w:pPr>
    </w:p>
    <w:p w:rsidR="00611943" w:rsidRDefault="00611943" w:rsidP="003D414D">
      <w:pPr>
        <w:rPr>
          <w:rFonts w:asciiTheme="minorHAnsi" w:hAnsiTheme="minorHAnsi"/>
        </w:rPr>
      </w:pPr>
    </w:p>
    <w:p w:rsidR="006E58AE" w:rsidRPr="00160C1A" w:rsidDel="006E58AE" w:rsidRDefault="006E58AE" w:rsidP="003D414D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70"/>
        <w:gridCol w:w="1225"/>
        <w:gridCol w:w="893"/>
        <w:gridCol w:w="3707"/>
        <w:gridCol w:w="1135"/>
        <w:gridCol w:w="2034"/>
      </w:tblGrid>
      <w:tr w:rsidR="006E58AE" w:rsidRPr="006E58AE" w:rsidTr="00E95F85">
        <w:trPr>
          <w:trHeight w:val="170"/>
        </w:trPr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Doporučená cena pro zákazníka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Komise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804139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______________________________________________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Obchodník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02186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Název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ŠKODA AUTO a.s. - VTV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Motor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DST 005128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IČV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TMBJJ9NX1LY006584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DIČ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Jméno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Adresa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Platnost ceny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13.01.2020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9771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Kód</w:t>
            </w:r>
          </w:p>
        </w:tc>
        <w:tc>
          <w:tcPr>
            <w:tcW w:w="5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Popis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Cena (Kc)</w:t>
            </w:r>
          </w:p>
        </w:tc>
      </w:tr>
      <w:tr w:rsidR="006E58AE" w:rsidRPr="006E58AE" w:rsidTr="006E58AE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Model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NX547D / 2020</w:t>
            </w:r>
          </w:p>
        </w:tc>
        <w:tc>
          <w:tcPr>
            <w:tcW w:w="5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OCT.COM STY TD110/2.0A7F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781 900,00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YOZ</w:t>
            </w:r>
          </w:p>
        </w:tc>
        <w:tc>
          <w:tcPr>
            <w:tcW w:w="5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   Care Connect 3 roky + Infotainment Online 3 roky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?</w:t>
            </w:r>
          </w:p>
        </w:tc>
      </w:tr>
      <w:tr w:rsidR="006E58AE" w:rsidRPr="006E58AE" w:rsidTr="006E58AE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Barva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8E8E</w:t>
            </w:r>
          </w:p>
        </w:tc>
        <w:tc>
          <w:tcPr>
            <w:tcW w:w="5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Stříbrná Brilliant metalíza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16 000,00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Interiér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BG</w:t>
            </w:r>
          </w:p>
        </w:tc>
        <w:tc>
          <w:tcPr>
            <w:tcW w:w="5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Černý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0,00</w:t>
            </w:r>
          </w:p>
        </w:tc>
      </w:tr>
      <w:tr w:rsidR="006E58AE" w:rsidRPr="006E58AE" w:rsidTr="00E95F85">
        <w:trPr>
          <w:trHeight w:val="170"/>
        </w:trPr>
        <w:tc>
          <w:tcPr>
            <w:tcW w:w="97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E95F85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Paket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Název paketu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0D0D0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Cena (Kc)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4E7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Servozavírání víka zavazadlového prostoru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10 000,00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4KF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SUNSET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4 900,00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7W2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Proaktivní ochrana cestujících (CREW PROTECT ASSIST basic)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3 300,00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E8S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"First Edition" Release 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5.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PE4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Boční airbagy vzadu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7 000,00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6.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PFD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Adaptivní podvozek DCC včetně volby jízdního profilu (snížení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podvozku -11mm 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22 800,00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7.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PJ3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Kola z lehké slitiny "PULSAR", černá leštěná, 7J x 17"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205/55 R17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4 000,00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PJA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Rezervní kolo ocelové (neplnohodnotné), zvedák vozu, klíč na kola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3 000,00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PK0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Tažné zařízení sklopné, el. odjistitelné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18 800,00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10.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PKC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SIMPLY CLEVER paket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1 900,00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11.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PLB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Malý kožený paket (2ramenný MuFu kožený vyhřívaný volant) s pádly pod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volantem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3 000,00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12.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QH0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Bez hlasového ovládání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13.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ST1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Uvedení na trh export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14.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UK3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Odjištění zadních opěradel ze zav.pr. - mechanicky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1 900,00</w:t>
            </w:r>
          </w:p>
        </w:tc>
      </w:tr>
      <w:tr w:rsidR="006E58AE" w:rsidRPr="006E58AE" w:rsidTr="006E58AE">
        <w:trPr>
          <w:trHeight w:val="170"/>
        </w:trPr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15.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WCB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Start PLUS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16 000,00</w:t>
            </w:r>
          </w:p>
        </w:tc>
      </w:tr>
      <w:tr w:rsidR="006E58AE" w:rsidRPr="006E58AE" w:rsidTr="00E95F85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Výbavy celkem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96 600,00</w:t>
            </w:r>
          </w:p>
        </w:tc>
      </w:tr>
      <w:tr w:rsidR="006E58AE" w:rsidRPr="006E58AE" w:rsidTr="00E95F85">
        <w:trPr>
          <w:trHeight w:val="17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Cena vozu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8AE" w:rsidRPr="00E95F85" w:rsidRDefault="006E58AE" w:rsidP="006E5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E95F85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894 500,00</w:t>
            </w:r>
          </w:p>
        </w:tc>
      </w:tr>
    </w:tbl>
    <w:p w:rsidR="006E58AE" w:rsidRPr="00160C1A" w:rsidRDefault="006E58AE" w:rsidP="00160C1A">
      <w:pPr>
        <w:rPr>
          <w:rFonts w:asciiTheme="minorHAnsi" w:hAnsiTheme="minorHAnsi"/>
        </w:rPr>
      </w:pPr>
    </w:p>
    <w:p w:rsidR="00F331BD" w:rsidRPr="00160C1A" w:rsidRDefault="00F331BD" w:rsidP="003D414D">
      <w:pPr>
        <w:rPr>
          <w:rFonts w:asciiTheme="minorHAnsi" w:hAnsiTheme="minorHAnsi"/>
        </w:rPr>
      </w:pPr>
    </w:p>
    <w:sectPr w:rsidR="00F331BD" w:rsidRPr="00160C1A" w:rsidSect="009B7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84" w:rsidRDefault="004E0584" w:rsidP="00A55E5D">
      <w:pPr>
        <w:spacing w:line="240" w:lineRule="auto"/>
      </w:pPr>
      <w:r>
        <w:separator/>
      </w:r>
    </w:p>
  </w:endnote>
  <w:endnote w:type="continuationSeparator" w:id="0">
    <w:p w:rsidR="004E0584" w:rsidRDefault="004E0584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Next">
    <w:altName w:val="Segoe Script"/>
    <w:charset w:val="EE"/>
    <w:family w:val="swiss"/>
    <w:pitch w:val="variable"/>
    <w:sig w:usb0="A00002E7" w:usb1="00002021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4E0584">
      <w:fldChar w:fldCharType="begin"/>
    </w:r>
    <w:r w:rsidR="004E0584">
      <w:instrText xml:space="preserve"> NUMPAGES   \* MERGEFORMAT </w:instrText>
    </w:r>
    <w:r w:rsidR="004E0584">
      <w:fldChar w:fldCharType="separate"/>
    </w:r>
    <w:r w:rsidR="00F50FC1">
      <w:rPr>
        <w:noProof/>
      </w:rPr>
      <w:t>5</w:t>
    </w:r>
    <w:r w:rsidR="004E05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9C" w:rsidRPr="00730802" w:rsidRDefault="007C77A8" w:rsidP="00730802">
    <w:pPr>
      <w:pStyle w:val="Zpat"/>
    </w:pPr>
    <w:r w:rsidRPr="007C77A8">
      <w:t xml:space="preserve">Darovací smlouva – </w:t>
    </w:r>
    <w:r w:rsidRPr="00426B96">
      <w:t xml:space="preserve">nepeněžní dar, </w:t>
    </w:r>
    <w:r w:rsidR="00934B73" w:rsidRPr="00426B96">
      <w:t>1</w:t>
    </w:r>
    <w:r w:rsidR="00C013F7">
      <w:t>/2020</w:t>
    </w:r>
    <w:r w:rsidR="00790A94"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4E0584">
      <w:rPr>
        <w:noProof/>
      </w:rPr>
      <w:t>1</w:t>
    </w:r>
    <w:r w:rsidR="00637BD3">
      <w:rPr>
        <w:noProof/>
      </w:rPr>
      <w:fldChar w:fldCharType="end"/>
    </w:r>
    <w:r w:rsidR="00790A94" w:rsidRPr="00730802">
      <w:t>/</w:t>
    </w:r>
    <w:r w:rsidR="004E0584">
      <w:fldChar w:fldCharType="begin"/>
    </w:r>
    <w:r w:rsidR="004E0584">
      <w:instrText xml:space="preserve"> NUMPAGES   \* MERGEFORMAT </w:instrText>
    </w:r>
    <w:r w:rsidR="004E0584">
      <w:fldChar w:fldCharType="separate"/>
    </w:r>
    <w:r w:rsidR="004E0584">
      <w:rPr>
        <w:noProof/>
      </w:rPr>
      <w:t>1</w:t>
    </w:r>
    <w:r w:rsidR="004E058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4E0584">
      <w:fldChar w:fldCharType="begin"/>
    </w:r>
    <w:r w:rsidR="004E0584">
      <w:instrText xml:space="preserve"> NUMPAGES   \* MERGEFORMAT </w:instrText>
    </w:r>
    <w:r w:rsidR="004E0584">
      <w:fldChar w:fldCharType="separate"/>
    </w:r>
    <w:r w:rsidR="00F50FC1">
      <w:rPr>
        <w:noProof/>
      </w:rPr>
      <w:t>5</w:t>
    </w:r>
    <w:r w:rsidR="004E05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84" w:rsidRDefault="004E0584" w:rsidP="00A55E5D">
      <w:pPr>
        <w:spacing w:line="240" w:lineRule="auto"/>
      </w:pPr>
      <w:r>
        <w:separator/>
      </w:r>
    </w:p>
  </w:footnote>
  <w:footnote w:type="continuationSeparator" w:id="0">
    <w:p w:rsidR="004E0584" w:rsidRDefault="004E0584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07A6F04A" wp14:editId="2A5D09DF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4" name="Obrázek 4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4E507253" wp14:editId="7F3EAA79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3" name="Obrázek 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4E0584" w:rsidP="00763F38">
    <w:pPr>
      <w:pStyle w:val="Zpat"/>
    </w:pPr>
    <w:r>
      <w:rPr>
        <w:noProof/>
        <w:lang w:val="en-US"/>
      </w:rPr>
      <w:pict w14:anchorId="221ED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6.25pt;height:357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E1A7B"/>
    <w:multiLevelType w:val="hybridMultilevel"/>
    <w:tmpl w:val="36B66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E37"/>
    <w:multiLevelType w:val="multilevel"/>
    <w:tmpl w:val="E408A86A"/>
    <w:numStyleLink w:val="Seznamodrek"/>
  </w:abstractNum>
  <w:abstractNum w:abstractNumId="4">
    <w:nsid w:val="08223988"/>
    <w:multiLevelType w:val="hybridMultilevel"/>
    <w:tmpl w:val="56D24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C336E"/>
    <w:multiLevelType w:val="hybridMultilevel"/>
    <w:tmpl w:val="5CD6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1FBF"/>
    <w:multiLevelType w:val="multilevel"/>
    <w:tmpl w:val="E408A86A"/>
    <w:numStyleLink w:val="Seznamodrek"/>
  </w:abstractNum>
  <w:abstractNum w:abstractNumId="7">
    <w:nsid w:val="1E8165AB"/>
    <w:multiLevelType w:val="hybridMultilevel"/>
    <w:tmpl w:val="D1AAF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A12CE"/>
    <w:multiLevelType w:val="hybridMultilevel"/>
    <w:tmpl w:val="24A89E86"/>
    <w:lvl w:ilvl="0" w:tplc="6D10965E"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738B0"/>
    <w:multiLevelType w:val="hybridMultilevel"/>
    <w:tmpl w:val="E4C01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4">
    <w:nsid w:val="3E7F4762"/>
    <w:multiLevelType w:val="multilevel"/>
    <w:tmpl w:val="CBCE1EFE"/>
    <w:numStyleLink w:val="Stylodrky"/>
  </w:abstractNum>
  <w:abstractNum w:abstractNumId="15">
    <w:nsid w:val="3F4A3850"/>
    <w:multiLevelType w:val="multilevel"/>
    <w:tmpl w:val="E408A86A"/>
    <w:numStyleLink w:val="Seznamodrek"/>
  </w:abstractNum>
  <w:abstractNum w:abstractNumId="16">
    <w:nsid w:val="43D4695E"/>
    <w:multiLevelType w:val="multilevel"/>
    <w:tmpl w:val="E408A86A"/>
    <w:numStyleLink w:val="Seznamodrek"/>
  </w:abstractNum>
  <w:abstractNum w:abstractNumId="17">
    <w:nsid w:val="4D993C34"/>
    <w:multiLevelType w:val="multilevel"/>
    <w:tmpl w:val="CBCE1EFE"/>
    <w:numStyleLink w:val="Stylodrky"/>
  </w:abstractNum>
  <w:abstractNum w:abstractNumId="18">
    <w:nsid w:val="5F2B4CE0"/>
    <w:multiLevelType w:val="hybridMultilevel"/>
    <w:tmpl w:val="508EF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158D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0">
    <w:nsid w:val="64170A93"/>
    <w:multiLevelType w:val="multilevel"/>
    <w:tmpl w:val="E408A86A"/>
    <w:numStyleLink w:val="Seznamodrek"/>
  </w:abstractNum>
  <w:abstractNum w:abstractNumId="21">
    <w:nsid w:val="6B8A6D17"/>
    <w:multiLevelType w:val="hybridMultilevel"/>
    <w:tmpl w:val="E3D29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A7914"/>
    <w:multiLevelType w:val="hybridMultilevel"/>
    <w:tmpl w:val="07604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35CFF"/>
    <w:multiLevelType w:val="hybridMultilevel"/>
    <w:tmpl w:val="D0980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B1544"/>
    <w:multiLevelType w:val="hybridMultilevel"/>
    <w:tmpl w:val="EC0C0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20"/>
  </w:num>
  <w:num w:numId="6">
    <w:abstractNumId w:val="3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13"/>
  </w:num>
  <w:num w:numId="14">
    <w:abstractNumId w:val="10"/>
  </w:num>
  <w:num w:numId="15">
    <w:abstractNumId w:val="5"/>
  </w:num>
  <w:num w:numId="16">
    <w:abstractNumId w:val="11"/>
  </w:num>
  <w:num w:numId="17">
    <w:abstractNumId w:val="23"/>
  </w:num>
  <w:num w:numId="18">
    <w:abstractNumId w:val="4"/>
  </w:num>
  <w:num w:numId="19">
    <w:abstractNumId w:val="22"/>
  </w:num>
  <w:num w:numId="20">
    <w:abstractNumId w:val="7"/>
  </w:num>
  <w:num w:numId="21">
    <w:abstractNumId w:val="24"/>
  </w:num>
  <w:num w:numId="22">
    <w:abstractNumId w:val="18"/>
  </w:num>
  <w:num w:numId="23">
    <w:abstractNumId w:val="21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11"/>
    <w:rsid w:val="00021C86"/>
    <w:rsid w:val="00036342"/>
    <w:rsid w:val="000366FC"/>
    <w:rsid w:val="00044EE1"/>
    <w:rsid w:val="00055336"/>
    <w:rsid w:val="00081EE2"/>
    <w:rsid w:val="00091B03"/>
    <w:rsid w:val="000B3578"/>
    <w:rsid w:val="000D4350"/>
    <w:rsid w:val="000E09E2"/>
    <w:rsid w:val="000E2E3A"/>
    <w:rsid w:val="000E473A"/>
    <w:rsid w:val="000F14D7"/>
    <w:rsid w:val="00100577"/>
    <w:rsid w:val="00160C1A"/>
    <w:rsid w:val="00166F13"/>
    <w:rsid w:val="001C1814"/>
    <w:rsid w:val="0020765D"/>
    <w:rsid w:val="00221A70"/>
    <w:rsid w:val="00242756"/>
    <w:rsid w:val="00244F82"/>
    <w:rsid w:val="002772E0"/>
    <w:rsid w:val="00291AF6"/>
    <w:rsid w:val="002A0816"/>
    <w:rsid w:val="002B178E"/>
    <w:rsid w:val="002C716E"/>
    <w:rsid w:val="002E0F79"/>
    <w:rsid w:val="002E61F5"/>
    <w:rsid w:val="00302F5F"/>
    <w:rsid w:val="00342827"/>
    <w:rsid w:val="003874BE"/>
    <w:rsid w:val="003949C4"/>
    <w:rsid w:val="003A428C"/>
    <w:rsid w:val="003A4708"/>
    <w:rsid w:val="003B6739"/>
    <w:rsid w:val="003D414D"/>
    <w:rsid w:val="003E7F24"/>
    <w:rsid w:val="004101AE"/>
    <w:rsid w:val="004156CC"/>
    <w:rsid w:val="00417F7C"/>
    <w:rsid w:val="00420C52"/>
    <w:rsid w:val="00426B96"/>
    <w:rsid w:val="00470EE1"/>
    <w:rsid w:val="004D1BEE"/>
    <w:rsid w:val="004D2096"/>
    <w:rsid w:val="004D5DBF"/>
    <w:rsid w:val="004E0584"/>
    <w:rsid w:val="004F7A7A"/>
    <w:rsid w:val="00515F8F"/>
    <w:rsid w:val="00533E27"/>
    <w:rsid w:val="005618E6"/>
    <w:rsid w:val="00580BF1"/>
    <w:rsid w:val="005A477A"/>
    <w:rsid w:val="005C318A"/>
    <w:rsid w:val="005C7521"/>
    <w:rsid w:val="00611943"/>
    <w:rsid w:val="00615BD7"/>
    <w:rsid w:val="00632E52"/>
    <w:rsid w:val="00637BD3"/>
    <w:rsid w:val="00672403"/>
    <w:rsid w:val="00692B4C"/>
    <w:rsid w:val="006C3D1C"/>
    <w:rsid w:val="006D53D2"/>
    <w:rsid w:val="006E58AE"/>
    <w:rsid w:val="006E644F"/>
    <w:rsid w:val="00706FC5"/>
    <w:rsid w:val="00730802"/>
    <w:rsid w:val="00731541"/>
    <w:rsid w:val="00731F53"/>
    <w:rsid w:val="00736BD3"/>
    <w:rsid w:val="00742E6B"/>
    <w:rsid w:val="0075355F"/>
    <w:rsid w:val="00763F38"/>
    <w:rsid w:val="00790A94"/>
    <w:rsid w:val="007A74CA"/>
    <w:rsid w:val="007C77A8"/>
    <w:rsid w:val="007D24FF"/>
    <w:rsid w:val="007E2844"/>
    <w:rsid w:val="007F28A4"/>
    <w:rsid w:val="007F711B"/>
    <w:rsid w:val="00801166"/>
    <w:rsid w:val="008068A1"/>
    <w:rsid w:val="008202FA"/>
    <w:rsid w:val="0083166A"/>
    <w:rsid w:val="00854F2A"/>
    <w:rsid w:val="0086637C"/>
    <w:rsid w:val="00883E45"/>
    <w:rsid w:val="0089098D"/>
    <w:rsid w:val="00893AFD"/>
    <w:rsid w:val="008B59EF"/>
    <w:rsid w:val="008C1A67"/>
    <w:rsid w:val="008C3489"/>
    <w:rsid w:val="008E5048"/>
    <w:rsid w:val="008E7147"/>
    <w:rsid w:val="00912FB4"/>
    <w:rsid w:val="00934B73"/>
    <w:rsid w:val="00940A94"/>
    <w:rsid w:val="009B7CF8"/>
    <w:rsid w:val="009C279F"/>
    <w:rsid w:val="009E6D10"/>
    <w:rsid w:val="00A11F08"/>
    <w:rsid w:val="00A218DD"/>
    <w:rsid w:val="00A27450"/>
    <w:rsid w:val="00A46918"/>
    <w:rsid w:val="00A55E5D"/>
    <w:rsid w:val="00A579DB"/>
    <w:rsid w:val="00A6738E"/>
    <w:rsid w:val="00A858AF"/>
    <w:rsid w:val="00AA03D0"/>
    <w:rsid w:val="00AB14CA"/>
    <w:rsid w:val="00AB168A"/>
    <w:rsid w:val="00AE3EAE"/>
    <w:rsid w:val="00AE6DE5"/>
    <w:rsid w:val="00AF437E"/>
    <w:rsid w:val="00B06FF0"/>
    <w:rsid w:val="00B1239C"/>
    <w:rsid w:val="00B3167F"/>
    <w:rsid w:val="00B338DB"/>
    <w:rsid w:val="00B35043"/>
    <w:rsid w:val="00B630B5"/>
    <w:rsid w:val="00B632D4"/>
    <w:rsid w:val="00BA0407"/>
    <w:rsid w:val="00BC51DC"/>
    <w:rsid w:val="00BC70FE"/>
    <w:rsid w:val="00BD6610"/>
    <w:rsid w:val="00BD7DEF"/>
    <w:rsid w:val="00BF38ED"/>
    <w:rsid w:val="00BF651A"/>
    <w:rsid w:val="00C013F7"/>
    <w:rsid w:val="00C0262A"/>
    <w:rsid w:val="00C251D2"/>
    <w:rsid w:val="00C2554A"/>
    <w:rsid w:val="00C27A6E"/>
    <w:rsid w:val="00C30C60"/>
    <w:rsid w:val="00C32D31"/>
    <w:rsid w:val="00C34450"/>
    <w:rsid w:val="00C34871"/>
    <w:rsid w:val="00C51111"/>
    <w:rsid w:val="00C51FEA"/>
    <w:rsid w:val="00C559A4"/>
    <w:rsid w:val="00C62171"/>
    <w:rsid w:val="00C85A23"/>
    <w:rsid w:val="00CB4ECE"/>
    <w:rsid w:val="00CC517F"/>
    <w:rsid w:val="00CD645F"/>
    <w:rsid w:val="00CE3C97"/>
    <w:rsid w:val="00CE4122"/>
    <w:rsid w:val="00CF46B1"/>
    <w:rsid w:val="00D03771"/>
    <w:rsid w:val="00D03E9C"/>
    <w:rsid w:val="00D06DEA"/>
    <w:rsid w:val="00D24973"/>
    <w:rsid w:val="00D443A0"/>
    <w:rsid w:val="00D537A6"/>
    <w:rsid w:val="00D75D21"/>
    <w:rsid w:val="00D85D27"/>
    <w:rsid w:val="00D87F6A"/>
    <w:rsid w:val="00D959E2"/>
    <w:rsid w:val="00DA4BAF"/>
    <w:rsid w:val="00DB7473"/>
    <w:rsid w:val="00DC0BB6"/>
    <w:rsid w:val="00DD2D2C"/>
    <w:rsid w:val="00DE4B01"/>
    <w:rsid w:val="00DE5B29"/>
    <w:rsid w:val="00E03F07"/>
    <w:rsid w:val="00E14A19"/>
    <w:rsid w:val="00E27ADC"/>
    <w:rsid w:val="00E34633"/>
    <w:rsid w:val="00E42A29"/>
    <w:rsid w:val="00E46112"/>
    <w:rsid w:val="00E470D6"/>
    <w:rsid w:val="00E474B2"/>
    <w:rsid w:val="00E729FD"/>
    <w:rsid w:val="00E95F85"/>
    <w:rsid w:val="00EB7F39"/>
    <w:rsid w:val="00ED7762"/>
    <w:rsid w:val="00EE47C5"/>
    <w:rsid w:val="00EF6163"/>
    <w:rsid w:val="00EF621E"/>
    <w:rsid w:val="00F14ADB"/>
    <w:rsid w:val="00F31E6F"/>
    <w:rsid w:val="00F331BD"/>
    <w:rsid w:val="00F37A21"/>
    <w:rsid w:val="00F45938"/>
    <w:rsid w:val="00F50215"/>
    <w:rsid w:val="00F50FC1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E864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18A"/>
    <w:pPr>
      <w:spacing w:after="240" w:line="240" w:lineRule="atLeast"/>
    </w:pPr>
    <w:rPr>
      <w:rFonts w:ascii="SKODA Next" w:hAnsi="SKODA Next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16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60C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18A"/>
    <w:pPr>
      <w:spacing w:after="240" w:line="240" w:lineRule="atLeast"/>
    </w:pPr>
    <w:rPr>
      <w:rFonts w:ascii="SKODA Next" w:hAnsi="SKODA Next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16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60C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3BC0-AFA0-426A-9B15-F20B997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SKODA_Universal_SKODA Next</vt:lpstr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Peckova</cp:lastModifiedBy>
  <cp:revision>4</cp:revision>
  <cp:lastPrinted>2021-07-16T06:00:00Z</cp:lastPrinted>
  <dcterms:created xsi:type="dcterms:W3CDTF">2020-06-29T11:25:00Z</dcterms:created>
  <dcterms:modified xsi:type="dcterms:W3CDTF">2021-07-16T06:05:00Z</dcterms:modified>
</cp:coreProperties>
</file>