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widowControl w:val="0"/>
        <w:spacing w:line="14" w:lineRule="exact"/>
      </w:pPr>
      <w:r/>
    </w:p>
    <w:p>
      <w:pPr>
        <w:pStyle w:val="Style2"/>
        <w:keepNext w:val="0"/>
        <w:keepLines w:val="0"/>
        <w:framePr w:wrap="none" w:vAnchor="page" w:hAnchor="page" w:x="4725" w:y="13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Položkový rozpočet</w:t>
      </w:r>
      <w:bookmarkEnd w:id="0"/>
    </w:p>
    <w:p>
      <w:pPr>
        <w:pStyle w:val="Style4"/>
        <w:keepNext w:val="0"/>
        <w:keepLines w:val="0"/>
        <w:framePr w:w="9864" w:h="648" w:hRule="exact" w:wrap="none" w:vAnchor="page" w:hAnchor="page" w:x="1000" w:y="1797"/>
        <w:widowControl w:val="0"/>
        <w:shd w:val="clear" w:color="auto" w:fill="auto"/>
        <w:tabs>
          <w:tab w:pos="1262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  <w:tab/>
        <w:t>Chráněné bydlení Kadaň</w:t>
      </w:r>
    </w:p>
    <w:p>
      <w:pPr>
        <w:pStyle w:val="Style4"/>
        <w:keepNext w:val="0"/>
        <w:keepLines w:val="0"/>
        <w:framePr w:w="9864" w:h="648" w:hRule="exact" w:wrap="none" w:vAnchor="page" w:hAnchor="page" w:x="1000" w:y="1797"/>
        <w:widowControl w:val="0"/>
        <w:shd w:val="clear" w:color="auto" w:fill="auto"/>
        <w:tabs>
          <w:tab w:pos="1262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  <w:tab/>
        <w:t>Oplocení</w:t>
      </w:r>
    </w:p>
    <w:p>
      <w:pPr>
        <w:pStyle w:val="Style6"/>
        <w:keepNext w:val="0"/>
        <w:keepLines w:val="0"/>
        <w:framePr w:w="9864" w:h="648" w:hRule="exact" w:wrap="none" w:vAnchor="page" w:hAnchor="page" w:x="1000" w:y="1797"/>
        <w:widowControl w:val="0"/>
        <w:shd w:val="clear" w:color="auto" w:fill="auto"/>
        <w:tabs>
          <w:tab w:pos="1262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Poštovní 951, Kadaň</w:t>
      </w:r>
    </w:p>
    <w:p>
      <w:pPr>
        <w:pStyle w:val="Style6"/>
        <w:keepNext w:val="0"/>
        <w:keepLines w:val="0"/>
        <w:framePr w:w="4853" w:h="451" w:hRule="exact" w:wrap="none" w:vAnchor="page" w:hAnchor="page" w:x="1024" w:y="2536"/>
        <w:widowControl w:val="0"/>
        <w:shd w:val="clear" w:color="auto" w:fill="auto"/>
        <w:tabs>
          <w:tab w:pos="1262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Domovy sociálních služeb Kadaň a Mašťov p. o.</w:t>
      </w:r>
    </w:p>
    <w:p>
      <w:pPr>
        <w:pStyle w:val="Style6"/>
        <w:keepNext w:val="0"/>
        <w:keepLines w:val="0"/>
        <w:framePr w:w="4853" w:h="451" w:hRule="exact" w:wrap="none" w:vAnchor="page" w:hAnchor="page" w:x="1024" w:y="2536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 JK stav - realizace staveb s.r.o.</w:t>
      </w:r>
    </w:p>
    <w:p>
      <w:pPr>
        <w:pStyle w:val="Style8"/>
        <w:keepNext w:val="0"/>
        <w:keepLines w:val="0"/>
        <w:framePr w:w="2995" w:h="451" w:hRule="exact" w:wrap="none" w:vAnchor="page" w:hAnchor="page" w:x="7845" w:y="2551"/>
        <w:widowControl w:val="0"/>
        <w:shd w:val="clear" w:color="auto" w:fill="auto"/>
        <w:tabs>
          <w:tab w:pos="1766" w:val="left"/>
        </w:tabs>
        <w:bidi w:val="0"/>
        <w:spacing w:before="0" w:after="6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Zpracoval:</w:t>
        <w:tab/>
        <w:t>XXX XXXXXX</w:t>
      </w:r>
    </w:p>
    <w:p>
      <w:pPr>
        <w:pStyle w:val="Style8"/>
        <w:keepNext w:val="0"/>
        <w:keepLines w:val="0"/>
        <w:framePr w:w="2995" w:h="451" w:hRule="exact" w:wrap="none" w:vAnchor="page" w:hAnchor="page" w:x="7845" w:y="2551"/>
        <w:widowControl w:val="0"/>
        <w:shd w:val="clear" w:color="auto" w:fill="auto"/>
        <w:tabs>
          <w:tab w:pos="2122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30.09.2021</w:t>
      </w:r>
    </w:p>
    <w:tbl>
      <w:tblPr>
        <w:tblOverlap w:val="never"/>
        <w:jc w:val="left"/>
        <w:tblLayout w:type="fixed"/>
      </w:tblPr>
      <w:tblGrid>
        <w:gridCol w:w="1325"/>
        <w:gridCol w:w="3864"/>
        <w:gridCol w:w="619"/>
        <w:gridCol w:w="1027"/>
        <w:gridCol w:w="1378"/>
        <w:gridCol w:w="1651"/>
      </w:tblGrid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Jednotková cena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Celková cena</w:t>
            </w:r>
          </w:p>
        </w:tc>
      </w:tr>
      <w:tr>
        <w:trPr>
          <w:trHeight w:val="379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Oplocení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stávajícího oplocení vč. bran a železných</w:t>
            </w:r>
          </w:p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sloupků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3 276,00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Likvidace starého oplocení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2 860,00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Oprava sloupů - odstranění nesoudržné omíky a její následná oprava, penetrace, lepidlo s perlinkou, vč. rohových lišt, fasádní omítka v barvě domu, zhlaví sloupků - mozaiková omítka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5 720,00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17 160,00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Podezdívka - odstranění nesoudržné omítky a její následná oprava, penetrace, lepidlo s perlinkou, vč. rohových lišt, dekorativní mozaiková omítka v barvě domu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1 625,00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21 937,50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D+M nového oplocení vč. branky a brány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6 760,00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135 200,00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vč doprav lidí a materiálu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</w:tr>
      <w:tr>
        <w:trPr>
          <w:trHeight w:val="389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tabs>
                <w:tab w:pos="8766" w:val="left"/>
              </w:tabs>
              <w:bidi w:val="0"/>
              <w:spacing w:before="0" w:after="0" w:line="240" w:lineRule="auto"/>
              <w:ind w:left="136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celkem bez DPH</w:t>
              <w:tab/>
              <w:t>190 433,50</w:t>
            </w:r>
          </w:p>
        </w:tc>
      </w:tr>
      <w:tr>
        <w:trPr>
          <w:trHeight w:val="346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tabs>
                <w:tab w:pos="8829" w:val="left"/>
              </w:tabs>
              <w:bidi w:val="0"/>
              <w:spacing w:before="0" w:after="0" w:line="240" w:lineRule="auto"/>
              <w:ind w:left="136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DPH 15%</w:t>
              <w:tab/>
              <w:t>28 565,03</w:t>
            </w:r>
          </w:p>
        </w:tc>
      </w:tr>
      <w:tr>
        <w:trPr>
          <w:trHeight w:val="360" w:hRule="exact"/>
        </w:trPr>
        <w:tc>
          <w:tcPr>
            <w:gridSpan w:val="6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864" w:h="4555" w:wrap="none" w:vAnchor="page" w:hAnchor="page" w:x="1000" w:y="3074"/>
              <w:widowControl w:val="0"/>
              <w:shd w:val="clear" w:color="auto" w:fill="auto"/>
              <w:tabs>
                <w:tab w:pos="8766" w:val="left"/>
              </w:tabs>
              <w:bidi w:val="0"/>
              <w:spacing w:before="0" w:after="0" w:line="240" w:lineRule="auto"/>
              <w:ind w:left="136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celkem s DPH</w:t>
              <w:tab/>
              <w:t>218 998,53</w:t>
            </w:r>
          </w:p>
        </w:tc>
      </w:tr>
    </w:tbl>
    <w:p>
      <w:pPr>
        <w:pStyle w:val="Style13"/>
        <w:keepNext w:val="0"/>
        <w:keepLines w:val="0"/>
        <w:framePr w:w="9864" w:h="1536" w:hRule="exact" w:wrap="none" w:vAnchor="page" w:hAnchor="page" w:x="1000" w:y="7941"/>
        <w:widowControl w:val="0"/>
        <w:shd w:val="clear" w:color="auto" w:fill="auto"/>
        <w:bidi w:val="0"/>
        <w:spacing w:before="0" w:line="240" w:lineRule="auto"/>
        <w:ind w:left="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 Plotové díly a branky budou vyrobeny z jeklu, vše zárově zinkováno.</w:t>
      </w:r>
    </w:p>
    <w:p>
      <w:pPr>
        <w:pStyle w:val="Style13"/>
        <w:keepNext w:val="0"/>
        <w:keepLines w:val="0"/>
        <w:framePr w:w="9864" w:h="1536" w:hRule="exact" w:wrap="none" w:vAnchor="page" w:hAnchor="page" w:x="1000" w:y="7941"/>
        <w:widowControl w:val="0"/>
        <w:shd w:val="clear" w:color="auto" w:fill="auto"/>
        <w:bidi w:val="0"/>
        <w:spacing w:before="0" w:line="240" w:lineRule="auto"/>
        <w:ind w:left="1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Výplně plotu a branek bude dřevoplast.</w:t>
      </w:r>
    </w:p>
    <w:p>
      <w:pPr>
        <w:pStyle w:val="Style13"/>
        <w:keepNext w:val="0"/>
        <w:keepLines w:val="0"/>
        <w:framePr w:w="9864" w:h="1536" w:hRule="exact" w:wrap="none" w:vAnchor="page" w:hAnchor="page" w:x="1000" w:y="7941"/>
        <w:widowControl w:val="0"/>
        <w:shd w:val="clear" w:color="auto" w:fill="auto"/>
        <w:bidi w:val="0"/>
        <w:spacing w:before="0" w:line="240" w:lineRule="auto"/>
        <w:ind w:left="1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Plotová výplň bude k rámu nýtována velkoplošnými nýty.</w:t>
      </w:r>
    </w:p>
    <w:p>
      <w:pPr>
        <w:pStyle w:val="Style13"/>
        <w:keepNext w:val="0"/>
        <w:keepLines w:val="0"/>
        <w:framePr w:w="9864" w:h="1536" w:hRule="exact" w:wrap="none" w:vAnchor="page" w:hAnchor="page" w:x="1000" w:y="7941"/>
        <w:widowControl w:val="0"/>
        <w:shd w:val="clear" w:color="auto" w:fill="auto"/>
        <w:bidi w:val="0"/>
        <w:spacing w:before="0" w:line="240" w:lineRule="auto"/>
        <w:ind w:left="1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Stávající keramický obklad podezdívky bude ponechán.</w:t>
      </w:r>
    </w:p>
    <w:p>
      <w:pPr>
        <w:pStyle w:val="Style13"/>
        <w:keepNext w:val="0"/>
        <w:keepLines w:val="0"/>
        <w:framePr w:w="9864" w:h="1536" w:hRule="exact" w:wrap="none" w:vAnchor="page" w:hAnchor="page" w:x="1000" w:y="7941"/>
        <w:widowControl w:val="0"/>
        <w:shd w:val="clear" w:color="auto" w:fill="auto"/>
        <w:bidi w:val="0"/>
        <w:spacing w:before="0" w:line="240" w:lineRule="auto"/>
        <w:ind w:left="1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Sloupky a podezdívky budou zednicky opraveny a opatřeno probarvenou fasádní / mozaikovou omítkou.</w:t>
      </w:r>
    </w:p>
    <w:p>
      <w:pPr>
        <w:pStyle w:val="Style13"/>
        <w:keepNext w:val="0"/>
        <w:keepLines w:val="0"/>
        <w:framePr w:w="9864" w:h="1536" w:hRule="exact" w:wrap="none" w:vAnchor="page" w:hAnchor="page" w:x="1000" w:y="7941"/>
        <w:widowControl w:val="0"/>
        <w:shd w:val="clear" w:color="auto" w:fill="auto"/>
        <w:bidi w:val="0"/>
        <w:spacing w:before="0" w:line="240" w:lineRule="auto"/>
        <w:ind w:left="1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Doba realizace: 60 dnf</w:t>
      </w:r>
    </w:p>
    <w:p>
      <w:pPr>
        <w:pStyle w:val="Style13"/>
        <w:keepNext w:val="0"/>
        <w:keepLines w:val="0"/>
        <w:framePr w:w="9864" w:h="1536" w:hRule="exact" w:wrap="none" w:vAnchor="page" w:hAnchor="page" w:x="1000" w:y="7941"/>
        <w:widowControl w:val="0"/>
        <w:shd w:val="clear" w:color="auto" w:fill="auto"/>
        <w:bidi w:val="0"/>
        <w:spacing w:before="0" w:after="0" w:line="240" w:lineRule="auto"/>
        <w:ind w:left="1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Záruka na dílo: 24 měsíců</w:t>
      </w:r>
    </w:p>
    <w:drawing>
      <wp:anchor distT="0" distB="0" distL="0" distR="0" simplePos="0" relativeHeight="62914690" behindDoc="1" locked="0" layoutInCell="1" allowOverlap="1">
        <wp:simplePos x="0" y="0"/>
        <wp:positionH relativeFrom="page">
          <wp:posOffset>5404485</wp:posOffset>
        </wp:positionH>
        <wp:positionV relativeFrom="page">
          <wp:posOffset>771525</wp:posOffset>
        </wp:positionV>
        <wp:extent cx="1395730" cy="286385"/>
        <wp:wrapNone/>
        <wp:docPr id="1" name="Shape 1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2" name="Picture box 2"/>
                <pic:cNvPicPr/>
              </pic:nvPicPr>
              <pic:blipFill>
                <a:blip r:embed="rId5"/>
                <a:stretch/>
              </pic:blipFill>
              <pic:spPr>
                <a:xfrm>
                  <a:ext cx="1395730" cy="286385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14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CharStyle5">
    <w:name w:val="Nadpis #3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">
    <w:name w:val="Nadpis #2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9">
    <w:name w:val="Základní text (2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1">
    <w:name w:val="Jiné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4">
    <w:name w:val="Základní text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paragraph" w:customStyle="1" w:styleId="Style4">
    <w:name w:val="Nadpis #3"/>
    <w:basedOn w:val="Normal"/>
    <w:link w:val="CharStyle5"/>
    <w:pPr>
      <w:widowControl w:val="0"/>
      <w:shd w:val="clear" w:color="auto" w:fill="FFFFFF"/>
      <w:jc w:val="both"/>
      <w:outlineLvl w:val="2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6">
    <w:name w:val="Nadpis #2"/>
    <w:basedOn w:val="Normal"/>
    <w:link w:val="CharStyle7"/>
    <w:pPr>
      <w:widowControl w:val="0"/>
      <w:shd w:val="clear" w:color="auto" w:fill="FFFFFF"/>
      <w:spacing w:after="60"/>
      <w:jc w:val="both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8">
    <w:name w:val="Základní text (2)"/>
    <w:basedOn w:val="Normal"/>
    <w:link w:val="CharStyle9"/>
    <w:pPr>
      <w:widowControl w:val="0"/>
      <w:shd w:val="clear" w:color="auto" w:fill="FFFFFF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0">
    <w:name w:val="Jiné"/>
    <w:basedOn w:val="Normal"/>
    <w:link w:val="CharStyle1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3">
    <w:name w:val="Základní text"/>
    <w:basedOn w:val="Normal"/>
    <w:link w:val="CharStyle14"/>
    <w:pPr>
      <w:widowControl w:val="0"/>
      <w:shd w:val="clear" w:color="auto" w:fill="FFFFFF"/>
      <w:spacing w:after="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DOZP KadaÅ‹_OplocenÃ� â•fi kopie.xls</dc:title>
  <dc:subject/>
  <dc:creator>Petr_KomhÃ¤user</dc:creator>
  <cp:keywords/>
</cp:coreProperties>
</file>