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84A57" w14:textId="77777777" w:rsidR="002F73F5" w:rsidRDefault="00F23A20">
      <w:pPr>
        <w:spacing w:after="0" w:line="259" w:lineRule="auto"/>
        <w:ind w:left="-5"/>
      </w:pPr>
      <w:r>
        <w:rPr>
          <w:b/>
        </w:rPr>
        <w:t>Dodací adresa:</w:t>
      </w:r>
    </w:p>
    <w:tbl>
      <w:tblPr>
        <w:tblStyle w:val="TableGrid"/>
        <w:tblpPr w:vertAnchor="text" w:horzAnchor="margin" w:tblpX="-40" w:tblpY="399"/>
        <w:tblOverlap w:val="never"/>
        <w:tblW w:w="10205" w:type="dxa"/>
        <w:tblInd w:w="0" w:type="dxa"/>
        <w:tblCellMar>
          <w:top w:w="0" w:type="dxa"/>
          <w:left w:w="0" w:type="dxa"/>
          <w:bottom w:w="35" w:type="dxa"/>
          <w:right w:w="0" w:type="dxa"/>
        </w:tblCellMar>
        <w:tblLook w:val="04A0" w:firstRow="1" w:lastRow="0" w:firstColumn="1" w:lastColumn="0" w:noHBand="0" w:noVBand="1"/>
      </w:tblPr>
      <w:tblGrid>
        <w:gridCol w:w="1078"/>
        <w:gridCol w:w="1930"/>
        <w:gridCol w:w="1914"/>
        <w:gridCol w:w="1163"/>
        <w:gridCol w:w="1511"/>
        <w:gridCol w:w="1374"/>
        <w:gridCol w:w="1235"/>
      </w:tblGrid>
      <w:tr w:rsidR="002F73F5" w14:paraId="2E01F7F8" w14:textId="77777777">
        <w:trPr>
          <w:trHeight w:val="1630"/>
        </w:trPr>
        <w:tc>
          <w:tcPr>
            <w:tcW w:w="890" w:type="dxa"/>
            <w:tcBorders>
              <w:top w:val="nil"/>
              <w:left w:val="nil"/>
              <w:bottom w:val="single" w:sz="8" w:space="0" w:color="000000"/>
              <w:right w:val="nil"/>
            </w:tcBorders>
          </w:tcPr>
          <w:p w14:paraId="32A8A9DF" w14:textId="77777777" w:rsidR="002F73F5" w:rsidRDefault="00F23A20">
            <w:pPr>
              <w:spacing w:after="0" w:line="259" w:lineRule="auto"/>
              <w:ind w:left="40" w:right="-111" w:firstLine="0"/>
            </w:pPr>
            <w:r>
              <w:t>66601 Tišnov</w:t>
            </w:r>
          </w:p>
          <w:p w14:paraId="0B89A7AE" w14:textId="77777777" w:rsidR="002F73F5" w:rsidRDefault="00F23A20">
            <w:pPr>
              <w:spacing w:after="0" w:line="259" w:lineRule="auto"/>
              <w:ind w:left="40" w:right="-271" w:firstLine="0"/>
            </w:pPr>
            <w:r>
              <w:t>Czech Republic</w:t>
            </w:r>
          </w:p>
        </w:tc>
        <w:tc>
          <w:tcPr>
            <w:tcW w:w="1984" w:type="dxa"/>
            <w:tcBorders>
              <w:top w:val="nil"/>
              <w:left w:val="nil"/>
              <w:bottom w:val="single" w:sz="8" w:space="0" w:color="000000"/>
              <w:right w:val="nil"/>
            </w:tcBorders>
          </w:tcPr>
          <w:p w14:paraId="3AF2859E" w14:textId="77777777" w:rsidR="002F73F5" w:rsidRDefault="002F73F5">
            <w:pPr>
              <w:spacing w:after="160" w:line="259" w:lineRule="auto"/>
              <w:ind w:left="0" w:firstLine="0"/>
            </w:pPr>
          </w:p>
        </w:tc>
        <w:tc>
          <w:tcPr>
            <w:tcW w:w="1944" w:type="dxa"/>
            <w:tcBorders>
              <w:top w:val="nil"/>
              <w:left w:val="nil"/>
              <w:bottom w:val="single" w:sz="8" w:space="0" w:color="000000"/>
              <w:right w:val="nil"/>
            </w:tcBorders>
          </w:tcPr>
          <w:p w14:paraId="04FCDC36" w14:textId="77777777" w:rsidR="002F73F5" w:rsidRDefault="002F73F5">
            <w:pPr>
              <w:spacing w:after="160" w:line="259" w:lineRule="auto"/>
              <w:ind w:left="0" w:firstLine="0"/>
            </w:pPr>
          </w:p>
        </w:tc>
        <w:tc>
          <w:tcPr>
            <w:tcW w:w="1175" w:type="dxa"/>
            <w:tcBorders>
              <w:top w:val="nil"/>
              <w:left w:val="nil"/>
              <w:bottom w:val="single" w:sz="8" w:space="0" w:color="000000"/>
              <w:right w:val="nil"/>
            </w:tcBorders>
          </w:tcPr>
          <w:p w14:paraId="7398C6FA" w14:textId="77777777" w:rsidR="002F73F5" w:rsidRDefault="002F73F5">
            <w:pPr>
              <w:spacing w:after="160" w:line="259" w:lineRule="auto"/>
              <w:ind w:left="0" w:firstLine="0"/>
            </w:pPr>
          </w:p>
        </w:tc>
        <w:tc>
          <w:tcPr>
            <w:tcW w:w="1531" w:type="dxa"/>
            <w:tcBorders>
              <w:top w:val="nil"/>
              <w:left w:val="nil"/>
              <w:bottom w:val="single" w:sz="8" w:space="0" w:color="000000"/>
              <w:right w:val="nil"/>
            </w:tcBorders>
          </w:tcPr>
          <w:p w14:paraId="471649F9" w14:textId="77777777" w:rsidR="002F73F5" w:rsidRDefault="00F23A20">
            <w:pPr>
              <w:spacing w:after="0" w:line="259" w:lineRule="auto"/>
              <w:ind w:left="0" w:firstLine="0"/>
            </w:pPr>
            <w:r>
              <w:t>Králova 1742</w:t>
            </w:r>
          </w:p>
          <w:p w14:paraId="3D20B7B0" w14:textId="77777777" w:rsidR="002F73F5" w:rsidRDefault="00F23A20">
            <w:pPr>
              <w:spacing w:after="0" w:line="259" w:lineRule="auto"/>
              <w:ind w:left="0" w:firstLine="0"/>
            </w:pPr>
            <w:r>
              <w:t>66601 Tišnov</w:t>
            </w:r>
          </w:p>
          <w:p w14:paraId="2B33B9CC" w14:textId="77777777" w:rsidR="002F73F5" w:rsidRDefault="00F23A20">
            <w:pPr>
              <w:spacing w:after="511" w:line="259" w:lineRule="auto"/>
              <w:ind w:left="0" w:firstLine="0"/>
            </w:pPr>
            <w:r>
              <w:t>Czech Republic</w:t>
            </w:r>
          </w:p>
          <w:p w14:paraId="7A6B9F4C" w14:textId="77777777" w:rsidR="002F73F5" w:rsidRDefault="00F23A20">
            <w:pPr>
              <w:spacing w:after="0" w:line="259" w:lineRule="auto"/>
              <w:ind w:left="0" w:firstLine="0"/>
            </w:pPr>
            <w:r>
              <w:t>IČ 28334949</w:t>
            </w:r>
          </w:p>
          <w:p w14:paraId="0DCB1ECC" w14:textId="77777777" w:rsidR="002F73F5" w:rsidRDefault="00F23A20">
            <w:pPr>
              <w:spacing w:after="0" w:line="259" w:lineRule="auto"/>
              <w:ind w:left="0" w:firstLine="0"/>
            </w:pPr>
            <w:r>
              <w:t xml:space="preserve">DIČ CZ28334949 </w:t>
            </w:r>
          </w:p>
        </w:tc>
        <w:tc>
          <w:tcPr>
            <w:tcW w:w="1417" w:type="dxa"/>
            <w:tcBorders>
              <w:top w:val="nil"/>
              <w:left w:val="nil"/>
              <w:bottom w:val="single" w:sz="8" w:space="0" w:color="000000"/>
              <w:right w:val="nil"/>
            </w:tcBorders>
          </w:tcPr>
          <w:p w14:paraId="44693912" w14:textId="77777777" w:rsidR="002F73F5" w:rsidRDefault="002F73F5">
            <w:pPr>
              <w:spacing w:after="160" w:line="259" w:lineRule="auto"/>
              <w:ind w:left="0" w:firstLine="0"/>
            </w:pPr>
          </w:p>
        </w:tc>
        <w:tc>
          <w:tcPr>
            <w:tcW w:w="1264" w:type="dxa"/>
            <w:tcBorders>
              <w:top w:val="nil"/>
              <w:left w:val="nil"/>
              <w:bottom w:val="single" w:sz="8" w:space="0" w:color="000000"/>
              <w:right w:val="nil"/>
            </w:tcBorders>
          </w:tcPr>
          <w:p w14:paraId="13BF53E3" w14:textId="77777777" w:rsidR="002F73F5" w:rsidRDefault="002F73F5">
            <w:pPr>
              <w:spacing w:after="160" w:line="259" w:lineRule="auto"/>
              <w:ind w:left="0" w:firstLine="0"/>
            </w:pPr>
          </w:p>
        </w:tc>
      </w:tr>
      <w:tr w:rsidR="002F73F5" w14:paraId="7FB9876F" w14:textId="77777777">
        <w:trPr>
          <w:trHeight w:val="1167"/>
        </w:trPr>
        <w:tc>
          <w:tcPr>
            <w:tcW w:w="890" w:type="dxa"/>
            <w:tcBorders>
              <w:top w:val="single" w:sz="8" w:space="0" w:color="000000"/>
              <w:left w:val="nil"/>
              <w:bottom w:val="single" w:sz="4" w:space="0" w:color="000000"/>
              <w:right w:val="nil"/>
            </w:tcBorders>
          </w:tcPr>
          <w:p w14:paraId="1C92AA08" w14:textId="77777777" w:rsidR="002F73F5" w:rsidRDefault="00F23A20">
            <w:pPr>
              <w:spacing w:after="10" w:line="259" w:lineRule="auto"/>
              <w:ind w:left="40" w:firstLine="0"/>
            </w:pPr>
            <w:r>
              <w:rPr>
                <w:sz w:val="14"/>
              </w:rPr>
              <w:t>E-mail:</w:t>
            </w:r>
          </w:p>
          <w:p w14:paraId="4191AC94" w14:textId="77777777" w:rsidR="002F73F5" w:rsidRDefault="00F23A20">
            <w:pPr>
              <w:spacing w:after="0" w:line="259" w:lineRule="auto"/>
              <w:ind w:left="40" w:firstLine="0"/>
            </w:pPr>
            <w:r>
              <w:rPr>
                <w:sz w:val="14"/>
              </w:rPr>
              <w:t>Telefon:</w:t>
            </w:r>
          </w:p>
        </w:tc>
        <w:tc>
          <w:tcPr>
            <w:tcW w:w="1984" w:type="dxa"/>
            <w:tcBorders>
              <w:top w:val="single" w:sz="8" w:space="0" w:color="000000"/>
              <w:left w:val="nil"/>
              <w:bottom w:val="single" w:sz="4" w:space="0" w:color="000000"/>
              <w:right w:val="nil"/>
            </w:tcBorders>
          </w:tcPr>
          <w:p w14:paraId="0C968209" w14:textId="77777777" w:rsidR="002F73F5" w:rsidRDefault="00F23A20">
            <w:pPr>
              <w:spacing w:after="0" w:line="259" w:lineRule="auto"/>
              <w:ind w:left="0" w:firstLine="0"/>
            </w:pPr>
            <w:r>
              <w:rPr>
                <w:sz w:val="14"/>
              </w:rPr>
              <w:t>549 410 310</w:t>
            </w:r>
          </w:p>
        </w:tc>
        <w:tc>
          <w:tcPr>
            <w:tcW w:w="1944" w:type="dxa"/>
            <w:tcBorders>
              <w:top w:val="single" w:sz="8" w:space="0" w:color="000000"/>
              <w:left w:val="nil"/>
              <w:bottom w:val="single" w:sz="4" w:space="0" w:color="000000"/>
              <w:right w:val="nil"/>
            </w:tcBorders>
          </w:tcPr>
          <w:p w14:paraId="050745B3" w14:textId="77777777" w:rsidR="002F73F5" w:rsidRDefault="002F73F5">
            <w:pPr>
              <w:spacing w:after="160" w:line="259" w:lineRule="auto"/>
              <w:ind w:left="0" w:firstLine="0"/>
            </w:pPr>
          </w:p>
        </w:tc>
        <w:tc>
          <w:tcPr>
            <w:tcW w:w="1175" w:type="dxa"/>
            <w:tcBorders>
              <w:top w:val="single" w:sz="8" w:space="0" w:color="000000"/>
              <w:left w:val="nil"/>
              <w:bottom w:val="single" w:sz="4" w:space="0" w:color="000000"/>
              <w:right w:val="nil"/>
            </w:tcBorders>
          </w:tcPr>
          <w:p w14:paraId="0309A0E0" w14:textId="77777777" w:rsidR="002F73F5" w:rsidRDefault="002F73F5">
            <w:pPr>
              <w:spacing w:after="160" w:line="259" w:lineRule="auto"/>
              <w:ind w:left="0" w:firstLine="0"/>
            </w:pPr>
          </w:p>
        </w:tc>
        <w:tc>
          <w:tcPr>
            <w:tcW w:w="1531" w:type="dxa"/>
            <w:tcBorders>
              <w:top w:val="single" w:sz="8" w:space="0" w:color="000000"/>
              <w:left w:val="nil"/>
              <w:bottom w:val="single" w:sz="4" w:space="0" w:color="000000"/>
              <w:right w:val="nil"/>
            </w:tcBorders>
          </w:tcPr>
          <w:p w14:paraId="236D515F" w14:textId="77777777" w:rsidR="002F73F5" w:rsidRDefault="00F23A20">
            <w:pPr>
              <w:spacing w:after="0" w:line="259" w:lineRule="auto"/>
              <w:ind w:left="0" w:firstLine="0"/>
            </w:pPr>
            <w:r>
              <w:rPr>
                <w:sz w:val="14"/>
              </w:rPr>
              <w:t>Platební podmínka:</w:t>
            </w:r>
          </w:p>
        </w:tc>
        <w:tc>
          <w:tcPr>
            <w:tcW w:w="1417" w:type="dxa"/>
            <w:tcBorders>
              <w:top w:val="single" w:sz="8" w:space="0" w:color="000000"/>
              <w:left w:val="nil"/>
              <w:bottom w:val="single" w:sz="4" w:space="0" w:color="000000"/>
              <w:right w:val="nil"/>
            </w:tcBorders>
          </w:tcPr>
          <w:p w14:paraId="33D7727F" w14:textId="77777777" w:rsidR="002F73F5" w:rsidRDefault="00F23A20">
            <w:pPr>
              <w:spacing w:after="0" w:line="259" w:lineRule="auto"/>
              <w:ind w:left="0" w:firstLine="0"/>
            </w:pPr>
            <w:r>
              <w:rPr>
                <w:sz w:val="14"/>
              </w:rPr>
              <w:t>placeno předem</w:t>
            </w:r>
          </w:p>
        </w:tc>
        <w:tc>
          <w:tcPr>
            <w:tcW w:w="1264" w:type="dxa"/>
            <w:tcBorders>
              <w:top w:val="single" w:sz="8" w:space="0" w:color="000000"/>
              <w:left w:val="nil"/>
              <w:bottom w:val="single" w:sz="4" w:space="0" w:color="000000"/>
              <w:right w:val="nil"/>
            </w:tcBorders>
            <w:vAlign w:val="bottom"/>
          </w:tcPr>
          <w:p w14:paraId="6B503977" w14:textId="77777777" w:rsidR="002F73F5" w:rsidRDefault="00F23A20">
            <w:pPr>
              <w:spacing w:after="0" w:line="259" w:lineRule="auto"/>
              <w:ind w:left="0" w:right="41" w:firstLine="0"/>
              <w:jc w:val="right"/>
            </w:pPr>
            <w:r>
              <w:t>ceny v CZK</w:t>
            </w:r>
          </w:p>
        </w:tc>
      </w:tr>
      <w:tr w:rsidR="002F73F5" w14:paraId="7B5FF0D8" w14:textId="77777777">
        <w:trPr>
          <w:trHeight w:val="633"/>
        </w:trPr>
        <w:tc>
          <w:tcPr>
            <w:tcW w:w="890" w:type="dxa"/>
            <w:tcBorders>
              <w:top w:val="single" w:sz="4" w:space="0" w:color="000000"/>
              <w:left w:val="nil"/>
              <w:bottom w:val="single" w:sz="6" w:space="0" w:color="000000"/>
              <w:right w:val="nil"/>
            </w:tcBorders>
          </w:tcPr>
          <w:p w14:paraId="0B8D9B3F" w14:textId="77777777" w:rsidR="002F73F5" w:rsidRDefault="00F23A20">
            <w:pPr>
              <w:spacing w:after="0" w:line="259" w:lineRule="auto"/>
              <w:ind w:left="40" w:firstLine="0"/>
            </w:pPr>
            <w:r>
              <w:t>Ilustrační obrázek</w:t>
            </w:r>
          </w:p>
        </w:tc>
        <w:tc>
          <w:tcPr>
            <w:tcW w:w="1984" w:type="dxa"/>
            <w:tcBorders>
              <w:top w:val="single" w:sz="4" w:space="0" w:color="000000"/>
              <w:left w:val="nil"/>
              <w:bottom w:val="single" w:sz="6" w:space="0" w:color="000000"/>
              <w:right w:val="nil"/>
            </w:tcBorders>
          </w:tcPr>
          <w:p w14:paraId="52898558" w14:textId="77777777" w:rsidR="002F73F5" w:rsidRDefault="00F23A20">
            <w:pPr>
              <w:spacing w:after="0" w:line="259" w:lineRule="auto"/>
              <w:ind w:left="397" w:firstLine="0"/>
            </w:pPr>
            <w:r>
              <w:t>Produkt</w:t>
            </w:r>
          </w:p>
        </w:tc>
        <w:tc>
          <w:tcPr>
            <w:tcW w:w="1944" w:type="dxa"/>
            <w:tcBorders>
              <w:top w:val="single" w:sz="4" w:space="0" w:color="000000"/>
              <w:left w:val="nil"/>
              <w:bottom w:val="single" w:sz="6" w:space="0" w:color="000000"/>
              <w:right w:val="nil"/>
            </w:tcBorders>
          </w:tcPr>
          <w:p w14:paraId="00CD696C" w14:textId="77777777" w:rsidR="002F73F5" w:rsidRDefault="00F23A20">
            <w:pPr>
              <w:spacing w:after="0" w:line="259" w:lineRule="auto"/>
              <w:ind w:left="0" w:firstLine="0"/>
            </w:pPr>
            <w:r>
              <w:t>Popis</w:t>
            </w:r>
          </w:p>
        </w:tc>
        <w:tc>
          <w:tcPr>
            <w:tcW w:w="1175" w:type="dxa"/>
            <w:tcBorders>
              <w:top w:val="single" w:sz="4" w:space="0" w:color="000000"/>
              <w:left w:val="nil"/>
              <w:bottom w:val="single" w:sz="6" w:space="0" w:color="000000"/>
              <w:right w:val="nil"/>
            </w:tcBorders>
          </w:tcPr>
          <w:p w14:paraId="63520FA7" w14:textId="77777777" w:rsidR="002F73F5" w:rsidRDefault="00F23A20">
            <w:pPr>
              <w:spacing w:after="0" w:line="259" w:lineRule="auto"/>
              <w:ind w:left="0" w:firstLine="0"/>
            </w:pPr>
            <w:r>
              <w:t>Množství</w:t>
            </w:r>
          </w:p>
        </w:tc>
        <w:tc>
          <w:tcPr>
            <w:tcW w:w="1531" w:type="dxa"/>
            <w:tcBorders>
              <w:top w:val="single" w:sz="4" w:space="0" w:color="000000"/>
              <w:left w:val="nil"/>
              <w:bottom w:val="single" w:sz="6" w:space="0" w:color="000000"/>
              <w:right w:val="nil"/>
            </w:tcBorders>
          </w:tcPr>
          <w:p w14:paraId="5E2F5515" w14:textId="77777777" w:rsidR="002F73F5" w:rsidRDefault="00F23A20">
            <w:pPr>
              <w:spacing w:after="0" w:line="235" w:lineRule="auto"/>
              <w:ind w:left="0" w:right="339" w:firstLine="0"/>
            </w:pPr>
            <w:r>
              <w:t xml:space="preserve">Katalogová cena včetně </w:t>
            </w:r>
          </w:p>
          <w:p w14:paraId="58DFDCA5" w14:textId="77777777" w:rsidR="002F73F5" w:rsidRDefault="00F23A20">
            <w:pPr>
              <w:spacing w:after="0" w:line="259" w:lineRule="auto"/>
              <w:ind w:left="0" w:firstLine="0"/>
            </w:pPr>
            <w:r>
              <w:t>DPH/MJ</w:t>
            </w:r>
          </w:p>
        </w:tc>
        <w:tc>
          <w:tcPr>
            <w:tcW w:w="1417" w:type="dxa"/>
            <w:tcBorders>
              <w:top w:val="single" w:sz="4" w:space="0" w:color="000000"/>
              <w:left w:val="nil"/>
              <w:bottom w:val="single" w:sz="6" w:space="0" w:color="000000"/>
              <w:right w:val="nil"/>
            </w:tcBorders>
          </w:tcPr>
          <w:p w14:paraId="1F2093DD" w14:textId="77777777" w:rsidR="002F73F5" w:rsidRDefault="00F23A20">
            <w:pPr>
              <w:spacing w:after="0" w:line="259" w:lineRule="auto"/>
              <w:ind w:left="0" w:firstLine="0"/>
            </w:pPr>
            <w:r>
              <w:t xml:space="preserve">Cena bez </w:t>
            </w:r>
          </w:p>
          <w:p w14:paraId="3FD54AAB" w14:textId="77777777" w:rsidR="002F73F5" w:rsidRDefault="00F23A20">
            <w:pPr>
              <w:spacing w:after="0" w:line="259" w:lineRule="auto"/>
              <w:ind w:left="0" w:firstLine="0"/>
            </w:pPr>
            <w:r>
              <w:t>DPH/MJ</w:t>
            </w:r>
          </w:p>
        </w:tc>
        <w:tc>
          <w:tcPr>
            <w:tcW w:w="1264" w:type="dxa"/>
            <w:tcBorders>
              <w:top w:val="single" w:sz="4" w:space="0" w:color="000000"/>
              <w:left w:val="nil"/>
              <w:bottom w:val="single" w:sz="6" w:space="0" w:color="000000"/>
              <w:right w:val="nil"/>
            </w:tcBorders>
          </w:tcPr>
          <w:p w14:paraId="749E639A" w14:textId="77777777" w:rsidR="002F73F5" w:rsidRDefault="00F23A20">
            <w:pPr>
              <w:spacing w:after="0" w:line="259" w:lineRule="auto"/>
              <w:ind w:left="0" w:firstLine="0"/>
            </w:pPr>
            <w:r>
              <w:t xml:space="preserve">Cena celkem </w:t>
            </w:r>
            <w:r>
              <w:t>včetně DPH</w:t>
            </w:r>
          </w:p>
        </w:tc>
      </w:tr>
      <w:tr w:rsidR="002F73F5" w14:paraId="6C6A610A" w14:textId="77777777">
        <w:trPr>
          <w:trHeight w:val="1250"/>
        </w:trPr>
        <w:tc>
          <w:tcPr>
            <w:tcW w:w="890" w:type="dxa"/>
            <w:tcBorders>
              <w:top w:val="single" w:sz="6" w:space="0" w:color="000000"/>
              <w:left w:val="nil"/>
              <w:bottom w:val="single" w:sz="4" w:space="0" w:color="000000"/>
              <w:right w:val="nil"/>
            </w:tcBorders>
          </w:tcPr>
          <w:p w14:paraId="2AA78FDF" w14:textId="77777777" w:rsidR="002F73F5" w:rsidRDefault="00F23A20">
            <w:pPr>
              <w:spacing w:after="0" w:line="259" w:lineRule="auto"/>
              <w:ind w:left="57" w:right="-187" w:firstLine="0"/>
            </w:pPr>
            <w:r>
              <w:rPr>
                <w:noProof/>
              </w:rPr>
              <w:drawing>
                <wp:inline distT="0" distB="0" distL="0" distR="0" wp14:anchorId="718E51D8" wp14:editId="7BE6C4ED">
                  <wp:extent cx="648005" cy="64800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7"/>
                          <a:stretch>
                            <a:fillRect/>
                          </a:stretch>
                        </pic:blipFill>
                        <pic:spPr>
                          <a:xfrm>
                            <a:off x="0" y="0"/>
                            <a:ext cx="648005" cy="648005"/>
                          </a:xfrm>
                          <a:prstGeom prst="rect">
                            <a:avLst/>
                          </a:prstGeom>
                        </pic:spPr>
                      </pic:pic>
                    </a:graphicData>
                  </a:graphic>
                </wp:inline>
              </w:drawing>
            </w:r>
          </w:p>
        </w:tc>
        <w:tc>
          <w:tcPr>
            <w:tcW w:w="1984" w:type="dxa"/>
            <w:tcBorders>
              <w:top w:val="single" w:sz="6" w:space="0" w:color="000000"/>
              <w:left w:val="nil"/>
              <w:bottom w:val="single" w:sz="4" w:space="0" w:color="000000"/>
              <w:right w:val="nil"/>
            </w:tcBorders>
          </w:tcPr>
          <w:p w14:paraId="79472C29" w14:textId="77777777" w:rsidR="002F73F5" w:rsidRDefault="00F23A20">
            <w:pPr>
              <w:spacing w:after="79" w:line="259" w:lineRule="auto"/>
              <w:ind w:left="397" w:firstLine="0"/>
            </w:pPr>
            <w:r>
              <w:rPr>
                <w:b/>
              </w:rPr>
              <w:t>Diner</w:t>
            </w:r>
          </w:p>
          <w:p w14:paraId="3A760C0B" w14:textId="77777777" w:rsidR="002F73F5" w:rsidRDefault="00F23A20">
            <w:pPr>
              <w:spacing w:after="25" w:line="259" w:lineRule="auto"/>
              <w:ind w:left="397" w:firstLine="0"/>
            </w:pPr>
            <w:r>
              <w:rPr>
                <w:sz w:val="14"/>
              </w:rPr>
              <w:t>Číslo: 3S3530</w:t>
            </w:r>
          </w:p>
          <w:p w14:paraId="5DB8D23E" w14:textId="77777777" w:rsidR="002F73F5" w:rsidRDefault="00F23A20">
            <w:pPr>
              <w:spacing w:after="108" w:line="259" w:lineRule="auto"/>
              <w:ind w:left="397" w:firstLine="0"/>
            </w:pPr>
            <w:r>
              <w:rPr>
                <w:sz w:val="14"/>
              </w:rPr>
              <w:t>Varianta: 010764</w:t>
            </w:r>
          </w:p>
          <w:p w14:paraId="166682F8" w14:textId="77777777" w:rsidR="002F73F5" w:rsidRDefault="00F23A20">
            <w:pPr>
              <w:spacing w:after="0" w:line="259" w:lineRule="auto"/>
              <w:ind w:left="87" w:firstLine="0"/>
              <w:jc w:val="center"/>
            </w:pPr>
            <w:r>
              <w:rPr>
                <w:sz w:val="14"/>
              </w:rPr>
              <w:t xml:space="preserve">Designér: Kai </w:t>
            </w:r>
            <w:proofErr w:type="spellStart"/>
            <w:r>
              <w:rPr>
                <w:sz w:val="14"/>
              </w:rPr>
              <w:t>Stania</w:t>
            </w:r>
            <w:proofErr w:type="spellEnd"/>
          </w:p>
        </w:tc>
        <w:tc>
          <w:tcPr>
            <w:tcW w:w="1944" w:type="dxa"/>
            <w:tcBorders>
              <w:top w:val="single" w:sz="6" w:space="0" w:color="000000"/>
              <w:left w:val="nil"/>
              <w:bottom w:val="single" w:sz="4" w:space="0" w:color="000000"/>
              <w:right w:val="nil"/>
            </w:tcBorders>
          </w:tcPr>
          <w:p w14:paraId="75BB33E4" w14:textId="77777777" w:rsidR="002F73F5" w:rsidRDefault="00F23A20">
            <w:pPr>
              <w:spacing w:after="0" w:line="259" w:lineRule="auto"/>
              <w:ind w:left="0" w:firstLine="0"/>
            </w:pPr>
            <w:r>
              <w:rPr>
                <w:sz w:val="14"/>
              </w:rPr>
              <w:t xml:space="preserve">Lavice, dub, barva </w:t>
            </w:r>
          </w:p>
          <w:p w14:paraId="29C29CD4" w14:textId="77777777" w:rsidR="002F73F5" w:rsidRDefault="00F23A20">
            <w:pPr>
              <w:spacing w:after="0" w:line="259" w:lineRule="auto"/>
              <w:ind w:left="0" w:firstLine="0"/>
            </w:pPr>
            <w:r>
              <w:rPr>
                <w:sz w:val="14"/>
              </w:rPr>
              <w:t xml:space="preserve">Natural, lak, </w:t>
            </w:r>
            <w:proofErr w:type="spellStart"/>
            <w:r>
              <w:rPr>
                <w:sz w:val="14"/>
              </w:rPr>
              <w:t>Silvertex</w:t>
            </w:r>
            <w:proofErr w:type="spellEnd"/>
            <w:r>
              <w:rPr>
                <w:sz w:val="14"/>
              </w:rPr>
              <w:t xml:space="preserve"> </w:t>
            </w:r>
          </w:p>
          <w:p w14:paraId="2A07332E" w14:textId="77777777" w:rsidR="002F73F5" w:rsidRDefault="00F23A20">
            <w:pPr>
              <w:spacing w:after="0" w:line="259" w:lineRule="auto"/>
              <w:ind w:left="0" w:firstLine="0"/>
            </w:pPr>
            <w:r>
              <w:rPr>
                <w:sz w:val="14"/>
              </w:rPr>
              <w:t xml:space="preserve">2016 </w:t>
            </w:r>
            <w:proofErr w:type="spellStart"/>
            <w:r>
              <w:rPr>
                <w:sz w:val="14"/>
              </w:rPr>
              <w:t>raspberry</w:t>
            </w:r>
            <w:proofErr w:type="spellEnd"/>
            <w:r>
              <w:rPr>
                <w:sz w:val="14"/>
              </w:rPr>
              <w:t xml:space="preserve">, modul </w:t>
            </w:r>
          </w:p>
          <w:p w14:paraId="71432E18" w14:textId="77777777" w:rsidR="002F73F5" w:rsidRDefault="00F23A20">
            <w:pPr>
              <w:spacing w:after="0" w:line="259" w:lineRule="auto"/>
              <w:ind w:left="0" w:firstLine="0"/>
            </w:pPr>
            <w:r>
              <w:rPr>
                <w:sz w:val="14"/>
              </w:rPr>
              <w:t>125 cm</w:t>
            </w:r>
          </w:p>
        </w:tc>
        <w:tc>
          <w:tcPr>
            <w:tcW w:w="1175" w:type="dxa"/>
            <w:tcBorders>
              <w:top w:val="single" w:sz="6" w:space="0" w:color="000000"/>
              <w:left w:val="nil"/>
              <w:bottom w:val="single" w:sz="4" w:space="0" w:color="000000"/>
              <w:right w:val="nil"/>
            </w:tcBorders>
          </w:tcPr>
          <w:p w14:paraId="394C4C60" w14:textId="77777777" w:rsidR="002F73F5" w:rsidRDefault="00F23A20">
            <w:pPr>
              <w:spacing w:after="0" w:line="259" w:lineRule="auto"/>
              <w:ind w:left="294" w:firstLine="0"/>
            </w:pPr>
            <w:r>
              <w:t>1 KS</w:t>
            </w:r>
          </w:p>
        </w:tc>
        <w:tc>
          <w:tcPr>
            <w:tcW w:w="1531" w:type="dxa"/>
            <w:tcBorders>
              <w:top w:val="single" w:sz="6" w:space="0" w:color="000000"/>
              <w:left w:val="nil"/>
              <w:bottom w:val="single" w:sz="4" w:space="0" w:color="000000"/>
              <w:right w:val="nil"/>
            </w:tcBorders>
          </w:tcPr>
          <w:p w14:paraId="3F1AC9E1" w14:textId="77777777" w:rsidR="002F73F5" w:rsidRDefault="00F23A20">
            <w:pPr>
              <w:spacing w:after="0" w:line="259" w:lineRule="auto"/>
              <w:ind w:left="0" w:firstLine="0"/>
            </w:pPr>
            <w:r>
              <w:t>27 910,00</w:t>
            </w:r>
          </w:p>
        </w:tc>
        <w:tc>
          <w:tcPr>
            <w:tcW w:w="1417" w:type="dxa"/>
            <w:tcBorders>
              <w:top w:val="single" w:sz="6" w:space="0" w:color="000000"/>
              <w:left w:val="nil"/>
              <w:bottom w:val="single" w:sz="4" w:space="0" w:color="000000"/>
              <w:right w:val="nil"/>
            </w:tcBorders>
          </w:tcPr>
          <w:p w14:paraId="01BF8FC3" w14:textId="77777777" w:rsidR="002F73F5" w:rsidRDefault="00F23A20">
            <w:pPr>
              <w:spacing w:after="0" w:line="259" w:lineRule="auto"/>
              <w:ind w:left="0" w:firstLine="0"/>
            </w:pPr>
            <w:r>
              <w:t>23 066,12</w:t>
            </w:r>
          </w:p>
        </w:tc>
        <w:tc>
          <w:tcPr>
            <w:tcW w:w="1264" w:type="dxa"/>
            <w:tcBorders>
              <w:top w:val="single" w:sz="6" w:space="0" w:color="000000"/>
              <w:left w:val="nil"/>
              <w:bottom w:val="single" w:sz="4" w:space="0" w:color="000000"/>
              <w:right w:val="nil"/>
            </w:tcBorders>
          </w:tcPr>
          <w:p w14:paraId="2CFAE935" w14:textId="77777777" w:rsidR="002F73F5" w:rsidRDefault="00F23A20">
            <w:pPr>
              <w:spacing w:after="58" w:line="259" w:lineRule="auto"/>
              <w:ind w:left="0" w:firstLine="0"/>
            </w:pPr>
            <w:r>
              <w:t>27 910,00</w:t>
            </w:r>
          </w:p>
          <w:p w14:paraId="30D16708" w14:textId="77777777" w:rsidR="002F73F5" w:rsidRDefault="00F23A20">
            <w:pPr>
              <w:spacing w:after="0" w:line="259" w:lineRule="auto"/>
              <w:ind w:left="314" w:hanging="79"/>
            </w:pPr>
            <w:r>
              <w:rPr>
                <w:sz w:val="12"/>
              </w:rPr>
              <w:t>Sazba DPH 21 % Objem: 1,59 m3</w:t>
            </w:r>
          </w:p>
        </w:tc>
      </w:tr>
      <w:tr w:rsidR="002F73F5" w14:paraId="20F23462" w14:textId="77777777">
        <w:trPr>
          <w:trHeight w:val="260"/>
        </w:trPr>
        <w:tc>
          <w:tcPr>
            <w:tcW w:w="5993" w:type="dxa"/>
            <w:gridSpan w:val="4"/>
            <w:tcBorders>
              <w:top w:val="single" w:sz="4" w:space="0" w:color="000000"/>
              <w:left w:val="nil"/>
              <w:bottom w:val="single" w:sz="8" w:space="0" w:color="000000"/>
              <w:right w:val="nil"/>
            </w:tcBorders>
          </w:tcPr>
          <w:p w14:paraId="4819B33E" w14:textId="77777777" w:rsidR="002F73F5" w:rsidRDefault="00F23A20">
            <w:pPr>
              <w:spacing w:after="0" w:line="259" w:lineRule="auto"/>
              <w:ind w:left="40" w:firstLine="0"/>
            </w:pPr>
            <w:r>
              <w:t xml:space="preserve">Předpokládané datum výroby 26.12.2021, Č. </w:t>
            </w:r>
            <w:proofErr w:type="spellStart"/>
            <w:r>
              <w:t>obj</w:t>
            </w:r>
            <w:proofErr w:type="spellEnd"/>
            <w:r>
              <w:t>. zákazníka: CSS, Záruka: 6 let</w:t>
            </w:r>
          </w:p>
        </w:tc>
        <w:tc>
          <w:tcPr>
            <w:tcW w:w="1531" w:type="dxa"/>
            <w:tcBorders>
              <w:top w:val="single" w:sz="4" w:space="0" w:color="000000"/>
              <w:left w:val="nil"/>
              <w:bottom w:val="single" w:sz="8" w:space="0" w:color="000000"/>
              <w:right w:val="nil"/>
            </w:tcBorders>
          </w:tcPr>
          <w:p w14:paraId="1CFE400C" w14:textId="77777777" w:rsidR="002F73F5" w:rsidRDefault="002F73F5">
            <w:pPr>
              <w:spacing w:after="160" w:line="259" w:lineRule="auto"/>
              <w:ind w:left="0" w:firstLine="0"/>
            </w:pPr>
          </w:p>
        </w:tc>
        <w:tc>
          <w:tcPr>
            <w:tcW w:w="1417" w:type="dxa"/>
            <w:tcBorders>
              <w:top w:val="single" w:sz="4" w:space="0" w:color="000000"/>
              <w:left w:val="nil"/>
              <w:bottom w:val="single" w:sz="8" w:space="0" w:color="000000"/>
              <w:right w:val="nil"/>
            </w:tcBorders>
          </w:tcPr>
          <w:p w14:paraId="60EBBCC3" w14:textId="77777777" w:rsidR="002F73F5" w:rsidRDefault="002F73F5">
            <w:pPr>
              <w:spacing w:after="160" w:line="259" w:lineRule="auto"/>
              <w:ind w:left="0" w:firstLine="0"/>
            </w:pPr>
          </w:p>
        </w:tc>
        <w:tc>
          <w:tcPr>
            <w:tcW w:w="1264" w:type="dxa"/>
            <w:tcBorders>
              <w:top w:val="single" w:sz="4" w:space="0" w:color="000000"/>
              <w:left w:val="nil"/>
              <w:bottom w:val="single" w:sz="8" w:space="0" w:color="000000"/>
              <w:right w:val="nil"/>
            </w:tcBorders>
          </w:tcPr>
          <w:p w14:paraId="4EB56BB7" w14:textId="77777777" w:rsidR="002F73F5" w:rsidRDefault="002F73F5">
            <w:pPr>
              <w:spacing w:after="160" w:line="259" w:lineRule="auto"/>
              <w:ind w:left="0" w:firstLine="0"/>
            </w:pPr>
          </w:p>
        </w:tc>
      </w:tr>
      <w:tr w:rsidR="002F73F5" w14:paraId="3309A5D8" w14:textId="77777777">
        <w:trPr>
          <w:trHeight w:val="1434"/>
        </w:trPr>
        <w:tc>
          <w:tcPr>
            <w:tcW w:w="2874" w:type="dxa"/>
            <w:gridSpan w:val="2"/>
            <w:tcBorders>
              <w:top w:val="single" w:sz="8" w:space="0" w:color="000000"/>
              <w:left w:val="nil"/>
              <w:bottom w:val="single" w:sz="4" w:space="0" w:color="000000"/>
              <w:right w:val="nil"/>
            </w:tcBorders>
          </w:tcPr>
          <w:p w14:paraId="06D05278" w14:textId="77777777" w:rsidR="002F73F5" w:rsidRDefault="00F23A20">
            <w:pPr>
              <w:spacing w:after="79" w:line="259" w:lineRule="auto"/>
              <w:ind w:left="57" w:firstLine="0"/>
              <w:jc w:val="center"/>
            </w:pPr>
            <w:r>
              <w:rPr>
                <w:noProof/>
              </w:rPr>
              <w:drawing>
                <wp:anchor distT="0" distB="0" distL="114300" distR="114300" simplePos="0" relativeHeight="251658240" behindDoc="0" locked="0" layoutInCell="1" allowOverlap="0" wp14:anchorId="5F1DA2DE" wp14:editId="0EFE18B6">
                  <wp:simplePos x="0" y="0"/>
                  <wp:positionH relativeFrom="column">
                    <wp:posOffset>36005</wp:posOffset>
                  </wp:positionH>
                  <wp:positionV relativeFrom="paragraph">
                    <wp:posOffset>-8593</wp:posOffset>
                  </wp:positionV>
                  <wp:extent cx="648005" cy="648005"/>
                  <wp:effectExtent l="0" t="0" r="0" b="0"/>
                  <wp:wrapSquare wrapText="bothSides"/>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7"/>
                          <a:stretch>
                            <a:fillRect/>
                          </a:stretch>
                        </pic:blipFill>
                        <pic:spPr>
                          <a:xfrm>
                            <a:off x="0" y="0"/>
                            <a:ext cx="648005" cy="648005"/>
                          </a:xfrm>
                          <a:prstGeom prst="rect">
                            <a:avLst/>
                          </a:prstGeom>
                        </pic:spPr>
                      </pic:pic>
                    </a:graphicData>
                  </a:graphic>
                </wp:anchor>
              </w:drawing>
            </w:r>
            <w:r>
              <w:rPr>
                <w:b/>
              </w:rPr>
              <w:t>Diner</w:t>
            </w:r>
          </w:p>
          <w:p w14:paraId="00F88849" w14:textId="77777777" w:rsidR="002F73F5" w:rsidRDefault="00F23A20">
            <w:pPr>
              <w:spacing w:after="25" w:line="259" w:lineRule="auto"/>
              <w:ind w:left="57" w:firstLine="0"/>
              <w:jc w:val="center"/>
            </w:pPr>
            <w:r>
              <w:rPr>
                <w:sz w:val="14"/>
              </w:rPr>
              <w:t>Číslo: 3S3533</w:t>
            </w:r>
          </w:p>
          <w:p w14:paraId="5990FEF5" w14:textId="77777777" w:rsidR="002F73F5" w:rsidRDefault="00F23A20">
            <w:pPr>
              <w:spacing w:after="519" w:line="259" w:lineRule="auto"/>
              <w:ind w:left="57" w:firstLine="0"/>
            </w:pPr>
            <w:r>
              <w:rPr>
                <w:sz w:val="14"/>
              </w:rPr>
              <w:t>Varianta: 001647</w:t>
            </w:r>
          </w:p>
          <w:p w14:paraId="2A91DDD0" w14:textId="77777777" w:rsidR="002F73F5" w:rsidRDefault="00F23A20">
            <w:pPr>
              <w:spacing w:after="0" w:line="259" w:lineRule="auto"/>
              <w:ind w:left="1288" w:firstLine="0"/>
            </w:pPr>
            <w:r>
              <w:rPr>
                <w:sz w:val="14"/>
              </w:rPr>
              <w:t xml:space="preserve">Designér: Kai </w:t>
            </w:r>
            <w:proofErr w:type="spellStart"/>
            <w:r>
              <w:rPr>
                <w:sz w:val="14"/>
              </w:rPr>
              <w:t>Stania</w:t>
            </w:r>
            <w:proofErr w:type="spellEnd"/>
          </w:p>
        </w:tc>
        <w:tc>
          <w:tcPr>
            <w:tcW w:w="3119" w:type="dxa"/>
            <w:gridSpan w:val="2"/>
            <w:tcBorders>
              <w:top w:val="single" w:sz="8" w:space="0" w:color="000000"/>
              <w:left w:val="nil"/>
              <w:bottom w:val="single" w:sz="4" w:space="0" w:color="000000"/>
              <w:right w:val="nil"/>
            </w:tcBorders>
          </w:tcPr>
          <w:p w14:paraId="38F74D94" w14:textId="77777777" w:rsidR="002F73F5" w:rsidRDefault="00F23A20">
            <w:pPr>
              <w:tabs>
                <w:tab w:val="center" w:pos="2411"/>
              </w:tabs>
              <w:spacing w:after="0" w:line="259" w:lineRule="auto"/>
              <w:ind w:left="0" w:firstLine="0"/>
            </w:pPr>
            <w:r>
              <w:rPr>
                <w:sz w:val="14"/>
              </w:rPr>
              <w:t xml:space="preserve">Lavice, dub, barva </w:t>
            </w:r>
            <w:r>
              <w:rPr>
                <w:sz w:val="14"/>
              </w:rPr>
              <w:tab/>
            </w:r>
            <w:r>
              <w:t>2 KS</w:t>
            </w:r>
          </w:p>
          <w:p w14:paraId="0267F884" w14:textId="77777777" w:rsidR="002F73F5" w:rsidRDefault="00F23A20">
            <w:pPr>
              <w:spacing w:after="0" w:line="259" w:lineRule="auto"/>
              <w:ind w:left="0" w:firstLine="0"/>
            </w:pPr>
            <w:r>
              <w:rPr>
                <w:sz w:val="14"/>
              </w:rPr>
              <w:t>Natural, lak, sedadlo</w:t>
            </w:r>
          </w:p>
          <w:p w14:paraId="69B599F2" w14:textId="77777777" w:rsidR="002F73F5" w:rsidRDefault="00F23A20">
            <w:pPr>
              <w:spacing w:after="0" w:line="259" w:lineRule="auto"/>
              <w:ind w:left="0" w:right="1290" w:firstLine="0"/>
            </w:pPr>
            <w:r>
              <w:rPr>
                <w:sz w:val="14"/>
              </w:rPr>
              <w:t xml:space="preserve">+spodní část opěradla </w:t>
            </w:r>
            <w:proofErr w:type="spellStart"/>
            <w:r>
              <w:rPr>
                <w:sz w:val="14"/>
              </w:rPr>
              <w:t>Silvertex</w:t>
            </w:r>
            <w:proofErr w:type="spellEnd"/>
            <w:r>
              <w:rPr>
                <w:sz w:val="14"/>
              </w:rPr>
              <w:t xml:space="preserve"> 2016 </w:t>
            </w:r>
            <w:proofErr w:type="spellStart"/>
            <w:r>
              <w:rPr>
                <w:sz w:val="14"/>
              </w:rPr>
              <w:t>raspberry</w:t>
            </w:r>
            <w:proofErr w:type="spellEnd"/>
            <w:r>
              <w:rPr>
                <w:sz w:val="14"/>
              </w:rPr>
              <w:t xml:space="preserve">/horní část opěradla </w:t>
            </w:r>
            <w:proofErr w:type="spellStart"/>
            <w:r>
              <w:rPr>
                <w:sz w:val="14"/>
              </w:rPr>
              <w:t>Silvertex</w:t>
            </w:r>
            <w:proofErr w:type="spellEnd"/>
            <w:r>
              <w:rPr>
                <w:sz w:val="14"/>
              </w:rPr>
              <w:t xml:space="preserve"> 0001 </w:t>
            </w:r>
            <w:proofErr w:type="spellStart"/>
            <w:r>
              <w:rPr>
                <w:sz w:val="14"/>
              </w:rPr>
              <w:t>macadamia</w:t>
            </w:r>
            <w:proofErr w:type="spellEnd"/>
            <w:r>
              <w:rPr>
                <w:sz w:val="14"/>
              </w:rPr>
              <w:t>, modul 95 cm</w:t>
            </w:r>
          </w:p>
        </w:tc>
        <w:tc>
          <w:tcPr>
            <w:tcW w:w="1531" w:type="dxa"/>
            <w:tcBorders>
              <w:top w:val="single" w:sz="8" w:space="0" w:color="000000"/>
              <w:left w:val="nil"/>
              <w:bottom w:val="single" w:sz="4" w:space="0" w:color="000000"/>
              <w:right w:val="nil"/>
            </w:tcBorders>
          </w:tcPr>
          <w:p w14:paraId="76DFC961" w14:textId="77777777" w:rsidR="002F73F5" w:rsidRDefault="00F23A20">
            <w:pPr>
              <w:spacing w:after="0" w:line="259" w:lineRule="auto"/>
              <w:ind w:left="0" w:firstLine="0"/>
            </w:pPr>
            <w:r>
              <w:t>24 070,00</w:t>
            </w:r>
          </w:p>
        </w:tc>
        <w:tc>
          <w:tcPr>
            <w:tcW w:w="1417" w:type="dxa"/>
            <w:tcBorders>
              <w:top w:val="single" w:sz="8" w:space="0" w:color="000000"/>
              <w:left w:val="nil"/>
              <w:bottom w:val="single" w:sz="4" w:space="0" w:color="000000"/>
              <w:right w:val="nil"/>
            </w:tcBorders>
          </w:tcPr>
          <w:p w14:paraId="023D97BC" w14:textId="77777777" w:rsidR="002F73F5" w:rsidRDefault="00F23A20">
            <w:pPr>
              <w:spacing w:after="0" w:line="259" w:lineRule="auto"/>
              <w:ind w:left="0" w:firstLine="0"/>
            </w:pPr>
            <w:r>
              <w:t>19 892,56</w:t>
            </w:r>
          </w:p>
        </w:tc>
        <w:tc>
          <w:tcPr>
            <w:tcW w:w="1264" w:type="dxa"/>
            <w:tcBorders>
              <w:top w:val="single" w:sz="8" w:space="0" w:color="000000"/>
              <w:left w:val="nil"/>
              <w:bottom w:val="single" w:sz="4" w:space="0" w:color="000000"/>
              <w:right w:val="nil"/>
            </w:tcBorders>
          </w:tcPr>
          <w:p w14:paraId="0FF2C6C4" w14:textId="77777777" w:rsidR="002F73F5" w:rsidRDefault="00F23A20">
            <w:pPr>
              <w:spacing w:after="58" w:line="259" w:lineRule="auto"/>
              <w:ind w:left="0" w:firstLine="0"/>
            </w:pPr>
            <w:r>
              <w:t>48 140,00</w:t>
            </w:r>
          </w:p>
          <w:p w14:paraId="6FBFFAE9" w14:textId="77777777" w:rsidR="002F73F5" w:rsidRDefault="00F23A20">
            <w:pPr>
              <w:spacing w:after="0" w:line="259" w:lineRule="auto"/>
              <w:ind w:left="314" w:hanging="79"/>
            </w:pPr>
            <w:r>
              <w:rPr>
                <w:sz w:val="12"/>
              </w:rPr>
              <w:t>Sazba DPH 21 % Objem: 3,02 m3</w:t>
            </w:r>
          </w:p>
        </w:tc>
      </w:tr>
      <w:tr w:rsidR="002F73F5" w14:paraId="65EDC97E" w14:textId="77777777">
        <w:trPr>
          <w:trHeight w:val="260"/>
        </w:trPr>
        <w:tc>
          <w:tcPr>
            <w:tcW w:w="5993" w:type="dxa"/>
            <w:gridSpan w:val="4"/>
            <w:tcBorders>
              <w:top w:val="single" w:sz="4" w:space="0" w:color="000000"/>
              <w:left w:val="nil"/>
              <w:bottom w:val="single" w:sz="8" w:space="0" w:color="000000"/>
              <w:right w:val="nil"/>
            </w:tcBorders>
          </w:tcPr>
          <w:p w14:paraId="142C2A36" w14:textId="77777777" w:rsidR="002F73F5" w:rsidRDefault="00F23A20">
            <w:pPr>
              <w:spacing w:after="0" w:line="259" w:lineRule="auto"/>
              <w:ind w:left="40" w:firstLine="0"/>
            </w:pPr>
            <w:r>
              <w:t xml:space="preserve">Předpokládané datum výroby 26.12.2021, Č. </w:t>
            </w:r>
            <w:proofErr w:type="spellStart"/>
            <w:r>
              <w:t>obj</w:t>
            </w:r>
            <w:proofErr w:type="spellEnd"/>
            <w:r>
              <w:t>. zákazníka: CSS, Záruka: 6 let</w:t>
            </w:r>
          </w:p>
        </w:tc>
        <w:tc>
          <w:tcPr>
            <w:tcW w:w="1531" w:type="dxa"/>
            <w:tcBorders>
              <w:top w:val="single" w:sz="4" w:space="0" w:color="000000"/>
              <w:left w:val="nil"/>
              <w:bottom w:val="single" w:sz="8" w:space="0" w:color="000000"/>
              <w:right w:val="nil"/>
            </w:tcBorders>
          </w:tcPr>
          <w:p w14:paraId="7D5C0BD1" w14:textId="77777777" w:rsidR="002F73F5" w:rsidRDefault="002F73F5">
            <w:pPr>
              <w:spacing w:after="160" w:line="259" w:lineRule="auto"/>
              <w:ind w:left="0" w:firstLine="0"/>
            </w:pPr>
          </w:p>
        </w:tc>
        <w:tc>
          <w:tcPr>
            <w:tcW w:w="1417" w:type="dxa"/>
            <w:tcBorders>
              <w:top w:val="single" w:sz="4" w:space="0" w:color="000000"/>
              <w:left w:val="nil"/>
              <w:bottom w:val="single" w:sz="8" w:space="0" w:color="000000"/>
              <w:right w:val="nil"/>
            </w:tcBorders>
          </w:tcPr>
          <w:p w14:paraId="4F3E4597" w14:textId="77777777" w:rsidR="002F73F5" w:rsidRDefault="002F73F5">
            <w:pPr>
              <w:spacing w:after="160" w:line="259" w:lineRule="auto"/>
              <w:ind w:left="0" w:firstLine="0"/>
            </w:pPr>
          </w:p>
        </w:tc>
        <w:tc>
          <w:tcPr>
            <w:tcW w:w="1264" w:type="dxa"/>
            <w:tcBorders>
              <w:top w:val="single" w:sz="4" w:space="0" w:color="000000"/>
              <w:left w:val="nil"/>
              <w:bottom w:val="single" w:sz="8" w:space="0" w:color="000000"/>
              <w:right w:val="nil"/>
            </w:tcBorders>
          </w:tcPr>
          <w:p w14:paraId="230084A7" w14:textId="77777777" w:rsidR="002F73F5" w:rsidRDefault="002F73F5">
            <w:pPr>
              <w:spacing w:after="160" w:line="259" w:lineRule="auto"/>
              <w:ind w:left="0" w:firstLine="0"/>
            </w:pPr>
          </w:p>
        </w:tc>
      </w:tr>
      <w:tr w:rsidR="002F73F5" w14:paraId="36C7D7B1" w14:textId="77777777">
        <w:trPr>
          <w:trHeight w:val="1434"/>
        </w:trPr>
        <w:tc>
          <w:tcPr>
            <w:tcW w:w="2874" w:type="dxa"/>
            <w:gridSpan w:val="2"/>
            <w:tcBorders>
              <w:top w:val="single" w:sz="8" w:space="0" w:color="000000"/>
              <w:left w:val="nil"/>
              <w:bottom w:val="single" w:sz="4" w:space="0" w:color="000000"/>
              <w:right w:val="nil"/>
            </w:tcBorders>
          </w:tcPr>
          <w:p w14:paraId="6E57C3E8" w14:textId="77777777" w:rsidR="002F73F5" w:rsidRDefault="00F23A20">
            <w:pPr>
              <w:spacing w:after="79" w:line="259" w:lineRule="auto"/>
              <w:ind w:left="57" w:firstLine="0"/>
              <w:jc w:val="center"/>
            </w:pPr>
            <w:r>
              <w:rPr>
                <w:noProof/>
              </w:rPr>
              <w:drawing>
                <wp:anchor distT="0" distB="0" distL="114300" distR="114300" simplePos="0" relativeHeight="251659264" behindDoc="0" locked="0" layoutInCell="1" allowOverlap="0" wp14:anchorId="4506AD79" wp14:editId="2C39CD01">
                  <wp:simplePos x="0" y="0"/>
                  <wp:positionH relativeFrom="column">
                    <wp:posOffset>36005</wp:posOffset>
                  </wp:positionH>
                  <wp:positionV relativeFrom="paragraph">
                    <wp:posOffset>-9241</wp:posOffset>
                  </wp:positionV>
                  <wp:extent cx="648005" cy="648005"/>
                  <wp:effectExtent l="0" t="0" r="0" b="0"/>
                  <wp:wrapSquare wrapText="bothSides"/>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7"/>
                          <a:stretch>
                            <a:fillRect/>
                          </a:stretch>
                        </pic:blipFill>
                        <pic:spPr>
                          <a:xfrm>
                            <a:off x="0" y="0"/>
                            <a:ext cx="648005" cy="648005"/>
                          </a:xfrm>
                          <a:prstGeom prst="rect">
                            <a:avLst/>
                          </a:prstGeom>
                        </pic:spPr>
                      </pic:pic>
                    </a:graphicData>
                  </a:graphic>
                </wp:anchor>
              </w:drawing>
            </w:r>
            <w:r>
              <w:rPr>
                <w:b/>
              </w:rPr>
              <w:t>Diner</w:t>
            </w:r>
          </w:p>
          <w:p w14:paraId="38039304" w14:textId="77777777" w:rsidR="002F73F5" w:rsidRDefault="00F23A20">
            <w:pPr>
              <w:spacing w:after="25" w:line="259" w:lineRule="auto"/>
              <w:ind w:left="57" w:firstLine="0"/>
              <w:jc w:val="center"/>
            </w:pPr>
            <w:r>
              <w:rPr>
                <w:sz w:val="14"/>
              </w:rPr>
              <w:t>Číslo: 3S3536</w:t>
            </w:r>
          </w:p>
          <w:p w14:paraId="7C2BE47B" w14:textId="77777777" w:rsidR="002F73F5" w:rsidRDefault="00F23A20">
            <w:pPr>
              <w:spacing w:after="517" w:line="259" w:lineRule="auto"/>
              <w:ind w:left="57" w:firstLine="0"/>
            </w:pPr>
            <w:r>
              <w:rPr>
                <w:sz w:val="14"/>
              </w:rPr>
              <w:t>Varianta: 001212</w:t>
            </w:r>
          </w:p>
          <w:p w14:paraId="3AE92F55" w14:textId="77777777" w:rsidR="002F73F5" w:rsidRDefault="00F23A20">
            <w:pPr>
              <w:spacing w:after="0" w:line="259" w:lineRule="auto"/>
              <w:ind w:left="1288" w:firstLine="0"/>
            </w:pPr>
            <w:r>
              <w:rPr>
                <w:sz w:val="14"/>
              </w:rPr>
              <w:t xml:space="preserve">Designér: Kai </w:t>
            </w:r>
            <w:proofErr w:type="spellStart"/>
            <w:r>
              <w:rPr>
                <w:sz w:val="14"/>
              </w:rPr>
              <w:t>Stania</w:t>
            </w:r>
            <w:proofErr w:type="spellEnd"/>
          </w:p>
        </w:tc>
        <w:tc>
          <w:tcPr>
            <w:tcW w:w="3119" w:type="dxa"/>
            <w:gridSpan w:val="2"/>
            <w:tcBorders>
              <w:top w:val="single" w:sz="8" w:space="0" w:color="000000"/>
              <w:left w:val="nil"/>
              <w:bottom w:val="single" w:sz="4" w:space="0" w:color="000000"/>
              <w:right w:val="nil"/>
            </w:tcBorders>
          </w:tcPr>
          <w:p w14:paraId="1EC9920B" w14:textId="77777777" w:rsidR="002F73F5" w:rsidRDefault="00F23A20">
            <w:pPr>
              <w:tabs>
                <w:tab w:val="center" w:pos="2411"/>
              </w:tabs>
              <w:spacing w:after="0" w:line="259" w:lineRule="auto"/>
              <w:ind w:left="0" w:firstLine="0"/>
            </w:pPr>
            <w:r>
              <w:rPr>
                <w:sz w:val="14"/>
              </w:rPr>
              <w:t xml:space="preserve">Lavice, dub, barva </w:t>
            </w:r>
            <w:r>
              <w:rPr>
                <w:sz w:val="14"/>
              </w:rPr>
              <w:tab/>
            </w:r>
            <w:r>
              <w:t>1 KS</w:t>
            </w:r>
          </w:p>
          <w:p w14:paraId="35F47262" w14:textId="77777777" w:rsidR="002F73F5" w:rsidRDefault="00F23A20">
            <w:pPr>
              <w:spacing w:after="0" w:line="259" w:lineRule="auto"/>
              <w:ind w:left="0" w:firstLine="0"/>
            </w:pPr>
            <w:r>
              <w:rPr>
                <w:sz w:val="14"/>
              </w:rPr>
              <w:t>Natural, lak, sedadlo</w:t>
            </w:r>
          </w:p>
          <w:p w14:paraId="7DD4F0E4" w14:textId="77777777" w:rsidR="002F73F5" w:rsidRDefault="00F23A20">
            <w:pPr>
              <w:spacing w:after="0" w:line="259" w:lineRule="auto"/>
              <w:ind w:left="0" w:right="1454" w:firstLine="0"/>
            </w:pPr>
            <w:r>
              <w:rPr>
                <w:sz w:val="14"/>
              </w:rPr>
              <w:t>+</w:t>
            </w:r>
            <w:proofErr w:type="spellStart"/>
            <w:proofErr w:type="gramStart"/>
            <w:r>
              <w:rPr>
                <w:sz w:val="14"/>
              </w:rPr>
              <w:t>sp.část</w:t>
            </w:r>
            <w:proofErr w:type="spellEnd"/>
            <w:proofErr w:type="gramEnd"/>
            <w:r>
              <w:rPr>
                <w:sz w:val="14"/>
              </w:rPr>
              <w:t xml:space="preserve"> opěr. </w:t>
            </w:r>
            <w:proofErr w:type="spellStart"/>
            <w:r>
              <w:rPr>
                <w:sz w:val="14"/>
              </w:rPr>
              <w:t>Silvertex</w:t>
            </w:r>
            <w:proofErr w:type="spellEnd"/>
            <w:r>
              <w:rPr>
                <w:sz w:val="14"/>
              </w:rPr>
              <w:t xml:space="preserve"> 2016/</w:t>
            </w:r>
            <w:proofErr w:type="spellStart"/>
            <w:proofErr w:type="gramStart"/>
            <w:r>
              <w:rPr>
                <w:sz w:val="14"/>
              </w:rPr>
              <w:t>stř.část</w:t>
            </w:r>
            <w:proofErr w:type="spellEnd"/>
            <w:proofErr w:type="gramEnd"/>
            <w:r>
              <w:rPr>
                <w:sz w:val="14"/>
              </w:rPr>
              <w:t xml:space="preserve"> opěr. </w:t>
            </w:r>
            <w:proofErr w:type="spellStart"/>
            <w:r>
              <w:rPr>
                <w:sz w:val="14"/>
              </w:rPr>
              <w:t>Silvertex</w:t>
            </w:r>
            <w:proofErr w:type="spellEnd"/>
            <w:r>
              <w:rPr>
                <w:sz w:val="14"/>
              </w:rPr>
              <w:t xml:space="preserve"> 0001/</w:t>
            </w:r>
            <w:proofErr w:type="spellStart"/>
            <w:proofErr w:type="gramStart"/>
            <w:r>
              <w:rPr>
                <w:sz w:val="14"/>
              </w:rPr>
              <w:t>hor.část</w:t>
            </w:r>
            <w:proofErr w:type="spellEnd"/>
            <w:proofErr w:type="gramEnd"/>
            <w:r>
              <w:rPr>
                <w:sz w:val="14"/>
              </w:rPr>
              <w:t xml:space="preserve"> </w:t>
            </w:r>
            <w:proofErr w:type="spellStart"/>
            <w:r>
              <w:rPr>
                <w:sz w:val="14"/>
              </w:rPr>
              <w:t>opěr.Silvertex</w:t>
            </w:r>
            <w:proofErr w:type="spellEnd"/>
            <w:r>
              <w:rPr>
                <w:sz w:val="14"/>
              </w:rPr>
              <w:t xml:space="preserve"> 2098, </w:t>
            </w:r>
            <w:r>
              <w:rPr>
                <w:sz w:val="14"/>
              </w:rPr>
              <w:t>modul 95 cm</w:t>
            </w:r>
          </w:p>
        </w:tc>
        <w:tc>
          <w:tcPr>
            <w:tcW w:w="1531" w:type="dxa"/>
            <w:tcBorders>
              <w:top w:val="single" w:sz="8" w:space="0" w:color="000000"/>
              <w:left w:val="nil"/>
              <w:bottom w:val="single" w:sz="4" w:space="0" w:color="000000"/>
              <w:right w:val="nil"/>
            </w:tcBorders>
          </w:tcPr>
          <w:p w14:paraId="6D2A4C1E" w14:textId="77777777" w:rsidR="002F73F5" w:rsidRDefault="00F23A20">
            <w:pPr>
              <w:spacing w:after="0" w:line="259" w:lineRule="auto"/>
              <w:ind w:left="0" w:firstLine="0"/>
            </w:pPr>
            <w:r>
              <w:t>26 320,00</w:t>
            </w:r>
          </w:p>
        </w:tc>
        <w:tc>
          <w:tcPr>
            <w:tcW w:w="1417" w:type="dxa"/>
            <w:tcBorders>
              <w:top w:val="single" w:sz="8" w:space="0" w:color="000000"/>
              <w:left w:val="nil"/>
              <w:bottom w:val="single" w:sz="4" w:space="0" w:color="000000"/>
              <w:right w:val="nil"/>
            </w:tcBorders>
          </w:tcPr>
          <w:p w14:paraId="0AB70D51" w14:textId="77777777" w:rsidR="002F73F5" w:rsidRDefault="00F23A20">
            <w:pPr>
              <w:spacing w:after="0" w:line="259" w:lineRule="auto"/>
              <w:ind w:left="0" w:firstLine="0"/>
            </w:pPr>
            <w:r>
              <w:t>21 752,07</w:t>
            </w:r>
          </w:p>
        </w:tc>
        <w:tc>
          <w:tcPr>
            <w:tcW w:w="1264" w:type="dxa"/>
            <w:tcBorders>
              <w:top w:val="single" w:sz="8" w:space="0" w:color="000000"/>
              <w:left w:val="nil"/>
              <w:bottom w:val="single" w:sz="4" w:space="0" w:color="000000"/>
              <w:right w:val="nil"/>
            </w:tcBorders>
          </w:tcPr>
          <w:p w14:paraId="2B869DFD" w14:textId="77777777" w:rsidR="002F73F5" w:rsidRDefault="00F23A20">
            <w:pPr>
              <w:spacing w:after="58" w:line="259" w:lineRule="auto"/>
              <w:ind w:left="0" w:firstLine="0"/>
            </w:pPr>
            <w:r>
              <w:t>26 320,00</w:t>
            </w:r>
          </w:p>
          <w:p w14:paraId="6667CA46" w14:textId="77777777" w:rsidR="002F73F5" w:rsidRDefault="00F23A20">
            <w:pPr>
              <w:spacing w:after="0" w:line="259" w:lineRule="auto"/>
              <w:ind w:left="314" w:hanging="79"/>
            </w:pPr>
            <w:r>
              <w:rPr>
                <w:sz w:val="12"/>
              </w:rPr>
              <w:t>Sazba DPH 21 % Objem: 2,04 m3</w:t>
            </w:r>
          </w:p>
        </w:tc>
      </w:tr>
      <w:tr w:rsidR="002F73F5" w14:paraId="046541E7" w14:textId="77777777">
        <w:trPr>
          <w:trHeight w:val="260"/>
        </w:trPr>
        <w:tc>
          <w:tcPr>
            <w:tcW w:w="5993" w:type="dxa"/>
            <w:gridSpan w:val="4"/>
            <w:tcBorders>
              <w:top w:val="single" w:sz="4" w:space="0" w:color="000000"/>
              <w:left w:val="nil"/>
              <w:bottom w:val="single" w:sz="8" w:space="0" w:color="000000"/>
              <w:right w:val="nil"/>
            </w:tcBorders>
          </w:tcPr>
          <w:p w14:paraId="2BAA693C" w14:textId="77777777" w:rsidR="002F73F5" w:rsidRDefault="00F23A20">
            <w:pPr>
              <w:spacing w:after="0" w:line="259" w:lineRule="auto"/>
              <w:ind w:left="40" w:firstLine="0"/>
            </w:pPr>
            <w:r>
              <w:t xml:space="preserve">Předpokládané datum výroby 26.12.2021, Č. </w:t>
            </w:r>
            <w:proofErr w:type="spellStart"/>
            <w:r>
              <w:t>obj</w:t>
            </w:r>
            <w:proofErr w:type="spellEnd"/>
            <w:r>
              <w:t>. zákazníka: CSS, Záruka: 6 let</w:t>
            </w:r>
          </w:p>
        </w:tc>
        <w:tc>
          <w:tcPr>
            <w:tcW w:w="1531" w:type="dxa"/>
            <w:tcBorders>
              <w:top w:val="single" w:sz="4" w:space="0" w:color="000000"/>
              <w:left w:val="nil"/>
              <w:bottom w:val="single" w:sz="8" w:space="0" w:color="000000"/>
              <w:right w:val="nil"/>
            </w:tcBorders>
          </w:tcPr>
          <w:p w14:paraId="4393E4A9" w14:textId="77777777" w:rsidR="002F73F5" w:rsidRDefault="002F73F5">
            <w:pPr>
              <w:spacing w:after="160" w:line="259" w:lineRule="auto"/>
              <w:ind w:left="0" w:firstLine="0"/>
            </w:pPr>
          </w:p>
        </w:tc>
        <w:tc>
          <w:tcPr>
            <w:tcW w:w="1417" w:type="dxa"/>
            <w:tcBorders>
              <w:top w:val="single" w:sz="4" w:space="0" w:color="000000"/>
              <w:left w:val="nil"/>
              <w:bottom w:val="single" w:sz="8" w:space="0" w:color="000000"/>
              <w:right w:val="nil"/>
            </w:tcBorders>
          </w:tcPr>
          <w:p w14:paraId="1BB7F446" w14:textId="77777777" w:rsidR="002F73F5" w:rsidRDefault="002F73F5">
            <w:pPr>
              <w:spacing w:after="160" w:line="259" w:lineRule="auto"/>
              <w:ind w:left="0" w:firstLine="0"/>
            </w:pPr>
          </w:p>
        </w:tc>
        <w:tc>
          <w:tcPr>
            <w:tcW w:w="1264" w:type="dxa"/>
            <w:tcBorders>
              <w:top w:val="single" w:sz="4" w:space="0" w:color="000000"/>
              <w:left w:val="nil"/>
              <w:bottom w:val="single" w:sz="8" w:space="0" w:color="000000"/>
              <w:right w:val="nil"/>
            </w:tcBorders>
          </w:tcPr>
          <w:p w14:paraId="7B22E2D7" w14:textId="77777777" w:rsidR="002F73F5" w:rsidRDefault="002F73F5">
            <w:pPr>
              <w:spacing w:after="160" w:line="259" w:lineRule="auto"/>
              <w:ind w:left="0" w:firstLine="0"/>
            </w:pPr>
          </w:p>
        </w:tc>
      </w:tr>
      <w:tr w:rsidR="002F73F5" w14:paraId="6AC9BC37" w14:textId="77777777">
        <w:trPr>
          <w:trHeight w:val="1277"/>
        </w:trPr>
        <w:tc>
          <w:tcPr>
            <w:tcW w:w="2874" w:type="dxa"/>
            <w:gridSpan w:val="2"/>
            <w:tcBorders>
              <w:top w:val="single" w:sz="8" w:space="0" w:color="000000"/>
              <w:left w:val="nil"/>
              <w:bottom w:val="single" w:sz="4" w:space="0" w:color="000000"/>
              <w:right w:val="nil"/>
            </w:tcBorders>
          </w:tcPr>
          <w:p w14:paraId="3B9DEEB2" w14:textId="77777777" w:rsidR="002F73F5" w:rsidRDefault="00F23A20">
            <w:pPr>
              <w:spacing w:after="79" w:line="259" w:lineRule="auto"/>
              <w:ind w:left="57" w:firstLine="0"/>
              <w:jc w:val="center"/>
            </w:pPr>
            <w:r>
              <w:rPr>
                <w:noProof/>
              </w:rPr>
              <w:drawing>
                <wp:anchor distT="0" distB="0" distL="114300" distR="114300" simplePos="0" relativeHeight="251660288" behindDoc="0" locked="0" layoutInCell="1" allowOverlap="0" wp14:anchorId="407A753B" wp14:editId="34F0386B">
                  <wp:simplePos x="0" y="0"/>
                  <wp:positionH relativeFrom="column">
                    <wp:posOffset>36005</wp:posOffset>
                  </wp:positionH>
                  <wp:positionV relativeFrom="paragraph">
                    <wp:posOffset>-8987</wp:posOffset>
                  </wp:positionV>
                  <wp:extent cx="648005" cy="648005"/>
                  <wp:effectExtent l="0" t="0" r="0" b="0"/>
                  <wp:wrapSquare wrapText="bothSides"/>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7"/>
                          <a:stretch>
                            <a:fillRect/>
                          </a:stretch>
                        </pic:blipFill>
                        <pic:spPr>
                          <a:xfrm>
                            <a:off x="0" y="0"/>
                            <a:ext cx="648005" cy="648005"/>
                          </a:xfrm>
                          <a:prstGeom prst="rect">
                            <a:avLst/>
                          </a:prstGeom>
                        </pic:spPr>
                      </pic:pic>
                    </a:graphicData>
                  </a:graphic>
                </wp:anchor>
              </w:drawing>
            </w:r>
            <w:r>
              <w:rPr>
                <w:b/>
              </w:rPr>
              <w:t>Diner</w:t>
            </w:r>
          </w:p>
          <w:p w14:paraId="34DAE9D9" w14:textId="77777777" w:rsidR="002F73F5" w:rsidRDefault="00F23A20">
            <w:pPr>
              <w:spacing w:after="25" w:line="259" w:lineRule="auto"/>
              <w:ind w:left="57" w:firstLine="0"/>
              <w:jc w:val="center"/>
            </w:pPr>
            <w:r>
              <w:rPr>
                <w:sz w:val="14"/>
              </w:rPr>
              <w:t>Číslo: 383537</w:t>
            </w:r>
          </w:p>
          <w:p w14:paraId="4D49F2BD" w14:textId="77777777" w:rsidR="002F73F5" w:rsidRDefault="00F23A20">
            <w:pPr>
              <w:spacing w:after="360" w:line="259" w:lineRule="auto"/>
              <w:ind w:left="57" w:firstLine="0"/>
            </w:pPr>
            <w:r>
              <w:rPr>
                <w:sz w:val="14"/>
              </w:rPr>
              <w:t>Varianta: 001043</w:t>
            </w:r>
          </w:p>
          <w:p w14:paraId="28F20C63" w14:textId="77777777" w:rsidR="002F73F5" w:rsidRDefault="00F23A20">
            <w:pPr>
              <w:spacing w:after="0" w:line="259" w:lineRule="auto"/>
              <w:ind w:left="1288" w:firstLine="0"/>
            </w:pPr>
            <w:r>
              <w:rPr>
                <w:sz w:val="14"/>
              </w:rPr>
              <w:t xml:space="preserve">Designér: Kai </w:t>
            </w:r>
            <w:proofErr w:type="spellStart"/>
            <w:r>
              <w:rPr>
                <w:sz w:val="14"/>
              </w:rPr>
              <w:t>Stania</w:t>
            </w:r>
            <w:proofErr w:type="spellEnd"/>
          </w:p>
        </w:tc>
        <w:tc>
          <w:tcPr>
            <w:tcW w:w="3119" w:type="dxa"/>
            <w:gridSpan w:val="2"/>
            <w:tcBorders>
              <w:top w:val="single" w:sz="8" w:space="0" w:color="000000"/>
              <w:left w:val="nil"/>
              <w:bottom w:val="single" w:sz="4" w:space="0" w:color="000000"/>
              <w:right w:val="nil"/>
            </w:tcBorders>
          </w:tcPr>
          <w:p w14:paraId="68D1EFA1" w14:textId="77777777" w:rsidR="002F73F5" w:rsidRDefault="00F23A20">
            <w:pPr>
              <w:tabs>
                <w:tab w:val="center" w:pos="2411"/>
              </w:tabs>
              <w:spacing w:after="0" w:line="259" w:lineRule="auto"/>
              <w:ind w:left="0" w:firstLine="0"/>
            </w:pPr>
            <w:r>
              <w:rPr>
                <w:sz w:val="14"/>
              </w:rPr>
              <w:t xml:space="preserve">Rohová lavice, dub, barva </w:t>
            </w:r>
            <w:r>
              <w:rPr>
                <w:sz w:val="14"/>
              </w:rPr>
              <w:tab/>
            </w:r>
            <w:r>
              <w:t>1 KS</w:t>
            </w:r>
          </w:p>
          <w:p w14:paraId="58E2E022" w14:textId="77777777" w:rsidR="002F73F5" w:rsidRDefault="00F23A20">
            <w:pPr>
              <w:spacing w:after="0" w:line="259" w:lineRule="auto"/>
              <w:ind w:left="0" w:firstLine="0"/>
            </w:pPr>
            <w:r>
              <w:rPr>
                <w:sz w:val="14"/>
              </w:rPr>
              <w:t>Natural, lak, sedadlo</w:t>
            </w:r>
          </w:p>
          <w:p w14:paraId="12BD60BB" w14:textId="77777777" w:rsidR="002F73F5" w:rsidRDefault="00F23A20">
            <w:pPr>
              <w:spacing w:after="0" w:line="259" w:lineRule="auto"/>
              <w:ind w:left="0" w:right="1384" w:firstLine="0"/>
            </w:pPr>
            <w:r>
              <w:rPr>
                <w:sz w:val="14"/>
              </w:rPr>
              <w:t>+</w:t>
            </w:r>
            <w:proofErr w:type="spellStart"/>
            <w:proofErr w:type="gramStart"/>
            <w:r>
              <w:rPr>
                <w:sz w:val="14"/>
              </w:rPr>
              <w:t>sp.část</w:t>
            </w:r>
            <w:proofErr w:type="spellEnd"/>
            <w:proofErr w:type="gramEnd"/>
            <w:r>
              <w:rPr>
                <w:sz w:val="14"/>
              </w:rPr>
              <w:t xml:space="preserve"> opěr. </w:t>
            </w:r>
            <w:proofErr w:type="spellStart"/>
            <w:r>
              <w:rPr>
                <w:sz w:val="14"/>
              </w:rPr>
              <w:t>Silvertex</w:t>
            </w:r>
            <w:proofErr w:type="spellEnd"/>
            <w:r>
              <w:rPr>
                <w:sz w:val="14"/>
              </w:rPr>
              <w:t xml:space="preserve"> 2016/</w:t>
            </w:r>
            <w:proofErr w:type="spellStart"/>
            <w:proofErr w:type="gramStart"/>
            <w:r>
              <w:rPr>
                <w:sz w:val="14"/>
              </w:rPr>
              <w:t>stř.část</w:t>
            </w:r>
            <w:proofErr w:type="spellEnd"/>
            <w:proofErr w:type="gramEnd"/>
            <w:r>
              <w:rPr>
                <w:sz w:val="14"/>
              </w:rPr>
              <w:t xml:space="preserve"> opěr. </w:t>
            </w:r>
            <w:proofErr w:type="spellStart"/>
            <w:r>
              <w:rPr>
                <w:sz w:val="14"/>
              </w:rPr>
              <w:t>Silvertex</w:t>
            </w:r>
            <w:proofErr w:type="spellEnd"/>
            <w:r>
              <w:rPr>
                <w:sz w:val="14"/>
              </w:rPr>
              <w:t xml:space="preserve"> 0001/</w:t>
            </w:r>
            <w:proofErr w:type="spellStart"/>
            <w:proofErr w:type="gramStart"/>
            <w:r>
              <w:rPr>
                <w:sz w:val="14"/>
              </w:rPr>
              <w:t>hor.část</w:t>
            </w:r>
            <w:proofErr w:type="spellEnd"/>
            <w:proofErr w:type="gramEnd"/>
            <w:r>
              <w:rPr>
                <w:sz w:val="14"/>
              </w:rPr>
              <w:t xml:space="preserve"> </w:t>
            </w:r>
            <w:proofErr w:type="spellStart"/>
            <w:r>
              <w:rPr>
                <w:sz w:val="14"/>
              </w:rPr>
              <w:t>opěr.Silvertex</w:t>
            </w:r>
            <w:proofErr w:type="spellEnd"/>
            <w:r>
              <w:rPr>
                <w:sz w:val="14"/>
              </w:rPr>
              <w:t xml:space="preserve"> 2098</w:t>
            </w:r>
          </w:p>
        </w:tc>
        <w:tc>
          <w:tcPr>
            <w:tcW w:w="1531" w:type="dxa"/>
            <w:tcBorders>
              <w:top w:val="single" w:sz="8" w:space="0" w:color="000000"/>
              <w:left w:val="nil"/>
              <w:bottom w:val="single" w:sz="4" w:space="0" w:color="000000"/>
              <w:right w:val="nil"/>
            </w:tcBorders>
          </w:tcPr>
          <w:p w14:paraId="06349A63" w14:textId="77777777" w:rsidR="002F73F5" w:rsidRDefault="00F23A20">
            <w:pPr>
              <w:spacing w:after="0" w:line="259" w:lineRule="auto"/>
              <w:ind w:left="0" w:firstLine="0"/>
            </w:pPr>
            <w:r>
              <w:t>27 210,00</w:t>
            </w:r>
          </w:p>
        </w:tc>
        <w:tc>
          <w:tcPr>
            <w:tcW w:w="1417" w:type="dxa"/>
            <w:tcBorders>
              <w:top w:val="single" w:sz="8" w:space="0" w:color="000000"/>
              <w:left w:val="nil"/>
              <w:bottom w:val="single" w:sz="4" w:space="0" w:color="000000"/>
              <w:right w:val="nil"/>
            </w:tcBorders>
          </w:tcPr>
          <w:p w14:paraId="2B138123" w14:textId="77777777" w:rsidR="002F73F5" w:rsidRDefault="00F23A20">
            <w:pPr>
              <w:spacing w:after="0" w:line="259" w:lineRule="auto"/>
              <w:ind w:left="0" w:firstLine="0"/>
            </w:pPr>
            <w:r>
              <w:t>22 487,60</w:t>
            </w:r>
          </w:p>
        </w:tc>
        <w:tc>
          <w:tcPr>
            <w:tcW w:w="1264" w:type="dxa"/>
            <w:tcBorders>
              <w:top w:val="single" w:sz="8" w:space="0" w:color="000000"/>
              <w:left w:val="nil"/>
              <w:bottom w:val="single" w:sz="4" w:space="0" w:color="000000"/>
              <w:right w:val="nil"/>
            </w:tcBorders>
          </w:tcPr>
          <w:p w14:paraId="264DE5E5" w14:textId="77777777" w:rsidR="002F73F5" w:rsidRDefault="00F23A20">
            <w:pPr>
              <w:spacing w:after="58" w:line="259" w:lineRule="auto"/>
              <w:ind w:left="0" w:firstLine="0"/>
            </w:pPr>
            <w:r>
              <w:t>27 210,00</w:t>
            </w:r>
          </w:p>
          <w:p w14:paraId="1579554A" w14:textId="77777777" w:rsidR="002F73F5" w:rsidRDefault="00F23A20">
            <w:pPr>
              <w:spacing w:after="0" w:line="259" w:lineRule="auto"/>
              <w:ind w:left="314" w:hanging="79"/>
            </w:pPr>
            <w:r>
              <w:rPr>
                <w:sz w:val="12"/>
              </w:rPr>
              <w:t>Sazba DPH 21 % Objem: 1,29 m3</w:t>
            </w:r>
          </w:p>
        </w:tc>
      </w:tr>
      <w:tr w:rsidR="002F73F5" w14:paraId="4D9C4767" w14:textId="77777777">
        <w:trPr>
          <w:trHeight w:val="260"/>
        </w:trPr>
        <w:tc>
          <w:tcPr>
            <w:tcW w:w="5993" w:type="dxa"/>
            <w:gridSpan w:val="4"/>
            <w:tcBorders>
              <w:top w:val="single" w:sz="4" w:space="0" w:color="000000"/>
              <w:left w:val="nil"/>
              <w:bottom w:val="single" w:sz="8" w:space="0" w:color="000000"/>
              <w:right w:val="nil"/>
            </w:tcBorders>
          </w:tcPr>
          <w:p w14:paraId="58467CFF" w14:textId="77777777" w:rsidR="002F73F5" w:rsidRDefault="00F23A20">
            <w:pPr>
              <w:spacing w:after="0" w:line="259" w:lineRule="auto"/>
              <w:ind w:left="40" w:firstLine="0"/>
            </w:pPr>
            <w:r>
              <w:t xml:space="preserve">Předpokládané datum výroby 26.12.2021, Č. </w:t>
            </w:r>
            <w:proofErr w:type="spellStart"/>
            <w:r>
              <w:t>obj</w:t>
            </w:r>
            <w:proofErr w:type="spellEnd"/>
            <w:r>
              <w:t>. zákazníka: CSS, Záruka: 6 let</w:t>
            </w:r>
          </w:p>
        </w:tc>
        <w:tc>
          <w:tcPr>
            <w:tcW w:w="1531" w:type="dxa"/>
            <w:tcBorders>
              <w:top w:val="single" w:sz="4" w:space="0" w:color="000000"/>
              <w:left w:val="nil"/>
              <w:bottom w:val="single" w:sz="8" w:space="0" w:color="000000"/>
              <w:right w:val="nil"/>
            </w:tcBorders>
          </w:tcPr>
          <w:p w14:paraId="23361596" w14:textId="77777777" w:rsidR="002F73F5" w:rsidRDefault="002F73F5">
            <w:pPr>
              <w:spacing w:after="160" w:line="259" w:lineRule="auto"/>
              <w:ind w:left="0" w:firstLine="0"/>
            </w:pPr>
          </w:p>
        </w:tc>
        <w:tc>
          <w:tcPr>
            <w:tcW w:w="1417" w:type="dxa"/>
            <w:tcBorders>
              <w:top w:val="single" w:sz="4" w:space="0" w:color="000000"/>
              <w:left w:val="nil"/>
              <w:bottom w:val="single" w:sz="8" w:space="0" w:color="000000"/>
              <w:right w:val="nil"/>
            </w:tcBorders>
          </w:tcPr>
          <w:p w14:paraId="6CE6D1E3" w14:textId="77777777" w:rsidR="002F73F5" w:rsidRDefault="002F73F5">
            <w:pPr>
              <w:spacing w:after="160" w:line="259" w:lineRule="auto"/>
              <w:ind w:left="0" w:firstLine="0"/>
            </w:pPr>
          </w:p>
        </w:tc>
        <w:tc>
          <w:tcPr>
            <w:tcW w:w="1264" w:type="dxa"/>
            <w:tcBorders>
              <w:top w:val="single" w:sz="4" w:space="0" w:color="000000"/>
              <w:left w:val="nil"/>
              <w:bottom w:val="single" w:sz="8" w:space="0" w:color="000000"/>
              <w:right w:val="nil"/>
            </w:tcBorders>
          </w:tcPr>
          <w:p w14:paraId="6E0EECB8" w14:textId="77777777" w:rsidR="002F73F5" w:rsidRDefault="002F73F5">
            <w:pPr>
              <w:spacing w:after="160" w:line="259" w:lineRule="auto"/>
              <w:ind w:left="0" w:firstLine="0"/>
            </w:pPr>
          </w:p>
        </w:tc>
      </w:tr>
      <w:tr w:rsidR="002F73F5" w14:paraId="1791BE3A" w14:textId="77777777">
        <w:trPr>
          <w:trHeight w:val="1591"/>
        </w:trPr>
        <w:tc>
          <w:tcPr>
            <w:tcW w:w="2874" w:type="dxa"/>
            <w:gridSpan w:val="2"/>
            <w:tcBorders>
              <w:top w:val="single" w:sz="8" w:space="0" w:color="000000"/>
              <w:left w:val="nil"/>
              <w:bottom w:val="single" w:sz="4" w:space="0" w:color="000000"/>
              <w:right w:val="nil"/>
            </w:tcBorders>
          </w:tcPr>
          <w:p w14:paraId="7F6C1E4B" w14:textId="77777777" w:rsidR="002F73F5" w:rsidRDefault="00F23A20">
            <w:pPr>
              <w:spacing w:after="79" w:line="259" w:lineRule="auto"/>
              <w:ind w:left="57" w:firstLine="0"/>
              <w:jc w:val="center"/>
            </w:pPr>
            <w:r>
              <w:rPr>
                <w:noProof/>
              </w:rPr>
              <w:drawing>
                <wp:anchor distT="0" distB="0" distL="114300" distR="114300" simplePos="0" relativeHeight="251661312" behindDoc="0" locked="0" layoutInCell="1" allowOverlap="0" wp14:anchorId="7EB12E7E" wp14:editId="6E519EDE">
                  <wp:simplePos x="0" y="0"/>
                  <wp:positionH relativeFrom="column">
                    <wp:posOffset>36005</wp:posOffset>
                  </wp:positionH>
                  <wp:positionV relativeFrom="paragraph">
                    <wp:posOffset>-8720</wp:posOffset>
                  </wp:positionV>
                  <wp:extent cx="648005" cy="648005"/>
                  <wp:effectExtent l="0" t="0" r="0" b="0"/>
                  <wp:wrapSquare wrapText="bothSides"/>
                  <wp:docPr id="135" name="Pictu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7"/>
                          <a:stretch>
                            <a:fillRect/>
                          </a:stretch>
                        </pic:blipFill>
                        <pic:spPr>
                          <a:xfrm>
                            <a:off x="0" y="0"/>
                            <a:ext cx="648005" cy="648005"/>
                          </a:xfrm>
                          <a:prstGeom prst="rect">
                            <a:avLst/>
                          </a:prstGeom>
                        </pic:spPr>
                      </pic:pic>
                    </a:graphicData>
                  </a:graphic>
                </wp:anchor>
              </w:drawing>
            </w:r>
            <w:r>
              <w:rPr>
                <w:b/>
              </w:rPr>
              <w:t>Diner</w:t>
            </w:r>
          </w:p>
          <w:p w14:paraId="71D32851" w14:textId="77777777" w:rsidR="002F73F5" w:rsidRDefault="00F23A20">
            <w:pPr>
              <w:spacing w:after="25" w:line="259" w:lineRule="auto"/>
              <w:ind w:left="57" w:firstLine="0"/>
              <w:jc w:val="center"/>
            </w:pPr>
            <w:r>
              <w:rPr>
                <w:sz w:val="14"/>
              </w:rPr>
              <w:t>Číslo: 3S3533</w:t>
            </w:r>
          </w:p>
          <w:p w14:paraId="4CBE9C0B" w14:textId="77777777" w:rsidR="002F73F5" w:rsidRDefault="00F23A20">
            <w:pPr>
              <w:spacing w:after="676" w:line="259" w:lineRule="auto"/>
              <w:ind w:left="57" w:firstLine="0"/>
            </w:pPr>
            <w:r>
              <w:rPr>
                <w:sz w:val="14"/>
              </w:rPr>
              <w:t>Varianta: 001648</w:t>
            </w:r>
          </w:p>
          <w:p w14:paraId="47752C22" w14:textId="77777777" w:rsidR="002F73F5" w:rsidRDefault="00F23A20">
            <w:pPr>
              <w:spacing w:after="0" w:line="259" w:lineRule="auto"/>
              <w:ind w:left="1288" w:firstLine="0"/>
            </w:pPr>
            <w:r>
              <w:rPr>
                <w:sz w:val="14"/>
              </w:rPr>
              <w:t xml:space="preserve">Designér: Kai </w:t>
            </w:r>
            <w:proofErr w:type="spellStart"/>
            <w:r>
              <w:rPr>
                <w:sz w:val="14"/>
              </w:rPr>
              <w:t>Stania</w:t>
            </w:r>
            <w:proofErr w:type="spellEnd"/>
          </w:p>
        </w:tc>
        <w:tc>
          <w:tcPr>
            <w:tcW w:w="3119" w:type="dxa"/>
            <w:gridSpan w:val="2"/>
            <w:tcBorders>
              <w:top w:val="single" w:sz="8" w:space="0" w:color="000000"/>
              <w:left w:val="nil"/>
              <w:bottom w:val="single" w:sz="4" w:space="0" w:color="000000"/>
              <w:right w:val="nil"/>
            </w:tcBorders>
          </w:tcPr>
          <w:p w14:paraId="752B01E5" w14:textId="77777777" w:rsidR="002F73F5" w:rsidRDefault="00F23A20">
            <w:pPr>
              <w:tabs>
                <w:tab w:val="center" w:pos="2411"/>
              </w:tabs>
              <w:spacing w:after="0" w:line="259" w:lineRule="auto"/>
              <w:ind w:left="0" w:firstLine="0"/>
            </w:pPr>
            <w:r>
              <w:rPr>
                <w:sz w:val="14"/>
              </w:rPr>
              <w:t xml:space="preserve">Lavice, dub, barva </w:t>
            </w:r>
            <w:r>
              <w:rPr>
                <w:sz w:val="14"/>
              </w:rPr>
              <w:tab/>
            </w:r>
            <w:r>
              <w:t>1 KS</w:t>
            </w:r>
          </w:p>
          <w:p w14:paraId="0DF49D77" w14:textId="77777777" w:rsidR="002F73F5" w:rsidRDefault="00F23A20">
            <w:pPr>
              <w:spacing w:after="0" w:line="259" w:lineRule="auto"/>
              <w:ind w:left="0" w:firstLine="0"/>
            </w:pPr>
            <w:r>
              <w:rPr>
                <w:sz w:val="14"/>
              </w:rPr>
              <w:t>Natural, lak, sedadlo</w:t>
            </w:r>
          </w:p>
          <w:p w14:paraId="7C4987AA" w14:textId="77777777" w:rsidR="002F73F5" w:rsidRDefault="00F23A20">
            <w:pPr>
              <w:spacing w:after="0" w:line="234" w:lineRule="auto"/>
              <w:ind w:left="0" w:right="1290" w:firstLine="0"/>
            </w:pPr>
            <w:r>
              <w:rPr>
                <w:sz w:val="14"/>
              </w:rPr>
              <w:t xml:space="preserve">+spodní část opěradla </w:t>
            </w:r>
            <w:proofErr w:type="spellStart"/>
            <w:r>
              <w:rPr>
                <w:sz w:val="14"/>
              </w:rPr>
              <w:t>Silvertex</w:t>
            </w:r>
            <w:proofErr w:type="spellEnd"/>
            <w:r>
              <w:rPr>
                <w:sz w:val="14"/>
              </w:rPr>
              <w:t xml:space="preserve"> 2016 </w:t>
            </w:r>
            <w:proofErr w:type="spellStart"/>
            <w:r>
              <w:rPr>
                <w:sz w:val="14"/>
              </w:rPr>
              <w:t>raspberry</w:t>
            </w:r>
            <w:proofErr w:type="spellEnd"/>
            <w:r>
              <w:rPr>
                <w:sz w:val="14"/>
              </w:rPr>
              <w:t xml:space="preserve">/horní část opěradla </w:t>
            </w:r>
            <w:proofErr w:type="spellStart"/>
            <w:r>
              <w:rPr>
                <w:sz w:val="14"/>
              </w:rPr>
              <w:t>Silvertex</w:t>
            </w:r>
            <w:proofErr w:type="spellEnd"/>
            <w:r>
              <w:rPr>
                <w:sz w:val="14"/>
              </w:rPr>
              <w:t xml:space="preserve"> 0001 </w:t>
            </w:r>
          </w:p>
          <w:p w14:paraId="2BE66FC2" w14:textId="77777777" w:rsidR="002F73F5" w:rsidRDefault="00F23A20">
            <w:pPr>
              <w:spacing w:after="0" w:line="259" w:lineRule="auto"/>
              <w:ind w:left="0" w:right="1438" w:firstLine="0"/>
            </w:pPr>
            <w:proofErr w:type="spellStart"/>
            <w:r>
              <w:rPr>
                <w:sz w:val="14"/>
              </w:rPr>
              <w:t>macadamia</w:t>
            </w:r>
            <w:proofErr w:type="spellEnd"/>
            <w:r>
              <w:rPr>
                <w:sz w:val="14"/>
              </w:rPr>
              <w:t>, modul 125 cm</w:t>
            </w:r>
          </w:p>
        </w:tc>
        <w:tc>
          <w:tcPr>
            <w:tcW w:w="1531" w:type="dxa"/>
            <w:tcBorders>
              <w:top w:val="single" w:sz="8" w:space="0" w:color="000000"/>
              <w:left w:val="nil"/>
              <w:bottom w:val="single" w:sz="4" w:space="0" w:color="000000"/>
              <w:right w:val="nil"/>
            </w:tcBorders>
          </w:tcPr>
          <w:p w14:paraId="425A27A3" w14:textId="77777777" w:rsidR="002F73F5" w:rsidRDefault="00F23A20">
            <w:pPr>
              <w:spacing w:after="0" w:line="259" w:lineRule="auto"/>
              <w:ind w:left="0" w:firstLine="0"/>
            </w:pPr>
            <w:r>
              <w:t>30 310,00</w:t>
            </w:r>
          </w:p>
        </w:tc>
        <w:tc>
          <w:tcPr>
            <w:tcW w:w="1417" w:type="dxa"/>
            <w:tcBorders>
              <w:top w:val="single" w:sz="8" w:space="0" w:color="000000"/>
              <w:left w:val="nil"/>
              <w:bottom w:val="single" w:sz="4" w:space="0" w:color="000000"/>
              <w:right w:val="nil"/>
            </w:tcBorders>
          </w:tcPr>
          <w:p w14:paraId="17AF80F8" w14:textId="77777777" w:rsidR="002F73F5" w:rsidRDefault="00F23A20">
            <w:pPr>
              <w:spacing w:after="0" w:line="259" w:lineRule="auto"/>
              <w:ind w:left="0" w:firstLine="0"/>
            </w:pPr>
            <w:r>
              <w:t>25 049,59</w:t>
            </w:r>
          </w:p>
        </w:tc>
        <w:tc>
          <w:tcPr>
            <w:tcW w:w="1264" w:type="dxa"/>
            <w:tcBorders>
              <w:top w:val="single" w:sz="8" w:space="0" w:color="000000"/>
              <w:left w:val="nil"/>
              <w:bottom w:val="single" w:sz="4" w:space="0" w:color="000000"/>
              <w:right w:val="nil"/>
            </w:tcBorders>
          </w:tcPr>
          <w:p w14:paraId="42F35B06" w14:textId="77777777" w:rsidR="002F73F5" w:rsidRDefault="00F23A20">
            <w:pPr>
              <w:spacing w:after="58" w:line="259" w:lineRule="auto"/>
              <w:ind w:left="0" w:firstLine="0"/>
            </w:pPr>
            <w:r>
              <w:t>30 310,00</w:t>
            </w:r>
          </w:p>
          <w:p w14:paraId="0CF7C01D" w14:textId="77777777" w:rsidR="002F73F5" w:rsidRDefault="00F23A20">
            <w:pPr>
              <w:spacing w:after="0" w:line="259" w:lineRule="auto"/>
              <w:ind w:left="314" w:hanging="79"/>
            </w:pPr>
            <w:r>
              <w:rPr>
                <w:sz w:val="12"/>
              </w:rPr>
              <w:t>Sazba DPH 21 % Objem: 1,97 m3</w:t>
            </w:r>
          </w:p>
        </w:tc>
      </w:tr>
      <w:tr w:rsidR="002F73F5" w14:paraId="24B1F100" w14:textId="77777777">
        <w:trPr>
          <w:trHeight w:val="255"/>
        </w:trPr>
        <w:tc>
          <w:tcPr>
            <w:tcW w:w="5993" w:type="dxa"/>
            <w:gridSpan w:val="4"/>
            <w:tcBorders>
              <w:top w:val="single" w:sz="4" w:space="0" w:color="000000"/>
              <w:left w:val="nil"/>
              <w:bottom w:val="single" w:sz="4" w:space="0" w:color="000000"/>
              <w:right w:val="nil"/>
            </w:tcBorders>
          </w:tcPr>
          <w:p w14:paraId="4D3B788F" w14:textId="77777777" w:rsidR="002F73F5" w:rsidRDefault="00F23A20">
            <w:pPr>
              <w:spacing w:after="0" w:line="259" w:lineRule="auto"/>
              <w:ind w:left="40" w:firstLine="0"/>
            </w:pPr>
            <w:r>
              <w:t xml:space="preserve">Předpokládané datum výroby 26.12.2021, Č. </w:t>
            </w:r>
            <w:proofErr w:type="spellStart"/>
            <w:r>
              <w:t>obj</w:t>
            </w:r>
            <w:proofErr w:type="spellEnd"/>
            <w:r>
              <w:t>. zákazníka: CSS, Záruka: 6 let</w:t>
            </w:r>
          </w:p>
        </w:tc>
        <w:tc>
          <w:tcPr>
            <w:tcW w:w="1531" w:type="dxa"/>
            <w:tcBorders>
              <w:top w:val="single" w:sz="4" w:space="0" w:color="000000"/>
              <w:left w:val="nil"/>
              <w:bottom w:val="single" w:sz="4" w:space="0" w:color="000000"/>
              <w:right w:val="nil"/>
            </w:tcBorders>
          </w:tcPr>
          <w:p w14:paraId="7D8CD658" w14:textId="77777777" w:rsidR="002F73F5" w:rsidRDefault="002F73F5">
            <w:pPr>
              <w:spacing w:after="160" w:line="259" w:lineRule="auto"/>
              <w:ind w:left="0" w:firstLine="0"/>
            </w:pPr>
          </w:p>
        </w:tc>
        <w:tc>
          <w:tcPr>
            <w:tcW w:w="1417" w:type="dxa"/>
            <w:tcBorders>
              <w:top w:val="single" w:sz="4" w:space="0" w:color="000000"/>
              <w:left w:val="nil"/>
              <w:bottom w:val="single" w:sz="4" w:space="0" w:color="000000"/>
              <w:right w:val="nil"/>
            </w:tcBorders>
          </w:tcPr>
          <w:p w14:paraId="1F07EA5A" w14:textId="77777777" w:rsidR="002F73F5" w:rsidRDefault="002F73F5">
            <w:pPr>
              <w:spacing w:after="160" w:line="259" w:lineRule="auto"/>
              <w:ind w:left="0" w:firstLine="0"/>
            </w:pPr>
          </w:p>
        </w:tc>
        <w:tc>
          <w:tcPr>
            <w:tcW w:w="1264" w:type="dxa"/>
            <w:tcBorders>
              <w:top w:val="single" w:sz="4" w:space="0" w:color="000000"/>
              <w:left w:val="nil"/>
              <w:bottom w:val="single" w:sz="4" w:space="0" w:color="000000"/>
              <w:right w:val="nil"/>
            </w:tcBorders>
          </w:tcPr>
          <w:p w14:paraId="0DB64641" w14:textId="77777777" w:rsidR="002F73F5" w:rsidRDefault="002F73F5">
            <w:pPr>
              <w:spacing w:after="160" w:line="259" w:lineRule="auto"/>
              <w:ind w:left="0" w:firstLine="0"/>
            </w:pPr>
          </w:p>
        </w:tc>
      </w:tr>
    </w:tbl>
    <w:p w14:paraId="5977481E" w14:textId="77777777" w:rsidR="002F73F5" w:rsidRDefault="00F23A20">
      <w:pPr>
        <w:spacing w:after="8"/>
        <w:ind w:left="-5" w:right="42"/>
      </w:pPr>
      <w:r>
        <w:t xml:space="preserve">Centrum sociálních služeb Tišnov, příspěvková </w:t>
      </w:r>
      <w:proofErr w:type="spellStart"/>
      <w:r>
        <w:t>orga</w:t>
      </w:r>
      <w:proofErr w:type="spellEnd"/>
      <w:r>
        <w:t xml:space="preserve"> Králova 1742</w:t>
      </w:r>
    </w:p>
    <w:p w14:paraId="50168CCD" w14:textId="77777777" w:rsidR="002F73F5" w:rsidRDefault="00F23A20">
      <w:pPr>
        <w:spacing w:after="0" w:line="259" w:lineRule="auto"/>
        <w:ind w:left="-5"/>
      </w:pPr>
      <w:r>
        <w:rPr>
          <w:b/>
        </w:rPr>
        <w:t>Adresa zákazníka:</w:t>
      </w:r>
    </w:p>
    <w:p w14:paraId="0C246F84" w14:textId="77777777" w:rsidR="002F73F5" w:rsidRDefault="00F23A20">
      <w:pPr>
        <w:spacing w:after="8"/>
        <w:ind w:left="-5" w:right="42"/>
      </w:pPr>
      <w:r>
        <w:t xml:space="preserve">Centrum sociálních služeb Tišnov, příspěvková </w:t>
      </w:r>
      <w:proofErr w:type="spellStart"/>
      <w:r>
        <w:t>orga</w:t>
      </w:r>
      <w:proofErr w:type="spellEnd"/>
      <w:r>
        <w:t xml:space="preserve"> Jana Hutařová</w:t>
      </w:r>
      <w:r>
        <w:br w:type="page"/>
      </w:r>
    </w:p>
    <w:tbl>
      <w:tblPr>
        <w:tblStyle w:val="TableGrid"/>
        <w:tblpPr w:vertAnchor="text" w:horzAnchor="margin"/>
        <w:tblOverlap w:val="never"/>
        <w:tblW w:w="10205" w:type="dxa"/>
        <w:tblInd w:w="0" w:type="dxa"/>
        <w:tblCellMar>
          <w:top w:w="0" w:type="dxa"/>
          <w:left w:w="0" w:type="dxa"/>
          <w:bottom w:w="0" w:type="dxa"/>
          <w:right w:w="0" w:type="dxa"/>
        </w:tblCellMar>
        <w:tblLook w:val="04A0" w:firstRow="1" w:lastRow="0" w:firstColumn="1" w:lastColumn="0" w:noHBand="0" w:noVBand="1"/>
      </w:tblPr>
      <w:tblGrid>
        <w:gridCol w:w="10205"/>
      </w:tblGrid>
      <w:tr w:rsidR="002F73F5" w14:paraId="0BCC59D9" w14:textId="77777777">
        <w:trPr>
          <w:trHeight w:val="2280"/>
        </w:trPr>
        <w:tc>
          <w:tcPr>
            <w:tcW w:w="10094" w:type="dxa"/>
            <w:tcBorders>
              <w:top w:val="nil"/>
              <w:left w:val="nil"/>
              <w:bottom w:val="nil"/>
              <w:right w:val="nil"/>
            </w:tcBorders>
            <w:vAlign w:val="bottom"/>
          </w:tcPr>
          <w:tbl>
            <w:tblPr>
              <w:tblStyle w:val="TableGrid"/>
              <w:tblW w:w="10205" w:type="dxa"/>
              <w:tblInd w:w="0" w:type="dxa"/>
              <w:tblCellMar>
                <w:top w:w="65" w:type="dxa"/>
                <w:left w:w="0" w:type="dxa"/>
                <w:bottom w:w="48" w:type="dxa"/>
                <w:right w:w="115" w:type="dxa"/>
              </w:tblCellMar>
              <w:tblLook w:val="04A0" w:firstRow="1" w:lastRow="0" w:firstColumn="1" w:lastColumn="0" w:noHBand="0" w:noVBand="1"/>
            </w:tblPr>
            <w:tblGrid>
              <w:gridCol w:w="3809"/>
              <w:gridCol w:w="6396"/>
            </w:tblGrid>
            <w:tr w:rsidR="002F73F5" w14:paraId="1B236D77" w14:textId="77777777">
              <w:trPr>
                <w:trHeight w:val="564"/>
              </w:trPr>
              <w:tc>
                <w:tcPr>
                  <w:tcW w:w="3809" w:type="dxa"/>
                  <w:tcBorders>
                    <w:top w:val="single" w:sz="2" w:space="0" w:color="000000"/>
                    <w:left w:val="nil"/>
                    <w:bottom w:val="single" w:sz="8" w:space="0" w:color="000000"/>
                    <w:right w:val="nil"/>
                  </w:tcBorders>
                </w:tcPr>
                <w:p w14:paraId="6CD6C2AA" w14:textId="77777777" w:rsidR="002F73F5" w:rsidRDefault="00F23A20">
                  <w:pPr>
                    <w:framePr w:wrap="around" w:vAnchor="text" w:hAnchor="margin"/>
                    <w:spacing w:after="21" w:line="259" w:lineRule="auto"/>
                    <w:ind w:left="40" w:firstLine="0"/>
                    <w:suppressOverlap/>
                  </w:pPr>
                  <w:r>
                    <w:rPr>
                      <w:sz w:val="12"/>
                    </w:rPr>
                    <w:lastRenderedPageBreak/>
                    <w:t>Hmotnost brutto: 242,82 kg</w:t>
                  </w:r>
                </w:p>
                <w:p w14:paraId="05F6D7F1" w14:textId="77777777" w:rsidR="002F73F5" w:rsidRDefault="00F23A20">
                  <w:pPr>
                    <w:framePr w:wrap="around" w:vAnchor="text" w:hAnchor="margin"/>
                    <w:spacing w:after="21" w:line="259" w:lineRule="auto"/>
                    <w:ind w:left="40" w:firstLine="0"/>
                    <w:suppressOverlap/>
                  </w:pPr>
                  <w:r>
                    <w:rPr>
                      <w:sz w:val="12"/>
                    </w:rPr>
                    <w:t>Hmotnost netto: 213 kg</w:t>
                  </w:r>
                </w:p>
                <w:p w14:paraId="69C6E67B" w14:textId="77777777" w:rsidR="002F73F5" w:rsidRDefault="00F23A20">
                  <w:pPr>
                    <w:framePr w:wrap="around" w:vAnchor="text" w:hAnchor="margin"/>
                    <w:spacing w:after="0" w:line="259" w:lineRule="auto"/>
                    <w:ind w:left="40" w:firstLine="0"/>
                    <w:suppressOverlap/>
                  </w:pPr>
                  <w:r>
                    <w:rPr>
                      <w:sz w:val="12"/>
                    </w:rPr>
                    <w:t>Objem: 9,91 m3</w:t>
                  </w:r>
                </w:p>
              </w:tc>
              <w:tc>
                <w:tcPr>
                  <w:tcW w:w="6396" w:type="dxa"/>
                  <w:tcBorders>
                    <w:top w:val="single" w:sz="2" w:space="0" w:color="000000"/>
                    <w:left w:val="nil"/>
                    <w:bottom w:val="single" w:sz="8" w:space="0" w:color="000000"/>
                    <w:right w:val="nil"/>
                  </w:tcBorders>
                </w:tcPr>
                <w:p w14:paraId="0E84E3CA" w14:textId="77777777" w:rsidR="002F73F5" w:rsidRDefault="002F73F5">
                  <w:pPr>
                    <w:framePr w:wrap="around" w:vAnchor="text" w:hAnchor="margin"/>
                    <w:spacing w:after="160" w:line="259" w:lineRule="auto"/>
                    <w:ind w:left="0" w:firstLine="0"/>
                    <w:suppressOverlap/>
                  </w:pPr>
                </w:p>
              </w:tc>
            </w:tr>
            <w:tr w:rsidR="002F73F5" w14:paraId="3FA93980" w14:textId="77777777">
              <w:trPr>
                <w:trHeight w:val="482"/>
              </w:trPr>
              <w:tc>
                <w:tcPr>
                  <w:tcW w:w="3809" w:type="dxa"/>
                  <w:tcBorders>
                    <w:top w:val="single" w:sz="8" w:space="0" w:color="000000"/>
                    <w:left w:val="nil"/>
                    <w:bottom w:val="single" w:sz="8" w:space="0" w:color="000000"/>
                    <w:right w:val="nil"/>
                  </w:tcBorders>
                </w:tcPr>
                <w:p w14:paraId="392B20BC" w14:textId="77777777" w:rsidR="002F73F5" w:rsidRDefault="00F23A20">
                  <w:pPr>
                    <w:framePr w:wrap="around" w:vAnchor="text" w:hAnchor="margin"/>
                    <w:spacing w:after="0" w:line="259" w:lineRule="auto"/>
                    <w:ind w:left="40" w:firstLine="0"/>
                    <w:suppressOverlap/>
                  </w:pPr>
                  <w:r>
                    <w:rPr>
                      <w:b/>
                    </w:rPr>
                    <w:t>Celkem bez DPH</w:t>
                  </w:r>
                </w:p>
                <w:p w14:paraId="4693901B" w14:textId="77777777" w:rsidR="002F73F5" w:rsidRDefault="00F23A20">
                  <w:pPr>
                    <w:framePr w:wrap="around" w:vAnchor="text" w:hAnchor="margin"/>
                    <w:spacing w:after="0" w:line="259" w:lineRule="auto"/>
                    <w:ind w:left="40" w:firstLine="0"/>
                    <w:suppressOverlap/>
                  </w:pPr>
                  <w:r>
                    <w:t>DPH</w:t>
                  </w:r>
                </w:p>
              </w:tc>
              <w:tc>
                <w:tcPr>
                  <w:tcW w:w="6396" w:type="dxa"/>
                  <w:tcBorders>
                    <w:top w:val="single" w:sz="8" w:space="0" w:color="000000"/>
                    <w:left w:val="nil"/>
                    <w:bottom w:val="single" w:sz="8" w:space="0" w:color="000000"/>
                    <w:right w:val="nil"/>
                  </w:tcBorders>
                </w:tcPr>
                <w:p w14:paraId="260C4469" w14:textId="77777777" w:rsidR="002F73F5" w:rsidRDefault="00F23A20">
                  <w:pPr>
                    <w:framePr w:wrap="around" w:vAnchor="text" w:hAnchor="margin"/>
                    <w:spacing w:after="0" w:line="259" w:lineRule="auto"/>
                    <w:ind w:left="89" w:right="5302" w:hanging="89"/>
                    <w:suppressOverlap/>
                  </w:pPr>
                  <w:r>
                    <w:rPr>
                      <w:b/>
                    </w:rPr>
                    <w:t xml:space="preserve">132 140,50 </w:t>
                  </w:r>
                  <w:r>
                    <w:t>27 749,50</w:t>
                  </w:r>
                </w:p>
              </w:tc>
            </w:tr>
            <w:tr w:rsidR="002F73F5" w14:paraId="4B67A0EA" w14:textId="77777777">
              <w:trPr>
                <w:trHeight w:val="563"/>
              </w:trPr>
              <w:tc>
                <w:tcPr>
                  <w:tcW w:w="3809" w:type="dxa"/>
                  <w:tcBorders>
                    <w:top w:val="single" w:sz="8" w:space="0" w:color="000000"/>
                    <w:left w:val="nil"/>
                    <w:bottom w:val="single" w:sz="4" w:space="0" w:color="000000"/>
                    <w:right w:val="nil"/>
                  </w:tcBorders>
                  <w:shd w:val="clear" w:color="auto" w:fill="E9E9E9"/>
                  <w:vAlign w:val="bottom"/>
                </w:tcPr>
                <w:p w14:paraId="5A0FB6AB" w14:textId="77777777" w:rsidR="002F73F5" w:rsidRDefault="00F23A20">
                  <w:pPr>
                    <w:framePr w:wrap="around" w:vAnchor="text" w:hAnchor="margin"/>
                    <w:spacing w:after="0" w:line="259" w:lineRule="auto"/>
                    <w:ind w:left="40" w:firstLine="0"/>
                    <w:suppressOverlap/>
                  </w:pPr>
                  <w:r>
                    <w:rPr>
                      <w:b/>
                    </w:rPr>
                    <w:t>Cena celkem včetně DPH</w:t>
                  </w:r>
                </w:p>
              </w:tc>
              <w:tc>
                <w:tcPr>
                  <w:tcW w:w="6396" w:type="dxa"/>
                  <w:tcBorders>
                    <w:top w:val="single" w:sz="8" w:space="0" w:color="000000"/>
                    <w:left w:val="nil"/>
                    <w:bottom w:val="single" w:sz="4" w:space="0" w:color="000000"/>
                    <w:right w:val="nil"/>
                  </w:tcBorders>
                  <w:shd w:val="clear" w:color="auto" w:fill="E9E9E9"/>
                  <w:vAlign w:val="bottom"/>
                </w:tcPr>
                <w:p w14:paraId="27DFAFCA" w14:textId="77777777" w:rsidR="002F73F5" w:rsidRDefault="00F23A20">
                  <w:pPr>
                    <w:framePr w:wrap="around" w:vAnchor="text" w:hAnchor="margin"/>
                    <w:spacing w:after="0" w:line="259" w:lineRule="auto"/>
                    <w:ind w:left="0" w:firstLine="0"/>
                    <w:suppressOverlap/>
                  </w:pPr>
                  <w:r>
                    <w:rPr>
                      <w:b/>
                    </w:rPr>
                    <w:t>159 890,00</w:t>
                  </w:r>
                </w:p>
              </w:tc>
            </w:tr>
          </w:tbl>
          <w:p w14:paraId="61950440" w14:textId="77777777" w:rsidR="002F73F5" w:rsidRDefault="00F23A20">
            <w:pPr>
              <w:spacing w:after="193" w:line="235" w:lineRule="auto"/>
              <w:ind w:left="40" w:firstLine="0"/>
            </w:pPr>
            <w:r>
              <w:t>Dopravné zdarma lze poskytnout pouze na kompletní objednávku nábytku TON, dodávanou v jednom společném termínu. A to v případě, kdy kupující akceptuje datum vykládky stanovené prodávajícím a pokud se nejedná o dodávku na nestandardní místo (těžko přístupný</w:t>
            </w:r>
            <w:r>
              <w:t xml:space="preserve"> terén, zóny dopravních omezeních atd.) nebo o dodávku v expresním čase. V opačném případě si kupující vyhrazuje právo účtovat náklady za dopravné zvlášť nebo zajištění přepravy zcela odmítnout. Kupující má právo zajistit si vlastní dopravu. </w:t>
            </w:r>
          </w:p>
          <w:p w14:paraId="2CD103E3" w14:textId="77777777" w:rsidR="002F73F5" w:rsidRDefault="00F23A20">
            <w:pPr>
              <w:spacing w:after="62" w:line="259" w:lineRule="auto"/>
              <w:ind w:left="40" w:firstLine="0"/>
            </w:pPr>
            <w:r>
              <w:t>V dopravném z</w:t>
            </w:r>
            <w:r>
              <w:t>darma je zahrnuto:</w:t>
            </w:r>
          </w:p>
          <w:p w14:paraId="698EDFDF" w14:textId="77777777" w:rsidR="002F73F5" w:rsidRDefault="00F23A20">
            <w:pPr>
              <w:numPr>
                <w:ilvl w:val="0"/>
                <w:numId w:val="12"/>
              </w:numPr>
              <w:spacing w:after="61" w:line="259" w:lineRule="auto"/>
              <w:ind w:hanging="98"/>
            </w:pPr>
            <w:r>
              <w:t>Transport na Vámi zvolenou adresu</w:t>
            </w:r>
          </w:p>
          <w:p w14:paraId="292F67FF" w14:textId="77777777" w:rsidR="002F73F5" w:rsidRDefault="00F23A20">
            <w:pPr>
              <w:numPr>
                <w:ilvl w:val="0"/>
                <w:numId w:val="12"/>
              </w:numPr>
              <w:spacing w:after="239" w:line="259" w:lineRule="auto"/>
              <w:ind w:hanging="98"/>
            </w:pPr>
            <w:r>
              <w:t xml:space="preserve">TOP COMFORT </w:t>
            </w:r>
            <w:proofErr w:type="gramStart"/>
            <w:r>
              <w:t>EXCLUSIVE  -</w:t>
            </w:r>
            <w:proofErr w:type="gramEnd"/>
            <w:r>
              <w:t xml:space="preserve"> výnos, vybalení, montáž a odnos odpadu do kontejneru určeného příjemcem</w:t>
            </w:r>
          </w:p>
          <w:p w14:paraId="1AB57064" w14:textId="77777777" w:rsidR="002F73F5" w:rsidRDefault="00F23A20">
            <w:pPr>
              <w:spacing w:after="61" w:line="259" w:lineRule="auto"/>
              <w:ind w:left="40" w:firstLine="0"/>
            </w:pPr>
            <w:r>
              <w:t>Dodací termín je závislý na přijetí platby a/nebo včasném zaslání materiálů zákazníka (zejm. látky).</w:t>
            </w:r>
          </w:p>
          <w:p w14:paraId="3DA55C22" w14:textId="77777777" w:rsidR="002F73F5" w:rsidRDefault="00F23A20">
            <w:pPr>
              <w:spacing w:after="0" w:line="259" w:lineRule="auto"/>
              <w:ind w:left="40" w:firstLine="0"/>
              <w:jc w:val="both"/>
            </w:pPr>
            <w:r>
              <w:t>Pokud kupující nevznese u prodávajícího do 2 dnů žádné námitky proti zaslané kupní smlouvě, považuje se kupní smlouva za odsouhlasenou.</w:t>
            </w:r>
          </w:p>
        </w:tc>
      </w:tr>
    </w:tbl>
    <w:p w14:paraId="399F96F9" w14:textId="77777777" w:rsidR="002F73F5" w:rsidRDefault="00F23A20">
      <w:pPr>
        <w:spacing w:after="0" w:line="233" w:lineRule="auto"/>
        <w:ind w:left="0" w:firstLine="0"/>
      </w:pPr>
      <w:r>
        <w:rPr>
          <w:b/>
          <w:sz w:val="20"/>
        </w:rPr>
        <w:t>Tento dokument nen</w:t>
      </w:r>
      <w:r>
        <w:rPr>
          <w:b/>
          <w:sz w:val="20"/>
        </w:rPr>
        <w:t>í daňově uznatelný doklad, příslušné daňové doklady obdržíte po přijetí platby a/nebo expedici zboží.</w:t>
      </w:r>
    </w:p>
    <w:p w14:paraId="3A6FB0B0" w14:textId="77777777" w:rsidR="002F73F5" w:rsidRDefault="00F23A20">
      <w:pPr>
        <w:ind w:left="-5" w:right="42"/>
      </w:pPr>
      <w:r>
        <w:rPr>
          <w:noProof/>
        </w:rPr>
        <w:drawing>
          <wp:anchor distT="0" distB="0" distL="114300" distR="114300" simplePos="0" relativeHeight="251662336" behindDoc="0" locked="0" layoutInCell="1" allowOverlap="0" wp14:anchorId="4C4897AB" wp14:editId="17EF600D">
            <wp:simplePos x="0" y="0"/>
            <wp:positionH relativeFrom="column">
              <wp:posOffset>1950745</wp:posOffset>
            </wp:positionH>
            <wp:positionV relativeFrom="paragraph">
              <wp:posOffset>-43694</wp:posOffset>
            </wp:positionV>
            <wp:extent cx="481622" cy="575996"/>
            <wp:effectExtent l="0" t="0" r="0" b="0"/>
            <wp:wrapSquare wrapText="bothSides"/>
            <wp:docPr id="260" name="Picture 260"/>
            <wp:cNvGraphicFramePr/>
            <a:graphic xmlns:a="http://schemas.openxmlformats.org/drawingml/2006/main">
              <a:graphicData uri="http://schemas.openxmlformats.org/drawingml/2006/picture">
                <pic:pic xmlns:pic="http://schemas.openxmlformats.org/drawingml/2006/picture">
                  <pic:nvPicPr>
                    <pic:cNvPr id="260" name="Picture 260"/>
                    <pic:cNvPicPr/>
                  </pic:nvPicPr>
                  <pic:blipFill>
                    <a:blip r:embed="rId8"/>
                    <a:stretch>
                      <a:fillRect/>
                    </a:stretch>
                  </pic:blipFill>
                  <pic:spPr>
                    <a:xfrm>
                      <a:off x="0" y="0"/>
                      <a:ext cx="481622" cy="575996"/>
                    </a:xfrm>
                    <a:prstGeom prst="rect">
                      <a:avLst/>
                    </a:prstGeom>
                  </pic:spPr>
                </pic:pic>
              </a:graphicData>
            </a:graphic>
          </wp:anchor>
        </w:drawing>
      </w:r>
      <w:r>
        <w:t>Dřevěný nábytek, nábytkové díly a tvarované překližky jsou minimálně 70 % PEFC certifikovány, jsme držiteli certifikátu PEFC číslo: 08.537.958.</w:t>
      </w:r>
    </w:p>
    <w:p w14:paraId="69DA2ECB" w14:textId="77777777" w:rsidR="002F73F5" w:rsidRDefault="002F73F5">
      <w:pPr>
        <w:sectPr w:rsidR="002F73F5">
          <w:headerReference w:type="even" r:id="rId9"/>
          <w:headerReference w:type="default" r:id="rId10"/>
          <w:footerReference w:type="even" r:id="rId11"/>
          <w:footerReference w:type="default" r:id="rId12"/>
          <w:headerReference w:type="first" r:id="rId13"/>
          <w:footerReference w:type="first" r:id="rId14"/>
          <w:pgSz w:w="11906" w:h="16838"/>
          <w:pgMar w:top="1440" w:right="1611" w:bottom="1440" w:left="633" w:header="567" w:footer="598" w:gutter="0"/>
          <w:cols w:num="2" w:space="2245"/>
        </w:sectPr>
      </w:pPr>
    </w:p>
    <w:p w14:paraId="7242204C" w14:textId="77777777" w:rsidR="002F73F5" w:rsidRDefault="00F23A20">
      <w:pPr>
        <w:pStyle w:val="Nadpis1"/>
        <w:spacing w:after="407"/>
        <w:ind w:left="-5"/>
      </w:pPr>
      <w:r>
        <w:lastRenderedPageBreak/>
        <w:t>Všeobecné obchodní podmínky</w:t>
      </w:r>
    </w:p>
    <w:p w14:paraId="6DDDFBCB" w14:textId="77777777" w:rsidR="002F73F5" w:rsidRDefault="00F23A20">
      <w:pPr>
        <w:spacing w:after="61" w:line="259" w:lineRule="auto"/>
        <w:ind w:left="-5" w:right="7932"/>
      </w:pPr>
      <w:r>
        <w:t>TON a.s.</w:t>
      </w:r>
    </w:p>
    <w:p w14:paraId="78118212" w14:textId="77777777" w:rsidR="002F73F5" w:rsidRDefault="00F23A20">
      <w:pPr>
        <w:spacing w:after="61" w:line="259" w:lineRule="auto"/>
        <w:ind w:left="-5" w:right="7932"/>
      </w:pPr>
      <w:r>
        <w:t xml:space="preserve">Michaela </w:t>
      </w:r>
      <w:proofErr w:type="spellStart"/>
      <w:r>
        <w:t>Thoneta</w:t>
      </w:r>
      <w:proofErr w:type="spellEnd"/>
      <w:r>
        <w:t xml:space="preserve"> 148</w:t>
      </w:r>
    </w:p>
    <w:p w14:paraId="52B7D8F6" w14:textId="77777777" w:rsidR="002F73F5" w:rsidRDefault="00F23A20">
      <w:pPr>
        <w:spacing w:after="423" w:line="259" w:lineRule="auto"/>
        <w:ind w:left="-5" w:right="7932"/>
      </w:pPr>
      <w:r>
        <w:t xml:space="preserve">768 </w:t>
      </w:r>
      <w:proofErr w:type="gramStart"/>
      <w:r>
        <w:t>61  Bystřice</w:t>
      </w:r>
      <w:proofErr w:type="gramEnd"/>
      <w:r>
        <w:t xml:space="preserve"> pod Hostýnem </w:t>
      </w:r>
      <w:r>
        <w:t>Czech Republic info@ton.eu, ton.eu</w:t>
      </w:r>
    </w:p>
    <w:tbl>
      <w:tblPr>
        <w:tblStyle w:val="TableGrid"/>
        <w:tblW w:w="10256" w:type="dxa"/>
        <w:tblInd w:w="-40" w:type="dxa"/>
        <w:tblCellMar>
          <w:top w:w="54" w:type="dxa"/>
          <w:left w:w="0" w:type="dxa"/>
          <w:bottom w:w="0" w:type="dxa"/>
          <w:right w:w="25" w:type="dxa"/>
        </w:tblCellMar>
        <w:tblLook w:val="04A0" w:firstRow="1" w:lastRow="0" w:firstColumn="1" w:lastColumn="0" w:noHBand="0" w:noVBand="1"/>
      </w:tblPr>
      <w:tblGrid>
        <w:gridCol w:w="606"/>
        <w:gridCol w:w="9650"/>
      </w:tblGrid>
      <w:tr w:rsidR="002F73F5" w14:paraId="34E6FFD2" w14:textId="77777777">
        <w:trPr>
          <w:trHeight w:val="315"/>
        </w:trPr>
        <w:tc>
          <w:tcPr>
            <w:tcW w:w="606" w:type="dxa"/>
            <w:tcBorders>
              <w:top w:val="single" w:sz="4" w:space="0" w:color="000000"/>
              <w:left w:val="nil"/>
              <w:bottom w:val="nil"/>
              <w:right w:val="nil"/>
            </w:tcBorders>
          </w:tcPr>
          <w:p w14:paraId="720B28E9" w14:textId="77777777" w:rsidR="002F73F5" w:rsidRDefault="00F23A20">
            <w:pPr>
              <w:spacing w:after="0" w:line="259" w:lineRule="auto"/>
              <w:ind w:left="40" w:firstLine="0"/>
            </w:pPr>
            <w:r>
              <w:rPr>
                <w:b/>
              </w:rPr>
              <w:t>1.</w:t>
            </w:r>
          </w:p>
        </w:tc>
        <w:tc>
          <w:tcPr>
            <w:tcW w:w="9650" w:type="dxa"/>
            <w:tcBorders>
              <w:top w:val="single" w:sz="4" w:space="0" w:color="000000"/>
              <w:left w:val="nil"/>
              <w:bottom w:val="nil"/>
              <w:right w:val="nil"/>
            </w:tcBorders>
          </w:tcPr>
          <w:p w14:paraId="312D60CA" w14:textId="77777777" w:rsidR="002F73F5" w:rsidRDefault="00F23A20">
            <w:pPr>
              <w:spacing w:after="0" w:line="259" w:lineRule="auto"/>
              <w:ind w:left="0" w:firstLine="0"/>
            </w:pPr>
            <w:r>
              <w:rPr>
                <w:b/>
              </w:rPr>
              <w:t>ÚVODNÍ USTANOVENÍ</w:t>
            </w:r>
          </w:p>
        </w:tc>
      </w:tr>
      <w:tr w:rsidR="002F73F5" w14:paraId="78724155" w14:textId="77777777">
        <w:trPr>
          <w:trHeight w:val="1020"/>
        </w:trPr>
        <w:tc>
          <w:tcPr>
            <w:tcW w:w="606" w:type="dxa"/>
            <w:tcBorders>
              <w:top w:val="nil"/>
              <w:left w:val="nil"/>
              <w:bottom w:val="nil"/>
              <w:right w:val="nil"/>
            </w:tcBorders>
          </w:tcPr>
          <w:p w14:paraId="1CF0FE59" w14:textId="77777777" w:rsidR="002F73F5" w:rsidRDefault="00F23A20">
            <w:pPr>
              <w:spacing w:after="0" w:line="259" w:lineRule="auto"/>
              <w:ind w:left="40" w:firstLine="0"/>
            </w:pPr>
            <w:r>
              <w:t>1.1</w:t>
            </w:r>
          </w:p>
        </w:tc>
        <w:tc>
          <w:tcPr>
            <w:tcW w:w="9650" w:type="dxa"/>
            <w:tcBorders>
              <w:top w:val="nil"/>
              <w:left w:val="nil"/>
              <w:bottom w:val="nil"/>
              <w:right w:val="nil"/>
            </w:tcBorders>
          </w:tcPr>
          <w:p w14:paraId="645A54C0" w14:textId="77777777" w:rsidR="002F73F5" w:rsidRDefault="00F23A20">
            <w:pPr>
              <w:spacing w:after="0" w:line="259" w:lineRule="auto"/>
              <w:ind w:left="0" w:firstLine="0"/>
            </w:pPr>
            <w:r>
              <w:t>Tyto obchodní podmínky (dále jen „obchodní podmínky“) shora jmenovaného prodávajícího (dále jen „prodávající“) upravují v souladu s ustanovením 1751 odst. 1 zákona č. 89/2012 Sb., občanský zákoník (dále jen „občanský zákoník“) vzájemná práva a povinnosti s</w:t>
            </w:r>
            <w:r>
              <w:t>mluvních stran vzniklé v souvislosti nebo na základě kupní smlouvy (dále jen „kupní smlouva“) uzavírané mezi prodávajícím a jinou osobou (dále jen „kupující“), včetně internetového obchodu prodávajícího. Internetový obchod je prodávajícím provozován na web</w:t>
            </w:r>
            <w:r>
              <w:t>ové stránce www.ton.eu (dále jen „webová stránka“), a to prostřednictvím rozhraní webové stránky (dále jen „webové rozhraní obchodu“).</w:t>
            </w:r>
          </w:p>
        </w:tc>
      </w:tr>
      <w:tr w:rsidR="002F73F5" w14:paraId="630625EB" w14:textId="77777777">
        <w:trPr>
          <w:trHeight w:val="440"/>
        </w:trPr>
        <w:tc>
          <w:tcPr>
            <w:tcW w:w="606" w:type="dxa"/>
            <w:tcBorders>
              <w:top w:val="nil"/>
              <w:left w:val="nil"/>
              <w:bottom w:val="nil"/>
              <w:right w:val="nil"/>
            </w:tcBorders>
          </w:tcPr>
          <w:p w14:paraId="5241562F" w14:textId="77777777" w:rsidR="002F73F5" w:rsidRDefault="00F23A20">
            <w:pPr>
              <w:spacing w:after="0" w:line="259" w:lineRule="auto"/>
              <w:ind w:left="40" w:firstLine="0"/>
            </w:pPr>
            <w:r>
              <w:t>1.2</w:t>
            </w:r>
          </w:p>
        </w:tc>
        <w:tc>
          <w:tcPr>
            <w:tcW w:w="9650" w:type="dxa"/>
            <w:tcBorders>
              <w:top w:val="nil"/>
              <w:left w:val="nil"/>
              <w:bottom w:val="nil"/>
              <w:right w:val="nil"/>
            </w:tcBorders>
          </w:tcPr>
          <w:p w14:paraId="2F94301A" w14:textId="77777777" w:rsidR="002F73F5" w:rsidRDefault="00F23A20">
            <w:pPr>
              <w:spacing w:after="0" w:line="259" w:lineRule="auto"/>
              <w:ind w:left="0" w:firstLine="0"/>
            </w:pPr>
            <w:r>
              <w:t xml:space="preserve">Ustanovení odchylná od obchodních podmínek je možné sjednat v kupní smlouvě. Odchylná ujednání v kupní smlouvě mají </w:t>
            </w:r>
            <w:r>
              <w:t>přednost před ustanoveními obchodních podmínek.</w:t>
            </w:r>
          </w:p>
        </w:tc>
      </w:tr>
      <w:tr w:rsidR="002F73F5" w14:paraId="632506AE" w14:textId="77777777">
        <w:trPr>
          <w:trHeight w:val="440"/>
        </w:trPr>
        <w:tc>
          <w:tcPr>
            <w:tcW w:w="606" w:type="dxa"/>
            <w:tcBorders>
              <w:top w:val="nil"/>
              <w:left w:val="nil"/>
              <w:bottom w:val="nil"/>
              <w:right w:val="nil"/>
            </w:tcBorders>
          </w:tcPr>
          <w:p w14:paraId="7DE9855B" w14:textId="77777777" w:rsidR="002F73F5" w:rsidRDefault="00F23A20">
            <w:pPr>
              <w:spacing w:after="0" w:line="259" w:lineRule="auto"/>
              <w:ind w:left="40" w:firstLine="0"/>
            </w:pPr>
            <w:r>
              <w:t>1.3</w:t>
            </w:r>
          </w:p>
        </w:tc>
        <w:tc>
          <w:tcPr>
            <w:tcW w:w="9650" w:type="dxa"/>
            <w:tcBorders>
              <w:top w:val="nil"/>
              <w:left w:val="nil"/>
              <w:bottom w:val="nil"/>
              <w:right w:val="nil"/>
            </w:tcBorders>
          </w:tcPr>
          <w:p w14:paraId="02ADDDDD" w14:textId="77777777" w:rsidR="002F73F5" w:rsidRDefault="00F23A20">
            <w:pPr>
              <w:spacing w:after="0" w:line="259" w:lineRule="auto"/>
              <w:ind w:left="0" w:firstLine="0"/>
            </w:pPr>
            <w:r>
              <w:t>Znění obchodních podmínek může prodávající měnit či doplňovat. Tímto ustanovením nejsou dotčena práva a povinnosti vzniklé po dobu účinnosti předchozího znění obchodních podmínek.</w:t>
            </w:r>
          </w:p>
        </w:tc>
      </w:tr>
      <w:tr w:rsidR="002F73F5" w14:paraId="05169B5E" w14:textId="77777777">
        <w:trPr>
          <w:trHeight w:val="800"/>
        </w:trPr>
        <w:tc>
          <w:tcPr>
            <w:tcW w:w="606" w:type="dxa"/>
            <w:tcBorders>
              <w:top w:val="nil"/>
              <w:left w:val="nil"/>
              <w:bottom w:val="nil"/>
              <w:right w:val="nil"/>
            </w:tcBorders>
          </w:tcPr>
          <w:p w14:paraId="1E7E1F2D" w14:textId="77777777" w:rsidR="002F73F5" w:rsidRDefault="00F23A20">
            <w:pPr>
              <w:spacing w:after="0" w:line="259" w:lineRule="auto"/>
              <w:ind w:left="40" w:firstLine="0"/>
            </w:pPr>
            <w:r>
              <w:t>1.4</w:t>
            </w:r>
          </w:p>
        </w:tc>
        <w:tc>
          <w:tcPr>
            <w:tcW w:w="9650" w:type="dxa"/>
            <w:tcBorders>
              <w:top w:val="nil"/>
              <w:left w:val="nil"/>
              <w:bottom w:val="nil"/>
              <w:right w:val="nil"/>
            </w:tcBorders>
          </w:tcPr>
          <w:p w14:paraId="677EC348" w14:textId="77777777" w:rsidR="002F73F5" w:rsidRDefault="00F23A20">
            <w:pPr>
              <w:spacing w:after="0" w:line="259" w:lineRule="auto"/>
              <w:ind w:left="0" w:firstLine="0"/>
            </w:pPr>
            <w:r>
              <w:t>Ustanovení obchodních podmínek jsou nedílnou součástí kupní smlouvy. Ku</w:t>
            </w:r>
            <w:r>
              <w:t xml:space="preserve">pující odesláním objednávky stvrzuje, že se před uzavřením kupní smlouvy s těmito obchodními podmínkami, jakož i s reklamačním řádem prodávajícího, který je jejich součástí, a zásadami zpracování osobních údajů seznámil, a že s nimi bez výhrad souhlasí, a </w:t>
            </w:r>
            <w:r>
              <w:t>to ve znění platném a účinném v momentě odeslání objednávky.</w:t>
            </w:r>
          </w:p>
        </w:tc>
      </w:tr>
      <w:tr w:rsidR="002F73F5" w14:paraId="64A9322C" w14:textId="77777777">
        <w:trPr>
          <w:trHeight w:val="946"/>
        </w:trPr>
        <w:tc>
          <w:tcPr>
            <w:tcW w:w="606" w:type="dxa"/>
            <w:tcBorders>
              <w:top w:val="nil"/>
              <w:left w:val="nil"/>
              <w:bottom w:val="single" w:sz="4" w:space="0" w:color="000000"/>
              <w:right w:val="nil"/>
            </w:tcBorders>
          </w:tcPr>
          <w:p w14:paraId="4F532270" w14:textId="77777777" w:rsidR="002F73F5" w:rsidRDefault="00F23A20">
            <w:pPr>
              <w:spacing w:after="0" w:line="259" w:lineRule="auto"/>
              <w:ind w:left="40" w:firstLine="0"/>
            </w:pPr>
            <w:r>
              <w:t>1.5</w:t>
            </w:r>
          </w:p>
        </w:tc>
        <w:tc>
          <w:tcPr>
            <w:tcW w:w="9650" w:type="dxa"/>
            <w:tcBorders>
              <w:top w:val="nil"/>
              <w:left w:val="nil"/>
              <w:bottom w:val="single" w:sz="4" w:space="0" w:color="000000"/>
              <w:right w:val="nil"/>
            </w:tcBorders>
          </w:tcPr>
          <w:p w14:paraId="435D12DB" w14:textId="77777777" w:rsidR="002F73F5" w:rsidRDefault="00F23A20">
            <w:pPr>
              <w:spacing w:after="0" w:line="259" w:lineRule="auto"/>
              <w:ind w:left="0" w:firstLine="0"/>
            </w:pPr>
            <w:r>
              <w:t xml:space="preserve">Tyto obchodní podmínky jsou dále v souladu se zákonem č. 634/1992 Sb. o ochraně spotřebitele v aktuálním znění a v souladu s ustanovením čl. 13 Nařízení Evropského parlamentu a Rady (EU) č. </w:t>
            </w:r>
            <w:r>
              <w:t>2016/679 ze dne 27. dubna 2016, obecného nařízení o ochraně osobních údajů (dále jen „nařízení“).</w:t>
            </w:r>
          </w:p>
        </w:tc>
      </w:tr>
      <w:tr w:rsidR="002F73F5" w14:paraId="3C737DE0" w14:textId="77777777">
        <w:trPr>
          <w:trHeight w:val="314"/>
        </w:trPr>
        <w:tc>
          <w:tcPr>
            <w:tcW w:w="606" w:type="dxa"/>
            <w:tcBorders>
              <w:top w:val="single" w:sz="4" w:space="0" w:color="000000"/>
              <w:left w:val="nil"/>
              <w:bottom w:val="nil"/>
              <w:right w:val="nil"/>
            </w:tcBorders>
          </w:tcPr>
          <w:p w14:paraId="49F6C14A" w14:textId="77777777" w:rsidR="002F73F5" w:rsidRDefault="00F23A20">
            <w:pPr>
              <w:spacing w:after="0" w:line="259" w:lineRule="auto"/>
              <w:ind w:left="40" w:firstLine="0"/>
            </w:pPr>
            <w:r>
              <w:rPr>
                <w:b/>
              </w:rPr>
              <w:t>2.</w:t>
            </w:r>
          </w:p>
        </w:tc>
        <w:tc>
          <w:tcPr>
            <w:tcW w:w="9650" w:type="dxa"/>
            <w:tcBorders>
              <w:top w:val="single" w:sz="4" w:space="0" w:color="000000"/>
              <w:left w:val="nil"/>
              <w:bottom w:val="nil"/>
              <w:right w:val="nil"/>
            </w:tcBorders>
          </w:tcPr>
          <w:p w14:paraId="1A61FEAA" w14:textId="77777777" w:rsidR="002F73F5" w:rsidRDefault="00F23A20">
            <w:pPr>
              <w:spacing w:after="0" w:line="259" w:lineRule="auto"/>
              <w:ind w:left="0" w:firstLine="0"/>
            </w:pPr>
            <w:r>
              <w:rPr>
                <w:b/>
              </w:rPr>
              <w:t>UŽIVATELSKÝ ÚČET</w:t>
            </w:r>
          </w:p>
        </w:tc>
      </w:tr>
      <w:tr w:rsidR="002F73F5" w14:paraId="553DD890" w14:textId="77777777">
        <w:trPr>
          <w:trHeight w:val="660"/>
        </w:trPr>
        <w:tc>
          <w:tcPr>
            <w:tcW w:w="606" w:type="dxa"/>
            <w:tcBorders>
              <w:top w:val="nil"/>
              <w:left w:val="nil"/>
              <w:bottom w:val="nil"/>
              <w:right w:val="nil"/>
            </w:tcBorders>
          </w:tcPr>
          <w:p w14:paraId="35B0C41B" w14:textId="77777777" w:rsidR="002F73F5" w:rsidRDefault="00F23A20">
            <w:pPr>
              <w:spacing w:after="0" w:line="259" w:lineRule="auto"/>
              <w:ind w:left="40" w:firstLine="0"/>
            </w:pPr>
            <w:r>
              <w:t>2.1</w:t>
            </w:r>
          </w:p>
        </w:tc>
        <w:tc>
          <w:tcPr>
            <w:tcW w:w="9650" w:type="dxa"/>
            <w:tcBorders>
              <w:top w:val="nil"/>
              <w:left w:val="nil"/>
              <w:bottom w:val="nil"/>
              <w:right w:val="nil"/>
            </w:tcBorders>
          </w:tcPr>
          <w:p w14:paraId="59600F75" w14:textId="77777777" w:rsidR="002F73F5" w:rsidRDefault="00F23A20">
            <w:pPr>
              <w:spacing w:after="0" w:line="259" w:lineRule="auto"/>
              <w:ind w:left="0" w:firstLine="0"/>
            </w:pPr>
            <w:r>
              <w:t>Na základě registrace kupujícího provedené na webové stránce může kupující přistupovat do svého uživatelského rozhraní. Ze svého uživatelského rozhraní může kupující provádět objednávání zboží (dále jen „uživatelský účet“). V případě, že to webové rozhraní</w:t>
            </w:r>
            <w:r>
              <w:t xml:space="preserve"> obchodu umožňuje, může kupující provádět objednávání zboží též bez registrace přímo z webového rozhraní obchodu.</w:t>
            </w:r>
          </w:p>
        </w:tc>
      </w:tr>
      <w:tr w:rsidR="002F73F5" w14:paraId="54689F09" w14:textId="77777777">
        <w:trPr>
          <w:trHeight w:val="620"/>
        </w:trPr>
        <w:tc>
          <w:tcPr>
            <w:tcW w:w="606" w:type="dxa"/>
            <w:tcBorders>
              <w:top w:val="nil"/>
              <w:left w:val="nil"/>
              <w:bottom w:val="nil"/>
              <w:right w:val="nil"/>
            </w:tcBorders>
          </w:tcPr>
          <w:p w14:paraId="40A9FD14" w14:textId="77777777" w:rsidR="002F73F5" w:rsidRDefault="00F23A20">
            <w:pPr>
              <w:spacing w:after="0" w:line="259" w:lineRule="auto"/>
              <w:ind w:left="40" w:firstLine="0"/>
            </w:pPr>
            <w:r>
              <w:t>2.2</w:t>
            </w:r>
          </w:p>
        </w:tc>
        <w:tc>
          <w:tcPr>
            <w:tcW w:w="9650" w:type="dxa"/>
            <w:tcBorders>
              <w:top w:val="nil"/>
              <w:left w:val="nil"/>
              <w:bottom w:val="nil"/>
              <w:right w:val="nil"/>
            </w:tcBorders>
          </w:tcPr>
          <w:p w14:paraId="545ED044" w14:textId="77777777" w:rsidR="002F73F5" w:rsidRDefault="00F23A20">
            <w:pPr>
              <w:spacing w:after="0" w:line="259" w:lineRule="auto"/>
              <w:ind w:left="0" w:right="3" w:firstLine="0"/>
            </w:pPr>
            <w:r>
              <w:t>Při registraci na webové stránce a při objednávání zboží je kupující povinen uvádět správně a pravdivě všechny údaje. Údaje uvedené v uživatelském účtu je kupující při jakékoliv jejich změně povinen aktualizovat. Údaje uvedené kupujícím v uživatelském účtu</w:t>
            </w:r>
            <w:r>
              <w:t xml:space="preserve"> a při objednávání zboží jsou prodávajícím považovány za správné.</w:t>
            </w:r>
          </w:p>
        </w:tc>
      </w:tr>
      <w:tr w:rsidR="002F73F5" w14:paraId="5F68A47B" w14:textId="77777777">
        <w:trPr>
          <w:trHeight w:val="440"/>
        </w:trPr>
        <w:tc>
          <w:tcPr>
            <w:tcW w:w="606" w:type="dxa"/>
            <w:tcBorders>
              <w:top w:val="nil"/>
              <w:left w:val="nil"/>
              <w:bottom w:val="nil"/>
              <w:right w:val="nil"/>
            </w:tcBorders>
          </w:tcPr>
          <w:p w14:paraId="4CAA1068" w14:textId="77777777" w:rsidR="002F73F5" w:rsidRDefault="00F23A20">
            <w:pPr>
              <w:spacing w:after="0" w:line="259" w:lineRule="auto"/>
              <w:ind w:left="40" w:firstLine="0"/>
            </w:pPr>
            <w:r>
              <w:t>2.3</w:t>
            </w:r>
          </w:p>
        </w:tc>
        <w:tc>
          <w:tcPr>
            <w:tcW w:w="9650" w:type="dxa"/>
            <w:tcBorders>
              <w:top w:val="nil"/>
              <w:left w:val="nil"/>
              <w:bottom w:val="nil"/>
              <w:right w:val="nil"/>
            </w:tcBorders>
          </w:tcPr>
          <w:p w14:paraId="33445474" w14:textId="77777777" w:rsidR="002F73F5" w:rsidRDefault="00F23A20">
            <w:pPr>
              <w:spacing w:after="0" w:line="259" w:lineRule="auto"/>
              <w:ind w:left="0" w:firstLine="0"/>
            </w:pPr>
            <w:r>
              <w:t>Přístup k uživatelskému účtu je zabezpečen uživatelským jménem a heslem. Kupující je povinen zachovávat mlčenlivost ohledně informací nezbytných k přístupu do jeho uživatelského účtu.</w:t>
            </w:r>
          </w:p>
        </w:tc>
      </w:tr>
      <w:tr w:rsidR="002F73F5" w14:paraId="4EAF1916" w14:textId="77777777">
        <w:trPr>
          <w:trHeight w:val="300"/>
        </w:trPr>
        <w:tc>
          <w:tcPr>
            <w:tcW w:w="606" w:type="dxa"/>
            <w:tcBorders>
              <w:top w:val="nil"/>
              <w:left w:val="nil"/>
              <w:bottom w:val="nil"/>
              <w:right w:val="nil"/>
            </w:tcBorders>
          </w:tcPr>
          <w:p w14:paraId="4C7AE151" w14:textId="77777777" w:rsidR="002F73F5" w:rsidRDefault="00F23A20">
            <w:pPr>
              <w:spacing w:after="0" w:line="259" w:lineRule="auto"/>
              <w:ind w:left="40" w:firstLine="0"/>
            </w:pPr>
            <w:r>
              <w:t>2.4</w:t>
            </w:r>
          </w:p>
        </w:tc>
        <w:tc>
          <w:tcPr>
            <w:tcW w:w="9650" w:type="dxa"/>
            <w:tcBorders>
              <w:top w:val="nil"/>
              <w:left w:val="nil"/>
              <w:bottom w:val="nil"/>
              <w:right w:val="nil"/>
            </w:tcBorders>
          </w:tcPr>
          <w:p w14:paraId="2122CA14" w14:textId="77777777" w:rsidR="002F73F5" w:rsidRDefault="00F23A20">
            <w:pPr>
              <w:spacing w:after="0" w:line="259" w:lineRule="auto"/>
              <w:ind w:left="0" w:firstLine="0"/>
            </w:pPr>
            <w:r>
              <w:t>Kupující není oprávněn umožnit využívání uživatelského účtu třetím osobám.</w:t>
            </w:r>
          </w:p>
        </w:tc>
      </w:tr>
      <w:tr w:rsidR="002F73F5" w14:paraId="67B13F12" w14:textId="77777777">
        <w:trPr>
          <w:trHeight w:val="480"/>
        </w:trPr>
        <w:tc>
          <w:tcPr>
            <w:tcW w:w="606" w:type="dxa"/>
            <w:tcBorders>
              <w:top w:val="nil"/>
              <w:left w:val="nil"/>
              <w:bottom w:val="nil"/>
              <w:right w:val="nil"/>
            </w:tcBorders>
          </w:tcPr>
          <w:p w14:paraId="2E624732" w14:textId="77777777" w:rsidR="002F73F5" w:rsidRDefault="00F23A20">
            <w:pPr>
              <w:spacing w:after="0" w:line="259" w:lineRule="auto"/>
              <w:ind w:left="40" w:firstLine="0"/>
            </w:pPr>
            <w:r>
              <w:t>2.5</w:t>
            </w:r>
          </w:p>
        </w:tc>
        <w:tc>
          <w:tcPr>
            <w:tcW w:w="9650" w:type="dxa"/>
            <w:tcBorders>
              <w:top w:val="nil"/>
              <w:left w:val="nil"/>
              <w:bottom w:val="nil"/>
              <w:right w:val="nil"/>
            </w:tcBorders>
          </w:tcPr>
          <w:p w14:paraId="0B5219B7" w14:textId="77777777" w:rsidR="002F73F5" w:rsidRDefault="00F23A20">
            <w:pPr>
              <w:spacing w:after="0" w:line="259" w:lineRule="auto"/>
              <w:ind w:left="0" w:firstLine="0"/>
            </w:pPr>
            <w:r>
              <w:t xml:space="preserve">Prodávající může zrušit uživatelský účet, a to zejména v případě, kdy kupující svůj uživatelský účet </w:t>
            </w:r>
            <w:proofErr w:type="gramStart"/>
            <w:r>
              <w:t>déle</w:t>
            </w:r>
            <w:proofErr w:type="gramEnd"/>
            <w:r>
              <w:t xml:space="preserve"> než pět let nevyužívá, či v případě, kdy kupující poruší své povinnosti z kupní smlouvy (včetně obchodních podmínek).</w:t>
            </w:r>
          </w:p>
        </w:tc>
      </w:tr>
      <w:tr w:rsidR="002F73F5" w14:paraId="2D2FF7C3" w14:textId="77777777">
        <w:trPr>
          <w:trHeight w:val="766"/>
        </w:trPr>
        <w:tc>
          <w:tcPr>
            <w:tcW w:w="606" w:type="dxa"/>
            <w:tcBorders>
              <w:top w:val="nil"/>
              <w:left w:val="nil"/>
              <w:bottom w:val="single" w:sz="4" w:space="0" w:color="000000"/>
              <w:right w:val="nil"/>
            </w:tcBorders>
          </w:tcPr>
          <w:p w14:paraId="15CD7B38" w14:textId="77777777" w:rsidR="002F73F5" w:rsidRDefault="00F23A20">
            <w:pPr>
              <w:spacing w:after="0" w:line="259" w:lineRule="auto"/>
              <w:ind w:left="40" w:firstLine="0"/>
            </w:pPr>
            <w:r>
              <w:t>2.6</w:t>
            </w:r>
          </w:p>
        </w:tc>
        <w:tc>
          <w:tcPr>
            <w:tcW w:w="9650" w:type="dxa"/>
            <w:tcBorders>
              <w:top w:val="nil"/>
              <w:left w:val="nil"/>
              <w:bottom w:val="single" w:sz="4" w:space="0" w:color="000000"/>
              <w:right w:val="nil"/>
            </w:tcBorders>
          </w:tcPr>
          <w:p w14:paraId="06FCD97B" w14:textId="77777777" w:rsidR="002F73F5" w:rsidRDefault="00F23A20">
            <w:pPr>
              <w:spacing w:after="0" w:line="259" w:lineRule="auto"/>
              <w:ind w:left="0" w:right="3" w:firstLine="0"/>
            </w:pPr>
            <w:r>
              <w:t>Kupující bere na vědomí, že uživatelský účet nemusí být dostupný nepřetržitě, a to zejména s ohledem na nutnou údržbu hardwarového a softwarového vybavení prodávajícího, popř. nutnou údržbu hardwarového a softwarového vybavení třetích osob.</w:t>
            </w:r>
          </w:p>
        </w:tc>
      </w:tr>
    </w:tbl>
    <w:p w14:paraId="2440B089" w14:textId="77777777" w:rsidR="002F73F5" w:rsidRDefault="00F23A20">
      <w:pPr>
        <w:pStyle w:val="Nadpis2"/>
        <w:tabs>
          <w:tab w:val="center" w:pos="1664"/>
        </w:tabs>
        <w:ind w:left="-15" w:firstLine="0"/>
      </w:pPr>
      <w:r>
        <w:t>3.</w:t>
      </w:r>
      <w:r>
        <w:tab/>
      </w:r>
      <w:r>
        <w:t>UZAVŘENÍ KU</w:t>
      </w:r>
      <w:r>
        <w:t>PNÍ SMLOUVY</w:t>
      </w:r>
    </w:p>
    <w:p w14:paraId="60C13030" w14:textId="77777777" w:rsidR="002F73F5" w:rsidRDefault="00F23A20">
      <w:pPr>
        <w:ind w:left="551" w:right="42" w:hanging="566"/>
      </w:pPr>
      <w:r>
        <w:t>3.1</w:t>
      </w:r>
      <w:r>
        <w:tab/>
      </w:r>
      <w:r>
        <w:t>Veškerá prezentace zboží umístěná ve webovém rozhraní obchodu je informativního charakteru a prodávající není povinen uzavřít kupní smlouvu ohledně tohoto zboží. Ustanovení § 1732 odst. 2 občanského zákoníku se nepoužije.</w:t>
      </w:r>
    </w:p>
    <w:p w14:paraId="6E629905" w14:textId="77777777" w:rsidR="002F73F5" w:rsidRDefault="00F23A20">
      <w:pPr>
        <w:ind w:left="551" w:right="42" w:hanging="566"/>
      </w:pPr>
      <w:r>
        <w:t>3.2</w:t>
      </w:r>
      <w:r>
        <w:tab/>
      </w:r>
      <w:r>
        <w:t>Webové rozhraní obchodu obsahu</w:t>
      </w:r>
      <w:r>
        <w:t>je informace o zboží, a to včetně uvedení cen jednotlivého zboží a nákladů za navrácení zboží, jestliže toto zboží ze své podstaty nemůže být navráceno obvyklou poštovní cestou. Ceny zboží jsou uvedeny včetně daně z přidané hodnoty a všech souvisejících po</w:t>
      </w:r>
      <w:r>
        <w:t>platků. Ceny zboží zůstávají v platnosti po dobu, kdy jsou zobrazovány ve webovém rozhraní obchodu. Tímto ustanovením není omezena možnost prodávajícího uzavřít kupní smlouvu za individuálně sjednaných podmínek.</w:t>
      </w:r>
    </w:p>
    <w:p w14:paraId="5795511F" w14:textId="77777777" w:rsidR="002F73F5" w:rsidRDefault="00F23A20">
      <w:pPr>
        <w:ind w:left="551" w:right="42" w:hanging="566"/>
      </w:pPr>
      <w:r>
        <w:lastRenderedPageBreak/>
        <w:t>3.3</w:t>
      </w:r>
      <w:r>
        <w:tab/>
      </w:r>
      <w:r>
        <w:t>Webové rozhraní obchodu obsahuje také in</w:t>
      </w:r>
      <w:r>
        <w:t>formace o nákladech spojených s balením a dodáním zboží. Informace o nákladech spojených s balením a dodáním zboží uvedené ve webovém rozhraní obchodu platí pouze v případech, kdy je zboží doručováno v rámci území České republiky.</w:t>
      </w:r>
    </w:p>
    <w:p w14:paraId="1655F94A" w14:textId="77777777" w:rsidR="002F73F5" w:rsidRDefault="00F23A20">
      <w:pPr>
        <w:ind w:left="551" w:right="42" w:hanging="566"/>
      </w:pPr>
      <w:r>
        <w:t xml:space="preserve">3.4 </w:t>
      </w:r>
      <w:r>
        <w:t>Pro objednání zboží v</w:t>
      </w:r>
      <w:r>
        <w:t xml:space="preserve">yplní kupující objednávkový formulář ve webovém rozhraní obchodu. Objednávkový formulář obsahuje zejména </w:t>
      </w:r>
      <w:r>
        <w:t>informace o:</w:t>
      </w:r>
    </w:p>
    <w:p w14:paraId="7B495C5A" w14:textId="77777777" w:rsidR="002F73F5" w:rsidRDefault="00F23A20">
      <w:pPr>
        <w:numPr>
          <w:ilvl w:val="0"/>
          <w:numId w:val="1"/>
        </w:numPr>
        <w:ind w:right="42" w:hanging="222"/>
      </w:pPr>
      <w:r>
        <w:t>objednávaném zboží (objednávané zboží „vloží“ kupující do elektronického nákupního košíku webového rozhraní obchodu),</w:t>
      </w:r>
    </w:p>
    <w:p w14:paraId="4868EC0B" w14:textId="77777777" w:rsidR="002F73F5" w:rsidRDefault="00F23A20">
      <w:pPr>
        <w:numPr>
          <w:ilvl w:val="0"/>
          <w:numId w:val="1"/>
        </w:numPr>
        <w:ind w:right="42" w:hanging="222"/>
      </w:pPr>
      <w:r>
        <w:t>způsobu úhrady kupní</w:t>
      </w:r>
      <w:r>
        <w:t xml:space="preserve"> ceny zboží, údaje o požadovaném způsobu doručení objednávaného zboží a</w:t>
      </w:r>
    </w:p>
    <w:p w14:paraId="7C344BDE" w14:textId="77777777" w:rsidR="002F73F5" w:rsidRDefault="00F23A20">
      <w:pPr>
        <w:numPr>
          <w:ilvl w:val="0"/>
          <w:numId w:val="1"/>
        </w:numPr>
        <w:ind w:right="42" w:hanging="222"/>
      </w:pPr>
      <w:r>
        <w:t>informace o nákladech spojených s dodáním zboží (dále společně jen jako „objednávka“).</w:t>
      </w:r>
    </w:p>
    <w:p w14:paraId="7D4F76BC" w14:textId="77777777" w:rsidR="002F73F5" w:rsidRDefault="00F23A20">
      <w:pPr>
        <w:numPr>
          <w:ilvl w:val="1"/>
          <w:numId w:val="2"/>
        </w:numPr>
        <w:ind w:right="42" w:hanging="566"/>
      </w:pPr>
      <w:r>
        <w:t>Kupující souhlasí s použitím komunikačních prostředků na dálku při uzavírání kupní smlouvy. Nákla</w:t>
      </w:r>
      <w:r>
        <w:t>dy vzniklé kupujícímu při použití komunikačních prostředků na dálku v souvislosti s uzavřením kupní smlouvy (náklady na internetové připojení, náklady na telefonní hovory) si hradí kupující sám, přičemž tyto náklady se neliší od základní sazby.</w:t>
      </w:r>
    </w:p>
    <w:p w14:paraId="6C8B0A7F" w14:textId="77777777" w:rsidR="002F73F5" w:rsidRDefault="00F23A20">
      <w:pPr>
        <w:numPr>
          <w:ilvl w:val="1"/>
          <w:numId w:val="2"/>
        </w:numPr>
        <w:spacing w:after="8"/>
        <w:ind w:right="42" w:hanging="566"/>
      </w:pPr>
      <w:r>
        <w:t>Předmětem k</w:t>
      </w:r>
      <w:r>
        <w:t xml:space="preserve">oupě na základě kupní smlouvy je zboží uvedené v závazném potvrzení objednávky ze strany prodávajícího, kterým se </w:t>
      </w:r>
    </w:p>
    <w:p w14:paraId="2D1EA240" w14:textId="77777777" w:rsidR="002F73F5" w:rsidRDefault="00F23A20">
      <w:pPr>
        <w:ind w:left="576" w:right="42"/>
      </w:pPr>
      <w:r>
        <w:t>uzavírá kupní smlouva (dále též jen „zboží“). Informace o zboží dostupné na webových stránkách prodávajícího jsou uváděny podle aktuálně dost</w:t>
      </w:r>
      <w:r>
        <w:t>upných údajů a informací. Rozhodující jsou údaje o zboží včetně kupní ceny v okamžiku, kdy kupující doručí objednávku prodávajícímu. Vyobrazené odstíny výrobku se mohou lišit v závislosti na individuálním nastavení technických parametrů monitoru každého ku</w:t>
      </w:r>
      <w:r>
        <w:t>pujícího. Vyobrazené doplňky, příslušenství a dekorativní předměty nejsou součástí zakoupeného zboží, pokud není výslovně v popisu zboží uvedeno jinak.</w:t>
      </w:r>
    </w:p>
    <w:p w14:paraId="0B432B53" w14:textId="77777777" w:rsidR="002F73F5" w:rsidRDefault="00F23A20">
      <w:pPr>
        <w:numPr>
          <w:ilvl w:val="1"/>
          <w:numId w:val="2"/>
        </w:numPr>
        <w:ind w:right="42" w:hanging="566"/>
      </w:pPr>
      <w:r>
        <w:t>Prodávající je vždy oprávněn v závislosti na charakteru objednávky (množství zboží, výše kupní ceny, pře</w:t>
      </w:r>
      <w:r>
        <w:t>dpokládané náklady na dopravu) požádat kupujícího o dodatečné potvrzení objednávky (například písemně či telefonicky).</w:t>
      </w:r>
    </w:p>
    <w:p w14:paraId="2AE1B9DD" w14:textId="77777777" w:rsidR="002F73F5" w:rsidRDefault="00F23A20">
      <w:pPr>
        <w:numPr>
          <w:ilvl w:val="1"/>
          <w:numId w:val="2"/>
        </w:numPr>
        <w:ind w:right="42" w:hanging="566"/>
      </w:pPr>
      <w:r>
        <w:t>Smluvní vztah mezi prodávajícím a kupujícím vzniká doručením přijetí objednávky (akceptací), jež je prodávajícím zasláno kupujícímu elekt</w:t>
      </w:r>
      <w:r>
        <w:t>ronickou poštou, a to na adresu elektronické pošty kupujícího.</w:t>
      </w:r>
    </w:p>
    <w:p w14:paraId="30A41B4B" w14:textId="77777777" w:rsidR="002F73F5" w:rsidRDefault="00F23A20">
      <w:pPr>
        <w:numPr>
          <w:ilvl w:val="1"/>
          <w:numId w:val="2"/>
        </w:numPr>
        <w:spacing w:after="168"/>
        <w:ind w:right="42" w:hanging="566"/>
      </w:pPr>
      <w:r>
        <w:t>Po potvrzení objednávky je změna fakturačních údajů, které uvedl kupující v objednávce výhradně v kompetenci prodávajícího.</w:t>
      </w:r>
    </w:p>
    <w:p w14:paraId="22B7D514" w14:textId="77777777" w:rsidR="002F73F5" w:rsidRDefault="00F23A20">
      <w:pPr>
        <w:numPr>
          <w:ilvl w:val="1"/>
          <w:numId w:val="2"/>
        </w:numPr>
        <w:spacing w:after="192"/>
        <w:ind w:right="42" w:hanging="566"/>
      </w:pPr>
      <w:r>
        <w:t>Dodatečné změny a doplňky v již učiněné objednávce ze strany kupující</w:t>
      </w:r>
      <w:r>
        <w:t>ho musí být učiněny prostřednictvím e-mailu uvedeného v záhlaví, takové změny a doplňky jsou však účinné vůči prodávajícímu až po odsouhlasení prodávajícím a podléhají administrativnímu poplatku ve výši 50 EUR.</w:t>
      </w:r>
    </w:p>
    <w:p w14:paraId="01762906" w14:textId="77777777" w:rsidR="002F73F5" w:rsidRDefault="00F23A20">
      <w:pPr>
        <w:spacing w:after="70" w:line="259" w:lineRule="auto"/>
        <w:ind w:left="-40" w:right="-46" w:firstLine="0"/>
      </w:pPr>
      <w:r>
        <w:rPr>
          <w:rFonts w:ascii="Calibri" w:eastAsia="Calibri" w:hAnsi="Calibri" w:cs="Calibri"/>
          <w:noProof/>
          <w:sz w:val="22"/>
        </w:rPr>
        <mc:AlternateContent>
          <mc:Choice Requires="wpg">
            <w:drawing>
              <wp:inline distT="0" distB="0" distL="0" distR="0" wp14:anchorId="55449FE6" wp14:editId="44B717D7">
                <wp:extent cx="6512725" cy="6350"/>
                <wp:effectExtent l="0" t="0" r="0" b="0"/>
                <wp:docPr id="18895" name="Group 18895"/>
                <wp:cNvGraphicFramePr/>
                <a:graphic xmlns:a="http://schemas.openxmlformats.org/drawingml/2006/main">
                  <a:graphicData uri="http://schemas.microsoft.com/office/word/2010/wordprocessingGroup">
                    <wpg:wgp>
                      <wpg:cNvGrpSpPr/>
                      <wpg:grpSpPr>
                        <a:xfrm>
                          <a:off x="0" y="0"/>
                          <a:ext cx="6512725" cy="6350"/>
                          <a:chOff x="0" y="0"/>
                          <a:chExt cx="6512725" cy="6350"/>
                        </a:xfrm>
                      </wpg:grpSpPr>
                      <wps:wsp>
                        <wps:cNvPr id="563" name="Shape 563"/>
                        <wps:cNvSpPr/>
                        <wps:spPr>
                          <a:xfrm>
                            <a:off x="0" y="0"/>
                            <a:ext cx="360007" cy="0"/>
                          </a:xfrm>
                          <a:custGeom>
                            <a:avLst/>
                            <a:gdLst/>
                            <a:ahLst/>
                            <a:cxnLst/>
                            <a:rect l="0" t="0" r="0" b="0"/>
                            <a:pathLst>
                              <a:path w="360007">
                                <a:moveTo>
                                  <a:pt x="0" y="0"/>
                                </a:moveTo>
                                <a:lnTo>
                                  <a:pt x="36000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4" name="Shape 564"/>
                        <wps:cNvSpPr/>
                        <wps:spPr>
                          <a:xfrm>
                            <a:off x="360007" y="0"/>
                            <a:ext cx="6152718" cy="0"/>
                          </a:xfrm>
                          <a:custGeom>
                            <a:avLst/>
                            <a:gdLst/>
                            <a:ahLst/>
                            <a:cxnLst/>
                            <a:rect l="0" t="0" r="0" b="0"/>
                            <a:pathLst>
                              <a:path w="6152718">
                                <a:moveTo>
                                  <a:pt x="0" y="0"/>
                                </a:moveTo>
                                <a:lnTo>
                                  <a:pt x="61527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95" style="width:512.813pt;height:0.5pt;mso-position-horizontal-relative:char;mso-position-vertical-relative:line" coordsize="65127,63">
                <v:shape id="Shape 563" style="position:absolute;width:3600;height:0;left:0;top:0;" coordsize="360007,0" path="m0,0l360007,0">
                  <v:stroke weight="0.5pt" endcap="flat" joinstyle="miter" miterlimit="10" on="true" color="#000000"/>
                  <v:fill on="false" color="#000000" opacity="0"/>
                </v:shape>
                <v:shape id="Shape 564" style="position:absolute;width:61527;height:0;left:3600;top:0;" coordsize="6152718,0" path="m0,0l6152718,0">
                  <v:stroke weight="0.5pt" endcap="flat" joinstyle="miter" miterlimit="10" on="true" color="#000000"/>
                  <v:fill on="false" color="#000000" opacity="0"/>
                </v:shape>
              </v:group>
            </w:pict>
          </mc:Fallback>
        </mc:AlternateContent>
      </w:r>
    </w:p>
    <w:p w14:paraId="2D108CF8" w14:textId="77777777" w:rsidR="002F73F5" w:rsidRDefault="00F23A20">
      <w:pPr>
        <w:pStyle w:val="Nadpis2"/>
        <w:tabs>
          <w:tab w:val="center" w:pos="1413"/>
        </w:tabs>
        <w:ind w:left="-15" w:firstLine="0"/>
      </w:pPr>
      <w:r>
        <w:t>4.</w:t>
      </w:r>
      <w:r>
        <w:tab/>
      </w:r>
      <w:r>
        <w:t>PLATEBNÍ PODMÍNKY</w:t>
      </w:r>
    </w:p>
    <w:p w14:paraId="6EFCCC00" w14:textId="77777777" w:rsidR="002F73F5" w:rsidRDefault="00F23A20">
      <w:pPr>
        <w:ind w:left="551" w:right="42" w:hanging="566"/>
      </w:pPr>
      <w:r>
        <w:t>4.1</w:t>
      </w:r>
      <w:r>
        <w:tab/>
      </w:r>
      <w:r>
        <w:t>Zboží bude kupujícímu předáno až po úplném zaplacení kupní ceny a dopravného a příp. též poplatku podle čl. 5., těchto obchodních podmínek, pokud není v kupní smlouvě uvedeno jinak.</w:t>
      </w:r>
    </w:p>
    <w:p w14:paraId="732B1365" w14:textId="77777777" w:rsidR="002F73F5" w:rsidRDefault="00F23A20">
      <w:pPr>
        <w:tabs>
          <w:tab w:val="center" w:pos="3696"/>
        </w:tabs>
        <w:spacing w:after="170"/>
        <w:ind w:left="-15" w:firstLine="0"/>
      </w:pPr>
      <w:r>
        <w:t>4.2</w:t>
      </w:r>
      <w:r>
        <w:tab/>
      </w:r>
      <w:r>
        <w:t>Kupující může uhradit kupní cenu, dobírku a dopravné příp. též poplate</w:t>
      </w:r>
      <w:r>
        <w:t>k za výnos zboží:</w:t>
      </w:r>
    </w:p>
    <w:p w14:paraId="569407CB" w14:textId="77777777" w:rsidR="002F73F5" w:rsidRDefault="00F23A20">
      <w:pPr>
        <w:numPr>
          <w:ilvl w:val="0"/>
          <w:numId w:val="3"/>
        </w:numPr>
        <w:ind w:right="42" w:hanging="222"/>
      </w:pPr>
      <w:r>
        <w:t>bezhotovostně bankovním převodem,</w:t>
      </w:r>
    </w:p>
    <w:p w14:paraId="07FBEB90" w14:textId="77777777" w:rsidR="002F73F5" w:rsidRDefault="00F23A20">
      <w:pPr>
        <w:numPr>
          <w:ilvl w:val="0"/>
          <w:numId w:val="3"/>
        </w:numPr>
        <w:ind w:right="42" w:hanging="222"/>
      </w:pPr>
      <w:r>
        <w:t>bezhotovostně prostřednictvím platební karty,</w:t>
      </w:r>
    </w:p>
    <w:p w14:paraId="6688AD9B" w14:textId="77777777" w:rsidR="002F73F5" w:rsidRDefault="00F23A20">
      <w:pPr>
        <w:numPr>
          <w:ilvl w:val="0"/>
          <w:numId w:val="3"/>
        </w:numPr>
        <w:ind w:right="42" w:hanging="222"/>
      </w:pPr>
      <w:r>
        <w:t>v hotovosti na provozovně při osobním odběru.</w:t>
      </w:r>
    </w:p>
    <w:p w14:paraId="2478F94A" w14:textId="77777777" w:rsidR="002F73F5" w:rsidRDefault="00F23A20">
      <w:pPr>
        <w:numPr>
          <w:ilvl w:val="1"/>
          <w:numId w:val="4"/>
        </w:numPr>
        <w:ind w:right="42" w:hanging="566"/>
      </w:pPr>
      <w:r>
        <w:t>Podle zákona o evidenci tržeb v ČR je prodávající povinen vystavit kupujícímu účtenku. Zároveň je povinen zaevid</w:t>
      </w:r>
      <w:r>
        <w:t>ovat přijatou tržbu u správce daně on-line; v případě technického výpadku pak nejpozději do 48 hodin. Kupující obdrží účtenku v elektronické podobě a nákupem v e-shopu s tím souhlasí.</w:t>
      </w:r>
    </w:p>
    <w:p w14:paraId="50004786" w14:textId="77777777" w:rsidR="002F73F5" w:rsidRDefault="00F23A20">
      <w:pPr>
        <w:numPr>
          <w:ilvl w:val="1"/>
          <w:numId w:val="4"/>
        </w:numPr>
        <w:spacing w:after="426"/>
        <w:ind w:right="42" w:hanging="566"/>
      </w:pPr>
      <w:r>
        <w:t>Vlastnické právo ke zboží přechází na kupujícího úplným zaplacením kupní</w:t>
      </w:r>
      <w:r>
        <w:t xml:space="preserve"> ceny. Prodávající je oprávněn požadovat zálohu. K převzetí zboží je kupující oprávněn až po úhradě celé kupní ceny zboží. Při převzetí zboží je kupující povinen prokázat se dokladem o koupi zboží.</w:t>
      </w:r>
    </w:p>
    <w:p w14:paraId="35C4D000" w14:textId="77777777" w:rsidR="002F73F5" w:rsidRDefault="00F23A20">
      <w:pPr>
        <w:pStyle w:val="Nadpis2"/>
        <w:tabs>
          <w:tab w:val="center" w:pos="2471"/>
        </w:tabs>
        <w:ind w:left="-15" w:firstLine="0"/>
      </w:pPr>
      <w:r>
        <w:t>5.</w:t>
      </w:r>
      <w:r>
        <w:tab/>
      </w:r>
      <w:r>
        <w:t>TERMÍN DODÁNÍ, DOPRAVA, CENA ZA DOPRAVU</w:t>
      </w:r>
    </w:p>
    <w:p w14:paraId="5A6C4E30" w14:textId="77777777" w:rsidR="002F73F5" w:rsidRDefault="00F23A20">
      <w:pPr>
        <w:ind w:left="551" w:right="42" w:hanging="566"/>
      </w:pPr>
      <w:r>
        <w:t>5.1</w:t>
      </w:r>
      <w:r>
        <w:tab/>
      </w:r>
      <w:r>
        <w:t>Místem dodá</w:t>
      </w:r>
      <w:r>
        <w:t>ní zboží je adresa uvedená kupujícím v objednávce, pokud se následně prodávající s kupujícím nedohodne jinak. Zboží prodávající dodává pouze v rámci území České republiky, není-li na potvrzení objednávky uvedeno jinak.</w:t>
      </w:r>
    </w:p>
    <w:p w14:paraId="08007E81" w14:textId="77777777" w:rsidR="002F73F5" w:rsidRDefault="00F23A20">
      <w:pPr>
        <w:ind w:left="551" w:right="42" w:hanging="566"/>
      </w:pPr>
      <w:r>
        <w:t>5.2</w:t>
      </w:r>
      <w:r>
        <w:tab/>
      </w:r>
      <w:r>
        <w:t>Zboží bude kupujícímu dodáno nejp</w:t>
      </w:r>
      <w:r>
        <w:t>ozději do 30 pracovních dnů, není-li uvedena doba jiná, a to v pracovní dny, v době 8:00–19:00 hod. Lhůta k dodání zboží se počítá ode dne úhrady celé kupní ceny prodávajícímu.</w:t>
      </w:r>
    </w:p>
    <w:p w14:paraId="1601C008" w14:textId="77777777" w:rsidR="002F73F5" w:rsidRDefault="00F23A20">
      <w:pPr>
        <w:ind w:left="551" w:right="42" w:hanging="566"/>
      </w:pPr>
      <w:r>
        <w:t>5.3</w:t>
      </w:r>
      <w:r>
        <w:tab/>
      </w:r>
      <w:r>
        <w:t>Cena za dopravu zboží na adresu dodání určenou kupujícím v rámci České repu</w:t>
      </w:r>
      <w:r>
        <w:t>bliky je prováděna zdarma, není-li na potvrzení objednávky uvedeno jinak.</w:t>
      </w:r>
    </w:p>
    <w:p w14:paraId="5C30A9FA" w14:textId="77777777" w:rsidR="002F73F5" w:rsidRDefault="00F23A20">
      <w:pPr>
        <w:tabs>
          <w:tab w:val="center" w:pos="4781"/>
        </w:tabs>
        <w:spacing w:after="168"/>
        <w:ind w:left="-15" w:firstLine="0"/>
      </w:pPr>
      <w:r>
        <w:t>5.4</w:t>
      </w:r>
      <w:r>
        <w:tab/>
      </w:r>
      <w:r>
        <w:t>Zboží je doručeno na adresu dodání uvedenou v objednávce k prvním vchodovým dveřím, pokud to podmínky dovolují.</w:t>
      </w:r>
    </w:p>
    <w:p w14:paraId="51F5C911" w14:textId="77777777" w:rsidR="002F73F5" w:rsidRDefault="00F23A20">
      <w:pPr>
        <w:tabs>
          <w:tab w:val="center" w:pos="5079"/>
        </w:tabs>
        <w:spacing w:after="168"/>
        <w:ind w:left="-15" w:firstLine="0"/>
      </w:pPr>
      <w:r>
        <w:t>5.5</w:t>
      </w:r>
      <w:r>
        <w:tab/>
      </w:r>
      <w:r>
        <w:t xml:space="preserve">Výnos, montáž a dekorace na zboží nejsou součástí kupní ceny. </w:t>
      </w:r>
      <w:r>
        <w:t>Dílčí dodávky jsou přípustné, není-li výslovně dohodnuto jinak.</w:t>
      </w:r>
    </w:p>
    <w:p w14:paraId="5D2F6492" w14:textId="77777777" w:rsidR="002F73F5" w:rsidRDefault="00F23A20">
      <w:pPr>
        <w:tabs>
          <w:tab w:val="center" w:pos="4092"/>
        </w:tabs>
        <w:spacing w:after="168"/>
        <w:ind w:left="-15" w:firstLine="0"/>
      </w:pPr>
      <w:r>
        <w:lastRenderedPageBreak/>
        <w:t>5.6</w:t>
      </w:r>
      <w:r>
        <w:tab/>
      </w:r>
      <w:r>
        <w:t>Výnos zboží a další služby je možno sjednat jako placenou službu do jakéhokoliv patra následovně:</w:t>
      </w:r>
    </w:p>
    <w:p w14:paraId="7E32153E" w14:textId="77777777" w:rsidR="002F73F5" w:rsidRDefault="00F23A20">
      <w:pPr>
        <w:numPr>
          <w:ilvl w:val="0"/>
          <w:numId w:val="5"/>
        </w:numPr>
        <w:ind w:right="42" w:hanging="222"/>
      </w:pPr>
      <w:r>
        <w:t xml:space="preserve">TOP COMFORT </w:t>
      </w:r>
      <w:r>
        <w:t xml:space="preserve">– </w:t>
      </w:r>
      <w:r>
        <w:t>výnos zásilky do patra za aktivní fyzické asistence příjemce (řidič přepravce + zákazník),</w:t>
      </w:r>
    </w:p>
    <w:p w14:paraId="6265F46A" w14:textId="77777777" w:rsidR="002F73F5" w:rsidRDefault="00F23A20">
      <w:pPr>
        <w:numPr>
          <w:ilvl w:val="0"/>
          <w:numId w:val="5"/>
        </w:numPr>
        <w:spacing w:after="8"/>
        <w:ind w:right="42" w:hanging="222"/>
      </w:pPr>
      <w:r>
        <w:t xml:space="preserve">TOP COMFORT PLUS </w:t>
      </w:r>
      <w:r>
        <w:t xml:space="preserve">– výnos bez fyzické asistence příjemce, vybalení zboží a vynesení odpadu do kontejneru určeného příjemcem </w:t>
      </w:r>
    </w:p>
    <w:p w14:paraId="7C5E8150" w14:textId="77777777" w:rsidR="002F73F5" w:rsidRDefault="00F23A20">
      <w:pPr>
        <w:ind w:left="576" w:right="42"/>
      </w:pPr>
      <w:r>
        <w:t>(2 pracovníci přepravce),</w:t>
      </w:r>
    </w:p>
    <w:p w14:paraId="5093CF1A" w14:textId="77777777" w:rsidR="002F73F5" w:rsidRDefault="00F23A20">
      <w:pPr>
        <w:numPr>
          <w:ilvl w:val="0"/>
          <w:numId w:val="5"/>
        </w:numPr>
        <w:ind w:right="42" w:hanging="222"/>
      </w:pPr>
      <w:r>
        <w:t>TOP COMFORT EXC</w:t>
      </w:r>
      <w:r>
        <w:t xml:space="preserve">LUSIVE </w:t>
      </w:r>
      <w:r>
        <w:t>– výnos, vybalení, montáž a odnos obalového materiálu bez fyzické asistence příjemce do kontejneru určeného příjemcem (2 pracovníci přepravce).</w:t>
      </w:r>
    </w:p>
    <w:p w14:paraId="517CE7CB" w14:textId="77777777" w:rsidR="002F73F5" w:rsidRDefault="00F23A20">
      <w:pPr>
        <w:spacing w:after="8"/>
        <w:ind w:left="576" w:right="42"/>
      </w:pPr>
      <w:r>
        <w:t>Bližší specifikace a cena těchto placených služeb je vždy součástí kupní smlouvy.</w:t>
      </w:r>
    </w:p>
    <w:p w14:paraId="3FD53E4C" w14:textId="77777777" w:rsidR="002F73F5" w:rsidRDefault="00F23A20">
      <w:pPr>
        <w:ind w:left="576" w:right="42"/>
      </w:pPr>
      <w:r>
        <w:t>V případě neposkytnutéh</w:t>
      </w:r>
      <w:r>
        <w:t xml:space="preserve">o uhrazeného výnosu ze strany dopravce, uvede kupující tuto výhradu do předávacího protokolu (dodacího </w:t>
      </w:r>
      <w:r>
        <w:t>listu).</w:t>
      </w:r>
    </w:p>
    <w:p w14:paraId="72C3C47F" w14:textId="77777777" w:rsidR="002F73F5" w:rsidRDefault="00F23A20">
      <w:pPr>
        <w:numPr>
          <w:ilvl w:val="1"/>
          <w:numId w:val="6"/>
        </w:numPr>
        <w:ind w:right="42" w:hanging="566"/>
      </w:pPr>
      <w:r>
        <w:t>Kupující je povinen zajistit v dohodnutém termínu přístupovou cestu ke sjednanému místu dodání a převzetí zboží. Pokud kupující zmaří dodání zbož</w:t>
      </w:r>
      <w:r>
        <w:t>í, je jakýkoliv další pokus o dodání zboží zpoplatněn a kupující je povinen prodávajícímu uhradit před dalším pokusem o dodání cenu za dopravu.</w:t>
      </w:r>
    </w:p>
    <w:p w14:paraId="5B5622A3" w14:textId="77777777" w:rsidR="002F73F5" w:rsidRDefault="00F23A20">
      <w:pPr>
        <w:numPr>
          <w:ilvl w:val="1"/>
          <w:numId w:val="6"/>
        </w:numPr>
        <w:spacing w:after="8"/>
        <w:ind w:right="42" w:hanging="566"/>
      </w:pPr>
      <w:r>
        <w:t>Kupující je povinen zboží řádně při převzetí od dopravce zkontrolovat. Pokud kupující při dodání zboží dopravcem</w:t>
      </w:r>
      <w:r>
        <w:t xml:space="preserve"> zjistí poškození </w:t>
      </w:r>
    </w:p>
    <w:p w14:paraId="127BB3A4" w14:textId="77777777" w:rsidR="002F73F5" w:rsidRDefault="00F23A20">
      <w:pPr>
        <w:ind w:left="576" w:right="42"/>
      </w:pPr>
      <w:r>
        <w:t>zásilky, o němž má za to, že bylo způsobeno při přepravě, nebo pokud počet skutečně dodaných balíků neodpovídá počtu balíků uvedených na přepravním listu dopravce, doporučuje se pro takovou reklamaci kupujícímu následující postup. Kupují</w:t>
      </w:r>
      <w:r>
        <w:t>cí uvede vady nebo nesprávný počet balíků jako výhradu do přepravního listu dopravce a následně vypíše reklamační formulář na internetové stránce prodávajícího uvedené výše nebo odešle elektronickou poštou prodávajícímu, a to bez zbytečného odkladu, nejpoz</w:t>
      </w:r>
      <w:r>
        <w:t>ději do 3 pracovních dnů ode dne, kdy byla kupujícímu zásilka doručena. Kupující by pokud možno neměl se zásilkou nijak manipulovat a měl by zajistit uchování obalu, ve kterém mu byla zásilka doručena. Kupující současně zašle fotodokumentaci poškozeného zb</w:t>
      </w:r>
      <w:r>
        <w:t xml:space="preserve">oží, obalu a protokolu dopravce. Služba osobní odběr je realizována zdarma. Možnost vyzvednutí objednaného zboží je v níže uvedených provozovnách prodávajícího (aktuální výčet provozoven vždy na www.ton.eu): Showroom BYSTŘICE POD HOSTÝNEM (Přerovská 1241, </w:t>
      </w:r>
      <w:r>
        <w:t xml:space="preserve">Bystřice pod Hostýnem, 768 61), Showroom OSTRAVA (Náměstí Biskupa Bruna 1, Ostrava, 702 00), Showroom PRAHA 2 (Karlovo náměstí 3, Praha 2, 120 00), Showroom BRNO – Modřice (Svratecká 989, Modřice, 664 42), Showroom PRAHA – </w:t>
      </w:r>
      <w:r>
        <w:t xml:space="preserve">Holešovice </w:t>
      </w:r>
      <w:r>
        <w:t>(Komunardů 28, Praha 7</w:t>
      </w:r>
      <w:r>
        <w:t>, 170 00).</w:t>
      </w:r>
    </w:p>
    <w:p w14:paraId="2EA747B0" w14:textId="77777777" w:rsidR="002F73F5" w:rsidRDefault="00F23A20">
      <w:pPr>
        <w:numPr>
          <w:ilvl w:val="1"/>
          <w:numId w:val="6"/>
        </w:numPr>
        <w:spacing w:after="168"/>
        <w:ind w:right="42" w:hanging="566"/>
      </w:pPr>
      <w:r>
        <w:t>Při zvolení osobního odběru si kupující s sebou na výdejní místo přinese svůj doklad totožnosti.</w:t>
      </w:r>
    </w:p>
    <w:p w14:paraId="6275EBC0" w14:textId="77777777" w:rsidR="002F73F5" w:rsidRDefault="00F23A20">
      <w:pPr>
        <w:numPr>
          <w:ilvl w:val="1"/>
          <w:numId w:val="6"/>
        </w:numPr>
        <w:spacing w:after="168"/>
        <w:ind w:right="42" w:hanging="566"/>
      </w:pPr>
      <w:r>
        <w:t>V případě zvolení shora popsaného osobního odběru si kupující vyzvedne zboží do 30 dnů ode dne uzavření kupní smlouvy.</w:t>
      </w:r>
    </w:p>
    <w:p w14:paraId="60E20328" w14:textId="77777777" w:rsidR="002F73F5" w:rsidRDefault="00F23A20">
      <w:pPr>
        <w:numPr>
          <w:ilvl w:val="1"/>
          <w:numId w:val="6"/>
        </w:numPr>
        <w:ind w:right="42" w:hanging="566"/>
      </w:pPr>
      <w:r>
        <w:t>V případě neodebrání zboží ve</w:t>
      </w:r>
      <w:r>
        <w:t xml:space="preserve"> shora uvedené lhůtě či v případě jeho vrácení prodávajícímu po zmaření převzetí zboží kupujícím je prodávající oprávněn účtovat kupujícímu poplatek za uskladnění ve výši 0,1 % kupní ceny za každý den uskladnění. Prodávající je v takovém případě oprávněn o</w:t>
      </w:r>
      <w:r>
        <w:t>d předmětné kupní smlouvy odstoupit.</w:t>
      </w:r>
    </w:p>
    <w:p w14:paraId="59A010A3" w14:textId="77777777" w:rsidR="002F73F5" w:rsidRDefault="00F23A20">
      <w:pPr>
        <w:numPr>
          <w:ilvl w:val="1"/>
          <w:numId w:val="6"/>
        </w:numPr>
        <w:ind w:right="42" w:hanging="566"/>
      </w:pPr>
      <w:r>
        <w:t>V případě, že kupující zboží kupuje v souvislosti s předmětem své podnikatelské činnosti nebo v rámci svého samostatného výkonu povolání, platí ještě následující ustanovení tohoto článku VOP.</w:t>
      </w:r>
    </w:p>
    <w:p w14:paraId="6CAB27C3" w14:textId="77777777" w:rsidR="002F73F5" w:rsidRDefault="00F23A20">
      <w:pPr>
        <w:numPr>
          <w:ilvl w:val="1"/>
          <w:numId w:val="6"/>
        </w:numPr>
        <w:ind w:right="42" w:hanging="566"/>
      </w:pPr>
      <w:r>
        <w:t xml:space="preserve">Dodací lhůty se prodlužují </w:t>
      </w:r>
      <w:r>
        <w:t>v případě, že prodávajícímu v plnění zabrání dočasně nebo trvale vyšší moc, jako mimořádná nepředvídatelná a neodvratitelná překážka, vzniklá nezávisle na jeho vůli. Toto platí i v případě, jestliže tyto okolnosti nastanou u dodavatelů a subdodavatelů prod</w:t>
      </w:r>
      <w:r>
        <w:t>ávajícího. Povinnosti k náhradě se škůdce zprostí, prokáže-li, že mu ve splnění povinnosti ze smlouvy dočasně nebo trvale zabránila neobvyklá překážka vzniklá mimo sféru škůdcovy kontroly, ohledně které nebylo možno rozumně očekávat, že by s ní škůdce počí</w:t>
      </w:r>
      <w:r>
        <w:t>tal v době uzavření smlouvy a jejímž důsledkům nebylo možné zabránit i přes veškerou rozumně vynaloženou péči. Shora uvedené platí i pro okolnosti, které by za splnění shora uvedených podmínek zabránily prodávajícímu v jeho plnění kupujícímu.</w:t>
      </w:r>
    </w:p>
    <w:p w14:paraId="7D2148EA" w14:textId="77777777" w:rsidR="002F73F5" w:rsidRDefault="00F23A20">
      <w:pPr>
        <w:numPr>
          <w:ilvl w:val="1"/>
          <w:numId w:val="6"/>
        </w:numPr>
        <w:ind w:right="42" w:hanging="566"/>
      </w:pPr>
      <w:r>
        <w:t>Riziko vzniku</w:t>
      </w:r>
      <w:r>
        <w:t xml:space="preserve"> škody na zboží přechází na kupujícího momentem převzetí zboží. Odlišná ujednání lze písemně upravit v kupních smlouvách, zejména odvoláním na dodací paritu podle INCOTERMS 2010.</w:t>
      </w:r>
    </w:p>
    <w:p w14:paraId="00F73A90" w14:textId="77777777" w:rsidR="002F73F5" w:rsidRDefault="00F23A20">
      <w:pPr>
        <w:numPr>
          <w:ilvl w:val="1"/>
          <w:numId w:val="6"/>
        </w:numPr>
        <w:ind w:right="42" w:hanging="566"/>
      </w:pPr>
      <w:r>
        <w:t>Smluvní strany se dohodly, že pokud kupující zakoupené zboží nepřevezme do 21 dnů ode dne sjednaného v kupní smlouvě, příp. kdy byl písemně (e-mailem, SMS nebo faxem) k odběru prodávajícím vyzván (dále jen neodebrané zboží), může prodávající od kupní smlou</w:t>
      </w:r>
      <w:r>
        <w:t>vy odstoupit a toto zboží prodat jiné osobě. Kupujícímu pak nevzniknou žádné nároky na náhradu škody, např. ušlý zisk apod. Písemné odstoupení musí být doručeno druhé smluvní straně. Za neodebrané zboží po odstoupení od smlouvy ze strany prodávajícího je p</w:t>
      </w:r>
      <w:r>
        <w:t>rodávající oprávněn fakturovat kupujícímu smluvní pokutu ve výši přijaté zálohy min. však 50 % z hodnoty neodebraného zboží, nebyla-li záloha složena, tak ve výši 50 % z hodnoty neodebraného zboží, uvedené v kupní smlouvě.</w:t>
      </w:r>
    </w:p>
    <w:p w14:paraId="278E5C0A" w14:textId="77777777" w:rsidR="002F73F5" w:rsidRDefault="00F23A20">
      <w:pPr>
        <w:numPr>
          <w:ilvl w:val="1"/>
          <w:numId w:val="6"/>
        </w:numPr>
        <w:ind w:right="42" w:hanging="566"/>
      </w:pPr>
      <w:r>
        <w:t xml:space="preserve">V případě, že došlo k následnému </w:t>
      </w:r>
      <w:r>
        <w:t>odběru neodebraného zboží a prodávající dosud nevyužil práva odstoupení dle předchozího bodu, je prodávající oprávněn požadovat na kupujícím smluvní pokutu ve výši 1 % z hodnoty tohoto zboží za každý den prodlení přesahující 21 dnů, nejméně však 100 EUR.</w:t>
      </w:r>
    </w:p>
    <w:p w14:paraId="1B6DA82E" w14:textId="77777777" w:rsidR="002F73F5" w:rsidRDefault="00F23A20">
      <w:pPr>
        <w:numPr>
          <w:ilvl w:val="1"/>
          <w:numId w:val="6"/>
        </w:numPr>
        <w:ind w:right="42" w:hanging="566"/>
      </w:pPr>
      <w:r>
        <w:t>P</w:t>
      </w:r>
      <w:r>
        <w:t>rodávající vylučuje odpovědnost za újmu (s výjimkou újmy způsobené člověku na jeho přirozených právech, anebo způsobené úmyslně či z hrubé nedbalosti), ke které by mohlo u kupujícího dojít na základě uzavřené kupní smlouvy s prodávajícím. Kupující toto výs</w:t>
      </w:r>
      <w:r>
        <w:t>lovně bere na vědomí.</w:t>
      </w:r>
    </w:p>
    <w:p w14:paraId="58D9A2B2" w14:textId="77777777" w:rsidR="002F73F5" w:rsidRDefault="00F23A20">
      <w:pPr>
        <w:numPr>
          <w:ilvl w:val="1"/>
          <w:numId w:val="6"/>
        </w:numPr>
        <w:spacing w:after="168"/>
        <w:ind w:right="42" w:hanging="566"/>
      </w:pPr>
      <w:r>
        <w:t>Při neuhrazení celé kupní ceny do 14 dnů od potvrzení objednávky bude příslušná objednávka automaticky zrušena.</w:t>
      </w:r>
    </w:p>
    <w:p w14:paraId="30436EC7" w14:textId="77777777" w:rsidR="002F73F5" w:rsidRDefault="00F23A20">
      <w:pPr>
        <w:numPr>
          <w:ilvl w:val="1"/>
          <w:numId w:val="6"/>
        </w:numPr>
        <w:spacing w:after="193"/>
        <w:ind w:right="42" w:hanging="566"/>
      </w:pPr>
      <w:r>
        <w:t xml:space="preserve">V případě dodání zboží do jiného členského státu EU je kupující povinen na požádání prodávajícímu poskytnout, ve lhůtě do </w:t>
      </w:r>
      <w:r>
        <w:t xml:space="preserve">15 dnů od přijetí zboží, dva doklady prokazující dodání zboží do EU (z důvodu osvobození od platby DPH). Těmito doklady </w:t>
      </w:r>
      <w:r>
        <w:lastRenderedPageBreak/>
        <w:t>mohou být např. mezinárodní nákladní list (CMR) potvrzený příjemcem, dodací list potvrzený příjemcem nebo faktura za dopravu sjednanou k</w:t>
      </w:r>
      <w:r>
        <w:t>upujícím. V případě, že tyto doklady kupující prodávajícímu neposkytne, je prodávající oprávněn účtovat kupujícímu vzniklou škodu, vyměřenou kontrolním úřadem v souvislosti s neuznáním osvobození od platby DPH.</w:t>
      </w:r>
    </w:p>
    <w:p w14:paraId="25FD9DDD" w14:textId="77777777" w:rsidR="002F73F5" w:rsidRDefault="00F23A20">
      <w:pPr>
        <w:spacing w:after="69" w:line="259" w:lineRule="auto"/>
        <w:ind w:left="-40" w:right="-46" w:firstLine="0"/>
      </w:pPr>
      <w:r>
        <w:rPr>
          <w:rFonts w:ascii="Calibri" w:eastAsia="Calibri" w:hAnsi="Calibri" w:cs="Calibri"/>
          <w:noProof/>
          <w:sz w:val="22"/>
        </w:rPr>
        <mc:AlternateContent>
          <mc:Choice Requires="wpg">
            <w:drawing>
              <wp:inline distT="0" distB="0" distL="0" distR="0" wp14:anchorId="3F1A726A" wp14:editId="74A42824">
                <wp:extent cx="6512725" cy="6350"/>
                <wp:effectExtent l="0" t="0" r="0" b="0"/>
                <wp:docPr id="18446" name="Group 18446"/>
                <wp:cNvGraphicFramePr/>
                <a:graphic xmlns:a="http://schemas.openxmlformats.org/drawingml/2006/main">
                  <a:graphicData uri="http://schemas.microsoft.com/office/word/2010/wordprocessingGroup">
                    <wpg:wgp>
                      <wpg:cNvGrpSpPr/>
                      <wpg:grpSpPr>
                        <a:xfrm>
                          <a:off x="0" y="0"/>
                          <a:ext cx="6512725" cy="6350"/>
                          <a:chOff x="0" y="0"/>
                          <a:chExt cx="6512725" cy="6350"/>
                        </a:xfrm>
                      </wpg:grpSpPr>
                      <wps:wsp>
                        <wps:cNvPr id="678" name="Shape 678"/>
                        <wps:cNvSpPr/>
                        <wps:spPr>
                          <a:xfrm>
                            <a:off x="0" y="0"/>
                            <a:ext cx="360007" cy="0"/>
                          </a:xfrm>
                          <a:custGeom>
                            <a:avLst/>
                            <a:gdLst/>
                            <a:ahLst/>
                            <a:cxnLst/>
                            <a:rect l="0" t="0" r="0" b="0"/>
                            <a:pathLst>
                              <a:path w="360007">
                                <a:moveTo>
                                  <a:pt x="0" y="0"/>
                                </a:moveTo>
                                <a:lnTo>
                                  <a:pt x="36000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360007" y="0"/>
                            <a:ext cx="6152718" cy="0"/>
                          </a:xfrm>
                          <a:custGeom>
                            <a:avLst/>
                            <a:gdLst/>
                            <a:ahLst/>
                            <a:cxnLst/>
                            <a:rect l="0" t="0" r="0" b="0"/>
                            <a:pathLst>
                              <a:path w="6152718">
                                <a:moveTo>
                                  <a:pt x="0" y="0"/>
                                </a:moveTo>
                                <a:lnTo>
                                  <a:pt x="61527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46" style="width:512.813pt;height:0.5pt;mso-position-horizontal-relative:char;mso-position-vertical-relative:line" coordsize="65127,63">
                <v:shape id="Shape 678" style="position:absolute;width:3600;height:0;left:0;top:0;" coordsize="360007,0" path="m0,0l360007,0">
                  <v:stroke weight="0.5pt" endcap="flat" joinstyle="miter" miterlimit="10" on="true" color="#000000"/>
                  <v:fill on="false" color="#000000" opacity="0"/>
                </v:shape>
                <v:shape id="Shape 679" style="position:absolute;width:61527;height:0;left:3600;top:0;" coordsize="6152718,0" path="m0,0l6152718,0">
                  <v:stroke weight="0.5pt" endcap="flat" joinstyle="miter" miterlimit="10" on="true" color="#000000"/>
                  <v:fill on="false" color="#000000" opacity="0"/>
                </v:shape>
              </v:group>
            </w:pict>
          </mc:Fallback>
        </mc:AlternateContent>
      </w:r>
    </w:p>
    <w:p w14:paraId="0D9DEB66" w14:textId="77777777" w:rsidR="002F73F5" w:rsidRDefault="00F23A20">
      <w:pPr>
        <w:pStyle w:val="Nadpis2"/>
        <w:tabs>
          <w:tab w:val="center" w:pos="1920"/>
        </w:tabs>
        <w:ind w:left="-15" w:firstLine="0"/>
      </w:pPr>
      <w:r>
        <w:t>6.</w:t>
      </w:r>
      <w:r>
        <w:tab/>
      </w:r>
      <w:r>
        <w:t>ODSTOUPENÍ OD KUPNÍ SMLOUVY</w:t>
      </w:r>
    </w:p>
    <w:p w14:paraId="7E5C5FCC" w14:textId="77777777" w:rsidR="002F73F5" w:rsidRDefault="00F23A20">
      <w:pPr>
        <w:spacing w:after="92" w:line="238" w:lineRule="auto"/>
        <w:ind w:left="561" w:right="47" w:hanging="576"/>
        <w:jc w:val="both"/>
      </w:pPr>
      <w:r>
        <w:t xml:space="preserve">6.1 </w:t>
      </w:r>
      <w:r>
        <w:t>Kupující</w:t>
      </w:r>
      <w:r>
        <w:t xml:space="preserve"> bere na vědomí, že dle ustanovení § 1837 občanského zákoníku nelze mimo jiné odstoupit od kupní smlouvy o dodávce zboží, které bylo upraveno podle přání kupujícího nebo pro jeho osobu, jakož i zboží, které bylo po dodání nenávratně smíseno s jiným zbožím.</w:t>
      </w:r>
    </w:p>
    <w:p w14:paraId="38D41AB5" w14:textId="77777777" w:rsidR="002F73F5" w:rsidRDefault="00F23A20">
      <w:pPr>
        <w:ind w:left="551" w:right="42" w:hanging="566"/>
      </w:pPr>
      <w:r>
        <w:t>6.2</w:t>
      </w:r>
      <w:r>
        <w:tab/>
      </w:r>
      <w:r>
        <w:t>Nejedná-li se o případ uvedený v předchozím odstavci, kdy nelze od kupní smlouvy odstoupit, má kupující v souladu s ustanovením § 1829 odst. 1 občanského zákoníku právo od kupní smlouvy odstoupit, a to do čtrnácti (14) dnů od převzetí zboží, přičemž v</w:t>
      </w:r>
      <w:r>
        <w:t xml:space="preserve"> případě, že předmětem kupní smlouvy je několik druhů zboží nebo dodání několika částí, běží tato lhůta ode dne převzetí poslední dodávky zboží. Odstoupení od kupní smlouvy musí být prodávajícímu odesláno ve lhůtě uvedené v předchozí větě. Pro odstoupení o</w:t>
      </w:r>
      <w:r>
        <w:t>d kupní smlouvy může kupující využít vzorový formulář poskytovaný prodávajícím, který je k dispozici na webových stránkách prodejce. Odstoupení od kupní smlouvy může kupující zasílat mimo jiné na adresu provozovny prodávajícího či na adresu elektronické po</w:t>
      </w:r>
      <w:r>
        <w:t>šty prodávajícího.</w:t>
      </w:r>
    </w:p>
    <w:p w14:paraId="3C116680" w14:textId="77777777" w:rsidR="002F73F5" w:rsidRDefault="00F23A20">
      <w:pPr>
        <w:ind w:left="551" w:right="42" w:hanging="566"/>
      </w:pPr>
      <w:r>
        <w:t>6.3</w:t>
      </w:r>
      <w:r>
        <w:tab/>
      </w:r>
      <w:r>
        <w:t>V případě odstoupení od kupní smlouvy dle tohoto čl. VOP se kupní smlouva od počátku ruší. Zboží musí být kupujícím prodávajícímu vráceno do čtrnácti (14) dnů od doručení odstoupení od kupní smlouvy prodávajícímu. Odstoupí-li kupujíc</w:t>
      </w:r>
      <w:r>
        <w:t>í od kupní smlouvy, nese kupující náklady spojené s navrácením zboží prodávajícímu, a to i v tom případě, kdy zboží nemůže být vráceno pro svou povahu obvyklou poštovní cestou.</w:t>
      </w:r>
    </w:p>
    <w:p w14:paraId="029600B0" w14:textId="77777777" w:rsidR="002F73F5" w:rsidRDefault="00F23A20">
      <w:pPr>
        <w:ind w:left="551" w:right="42" w:hanging="566"/>
      </w:pPr>
      <w:r>
        <w:t>6.4</w:t>
      </w:r>
      <w:r>
        <w:tab/>
      </w:r>
      <w:r>
        <w:t>V případě odstoupení od kupní smlouvy dle tohoto čl. VOP obchodních podmíne</w:t>
      </w:r>
      <w:r>
        <w:t>k vrátí prodávající peněžní prostředky přijaté od kupujícího do čtrnácti (14) dnů od odstoupení od kupní smlouvy kupujícím, a to stejným způsobem, jakým je prodávající od kupujícího přijal, pokud se s kupujícím nedohodl jinak. Prodávající je taktéž oprávně</w:t>
      </w:r>
      <w:r>
        <w:t>n vrátit plnění poskytnuté kupujícím již při vrácení zboží kupujícím či jiným způsobem, pokud s tím kupující bude souhlasit a nevzniknou tím kupujícímu další náklady. Odstoupí-li kupující od kupní smlouvy, prodávající není povinen vrátit přijaté peněžní pr</w:t>
      </w:r>
      <w:r>
        <w:t>ostředky kupujícímu dříve, než mu kupující zboží vrátí nebo prokáže, že zboží předávající převzal.</w:t>
      </w:r>
    </w:p>
    <w:p w14:paraId="4FA51EA7" w14:textId="77777777" w:rsidR="002F73F5" w:rsidRDefault="00F23A20">
      <w:pPr>
        <w:ind w:left="551" w:right="42" w:hanging="566"/>
      </w:pPr>
      <w:r>
        <w:t>6.5</w:t>
      </w:r>
      <w:r>
        <w:tab/>
      </w:r>
      <w:r>
        <w:t>Kupující bere na vědomí, že nárok na úhradu škody vzniklé na vráceném zboží je prodávající oprávněn jednostranně započíst proti nároku kupujícího na vrác</w:t>
      </w:r>
      <w:r>
        <w:t>ení kupní ceny.</w:t>
      </w:r>
    </w:p>
    <w:p w14:paraId="0C95C7C9" w14:textId="77777777" w:rsidR="002F73F5" w:rsidRDefault="00F23A20">
      <w:pPr>
        <w:ind w:left="551" w:right="42" w:hanging="566"/>
      </w:pPr>
      <w:r>
        <w:t>6.6</w:t>
      </w:r>
      <w:r>
        <w:tab/>
      </w:r>
      <w:r>
        <w:t>Prodávající společně s kupní cenou vrátí kupujícímu i dopravné za dopravu zboží kupujícímu, a to ve výši nejlevnějšího druhu dopravy uvedeného na e-shopu prodávajícího ke dni objednávky nebo dle nejnižší ceny přepravce působící v dané l</w:t>
      </w:r>
      <w:r>
        <w:t>okalitě. Náklady na dopravné zboží ze strany kupujícího při odstoupení od smlouvy si kupující hradí sám a není oprávněn požadovat jejich vrácení od prodávajícího.</w:t>
      </w:r>
    </w:p>
    <w:p w14:paraId="691E2FB3" w14:textId="77777777" w:rsidR="002F73F5" w:rsidRDefault="00F23A20">
      <w:pPr>
        <w:ind w:left="551" w:right="42" w:hanging="566"/>
      </w:pPr>
      <w:r>
        <w:t>6.7</w:t>
      </w:r>
      <w:r>
        <w:tab/>
      </w:r>
      <w:r>
        <w:t xml:space="preserve">Ve všech případech odstoupení dle tohoto odstavce dále kupující výslovně bere na vědomí, </w:t>
      </w:r>
      <w:r>
        <w:t>že platby za montáž či výnos nejsou součástí dopravného a nebudou kupujícímu vráceny.</w:t>
      </w:r>
    </w:p>
    <w:p w14:paraId="4618E362" w14:textId="77777777" w:rsidR="002F73F5" w:rsidRDefault="00F23A20">
      <w:pPr>
        <w:ind w:left="551" w:right="42" w:hanging="566"/>
      </w:pPr>
      <w:r>
        <w:t>6.8</w:t>
      </w:r>
      <w:r>
        <w:tab/>
      </w:r>
      <w:r>
        <w:t>Je-li společně se zbožím poskytnut kupujícímu dárek, je darovací smlouva mezi prodávajícím a kupujícím uzavřena s rozvazovací podmínkou, že dojde-li k odstoupení od k</w:t>
      </w:r>
      <w:r>
        <w:t>upní smlouvy kupujícím, pozbývá darovací smlouva ohledně takového dárku účinnosti a kupující je povinen spolu se zbožím prodávajícímu vrátit i poskytnutý dárek.</w:t>
      </w:r>
    </w:p>
    <w:p w14:paraId="43D7FC05" w14:textId="77777777" w:rsidR="002F73F5" w:rsidRDefault="00F23A20">
      <w:pPr>
        <w:spacing w:after="199" w:line="238" w:lineRule="auto"/>
        <w:ind w:left="561" w:right="294" w:hanging="576"/>
        <w:jc w:val="both"/>
      </w:pPr>
      <w:r>
        <w:t xml:space="preserve">6.9 </w:t>
      </w:r>
      <w:r>
        <w:t>V případě, že kupující zboží kupuje v souvislosti s předmětem své podnikatelské činnosti nebo v rámci svého samostatného výkonu povolání, ustanovení tohoto článku VOP se nepoužijí (tedy v takovém případě kupující právo na odstoupení dle tohoto článku VOP n</w:t>
      </w:r>
      <w:r>
        <w:t>emá).</w:t>
      </w:r>
    </w:p>
    <w:p w14:paraId="4FEC285A" w14:textId="77777777" w:rsidR="002F73F5" w:rsidRDefault="00F23A20">
      <w:pPr>
        <w:spacing w:after="69" w:line="259" w:lineRule="auto"/>
        <w:ind w:left="-40" w:right="-46" w:firstLine="0"/>
      </w:pPr>
      <w:r>
        <w:rPr>
          <w:rFonts w:ascii="Calibri" w:eastAsia="Calibri" w:hAnsi="Calibri" w:cs="Calibri"/>
          <w:noProof/>
          <w:sz w:val="22"/>
        </w:rPr>
        <mc:AlternateContent>
          <mc:Choice Requires="wpg">
            <w:drawing>
              <wp:inline distT="0" distB="0" distL="0" distR="0" wp14:anchorId="58A4F2E6" wp14:editId="4B074B47">
                <wp:extent cx="6512725" cy="6350"/>
                <wp:effectExtent l="0" t="0" r="0" b="0"/>
                <wp:docPr id="19228" name="Group 19228"/>
                <wp:cNvGraphicFramePr/>
                <a:graphic xmlns:a="http://schemas.openxmlformats.org/drawingml/2006/main">
                  <a:graphicData uri="http://schemas.microsoft.com/office/word/2010/wordprocessingGroup">
                    <wpg:wgp>
                      <wpg:cNvGrpSpPr/>
                      <wpg:grpSpPr>
                        <a:xfrm>
                          <a:off x="0" y="0"/>
                          <a:ext cx="6512725" cy="6350"/>
                          <a:chOff x="0" y="0"/>
                          <a:chExt cx="6512725" cy="6350"/>
                        </a:xfrm>
                      </wpg:grpSpPr>
                      <wps:wsp>
                        <wps:cNvPr id="795" name="Shape 795"/>
                        <wps:cNvSpPr/>
                        <wps:spPr>
                          <a:xfrm>
                            <a:off x="0" y="0"/>
                            <a:ext cx="360007" cy="0"/>
                          </a:xfrm>
                          <a:custGeom>
                            <a:avLst/>
                            <a:gdLst/>
                            <a:ahLst/>
                            <a:cxnLst/>
                            <a:rect l="0" t="0" r="0" b="0"/>
                            <a:pathLst>
                              <a:path w="360007">
                                <a:moveTo>
                                  <a:pt x="0" y="0"/>
                                </a:moveTo>
                                <a:lnTo>
                                  <a:pt x="36000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96" name="Shape 796"/>
                        <wps:cNvSpPr/>
                        <wps:spPr>
                          <a:xfrm>
                            <a:off x="360007" y="0"/>
                            <a:ext cx="6152718" cy="0"/>
                          </a:xfrm>
                          <a:custGeom>
                            <a:avLst/>
                            <a:gdLst/>
                            <a:ahLst/>
                            <a:cxnLst/>
                            <a:rect l="0" t="0" r="0" b="0"/>
                            <a:pathLst>
                              <a:path w="6152718">
                                <a:moveTo>
                                  <a:pt x="0" y="0"/>
                                </a:moveTo>
                                <a:lnTo>
                                  <a:pt x="61527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228" style="width:512.813pt;height:0.5pt;mso-position-horizontal-relative:char;mso-position-vertical-relative:line" coordsize="65127,63">
                <v:shape id="Shape 795" style="position:absolute;width:3600;height:0;left:0;top:0;" coordsize="360007,0" path="m0,0l360007,0">
                  <v:stroke weight="0.5pt" endcap="flat" joinstyle="miter" miterlimit="10" on="true" color="#000000"/>
                  <v:fill on="false" color="#000000" opacity="0"/>
                </v:shape>
                <v:shape id="Shape 796" style="position:absolute;width:61527;height:0;left:3600;top:0;" coordsize="6152718,0" path="m0,0l6152718,0">
                  <v:stroke weight="0.5pt" endcap="flat" joinstyle="miter" miterlimit="10" on="true" color="#000000"/>
                  <v:fill on="false" color="#000000" opacity="0"/>
                </v:shape>
              </v:group>
            </w:pict>
          </mc:Fallback>
        </mc:AlternateContent>
      </w:r>
    </w:p>
    <w:p w14:paraId="31D4EB0C" w14:textId="77777777" w:rsidR="002F73F5" w:rsidRDefault="00F23A20">
      <w:pPr>
        <w:pStyle w:val="Nadpis2"/>
        <w:tabs>
          <w:tab w:val="center" w:pos="2463"/>
        </w:tabs>
        <w:ind w:left="-15" w:firstLine="0"/>
      </w:pPr>
      <w:r>
        <w:t>7.</w:t>
      </w:r>
      <w:r>
        <w:tab/>
      </w:r>
      <w:r>
        <w:t>PRÁVA Z VADNÉHO PLNĚNÍ (REKLAMAČNÍ ŘÁD)</w:t>
      </w:r>
    </w:p>
    <w:p w14:paraId="504A09D8" w14:textId="77777777" w:rsidR="002F73F5" w:rsidRDefault="00F23A20">
      <w:pPr>
        <w:ind w:left="551" w:right="42" w:hanging="566"/>
      </w:pPr>
      <w:r>
        <w:t>7.1</w:t>
      </w:r>
      <w:r>
        <w:tab/>
      </w:r>
      <w:r>
        <w:t xml:space="preserve">Práva a povinnosti smluvních stran ohledně práv z vadného plnění se řídí příslušnými obecně závaznými právními předpisy (zejména ustanoveními § 1914 až 1925, § 2099 až 2117 a § 2161 až 2174 občanského </w:t>
      </w:r>
      <w:r>
        <w:t>zákoníku a zákonem č. 634/1992 Sb., o ochraně spotřebitele, ve znění pozdějších předpisů).</w:t>
      </w:r>
    </w:p>
    <w:p w14:paraId="43687F2E" w14:textId="77777777" w:rsidR="002F73F5" w:rsidRDefault="00F23A20">
      <w:pPr>
        <w:ind w:left="551" w:right="42" w:hanging="566"/>
      </w:pPr>
      <w:r>
        <w:t xml:space="preserve">7.2 </w:t>
      </w:r>
      <w:r>
        <w:t>Prodávající odpovídá kupujícímu, že zboží při převzetí nemá vady. Zejména prodávající odpovídá kupujícímu, že v době, kdy kupující zboží převzal:</w:t>
      </w:r>
    </w:p>
    <w:p w14:paraId="1AE3EE24" w14:textId="77777777" w:rsidR="002F73F5" w:rsidRDefault="00F23A20">
      <w:pPr>
        <w:numPr>
          <w:ilvl w:val="0"/>
          <w:numId w:val="7"/>
        </w:numPr>
        <w:ind w:right="42" w:hanging="222"/>
      </w:pPr>
      <w:r>
        <w:t>má zboží vlastnosti, které si strany ujednaly, a chybí-li ujednání, má takové vlastnosti, které prodávající nebo výrobce popsal nebo které kupující očekával s ohledem na povahu zboží a na základě reklamy jimi prováděné,</w:t>
      </w:r>
    </w:p>
    <w:p w14:paraId="35339A2B" w14:textId="77777777" w:rsidR="002F73F5" w:rsidRDefault="00F23A20">
      <w:pPr>
        <w:numPr>
          <w:ilvl w:val="0"/>
          <w:numId w:val="7"/>
        </w:numPr>
        <w:spacing w:after="168"/>
        <w:ind w:right="42" w:hanging="222"/>
      </w:pPr>
      <w:r>
        <w:t>se zboží hodí k účelu, který pro jeh</w:t>
      </w:r>
      <w:r>
        <w:t>o použití prodávající uvádí nebo ke kterému se zboží tohoto druhu obvykle používá,</w:t>
      </w:r>
    </w:p>
    <w:p w14:paraId="17AE3B37" w14:textId="77777777" w:rsidR="002F73F5" w:rsidRDefault="00F23A20">
      <w:pPr>
        <w:numPr>
          <w:ilvl w:val="0"/>
          <w:numId w:val="7"/>
        </w:numPr>
        <w:ind w:right="42" w:hanging="222"/>
      </w:pPr>
      <w:r>
        <w:t>zboží odpovídá jakostí nebo provedením smluvenému vzorku nebo předloze, byla-li jakost nebo provedení určeno podle smluveného vzorku nebo předlohy,</w:t>
      </w:r>
    </w:p>
    <w:p w14:paraId="12226D6C" w14:textId="77777777" w:rsidR="002F73F5" w:rsidRDefault="00F23A20">
      <w:pPr>
        <w:numPr>
          <w:ilvl w:val="0"/>
          <w:numId w:val="7"/>
        </w:numPr>
        <w:spacing w:after="168"/>
        <w:ind w:right="42" w:hanging="222"/>
      </w:pPr>
      <w:r>
        <w:t xml:space="preserve">je zboží v odpovídajícím </w:t>
      </w:r>
      <w:r>
        <w:t>množství, míře nebo hmotnosti a</w:t>
      </w:r>
    </w:p>
    <w:p w14:paraId="4DCC83CD" w14:textId="77777777" w:rsidR="002F73F5" w:rsidRDefault="00F23A20">
      <w:pPr>
        <w:numPr>
          <w:ilvl w:val="0"/>
          <w:numId w:val="7"/>
        </w:numPr>
        <w:spacing w:after="168"/>
        <w:ind w:right="42" w:hanging="222"/>
      </w:pPr>
      <w:r>
        <w:t>zboží vyhovuje požadavkům právních předpisů.</w:t>
      </w:r>
    </w:p>
    <w:p w14:paraId="39E938D3" w14:textId="77777777" w:rsidR="002F73F5" w:rsidRDefault="00F23A20">
      <w:pPr>
        <w:tabs>
          <w:tab w:val="center" w:pos="3100"/>
        </w:tabs>
        <w:spacing w:after="168"/>
        <w:ind w:left="-15" w:firstLine="0"/>
      </w:pPr>
      <w:r>
        <w:t>7.3</w:t>
      </w:r>
      <w:r>
        <w:tab/>
      </w:r>
      <w:r>
        <w:t>Ustanovení uvedená v tomto článku se nepoužijí u zboží zejména když:</w:t>
      </w:r>
    </w:p>
    <w:p w14:paraId="4335B8F7" w14:textId="77777777" w:rsidR="002F73F5" w:rsidRDefault="00F23A20">
      <w:pPr>
        <w:numPr>
          <w:ilvl w:val="0"/>
          <w:numId w:val="8"/>
        </w:numPr>
        <w:spacing w:after="168"/>
        <w:ind w:right="42" w:hanging="222"/>
      </w:pPr>
      <w:r>
        <w:t>vada byla na věci v době převzetí a pro takovou vadu je sjednána sleva z kupní ceny,</w:t>
      </w:r>
    </w:p>
    <w:p w14:paraId="7F05AC0D" w14:textId="77777777" w:rsidR="002F73F5" w:rsidRDefault="00F23A20">
      <w:pPr>
        <w:numPr>
          <w:ilvl w:val="0"/>
          <w:numId w:val="8"/>
        </w:numPr>
        <w:ind w:right="42" w:hanging="222"/>
      </w:pPr>
      <w:r>
        <w:lastRenderedPageBreak/>
        <w:t>vada je způsobena kup</w:t>
      </w:r>
      <w:r>
        <w:t>ujícím a vznikla nesprávným užíváním, skladováním, nesprávnou údržbou, zásahem kupujícího či mechanickým poškozením,</w:t>
      </w:r>
    </w:p>
    <w:p w14:paraId="17A66423" w14:textId="77777777" w:rsidR="002F73F5" w:rsidRDefault="00F23A20">
      <w:pPr>
        <w:numPr>
          <w:ilvl w:val="0"/>
          <w:numId w:val="8"/>
        </w:numPr>
        <w:spacing w:after="168"/>
        <w:ind w:right="42" w:hanging="222"/>
      </w:pPr>
      <w:r>
        <w:t>vada vznikla v důsledku vnější události mimo vliv prodávajícího,</w:t>
      </w:r>
    </w:p>
    <w:p w14:paraId="655C5E77" w14:textId="77777777" w:rsidR="002F73F5" w:rsidRDefault="00F23A20">
      <w:pPr>
        <w:numPr>
          <w:ilvl w:val="0"/>
          <w:numId w:val="8"/>
        </w:numPr>
        <w:spacing w:after="168"/>
        <w:ind w:right="42" w:hanging="222"/>
      </w:pPr>
      <w:r>
        <w:t>se jedná o běžné opotřebení zboží, způsobené jeho užíváním, nikoliv o vadu,</w:t>
      </w:r>
    </w:p>
    <w:p w14:paraId="23A0ED93" w14:textId="77777777" w:rsidR="002F73F5" w:rsidRDefault="00F23A20">
      <w:pPr>
        <w:numPr>
          <w:ilvl w:val="0"/>
          <w:numId w:val="8"/>
        </w:numPr>
        <w:spacing w:after="170"/>
        <w:ind w:right="42" w:hanging="222"/>
      </w:pPr>
      <w:r>
        <w:t>užitné i estetické hodnoty zboží byly nedbalým způsobem užívání zboží předčasně vyčerpány,</w:t>
      </w:r>
    </w:p>
    <w:p w14:paraId="6FC6DAEB" w14:textId="77777777" w:rsidR="002F73F5" w:rsidRDefault="00F23A20">
      <w:pPr>
        <w:numPr>
          <w:ilvl w:val="0"/>
          <w:numId w:val="8"/>
        </w:numPr>
        <w:ind w:right="42" w:hanging="222"/>
      </w:pPr>
      <w:r>
        <w:t>jedná se o přirozené vlastnosti přírodních materiálů, nikoliv o vadu (např. suky, dřeňové</w:t>
      </w:r>
      <w:r>
        <w:t xml:space="preserve"> paprsky, světelné stínování a dýhování u dřevěných výrobků, přilnavost prachu a chloupků u textilních potahů, vlastnosti kůží, pozinkování atd.). Vadou zboží není obvyklý barevný nebo strukturální rozdíl u přírodních či textilních materiálů, lakovaných ne</w:t>
      </w:r>
      <w:r>
        <w:t>bo olejovaných ploch, typické vlastnosti dřeva včetně zápachu nebo drobné odchylky rozměrů u čalounění nábytku v rámci tolerance,</w:t>
      </w:r>
    </w:p>
    <w:p w14:paraId="3AC96441" w14:textId="77777777" w:rsidR="002F73F5" w:rsidRDefault="00F23A20">
      <w:pPr>
        <w:numPr>
          <w:ilvl w:val="0"/>
          <w:numId w:val="8"/>
        </w:numPr>
        <w:spacing w:after="168"/>
        <w:ind w:right="42" w:hanging="222"/>
      </w:pPr>
      <w:r>
        <w:t>se vada ani po důkladném odborném přezkoumání na zboží neprojeví.</w:t>
      </w:r>
    </w:p>
    <w:p w14:paraId="5B17E741" w14:textId="77777777" w:rsidR="002F73F5" w:rsidRDefault="00F23A20">
      <w:pPr>
        <w:numPr>
          <w:ilvl w:val="1"/>
          <w:numId w:val="9"/>
        </w:numPr>
        <w:ind w:right="42" w:hanging="566"/>
      </w:pPr>
      <w:r>
        <w:t>Projeví-li se vada v průběhu šesti měsíců od převzetí, má se</w:t>
      </w:r>
      <w:r>
        <w:t xml:space="preserve"> za to, že zboží bylo vadné již při převzetí.</w:t>
      </w:r>
    </w:p>
    <w:p w14:paraId="3F0F9A0E" w14:textId="77777777" w:rsidR="002F73F5" w:rsidRDefault="00F23A20">
      <w:pPr>
        <w:numPr>
          <w:ilvl w:val="1"/>
          <w:numId w:val="9"/>
        </w:numPr>
        <w:ind w:right="42" w:hanging="566"/>
      </w:pPr>
      <w:r>
        <w:t xml:space="preserve">Prodávající má povinnosti z vadného plnění nejméně v takovém rozsahu, v jakém trvají povinnosti z vadného plnění výrobce. Kupující je jinak oprávněn uplatnit právo z vady, která se vyskytne u spotřebního zboží </w:t>
      </w:r>
      <w:r>
        <w:t xml:space="preserve">v době dvaceti čtyř měsíců od převzetí. Je-li na prodávaném zboží, na jeho obalu, v návodu připojenému ke zboží nebo v reklamě v souladu s jinými právními předpisy uvedena doba, po kterou lze zboží použít, použijí se ustanovení o záruce za jakost. Zárukou </w:t>
      </w:r>
      <w:r>
        <w:t xml:space="preserve">za jakost se prodávající zavazuje, že zboží bude po určitou dobu způsobilé k použití pro obvyklý účel nebo že si zachová obvyklé vlastnosti. Vytkl-li kupující prodávajícímu vadu zboží oprávněně, neběží lhůta pro uplatnění práv z vadného plnění ani záruční </w:t>
      </w:r>
      <w:r>
        <w:t>doba po dobu, po kterou kupující nemůže vadné zboží užívat.</w:t>
      </w:r>
    </w:p>
    <w:p w14:paraId="5495E513" w14:textId="77777777" w:rsidR="002F73F5" w:rsidRDefault="00F23A20">
      <w:pPr>
        <w:numPr>
          <w:ilvl w:val="1"/>
          <w:numId w:val="9"/>
        </w:numPr>
        <w:ind w:right="42" w:hanging="566"/>
      </w:pPr>
      <w:r>
        <w:t>Ustanovení uvedené výše v tomto článku VOP se nepoužijí u zboží prodávaného za nižší cenu na vadu, pro kterou byla nižší cena ujednána, na opotřebení zboží způsobené jeho obvyklým užíváním, u použ</w:t>
      </w:r>
      <w:r>
        <w:t>itého zboží na vadu odpovídající míře používání nebo opotřebení, kterou zboží mělo při převzetí kupujícím, nebo vyplývá-li to z povahy zboží, na díl nebo materiál dodaný zákazníkem pro výrobu, kompletaci zboží. Právo z vadného plnění kupujícímu nenáleží, p</w:t>
      </w:r>
      <w:r>
        <w:t>okud kupující před převzetím zboží věděl, že zboží má vadu, anebo pokud kupující vadu sám způsobil.</w:t>
      </w:r>
    </w:p>
    <w:p w14:paraId="1581E984" w14:textId="77777777" w:rsidR="002F73F5" w:rsidRDefault="00F23A20">
      <w:pPr>
        <w:numPr>
          <w:ilvl w:val="1"/>
          <w:numId w:val="9"/>
        </w:numPr>
        <w:ind w:right="42" w:hanging="566"/>
      </w:pPr>
      <w:r>
        <w:t>Práva z odpovědnosti za vady zboží se uplatňují u prodávajícího. Je-li však v potvrzení vydaném prodávajícímu ohledně rozsahu práv z odpovědnosti za vady (v</w:t>
      </w:r>
      <w:r>
        <w:t>e smyslu ustanovení § 2166 občanského zákoníku) uvedena jiná osoba určená k opravě, která je v místě prodávajícího nebo v místě pro kupujícího bližším, uplatní kupující právo na opravu u toho, kdo je určen k provedení opravy. S výjimkou případů, kdy je k p</w:t>
      </w:r>
      <w:r>
        <w:t>rovedení opravy určena jiná osoba podle předchozí věty, je prodávající povinen přijmout reklamaci v kterékoli provozovně, v níž je přijetí reklamace možné s ohledem na sortiment prodávaných výrobků nebo poskytovaných služeb, případně i v sídle nebo místě p</w:t>
      </w:r>
      <w:r>
        <w:t>odnikání. Prodávající je povinen kupujícímu vydat písemné potvrzení o tom, kdy kupující právo uplatnil, co je obsahem reklamace a jaký způsob vyřízení reklamace kupující požaduje; a dále potvrzení o datu a způsobu vyřízení reklamace, včetně potvrzení o pro</w:t>
      </w:r>
      <w:r>
        <w:t>vedení opravy a době jejího trvání, případně písemné odůvodnění zamítnutí reklamace. Tato povinnost se vztahuje i na jiné osoby určené prodávajícím k provedení opravy.</w:t>
      </w:r>
    </w:p>
    <w:p w14:paraId="33E817BD" w14:textId="77777777" w:rsidR="002F73F5" w:rsidRDefault="00F23A20">
      <w:pPr>
        <w:numPr>
          <w:ilvl w:val="1"/>
          <w:numId w:val="9"/>
        </w:numPr>
        <w:ind w:right="42" w:hanging="566"/>
      </w:pPr>
      <w:r>
        <w:t>Kupující sdělí prodávajícímu, jaké právo si zvolil, při oznámení vady, nebo bez zbytečné</w:t>
      </w:r>
      <w:r>
        <w:t>ho odkladu po oznámení vady. Provedenou volbu nemůže kupující změnit bez souhlasu prodávajícího; to neplatí, žádal-li kupující opravu vady, která se ukáže jako neopravitelná.</w:t>
      </w:r>
    </w:p>
    <w:p w14:paraId="69E37CA2" w14:textId="77777777" w:rsidR="002F73F5" w:rsidRDefault="00F23A20">
      <w:pPr>
        <w:numPr>
          <w:ilvl w:val="1"/>
          <w:numId w:val="9"/>
        </w:numPr>
        <w:ind w:right="42" w:hanging="566"/>
      </w:pPr>
      <w:r>
        <w:t>Nemá-li zboží vlastnosti stanovené v tomto čl. obchodních podmínek, může kupující</w:t>
      </w:r>
      <w:r>
        <w:t xml:space="preserve"> požadovat i dodání nového zboží bez vad, pokud to není vzhledem k povaze vady nepřiměřené, ale pokud se vada týká pouze součásti zboží, může kupující požadovat jen výměnu součásti; není-li to možné, může odstoupit od smlouvy. Je-li to však vzhledem k pova</w:t>
      </w:r>
      <w:r>
        <w:t>ze vady neúměrné, zejména lze-li vadu odstranit bez zbytečného odkladu, má kupující právo na bezplatné odstranění vady. Právo na dodání nového zboží, nebo výměnu součásti má kupující i v případě odstranitelné vady, pokud nemůže zboží řádně užívat pro opako</w:t>
      </w:r>
      <w:r>
        <w:t xml:space="preserve">vaný výskyt vady po opravě nebo pro větší počet vad. V takovém případě má kupující i právo od smlouvy odstoupit. </w:t>
      </w:r>
      <w:proofErr w:type="gramStart"/>
      <w:r>
        <w:t xml:space="preserve">Neodstoupí- </w:t>
      </w:r>
      <w:proofErr w:type="spellStart"/>
      <w:r>
        <w:t>li</w:t>
      </w:r>
      <w:proofErr w:type="spellEnd"/>
      <w:proofErr w:type="gramEnd"/>
      <w:r>
        <w:t xml:space="preserve"> kupující od smlouvy nebo neuplatní-li právo na dodání nového zboží bez vad, na výměnu jeho součásti nebo na opravu zboží, může p</w:t>
      </w:r>
      <w:r>
        <w:t>ožadovat přiměřenou slevu. Kupující má právo na přiměřenou slevu i v případě, že mu prodávající nemůže dodat nové zboží bez vad, vyměnit jeho součást nebo zboží opravit, jakož i v případě, že prodávající nezjedná nápravu v přiměřené době nebo že by zjednán</w:t>
      </w:r>
      <w:r>
        <w:t>í nápravy kupujícímu působilo značné obtíže.</w:t>
      </w:r>
    </w:p>
    <w:p w14:paraId="57313DEC" w14:textId="77777777" w:rsidR="002F73F5" w:rsidRDefault="00F23A20">
      <w:pPr>
        <w:numPr>
          <w:ilvl w:val="1"/>
          <w:numId w:val="9"/>
        </w:numPr>
        <w:ind w:right="42" w:hanging="566"/>
      </w:pPr>
      <w:r>
        <w:t>Kdo má právo podle § 1923 občanského zákoníku, náleží mu i náhrada nákladů účelně vynaložených při uplatnění tohoto práva. Neuplatní-li však právo na náhradu do jednoho měsíce po uplynutí lhůty, ve které je třeb</w:t>
      </w:r>
      <w:r>
        <w:t>a vytknout vadu, soud právo nepřizná, pokud prodávající namítne, že právo na náhradu nebylo uplatněno včas.</w:t>
      </w:r>
    </w:p>
    <w:p w14:paraId="1721763B" w14:textId="77777777" w:rsidR="002F73F5" w:rsidRDefault="00F23A20">
      <w:pPr>
        <w:numPr>
          <w:ilvl w:val="1"/>
          <w:numId w:val="9"/>
        </w:numPr>
        <w:spacing w:after="168"/>
        <w:ind w:right="42" w:hanging="566"/>
      </w:pPr>
      <w:r>
        <w:t>Prodávající si vyhrazuje právo na drobné technické změny prodávaného zboží.</w:t>
      </w:r>
    </w:p>
    <w:p w14:paraId="79C173B2" w14:textId="77777777" w:rsidR="002F73F5" w:rsidRDefault="00F23A20">
      <w:pPr>
        <w:numPr>
          <w:ilvl w:val="1"/>
          <w:numId w:val="9"/>
        </w:numPr>
        <w:ind w:right="42" w:hanging="566"/>
      </w:pPr>
      <w:r>
        <w:t>Prodávající je povinen o reklamaci rozhodnout ihned, ve složitějších pří</w:t>
      </w:r>
      <w:r>
        <w:t>padech do tří pracovních dnů. Do této lhůty se nezapočítává doba potřebná k odbornému posouzení vady. Prodávající je povinen vydat kupujícímu písemné potvrzení, ve kterém uvede datum a místo uplatnění reklamace, charakteristiku vytýkané vady, kupujícím pož</w:t>
      </w:r>
      <w:r>
        <w:t>adovaný způsob vyřízení reklamace a způsob, jakým bude kupující informován o jejím vyřízení. Reklamace včetně odstranění vady musí být vyřízena bez zbytečného odkladu, nejpozději do 30 dnů ode dne uplatnění reklamace, pokud se prodávající s kupujícím nedoh</w:t>
      </w:r>
      <w:r>
        <w:t>odne na delší lhůtě. Marné uplynutí této lhůty se považuje za podstatné porušení smlouvy. Podmínkou pro běh těchto lhůt je, že kupující k vyřízení reklamace poskytl prodávajícímu potřebnou součinnost, tedy zejména, že umožnil prodávajícímu přezkoumat rekla</w:t>
      </w:r>
      <w:r>
        <w:t>mované zboží.</w:t>
      </w:r>
    </w:p>
    <w:p w14:paraId="0D8071B2" w14:textId="77777777" w:rsidR="002F73F5" w:rsidRDefault="00F23A20">
      <w:pPr>
        <w:numPr>
          <w:ilvl w:val="1"/>
          <w:numId w:val="9"/>
        </w:numPr>
        <w:spacing w:after="168"/>
        <w:ind w:right="42" w:hanging="566"/>
      </w:pPr>
      <w:r>
        <w:lastRenderedPageBreak/>
        <w:t>Způsob vyřízení reklamace a dobu jejího trvání je prodávající povinen kupujícímu písemně potvrdit.</w:t>
      </w:r>
    </w:p>
    <w:p w14:paraId="13968139" w14:textId="77777777" w:rsidR="002F73F5" w:rsidRDefault="00F23A20">
      <w:pPr>
        <w:numPr>
          <w:ilvl w:val="1"/>
          <w:numId w:val="9"/>
        </w:numPr>
        <w:ind w:right="42" w:hanging="566"/>
      </w:pPr>
      <w:r>
        <w:t>Kupující je povinen převzít si reklamované zboží do 30 dnů ode dne, kdy měla být reklamace nejpozději vyřízena, po této době je prodávající opr</w:t>
      </w:r>
      <w:r>
        <w:t>ávněn účtovat si přiměřené skladné či zboží svépomocně prodat na účet kupujícího. Na tento postup musí prodávající kupujícího předem upozornit a poskytnout mu přiměřenou dodatečnou lhůtu k převzetí zboží.</w:t>
      </w:r>
    </w:p>
    <w:p w14:paraId="0FE82D18" w14:textId="77777777" w:rsidR="002F73F5" w:rsidRDefault="00F23A20">
      <w:pPr>
        <w:numPr>
          <w:ilvl w:val="1"/>
          <w:numId w:val="9"/>
        </w:numPr>
        <w:spacing w:after="168"/>
        <w:ind w:right="42" w:hanging="566"/>
      </w:pPr>
      <w:r>
        <w:t>Prodávající není povinen poskytnout kupujícímu po d</w:t>
      </w:r>
      <w:r>
        <w:t>obu vyřízení reklamace náhradní zboží.</w:t>
      </w:r>
    </w:p>
    <w:p w14:paraId="5916ACD6" w14:textId="77777777" w:rsidR="002F73F5" w:rsidRDefault="00F23A20">
      <w:pPr>
        <w:numPr>
          <w:ilvl w:val="1"/>
          <w:numId w:val="9"/>
        </w:numPr>
        <w:ind w:right="42" w:hanging="566"/>
      </w:pPr>
      <w:r>
        <w:t>Prodávající nad rámec svých zákonných povinností poskytuje kupujícímu záruku za jakost v trvání dvou let, u zboží použitého v trvání jednoho roku. Její uplatnění se řídí shora uvedenými ustanoveními VOP, pokud záruční</w:t>
      </w:r>
      <w:r>
        <w:t xml:space="preserve"> list nebo smlouva nestanoví jinak.</w:t>
      </w:r>
    </w:p>
    <w:p w14:paraId="55F173A5" w14:textId="77777777" w:rsidR="002F73F5" w:rsidRDefault="00F23A20">
      <w:pPr>
        <w:numPr>
          <w:ilvl w:val="1"/>
          <w:numId w:val="9"/>
        </w:numPr>
        <w:ind w:right="42" w:hanging="566"/>
      </w:pPr>
      <w:r>
        <w:t>U zboží opatřeného ochrannou známkou TON, poskytuje prodávající kupujícímu prodlouženou záruku za jakost po dobu 5 let od dodání zboží, pokud není v kupní smlouvě uvedeno jinak. Je-li ale součástí takového zboží rákosový</w:t>
      </w:r>
      <w:r>
        <w:t xml:space="preserve"> koberec, na tento materiál se prodloužená záruka neposkytuje, a platí záruka dvouletá.</w:t>
      </w:r>
    </w:p>
    <w:p w14:paraId="2AEE5BFB" w14:textId="77777777" w:rsidR="002F73F5" w:rsidRDefault="00F23A20">
      <w:pPr>
        <w:numPr>
          <w:ilvl w:val="1"/>
          <w:numId w:val="9"/>
        </w:numPr>
        <w:ind w:right="42" w:hanging="566"/>
      </w:pPr>
      <w:r>
        <w:t>Prodávající vrátí peněžní prostředky přijaté od kupujícího kupujícímu stejným způsobem, jakým je prodávající od kupujícího přijal, pokud se s kupujícím nedohodl jinak.</w:t>
      </w:r>
    </w:p>
    <w:p w14:paraId="154B7A43" w14:textId="77777777" w:rsidR="002F73F5" w:rsidRDefault="00F23A20">
      <w:pPr>
        <w:numPr>
          <w:ilvl w:val="1"/>
          <w:numId w:val="9"/>
        </w:numPr>
        <w:ind w:right="42" w:hanging="566"/>
      </w:pPr>
      <w:r>
        <w:t>Reklamaci může kupující uplatnit u prodávajícího zejména prostřednictvím internetových stránek prodávajícího, dopisem, e-mailem nebo osobně prostřednictvím kterékoliv provozovny prodávajícího.</w:t>
      </w:r>
    </w:p>
    <w:p w14:paraId="0B9E1A29" w14:textId="77777777" w:rsidR="002F73F5" w:rsidRDefault="00F23A20">
      <w:pPr>
        <w:numPr>
          <w:ilvl w:val="1"/>
          <w:numId w:val="9"/>
        </w:numPr>
        <w:spacing w:after="192"/>
        <w:ind w:right="42" w:hanging="566"/>
      </w:pPr>
      <w:r>
        <w:t>V případě, že kupující zboží kupuje v souvislosti s předmětem své podnikatelské činnosti nebo v rámci svého samostatného výkonu povolání, činí lhůta k vyřízení reklamace 60 dnů.</w:t>
      </w:r>
    </w:p>
    <w:p w14:paraId="4B5E44C0" w14:textId="77777777" w:rsidR="002F73F5" w:rsidRDefault="00F23A20">
      <w:pPr>
        <w:spacing w:after="69" w:line="259" w:lineRule="auto"/>
        <w:ind w:left="-40" w:right="-46" w:firstLine="0"/>
      </w:pPr>
      <w:r>
        <w:rPr>
          <w:rFonts w:ascii="Calibri" w:eastAsia="Calibri" w:hAnsi="Calibri" w:cs="Calibri"/>
          <w:noProof/>
          <w:sz w:val="22"/>
        </w:rPr>
        <mc:AlternateContent>
          <mc:Choice Requires="wpg">
            <w:drawing>
              <wp:inline distT="0" distB="0" distL="0" distR="0" wp14:anchorId="71DFC7F2" wp14:editId="310670FF">
                <wp:extent cx="6512725" cy="6350"/>
                <wp:effectExtent l="0" t="0" r="0" b="0"/>
                <wp:docPr id="19833" name="Group 19833"/>
                <wp:cNvGraphicFramePr/>
                <a:graphic xmlns:a="http://schemas.openxmlformats.org/drawingml/2006/main">
                  <a:graphicData uri="http://schemas.microsoft.com/office/word/2010/wordprocessingGroup">
                    <wpg:wgp>
                      <wpg:cNvGrpSpPr/>
                      <wpg:grpSpPr>
                        <a:xfrm>
                          <a:off x="0" y="0"/>
                          <a:ext cx="6512725" cy="6350"/>
                          <a:chOff x="0" y="0"/>
                          <a:chExt cx="6512725" cy="6350"/>
                        </a:xfrm>
                      </wpg:grpSpPr>
                      <wps:wsp>
                        <wps:cNvPr id="903" name="Shape 903"/>
                        <wps:cNvSpPr/>
                        <wps:spPr>
                          <a:xfrm>
                            <a:off x="0" y="0"/>
                            <a:ext cx="360007" cy="0"/>
                          </a:xfrm>
                          <a:custGeom>
                            <a:avLst/>
                            <a:gdLst/>
                            <a:ahLst/>
                            <a:cxnLst/>
                            <a:rect l="0" t="0" r="0" b="0"/>
                            <a:pathLst>
                              <a:path w="360007">
                                <a:moveTo>
                                  <a:pt x="0" y="0"/>
                                </a:moveTo>
                                <a:lnTo>
                                  <a:pt x="36000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04" name="Shape 904"/>
                        <wps:cNvSpPr/>
                        <wps:spPr>
                          <a:xfrm>
                            <a:off x="360007" y="0"/>
                            <a:ext cx="6152718" cy="0"/>
                          </a:xfrm>
                          <a:custGeom>
                            <a:avLst/>
                            <a:gdLst/>
                            <a:ahLst/>
                            <a:cxnLst/>
                            <a:rect l="0" t="0" r="0" b="0"/>
                            <a:pathLst>
                              <a:path w="6152718">
                                <a:moveTo>
                                  <a:pt x="0" y="0"/>
                                </a:moveTo>
                                <a:lnTo>
                                  <a:pt x="61527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833" style="width:512.813pt;height:0.5pt;mso-position-horizontal-relative:char;mso-position-vertical-relative:line" coordsize="65127,63">
                <v:shape id="Shape 903" style="position:absolute;width:3600;height:0;left:0;top:0;" coordsize="360007,0" path="m0,0l360007,0">
                  <v:stroke weight="0.5pt" endcap="flat" joinstyle="miter" miterlimit="10" on="true" color="#000000"/>
                  <v:fill on="false" color="#000000" opacity="0"/>
                </v:shape>
                <v:shape id="Shape 904" style="position:absolute;width:61527;height:0;left:3600;top:0;" coordsize="6152718,0" path="m0,0l6152718,0">
                  <v:stroke weight="0.5pt" endcap="flat" joinstyle="miter" miterlimit="10" on="true" color="#000000"/>
                  <v:fill on="false" color="#000000" opacity="0"/>
                </v:shape>
              </v:group>
            </w:pict>
          </mc:Fallback>
        </mc:AlternateContent>
      </w:r>
    </w:p>
    <w:p w14:paraId="7A8059E1" w14:textId="77777777" w:rsidR="002F73F5" w:rsidRDefault="00F23A20">
      <w:pPr>
        <w:pStyle w:val="Nadpis2"/>
        <w:tabs>
          <w:tab w:val="center" w:pos="2197"/>
        </w:tabs>
        <w:ind w:left="-15" w:firstLine="0"/>
      </w:pPr>
      <w:r>
        <w:t>8.</w:t>
      </w:r>
      <w:r>
        <w:tab/>
      </w:r>
      <w:r>
        <w:t>NÁKLADY REKLAMACE A ŘEŠENÍ SPORŮ</w:t>
      </w:r>
    </w:p>
    <w:p w14:paraId="29050EAA" w14:textId="77777777" w:rsidR="002F73F5" w:rsidRDefault="00F23A20">
      <w:pPr>
        <w:ind w:left="551" w:right="42" w:hanging="566"/>
      </w:pPr>
      <w:r>
        <w:t>8.1</w:t>
      </w:r>
      <w:r>
        <w:tab/>
      </w:r>
      <w:r>
        <w:t>Je-li reklamace uznána za oprávněnou</w:t>
      </w:r>
      <w:r>
        <w:t>, má kupující, který je spotřebitelem, (tj. kupující, který zboží nekupuje v souvislosti s předmětem své podnikatelské činnosti nebo v rámci svého samostatného výkonu povolání), právo na úhradu účelně vynaložených nákladů spojených s uplatněním svého práva</w:t>
      </w:r>
      <w:r>
        <w:t>. Prodávající sám neposkytuje po dobu vyřízení reklamace náhradní zboží.</w:t>
      </w:r>
    </w:p>
    <w:p w14:paraId="42106866" w14:textId="77777777" w:rsidR="002F73F5" w:rsidRDefault="00F23A20">
      <w:pPr>
        <w:ind w:left="551" w:right="42" w:hanging="566"/>
      </w:pPr>
      <w:r>
        <w:t>8.2</w:t>
      </w:r>
      <w:r>
        <w:tab/>
      </w:r>
      <w:r>
        <w:t>V případě, že prodávající reklamaci zamítne jako neoprávněnou, může se kupující, nebo po dohodě s prodávajícím obě strany, obrátit na soudního znalce z oboru a vyžádat si zpracová</w:t>
      </w:r>
      <w:r>
        <w:t>ní nezávislého odborného posouzení vady.</w:t>
      </w:r>
    </w:p>
    <w:p w14:paraId="0A81E654" w14:textId="77777777" w:rsidR="002F73F5" w:rsidRDefault="00F23A20">
      <w:pPr>
        <w:ind w:left="551" w:right="42" w:hanging="566"/>
      </w:pPr>
      <w:r>
        <w:t>8.3</w:t>
      </w:r>
      <w:r>
        <w:tab/>
      </w:r>
      <w:r>
        <w:t xml:space="preserve">Nedojde-li k dohodě mezi kupujícím a prodávajícím, může se kupující obracet na existující systémy mimosoudních řešení spotřebitelských sporů, případně na příslušný soud. V takovém případě kupující – spotřebitel </w:t>
      </w:r>
      <w:r>
        <w:t>může kontaktovat subjekt mimosoudního řešení sporu, kterým je například Česká obchodní inspekce. Více informací o mimosoudním řešení sporů nalezne kupující na webu České obchodní inspekce: https://www.coi.cz/informace-o-adr/</w:t>
      </w:r>
    </w:p>
    <w:p w14:paraId="346DCCC1" w14:textId="77777777" w:rsidR="002F73F5" w:rsidRDefault="00F23A20">
      <w:pPr>
        <w:ind w:left="551" w:right="42" w:hanging="566"/>
      </w:pPr>
      <w:r>
        <w:t>8.4</w:t>
      </w:r>
      <w:r>
        <w:tab/>
      </w:r>
      <w:r>
        <w:t>Mimosoudní vyřizování stížn</w:t>
      </w:r>
      <w:r>
        <w:t>ostí spotřebitelů zajišťuje prodávající prostřednictvím elektronické adresy uvedené v záhlaví. Informaci o vyřízení stížnosti kupujícího zašle prodávající na elektronickou adresu kupujícího.</w:t>
      </w:r>
    </w:p>
    <w:p w14:paraId="7354D057" w14:textId="77777777" w:rsidR="002F73F5" w:rsidRDefault="00F23A20">
      <w:pPr>
        <w:ind w:left="551" w:right="42" w:hanging="566"/>
      </w:pPr>
      <w:r>
        <w:t xml:space="preserve">8.5 </w:t>
      </w:r>
      <w:r>
        <w:t>Prodávající není ve vztahu ke kupujícímu vázán žádnými kodexy</w:t>
      </w:r>
      <w:r>
        <w:t xml:space="preserve"> chování ve smyslu ustanovení § 1826 odst. 1 písm. e) občanského zákoníku.</w:t>
      </w:r>
    </w:p>
    <w:p w14:paraId="17C99DB5" w14:textId="77777777" w:rsidR="002F73F5" w:rsidRDefault="00F23A20">
      <w:pPr>
        <w:ind w:left="551" w:right="42" w:hanging="566"/>
      </w:pPr>
      <w:r>
        <w:t>8.6</w:t>
      </w:r>
      <w:r>
        <w:tab/>
      </w:r>
      <w:r>
        <w:t>K mimosoudnímu řešení spotřebitelských sporů z kupní smlouvy je příslušná Česká obchodní inspekce, se sídlem Štěpánská 567/15, 120 00 Praha 2, IČ: 000 20 869, internetová adresa</w:t>
      </w:r>
      <w:r>
        <w:t>: www.coi.cz.</w:t>
      </w:r>
    </w:p>
    <w:p w14:paraId="2CB3E539" w14:textId="77777777" w:rsidR="002F73F5" w:rsidRDefault="00F23A20">
      <w:pPr>
        <w:tabs>
          <w:tab w:val="right" w:pos="10170"/>
        </w:tabs>
        <w:spacing w:after="8"/>
        <w:ind w:left="-15" w:firstLine="0"/>
      </w:pPr>
      <w:r>
        <w:t>8.7</w:t>
      </w:r>
      <w:r>
        <w:tab/>
      </w:r>
      <w:r>
        <w:t xml:space="preserve">Prodávající je oprávněn k prodeji zboží na základě živnostenského oprávnění. Živnostenskou kontrolu provádí v rámci své působnosti </w:t>
      </w:r>
    </w:p>
    <w:p w14:paraId="0C6D8597" w14:textId="77777777" w:rsidR="002F73F5" w:rsidRDefault="00F23A20">
      <w:pPr>
        <w:ind w:left="576" w:right="42"/>
      </w:pPr>
      <w:r>
        <w:t>příslušný živnostenský úřad. Dozor nad oblastí ochrany osobních údajů vykonává Úřad pro ochranu osobních údajů. Česká obchodní inspekce vykonává ve vymezeném rozsahu mimo jiné dozor nad dodržováním zákona č. 634/1992 Sb., o ochraně spotřebitele, ve znění p</w:t>
      </w:r>
      <w:r>
        <w:t>ozdějších předpisů.</w:t>
      </w:r>
    </w:p>
    <w:p w14:paraId="60AAA913" w14:textId="77777777" w:rsidR="002F73F5" w:rsidRDefault="00F23A20">
      <w:pPr>
        <w:tabs>
          <w:tab w:val="center" w:pos="4354"/>
        </w:tabs>
        <w:spacing w:after="270"/>
        <w:ind w:left="-15" w:firstLine="0"/>
      </w:pPr>
      <w:r>
        <w:t>8.8</w:t>
      </w:r>
      <w:r>
        <w:tab/>
      </w:r>
      <w:r>
        <w:t>Kupující tímto přebírá na sebe nebezpečí změny okolností ve smyslu § 1765 odst. 2 občanského zákoníku.</w:t>
      </w:r>
    </w:p>
    <w:p w14:paraId="0E253916" w14:textId="77777777" w:rsidR="002F73F5" w:rsidRDefault="00F23A20">
      <w:pPr>
        <w:spacing w:after="69" w:line="259" w:lineRule="auto"/>
        <w:ind w:left="-40" w:right="-46" w:firstLine="0"/>
      </w:pPr>
      <w:r>
        <w:rPr>
          <w:rFonts w:ascii="Calibri" w:eastAsia="Calibri" w:hAnsi="Calibri" w:cs="Calibri"/>
          <w:noProof/>
          <w:sz w:val="22"/>
        </w:rPr>
        <mc:AlternateContent>
          <mc:Choice Requires="wpg">
            <w:drawing>
              <wp:inline distT="0" distB="0" distL="0" distR="0" wp14:anchorId="5F29B7A2" wp14:editId="5E76A940">
                <wp:extent cx="6512725" cy="6350"/>
                <wp:effectExtent l="0" t="0" r="0" b="0"/>
                <wp:docPr id="19515" name="Group 19515"/>
                <wp:cNvGraphicFramePr/>
                <a:graphic xmlns:a="http://schemas.openxmlformats.org/drawingml/2006/main">
                  <a:graphicData uri="http://schemas.microsoft.com/office/word/2010/wordprocessingGroup">
                    <wpg:wgp>
                      <wpg:cNvGrpSpPr/>
                      <wpg:grpSpPr>
                        <a:xfrm>
                          <a:off x="0" y="0"/>
                          <a:ext cx="6512725" cy="6350"/>
                          <a:chOff x="0" y="0"/>
                          <a:chExt cx="6512725" cy="6350"/>
                        </a:xfrm>
                      </wpg:grpSpPr>
                      <wps:wsp>
                        <wps:cNvPr id="1013" name="Shape 1013"/>
                        <wps:cNvSpPr/>
                        <wps:spPr>
                          <a:xfrm>
                            <a:off x="0" y="0"/>
                            <a:ext cx="360007" cy="0"/>
                          </a:xfrm>
                          <a:custGeom>
                            <a:avLst/>
                            <a:gdLst/>
                            <a:ahLst/>
                            <a:cxnLst/>
                            <a:rect l="0" t="0" r="0" b="0"/>
                            <a:pathLst>
                              <a:path w="360007">
                                <a:moveTo>
                                  <a:pt x="0" y="0"/>
                                </a:moveTo>
                                <a:lnTo>
                                  <a:pt x="36000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14" name="Shape 1014"/>
                        <wps:cNvSpPr/>
                        <wps:spPr>
                          <a:xfrm>
                            <a:off x="360007" y="0"/>
                            <a:ext cx="6152718" cy="0"/>
                          </a:xfrm>
                          <a:custGeom>
                            <a:avLst/>
                            <a:gdLst/>
                            <a:ahLst/>
                            <a:cxnLst/>
                            <a:rect l="0" t="0" r="0" b="0"/>
                            <a:pathLst>
                              <a:path w="6152718">
                                <a:moveTo>
                                  <a:pt x="0" y="0"/>
                                </a:moveTo>
                                <a:lnTo>
                                  <a:pt x="61527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515" style="width:512.813pt;height:0.5pt;mso-position-horizontal-relative:char;mso-position-vertical-relative:line" coordsize="65127,63">
                <v:shape id="Shape 1013" style="position:absolute;width:3600;height:0;left:0;top:0;" coordsize="360007,0" path="m0,0l360007,0">
                  <v:stroke weight="0.5pt" endcap="flat" joinstyle="miter" miterlimit="10" on="true" color="#000000"/>
                  <v:fill on="false" color="#000000" opacity="0"/>
                </v:shape>
                <v:shape id="Shape 1014" style="position:absolute;width:61527;height:0;left:3600;top:0;" coordsize="6152718,0" path="m0,0l6152718,0">
                  <v:stroke weight="0.5pt" endcap="flat" joinstyle="miter" miterlimit="10" on="true" color="#000000"/>
                  <v:fill on="false" color="#000000" opacity="0"/>
                </v:shape>
              </v:group>
            </w:pict>
          </mc:Fallback>
        </mc:AlternateContent>
      </w:r>
    </w:p>
    <w:p w14:paraId="450BCC25" w14:textId="77777777" w:rsidR="002F73F5" w:rsidRDefault="00F23A20">
      <w:pPr>
        <w:pStyle w:val="Nadpis2"/>
        <w:tabs>
          <w:tab w:val="center" w:pos="1113"/>
        </w:tabs>
        <w:ind w:left="-15" w:firstLine="0"/>
      </w:pPr>
      <w:r>
        <w:t>9.</w:t>
      </w:r>
      <w:r>
        <w:tab/>
      </w:r>
      <w:r>
        <w:t>DORUČOVÁNÍ</w:t>
      </w:r>
    </w:p>
    <w:p w14:paraId="70A38865" w14:textId="77777777" w:rsidR="002F73F5" w:rsidRDefault="00F23A20">
      <w:pPr>
        <w:ind w:left="551" w:right="42" w:hanging="566"/>
      </w:pPr>
      <w:r>
        <w:t>9.1</w:t>
      </w:r>
      <w:r>
        <w:tab/>
      </w:r>
      <w:r>
        <w:t>Nebude-li dohodnuto jinak, veškerá korespondence související s kupní smlouvou musí být druhé smluvní straně d</w:t>
      </w:r>
      <w:r>
        <w:t>oručena písemně, a to elektronickou poštou, osobně nebo doporučeně prostřednictvím provozovatele poštovních služeb (dle volby odesílatele). Kupujícímu je doručováno na adresu elektronické pošty, uvedené v jeho uživatelském účtu, je-li zřízen.</w:t>
      </w:r>
    </w:p>
    <w:p w14:paraId="4CB48C8B" w14:textId="77777777" w:rsidR="002F73F5" w:rsidRDefault="00F23A20">
      <w:pPr>
        <w:tabs>
          <w:tab w:val="center" w:pos="1277"/>
        </w:tabs>
        <w:spacing w:after="168"/>
        <w:ind w:left="-15" w:firstLine="0"/>
      </w:pPr>
      <w:r>
        <w:t>9.2</w:t>
      </w:r>
      <w:r>
        <w:tab/>
      </w:r>
      <w:r>
        <w:t>Zpráva je doručena:</w:t>
      </w:r>
    </w:p>
    <w:p w14:paraId="45808218" w14:textId="77777777" w:rsidR="002F73F5" w:rsidRDefault="00F23A20">
      <w:pPr>
        <w:numPr>
          <w:ilvl w:val="0"/>
          <w:numId w:val="10"/>
        </w:numPr>
        <w:spacing w:after="168"/>
        <w:ind w:right="42" w:hanging="222"/>
      </w:pPr>
      <w:r>
        <w:t>v případě doručování elektronickou poštou okamžikem jejího přijetí, je-li toto přijetí potvrzeno elektronicky odesílateli adresátem,</w:t>
      </w:r>
    </w:p>
    <w:p w14:paraId="6E0BA523" w14:textId="77777777" w:rsidR="002F73F5" w:rsidRDefault="00F23A20">
      <w:pPr>
        <w:numPr>
          <w:ilvl w:val="0"/>
          <w:numId w:val="10"/>
        </w:numPr>
        <w:ind w:right="42" w:hanging="222"/>
      </w:pPr>
      <w:r>
        <w:t>v případě doručování osobně či prostřednictvím provozovatele poštovních služeb platí, že zpráva je doru</w:t>
      </w:r>
      <w:r>
        <w:t>čena nejpozději třetím pracovním dnem po odeslání, a to včetně odepření převzetí zásilky, odepře-li adresát (popřípadě osoba oprávněná za něj zásilku převzít) zásilku převzít,</w:t>
      </w:r>
    </w:p>
    <w:p w14:paraId="4FCB286C" w14:textId="77777777" w:rsidR="002F73F5" w:rsidRDefault="00F23A20">
      <w:pPr>
        <w:numPr>
          <w:ilvl w:val="0"/>
          <w:numId w:val="10"/>
        </w:numPr>
        <w:spacing w:after="168"/>
        <w:ind w:right="42" w:hanging="222"/>
      </w:pPr>
      <w:r>
        <w:t>prostřednictvím SMS, okamžikem dodání potvrzení o přijetí zprávy adresáta na tel</w:t>
      </w:r>
      <w:r>
        <w:t>efon odesílatele.</w:t>
      </w:r>
    </w:p>
    <w:p w14:paraId="3FDAA90D" w14:textId="77777777" w:rsidR="002F73F5" w:rsidRDefault="00F23A20">
      <w:pPr>
        <w:spacing w:after="192"/>
        <w:ind w:left="551" w:right="42" w:hanging="566"/>
      </w:pPr>
      <w:r>
        <w:lastRenderedPageBreak/>
        <w:t>9.3</w:t>
      </w:r>
      <w:r>
        <w:tab/>
      </w:r>
      <w:r>
        <w:t>Prodávající je dále nad rámec shora uvedeného výslovně oprávněn provádět úkony související s právy a povinnostmi z kupní smlouvy prostřednictvím hlasového telefonního hovoru s kupujícím, pokud s tím kupující v případě každého z nich v</w:t>
      </w:r>
      <w:r>
        <w:t>ýslovně souhlasí.</w:t>
      </w:r>
    </w:p>
    <w:p w14:paraId="42942E31" w14:textId="77777777" w:rsidR="002F73F5" w:rsidRDefault="00F23A20">
      <w:pPr>
        <w:spacing w:after="69" w:line="259" w:lineRule="auto"/>
        <w:ind w:left="-40" w:right="-46" w:firstLine="0"/>
      </w:pPr>
      <w:r>
        <w:rPr>
          <w:rFonts w:ascii="Calibri" w:eastAsia="Calibri" w:hAnsi="Calibri" w:cs="Calibri"/>
          <w:noProof/>
          <w:sz w:val="22"/>
        </w:rPr>
        <mc:AlternateContent>
          <mc:Choice Requires="wpg">
            <w:drawing>
              <wp:inline distT="0" distB="0" distL="0" distR="0" wp14:anchorId="0947EF91" wp14:editId="27BE560F">
                <wp:extent cx="6512725" cy="6350"/>
                <wp:effectExtent l="0" t="0" r="0" b="0"/>
                <wp:docPr id="19516" name="Group 19516"/>
                <wp:cNvGraphicFramePr/>
                <a:graphic xmlns:a="http://schemas.openxmlformats.org/drawingml/2006/main">
                  <a:graphicData uri="http://schemas.microsoft.com/office/word/2010/wordprocessingGroup">
                    <wpg:wgp>
                      <wpg:cNvGrpSpPr/>
                      <wpg:grpSpPr>
                        <a:xfrm>
                          <a:off x="0" y="0"/>
                          <a:ext cx="6512725" cy="6350"/>
                          <a:chOff x="0" y="0"/>
                          <a:chExt cx="6512725" cy="6350"/>
                        </a:xfrm>
                      </wpg:grpSpPr>
                      <wps:wsp>
                        <wps:cNvPr id="1015" name="Shape 1015"/>
                        <wps:cNvSpPr/>
                        <wps:spPr>
                          <a:xfrm>
                            <a:off x="0" y="0"/>
                            <a:ext cx="360007" cy="0"/>
                          </a:xfrm>
                          <a:custGeom>
                            <a:avLst/>
                            <a:gdLst/>
                            <a:ahLst/>
                            <a:cxnLst/>
                            <a:rect l="0" t="0" r="0" b="0"/>
                            <a:pathLst>
                              <a:path w="360007">
                                <a:moveTo>
                                  <a:pt x="0" y="0"/>
                                </a:moveTo>
                                <a:lnTo>
                                  <a:pt x="36000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16" name="Shape 1016"/>
                        <wps:cNvSpPr/>
                        <wps:spPr>
                          <a:xfrm>
                            <a:off x="360007" y="0"/>
                            <a:ext cx="6152718" cy="0"/>
                          </a:xfrm>
                          <a:custGeom>
                            <a:avLst/>
                            <a:gdLst/>
                            <a:ahLst/>
                            <a:cxnLst/>
                            <a:rect l="0" t="0" r="0" b="0"/>
                            <a:pathLst>
                              <a:path w="6152718">
                                <a:moveTo>
                                  <a:pt x="0" y="0"/>
                                </a:moveTo>
                                <a:lnTo>
                                  <a:pt x="61527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516" style="width:512.813pt;height:0.5pt;mso-position-horizontal-relative:char;mso-position-vertical-relative:line" coordsize="65127,63">
                <v:shape id="Shape 1015" style="position:absolute;width:3600;height:0;left:0;top:0;" coordsize="360007,0" path="m0,0l360007,0">
                  <v:stroke weight="0.5pt" endcap="flat" joinstyle="miter" miterlimit="10" on="true" color="#000000"/>
                  <v:fill on="false" color="#000000" opacity="0"/>
                </v:shape>
                <v:shape id="Shape 1016" style="position:absolute;width:61527;height:0;left:3600;top:0;" coordsize="6152718,0" path="m0,0l6152718,0">
                  <v:stroke weight="0.5pt" endcap="flat" joinstyle="miter" miterlimit="10" on="true" color="#000000"/>
                  <v:fill on="false" color="#000000" opacity="0"/>
                </v:shape>
              </v:group>
            </w:pict>
          </mc:Fallback>
        </mc:AlternateContent>
      </w:r>
    </w:p>
    <w:p w14:paraId="49BCD8CE" w14:textId="77777777" w:rsidR="002F73F5" w:rsidRDefault="00F23A20">
      <w:pPr>
        <w:pStyle w:val="Nadpis2"/>
        <w:tabs>
          <w:tab w:val="center" w:pos="1604"/>
        </w:tabs>
        <w:ind w:left="-15" w:firstLine="0"/>
      </w:pPr>
      <w:r>
        <w:t>10.</w:t>
      </w:r>
      <w:r>
        <w:tab/>
      </w:r>
      <w:r>
        <w:t>ZÁVĚREČNÁ USTANOVENÍ</w:t>
      </w:r>
    </w:p>
    <w:p w14:paraId="6CD629DB" w14:textId="77777777" w:rsidR="002F73F5" w:rsidRDefault="00F23A20">
      <w:pPr>
        <w:tabs>
          <w:tab w:val="center" w:pos="2531"/>
        </w:tabs>
        <w:spacing w:after="168"/>
        <w:ind w:left="-15" w:firstLine="0"/>
      </w:pPr>
      <w:r>
        <w:t>10.1</w:t>
      </w:r>
      <w:r>
        <w:tab/>
      </w:r>
      <w:r>
        <w:t>Veškeré smluvní vztahy se řídí českým právním řádem.</w:t>
      </w:r>
    </w:p>
    <w:p w14:paraId="6F109A49" w14:textId="77777777" w:rsidR="002F73F5" w:rsidRDefault="00F23A20">
      <w:pPr>
        <w:tabs>
          <w:tab w:val="center" w:pos="5070"/>
        </w:tabs>
        <w:spacing w:after="8"/>
        <w:ind w:left="-15" w:firstLine="0"/>
      </w:pPr>
      <w:r>
        <w:t>10.2</w:t>
      </w:r>
      <w:r>
        <w:tab/>
      </w:r>
      <w:r>
        <w:t xml:space="preserve">Tyto obchodní podmínky nabývají účinnosti dnem jejich zveřejnění a jsou v příslušném znění rozhodné pro veškeré objednávky </w:t>
      </w:r>
    </w:p>
    <w:p w14:paraId="6AFBD9BA" w14:textId="77777777" w:rsidR="002F73F5" w:rsidRDefault="00F23A20">
      <w:pPr>
        <w:ind w:left="576" w:right="42"/>
      </w:pPr>
      <w:r>
        <w:t>učiněné v tento den a po</w:t>
      </w:r>
      <w:r>
        <w:t>zději. Prodávající si vyhrazuje právo na změnu těchto obchodních podmínek. Nové znění obchodních podmínek bude zveřejněno na internetových stránkách prodávajícího. Dnem jejich zveřejnění se ruší platnost předchozích obchodních podmínek, to však nemá vliv n</w:t>
      </w:r>
      <w:r>
        <w:t xml:space="preserve">a kupní smlouvy uzavřené podle dosavadního znění obchodních podmínek (viz první věta tohoto </w:t>
      </w:r>
      <w:r>
        <w:t>odstavce).</w:t>
      </w:r>
    </w:p>
    <w:p w14:paraId="5ADCB479" w14:textId="77777777" w:rsidR="002F73F5" w:rsidRDefault="00F23A20">
      <w:pPr>
        <w:ind w:left="551" w:right="42" w:hanging="566"/>
      </w:pPr>
      <w:r>
        <w:t xml:space="preserve">10.3 </w:t>
      </w:r>
      <w:r>
        <w:t xml:space="preserve">Kupující není oprávněn bez souhlasu prodávajícího postoupit svou pohledávku vůči prodávajícímu vyplývající z kupní smlouvy na třetí </w:t>
      </w:r>
      <w:r>
        <w:t>osobu.</w:t>
      </w:r>
    </w:p>
    <w:p w14:paraId="60046231" w14:textId="77777777" w:rsidR="002F73F5" w:rsidRDefault="00F23A20">
      <w:pPr>
        <w:ind w:left="551" w:right="42" w:hanging="566"/>
      </w:pPr>
      <w:r>
        <w:t>10.4</w:t>
      </w:r>
      <w:r>
        <w:tab/>
      </w:r>
      <w:r>
        <w:t>Ve s</w:t>
      </w:r>
      <w:r>
        <w:t xml:space="preserve">myslu zák. č. 185/2001 Sb. o odpadech v platném znění prodávající umožňuje bezplatný zpětný odběr elektrospotřebičů bez nutnosti nákupu nového elektrozařízení v rámci internetového prodeje v místě dodávky (soulad s § 37k odst. 4, písm. a) zákona o </w:t>
      </w:r>
      <w:r>
        <w:t>odpadech</w:t>
      </w:r>
      <w:r>
        <w:t>).</w:t>
      </w:r>
    </w:p>
    <w:p w14:paraId="2337E2A5" w14:textId="77777777" w:rsidR="002F73F5" w:rsidRDefault="00F23A20">
      <w:pPr>
        <w:ind w:left="551" w:right="42" w:hanging="566"/>
      </w:pPr>
      <w:r>
        <w:t>10.5</w:t>
      </w:r>
      <w:r>
        <w:tab/>
      </w:r>
      <w:r>
        <w:t>Pokud vztah založený kupní smlouvou obsahuje mezinárodní (zahraniční) prvek, pak strany sjednávají, že vztah se řídí českým právem. Volbou práva podle předchozí věty není kupující, který je spotřebitelem, zbaven ochrany, kterou mu poskytují ustanovení práv</w:t>
      </w:r>
      <w:r>
        <w:t>ního řádu, od nichž se nelze smluvně odchýlit, a jež by se v případě neexistence volby práva jinak použila dle ustanovení čl. 6 odst. 1 Nařízení Evropského parlamentu a Rady (ES) č. 593/2008 ze dne 17. června 2008 o právu rozhodném pro smluvní závazkové vz</w:t>
      </w:r>
      <w:r>
        <w:t>tahy (Řím I).</w:t>
      </w:r>
    </w:p>
    <w:p w14:paraId="31FE9C8C" w14:textId="77777777" w:rsidR="002F73F5" w:rsidRDefault="00F23A20">
      <w:pPr>
        <w:ind w:left="551" w:right="42" w:hanging="566"/>
      </w:pPr>
      <w:r>
        <w:t>10.6</w:t>
      </w:r>
      <w:r>
        <w:tab/>
      </w:r>
      <w:r>
        <w:t>Je-li některé ustanovení obchodních podmínek neplatné nebo neúčinné, nebo se takovým stane, namísto neplatných ustanovení nastoupí ustanovení, jehož smysl se neplatnému ustanovení co nejvíce přibližuje. Neplatností nebo neúčinností jedno</w:t>
      </w:r>
      <w:r>
        <w:t>ho ustanovení není dotčena platnost ostatních ustanovení.</w:t>
      </w:r>
    </w:p>
    <w:p w14:paraId="0FC88114" w14:textId="77777777" w:rsidR="002F73F5" w:rsidRDefault="00F23A20">
      <w:pPr>
        <w:tabs>
          <w:tab w:val="center" w:pos="4603"/>
        </w:tabs>
        <w:ind w:left="-15" w:firstLine="0"/>
      </w:pPr>
      <w:r>
        <w:t>10.7</w:t>
      </w:r>
      <w:r>
        <w:tab/>
      </w:r>
      <w:r>
        <w:t>Kupní smlouva včetně obchodních podmínek je archivována prodávajícím v elektronické podobě a není přístupná.</w:t>
      </w:r>
    </w:p>
    <w:p w14:paraId="1A0C840E" w14:textId="77777777" w:rsidR="002F73F5" w:rsidRDefault="00F23A20">
      <w:pPr>
        <w:spacing w:after="69" w:line="259" w:lineRule="auto"/>
        <w:ind w:left="-40" w:right="-46" w:firstLine="0"/>
      </w:pPr>
      <w:r>
        <w:rPr>
          <w:rFonts w:ascii="Calibri" w:eastAsia="Calibri" w:hAnsi="Calibri" w:cs="Calibri"/>
          <w:noProof/>
          <w:sz w:val="22"/>
        </w:rPr>
        <mc:AlternateContent>
          <mc:Choice Requires="wpg">
            <w:drawing>
              <wp:inline distT="0" distB="0" distL="0" distR="0" wp14:anchorId="4BF842C2" wp14:editId="0E25E6FE">
                <wp:extent cx="6512725" cy="6350"/>
                <wp:effectExtent l="0" t="0" r="0" b="0"/>
                <wp:docPr id="20582" name="Group 20582"/>
                <wp:cNvGraphicFramePr/>
                <a:graphic xmlns:a="http://schemas.openxmlformats.org/drawingml/2006/main">
                  <a:graphicData uri="http://schemas.microsoft.com/office/word/2010/wordprocessingGroup">
                    <wpg:wgp>
                      <wpg:cNvGrpSpPr/>
                      <wpg:grpSpPr>
                        <a:xfrm>
                          <a:off x="0" y="0"/>
                          <a:ext cx="6512725" cy="6350"/>
                          <a:chOff x="0" y="0"/>
                          <a:chExt cx="6512725" cy="6350"/>
                        </a:xfrm>
                      </wpg:grpSpPr>
                      <wps:wsp>
                        <wps:cNvPr id="1128" name="Shape 1128"/>
                        <wps:cNvSpPr/>
                        <wps:spPr>
                          <a:xfrm>
                            <a:off x="0" y="0"/>
                            <a:ext cx="360007" cy="0"/>
                          </a:xfrm>
                          <a:custGeom>
                            <a:avLst/>
                            <a:gdLst/>
                            <a:ahLst/>
                            <a:cxnLst/>
                            <a:rect l="0" t="0" r="0" b="0"/>
                            <a:pathLst>
                              <a:path w="360007">
                                <a:moveTo>
                                  <a:pt x="0" y="0"/>
                                </a:moveTo>
                                <a:lnTo>
                                  <a:pt x="360007"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29" name="Shape 1129"/>
                        <wps:cNvSpPr/>
                        <wps:spPr>
                          <a:xfrm>
                            <a:off x="360007" y="0"/>
                            <a:ext cx="6152718" cy="0"/>
                          </a:xfrm>
                          <a:custGeom>
                            <a:avLst/>
                            <a:gdLst/>
                            <a:ahLst/>
                            <a:cxnLst/>
                            <a:rect l="0" t="0" r="0" b="0"/>
                            <a:pathLst>
                              <a:path w="6152718">
                                <a:moveTo>
                                  <a:pt x="0" y="0"/>
                                </a:moveTo>
                                <a:lnTo>
                                  <a:pt x="615271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582" style="width:512.813pt;height:0.5pt;mso-position-horizontal-relative:char;mso-position-vertical-relative:line" coordsize="65127,63">
                <v:shape id="Shape 1128" style="position:absolute;width:3600;height:0;left:0;top:0;" coordsize="360007,0" path="m0,0l360007,0">
                  <v:stroke weight="0.5pt" endcap="flat" joinstyle="miter" miterlimit="10" on="true" color="#000000"/>
                  <v:fill on="false" color="#000000" opacity="0"/>
                </v:shape>
                <v:shape id="Shape 1129" style="position:absolute;width:61527;height:0;left:3600;top:0;" coordsize="6152718,0" path="m0,0l6152718,0">
                  <v:stroke weight="0.5pt" endcap="flat" joinstyle="miter" miterlimit="10" on="true" color="#000000"/>
                  <v:fill on="false" color="#000000" opacity="0"/>
                </v:shape>
              </v:group>
            </w:pict>
          </mc:Fallback>
        </mc:AlternateContent>
      </w:r>
    </w:p>
    <w:p w14:paraId="6D32D1DE" w14:textId="77777777" w:rsidR="002F73F5" w:rsidRDefault="00F23A20">
      <w:pPr>
        <w:pStyle w:val="Nadpis2"/>
        <w:tabs>
          <w:tab w:val="center" w:pos="2437"/>
        </w:tabs>
        <w:ind w:left="-15" w:firstLine="0"/>
      </w:pPr>
      <w:r>
        <w:t>11.</w:t>
      </w:r>
      <w:r>
        <w:tab/>
      </w:r>
      <w:r>
        <w:t>INFORMACE O ZPRACOVÁNÍ OSOBNÍCH ÚDAJŮ</w:t>
      </w:r>
    </w:p>
    <w:p w14:paraId="51AA281C" w14:textId="77777777" w:rsidR="002F73F5" w:rsidRDefault="00F23A20">
      <w:pPr>
        <w:ind w:left="551" w:right="42" w:hanging="566"/>
      </w:pPr>
      <w:r>
        <w:t>11.1</w:t>
      </w:r>
      <w:r>
        <w:tab/>
      </w:r>
      <w:r>
        <w:t>Uzavřením smlouvy Subjekt údajů udě</w:t>
      </w:r>
      <w:r>
        <w:t>luje tímto obchodní společnosti TON a.s. (dále jen „společnost“) jakožto správci osobních údajů souhlas se zpracováním svých osobních údajů, a to za níže uvedených podmínek. Společnost dbá na ochranu Vašich osobních údajů v souladu s platnou a účinnou legi</w:t>
      </w:r>
      <w:r>
        <w:t xml:space="preserve">slativou, kterou od 25. 5. 2018 představuje zejména nařízení Evropského parlamentu a Rady (EU) 2016/679 o ochraně fyzických osob v souvislosti se zpracováním osobních údajů a o volném pohybu těchto údajů (dále jen „nařízení“) </w:t>
      </w:r>
      <w:r>
        <w:t xml:space="preserve">a </w:t>
      </w:r>
      <w:r>
        <w:t>zákon č. 101/2000 Sb., zákon</w:t>
      </w:r>
      <w:r>
        <w:t xml:space="preserve"> o ochraně osobních údajů a o změně některých zákonů. Společnost je provozovatelem webových stránek na adrese </w:t>
      </w:r>
      <w:proofErr w:type="gramStart"/>
      <w:r>
        <w:t>uvedené  v</w:t>
      </w:r>
      <w:proofErr w:type="gramEnd"/>
      <w:r>
        <w:t xml:space="preserve"> záhlaví (dále jen „portál“), prostřednictvím kterých </w:t>
      </w:r>
      <w:proofErr w:type="spellStart"/>
      <w:r>
        <w:t>oskytuje</w:t>
      </w:r>
      <w:proofErr w:type="spellEnd"/>
      <w:r>
        <w:t xml:space="preserve"> své zboží. Zásady se vztahují na všechny osobní údaje zpracovávané společ</w:t>
      </w:r>
      <w:r>
        <w:t>ností na základě plnění smluvního vztahu, právní povinnosti, oprávněného zájmu nebo uděleného souhlasu, a to prostřednictvím portálu společnosti. Zásady popisují způsoby využívání a ochrany osobních údajů ze strany společnosti. Správcem osobních údajů ve s</w:t>
      </w:r>
      <w:r>
        <w:t>myslu čl. 4 odst. 7 nařízení je obchodní společnost jmenovaná výše v záhlaví. Osobní údaje budou zpracovávány v elektronické podobě automatizovaným způsobem nebo v tištěné podobě neautomatizovaným způsobem.</w:t>
      </w:r>
    </w:p>
    <w:p w14:paraId="07D19AC2" w14:textId="77777777" w:rsidR="002F73F5" w:rsidRDefault="00F23A20">
      <w:pPr>
        <w:ind w:left="551" w:right="42" w:hanging="566"/>
      </w:pPr>
      <w:r>
        <w:t>11.2</w:t>
      </w:r>
      <w:r>
        <w:tab/>
      </w:r>
      <w:r>
        <w:t>Kupující potvrzuje, že poskytnuté osobní úda</w:t>
      </w:r>
      <w:r>
        <w:t>je jsou přesné a že byl poučen o tom, že se jedná o dobrovolné poskytnutí osobních údajů. Osobní údaje, které budou zpracovány: jméno a příjmení, poštovní adresa, e-mailová adresa a telefonický kontakt. V rámci reklamačního řízení jsou od zákazníků vyžadov</w:t>
      </w:r>
      <w:r>
        <w:t>ány následující údaje: jméno, příjmení, adresa, telefonní číslo, e-mail a podpis. Veškeré takto získané osobní údaje jsou zpracovávány výhradně za účelem nezbytným pro vyřízení reklamace. Účelem zpracování osobních údajů je prodej zboží v e-shopu nebo v pr</w:t>
      </w:r>
      <w:r>
        <w:t>ovozovně prodávajícího, registrace v e-shopu prodávajícího, předsmluvní jednání, správa uživatelského účtu, odpověď na dotaz v poptávkovém formuláři, poskytování přizpůsobených reklam, sponzorovaného obsahu a zasílání propagačních informací subjektům údajů</w:t>
      </w:r>
      <w:r>
        <w:t xml:space="preserve"> na základě oprávněného zájmu prodávajícího.</w:t>
      </w:r>
    </w:p>
    <w:p w14:paraId="0F2ABD20" w14:textId="77777777" w:rsidR="002F73F5" w:rsidRDefault="00F23A20">
      <w:pPr>
        <w:ind w:left="551" w:right="42" w:hanging="566"/>
      </w:pPr>
      <w:r>
        <w:t>11.3</w:t>
      </w:r>
      <w:r>
        <w:tab/>
      </w:r>
      <w:r>
        <w:t>Osobní údaje kupujícího jsou zpracovávány v souladu s ustanovením čl. 6, odst. 1., písm. b) nařízení – poskytnutí osobních údajů nezbytným požadavkem pro splnění smlouvy nebo pro provedení opatření přijatýc</w:t>
      </w:r>
      <w:r>
        <w:t>h před uzavřením smlouvy na žádost subjektu údajů. Bez poskytnutí osobních údajů není možné uskutečnit předsmluvní jednání, smlouvu uzavřít či ji ze strany společnosti plnit.</w:t>
      </w:r>
    </w:p>
    <w:p w14:paraId="75A63463" w14:textId="77777777" w:rsidR="002F73F5" w:rsidRDefault="00F23A20">
      <w:pPr>
        <w:ind w:left="551" w:right="42" w:hanging="566"/>
      </w:pPr>
      <w:r>
        <w:t>11.4</w:t>
      </w:r>
      <w:r>
        <w:tab/>
      </w:r>
      <w:r>
        <w:t>Zpracování osobních údajů je prováděno správcem, osobní údaje však pro správ</w:t>
      </w:r>
      <w:r>
        <w:t>ce mohou zpracovávat i tito zpracovatelé: dodavatelé, poradci, přepravci a jiní poskytovatelé služeb, kteří se podílejí na prodeji a dodání zboží, vyřizování reklamací a realizaci plateb, spřízněné společnosti – společnosti, které jsou vlastněné nebo řízen</w:t>
      </w:r>
      <w:r>
        <w:t>é společností, vymáhání práva – pří výzvě ze strany státních orgánů, nebo při ochraně zákazníků, případně další poskytovatelé zpracovatelských softwarů, služeb a aplikací, které však v současné době správce nevyužívá.</w:t>
      </w:r>
    </w:p>
    <w:p w14:paraId="0434A9E9" w14:textId="77777777" w:rsidR="002F73F5" w:rsidRDefault="00F23A20">
      <w:pPr>
        <w:ind w:left="551" w:right="42" w:hanging="566"/>
      </w:pPr>
      <w:r>
        <w:t>11.5</w:t>
      </w:r>
      <w:r>
        <w:tab/>
      </w:r>
      <w:r>
        <w:t xml:space="preserve">S předchozím výslovným souhlasem </w:t>
      </w:r>
      <w:r>
        <w:t>subjektu může zpracovatel nahrávat telefonické hovory a zpracovávat nahrávky telefonických hovorů na zákaznické lince zejména za účelem jednání o uzavření smlouvy, návrhů na změny smluvních ujednání, doplňujících informací k zajištění plnění smlouvy, zkval</w:t>
      </w:r>
      <w:r>
        <w:t>itňování služeb, uplatňování reklamací apod. Souhlas s nahráváním a zpracováváním telefonických hovorů vyslovuje subjekt pokračováním hovorů po oznámení operátora, že jeho hovor bude nahráván. Pokud si nepřeje být nahráván, je subjekt po oznámení, že je je</w:t>
      </w:r>
      <w:r>
        <w:t>ho hovor nahráván, oprávněn zavěsit a využít jiný z komunikačních kanálů.</w:t>
      </w:r>
    </w:p>
    <w:p w14:paraId="73671181" w14:textId="77777777" w:rsidR="002F73F5" w:rsidRDefault="00F23A20">
      <w:pPr>
        <w:ind w:left="551" w:right="42" w:hanging="566"/>
      </w:pPr>
      <w:r>
        <w:lastRenderedPageBreak/>
        <w:t>11.6</w:t>
      </w:r>
      <w:r>
        <w:tab/>
      </w:r>
      <w:r>
        <w:t>Správce tímto v souladu s ustanovením čl. 13 nařízení Evropského parlamentu a Rady (EU) č. 2016/679 ze dne 27. dubna 2016, obecného nařízení o ochraně osobních údajů (dále jen „</w:t>
      </w:r>
      <w:r>
        <w:t xml:space="preserve">nařízení“), </w:t>
      </w:r>
      <w:r>
        <w:t>informuje, že:</w:t>
      </w:r>
    </w:p>
    <w:p w14:paraId="5417751A" w14:textId="77777777" w:rsidR="002F73F5" w:rsidRDefault="00F23A20">
      <w:pPr>
        <w:numPr>
          <w:ilvl w:val="0"/>
          <w:numId w:val="11"/>
        </w:numPr>
        <w:spacing w:after="168"/>
        <w:ind w:right="42" w:hanging="222"/>
      </w:pPr>
      <w:r>
        <w:t>osobní údaje subjektu údajů budou zpracovány na základě jeho svobodného souhlasu, a to za výše uvedených podmínek,</w:t>
      </w:r>
    </w:p>
    <w:p w14:paraId="22F44E5F" w14:textId="77777777" w:rsidR="002F73F5" w:rsidRDefault="00F23A20">
      <w:pPr>
        <w:numPr>
          <w:ilvl w:val="0"/>
          <w:numId w:val="11"/>
        </w:numPr>
        <w:ind w:right="42" w:hanging="222"/>
      </w:pPr>
      <w:r>
        <w:t>důvodem poskytnutí osobních údajů subjektu údajů je krom shora uvedeného zájem subjektu údajů o zasílání obchodníc</w:t>
      </w:r>
      <w:r>
        <w:t>h nabídek správce, což by bez poskytnutí těchto údajů nebylo možné,</w:t>
      </w:r>
    </w:p>
    <w:p w14:paraId="116F69E2" w14:textId="77777777" w:rsidR="002F73F5" w:rsidRDefault="00F23A20">
      <w:pPr>
        <w:numPr>
          <w:ilvl w:val="0"/>
          <w:numId w:val="11"/>
        </w:numPr>
        <w:spacing w:after="170"/>
        <w:ind w:right="42" w:hanging="222"/>
      </w:pPr>
      <w:r>
        <w:t>při zpracování osobních údajů subjektu údajů nebude docházet k automatizovanému rozhodování ani k profilování,</w:t>
      </w:r>
    </w:p>
    <w:p w14:paraId="7A3DAEA2" w14:textId="77777777" w:rsidR="002F73F5" w:rsidRDefault="00F23A20">
      <w:pPr>
        <w:numPr>
          <w:ilvl w:val="0"/>
          <w:numId w:val="11"/>
        </w:numPr>
        <w:spacing w:after="168"/>
        <w:ind w:right="42" w:hanging="222"/>
      </w:pPr>
      <w:r>
        <w:t>správce nejmenoval pověřence pro ochranu osobních údajů, ani neurčil zástupce pro plnění povinností ve smyslu nařízení,</w:t>
      </w:r>
    </w:p>
    <w:p w14:paraId="2B616B26" w14:textId="77777777" w:rsidR="002F73F5" w:rsidRDefault="00F23A20">
      <w:pPr>
        <w:numPr>
          <w:ilvl w:val="0"/>
          <w:numId w:val="11"/>
        </w:numPr>
        <w:ind w:right="42" w:hanging="222"/>
      </w:pPr>
      <w:r>
        <w:t>správce nemá v úmyslu předat osobní údaje subjektu údajů do třetí země, mezinárodní organizaci nebo jiným než výše uvedeným třetím osobá</w:t>
      </w:r>
      <w:r>
        <w:t>m,</w:t>
      </w:r>
    </w:p>
    <w:p w14:paraId="535852AA" w14:textId="77777777" w:rsidR="002F73F5" w:rsidRDefault="00F23A20">
      <w:pPr>
        <w:numPr>
          <w:ilvl w:val="0"/>
          <w:numId w:val="11"/>
        </w:numPr>
        <w:ind w:right="42" w:hanging="222"/>
      </w:pPr>
      <w:r>
        <w:t>subjekt údajů má právo získat informace, zda jsou jeho údaje zpracovávány; právo na opravu osobních údajů; právo požadovat vysvětlení; právo na omezení zpracování osobních údajů; právo na výmaz osobních údajů, právo vznést námitku proti zpracování osobn</w:t>
      </w:r>
      <w:r>
        <w:t>ích údajů; právo na přenositelnost údajů; právo kdykoliv odvolat souhlas se zpracováním osobních údajů a právo podat stížnost u Úřadu pro ochranu osobních údajů, se sídlem Pplk. Sochora 27, 170 00 Praha 7.</w:t>
      </w:r>
    </w:p>
    <w:p w14:paraId="7E6836FE" w14:textId="77777777" w:rsidR="002F73F5" w:rsidRDefault="00F23A20">
      <w:pPr>
        <w:pStyle w:val="Nadpis1"/>
        <w:ind w:left="-5"/>
      </w:pPr>
      <w:r>
        <w:t>Návod na používání a ošetřování nábytku</w:t>
      </w:r>
    </w:p>
    <w:p w14:paraId="7F12BC69" w14:textId="77777777" w:rsidR="002F73F5" w:rsidRDefault="00F23A20">
      <w:pPr>
        <w:ind w:left="-5" w:right="42"/>
      </w:pPr>
      <w:r>
        <w:t>Vybrali jste si značkový výrobek společnosti TON, srdečně děkujeme. Posláním společnosti TON je vyrábět produkty splňující nejvyšší požadavky na design, kvalitu a funkčnost. Dokládá to řada ocenění, které naše výrobk</w:t>
      </w:r>
      <w:r>
        <w:t>y obdržely na domácím i mezinárodním trhu.</w:t>
      </w:r>
    </w:p>
    <w:p w14:paraId="0CD2F804" w14:textId="77777777" w:rsidR="002F73F5" w:rsidRDefault="00F23A20">
      <w:pPr>
        <w:ind w:left="-5" w:right="42"/>
      </w:pPr>
      <w:r>
        <w:t>Při vývoji a výrobě produktu používáme principy původní výrobní technologie ručního ohýbání, prověřené mnohaletou tradicí a doplněné o nejnovější poznatky v oblasti designu a dalších technologií. Každý výrobek tak</w:t>
      </w:r>
      <w:r>
        <w:t>é podstupuje specifický zátěžový test v souladu s evropskou normou EN 16139 Nábytek – Pevnost, trvanlivost a bezpečnost. Převážná část našich produktů je vyrobena z přírodních materiálů, jako je dřevo, rákosový výplet, kůže, vlna, bavlna aj. Přírodní chara</w:t>
      </w:r>
      <w:r>
        <w:t>kter dokládá barevná proměnlivost, růstové vlastnosti dřeva nebo kůže, změny textury dřeva nebo drobné trhlinky, vrásnění nebo vlnění kůže a látek. V žádném případě se nejedná o vady, právě naopak. S každým výrobkem TON totiž získáváte nezaměnitelný origin</w:t>
      </w:r>
      <w:r>
        <w:t>ální kus nábytku vytvořený lidmi. Můžete si být jistí, že stejnou židli TON, jakou máte Vy, už nikdo jiný mít nebude.</w:t>
      </w:r>
    </w:p>
    <w:p w14:paraId="14816C46" w14:textId="77777777" w:rsidR="002F73F5" w:rsidRDefault="00F23A20">
      <w:pPr>
        <w:spacing w:after="192"/>
        <w:ind w:left="-5" w:right="42"/>
      </w:pPr>
      <w:r>
        <w:t xml:space="preserve">Pravidelná a odborná péče prodlužuje životnost každého výrobku a tím i Vaši spokojenost s jeho užíváním. Dovolte nám proto seznámit Vás s </w:t>
      </w:r>
      <w:r>
        <w:t>informacemi, jak nejlépe výrobek TON používat a šetrně ošetřovat.</w:t>
      </w:r>
    </w:p>
    <w:p w14:paraId="44238375" w14:textId="77777777" w:rsidR="002F73F5" w:rsidRDefault="00F23A20">
      <w:pPr>
        <w:spacing w:after="68" w:line="259" w:lineRule="auto"/>
        <w:ind w:left="-40" w:firstLine="0"/>
      </w:pPr>
      <w:r>
        <w:rPr>
          <w:rFonts w:ascii="Calibri" w:eastAsia="Calibri" w:hAnsi="Calibri" w:cs="Calibri"/>
          <w:noProof/>
          <w:sz w:val="22"/>
        </w:rPr>
        <mc:AlternateContent>
          <mc:Choice Requires="wpg">
            <w:drawing>
              <wp:inline distT="0" distB="0" distL="0" distR="0" wp14:anchorId="5F1B61EF" wp14:editId="3888E87D">
                <wp:extent cx="6480010" cy="6350"/>
                <wp:effectExtent l="0" t="0" r="0" b="0"/>
                <wp:docPr id="20803" name="Group 20803"/>
                <wp:cNvGraphicFramePr/>
                <a:graphic xmlns:a="http://schemas.openxmlformats.org/drawingml/2006/main">
                  <a:graphicData uri="http://schemas.microsoft.com/office/word/2010/wordprocessingGroup">
                    <wpg:wgp>
                      <wpg:cNvGrpSpPr/>
                      <wpg:grpSpPr>
                        <a:xfrm>
                          <a:off x="0" y="0"/>
                          <a:ext cx="6480010" cy="6350"/>
                          <a:chOff x="0" y="0"/>
                          <a:chExt cx="6480010" cy="6350"/>
                        </a:xfrm>
                      </wpg:grpSpPr>
                      <wps:wsp>
                        <wps:cNvPr id="1221" name="Shape 1221"/>
                        <wps:cNvSpPr/>
                        <wps:spPr>
                          <a:xfrm>
                            <a:off x="0" y="0"/>
                            <a:ext cx="6480010" cy="0"/>
                          </a:xfrm>
                          <a:custGeom>
                            <a:avLst/>
                            <a:gdLst/>
                            <a:ahLst/>
                            <a:cxnLst/>
                            <a:rect l="0" t="0" r="0" b="0"/>
                            <a:pathLst>
                              <a:path w="6480010">
                                <a:moveTo>
                                  <a:pt x="0" y="0"/>
                                </a:moveTo>
                                <a:lnTo>
                                  <a:pt x="64800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803" style="width:510.237pt;height:0.5pt;mso-position-horizontal-relative:char;mso-position-vertical-relative:line" coordsize="64800,63">
                <v:shape id="Shape 1221" style="position:absolute;width:64800;height:0;left:0;top:0;" coordsize="6480010,0" path="m0,0l6480010,0">
                  <v:stroke weight="0.5pt" endcap="flat" joinstyle="miter" miterlimit="10" on="true" color="#000000"/>
                  <v:fill on="false" color="#000000" opacity="0"/>
                </v:shape>
              </v:group>
            </w:pict>
          </mc:Fallback>
        </mc:AlternateContent>
      </w:r>
    </w:p>
    <w:p w14:paraId="21770B07" w14:textId="77777777" w:rsidR="002F73F5" w:rsidRDefault="00F23A20">
      <w:pPr>
        <w:pStyle w:val="Nadpis2"/>
        <w:ind w:left="-5"/>
      </w:pPr>
      <w:r>
        <w:t>Okolní prostředí</w:t>
      </w:r>
    </w:p>
    <w:p w14:paraId="6EEED81E" w14:textId="77777777" w:rsidR="002F73F5" w:rsidRDefault="00F23A20">
      <w:pPr>
        <w:spacing w:after="192"/>
        <w:ind w:left="-5" w:right="42"/>
      </w:pPr>
      <w:r>
        <w:t>Stejně jako nám lidem škodí extrémní vlivy prostředí, podobné je to i s nábytkem vyrobeným z přírodních materiálů. Nestandardní relativní vlhkost prostředí (menší než 40 %</w:t>
      </w:r>
      <w:r>
        <w:t xml:space="preserve"> nebo naopak větší než 60 %) může mít na výrobek negativní vliv a způsobit jeho tvarovou deformaci, poškození čalounění nebo výpletu. Pokud je výrobek vystaven přímému slunečnímu záření nebo jinému tepelnému zdroji (krby, kamna, topení aj.) může dojít k po</w:t>
      </w:r>
      <w:r>
        <w:t>stupným změnám barevných odstínů nebo k praskání dřevěných částí, výpletu, kůže apod. Je to jev běžný, se kterým se setkáváme kdekoliv v prostředí našeho života. Součástí okolního prostředí jsou i drápky domácích mazlíčků, kovové části oděvů a tvrdé švy, k</w:t>
      </w:r>
      <w:r>
        <w:t>uchyňské nože a jiné ostré předměty, jejichž neopatrným zacházením může dojít k poškrábání a poškození povrchu dřeva nebo kůže, protržení látky nebo rákosového výpletu atd.</w:t>
      </w:r>
    </w:p>
    <w:p w14:paraId="5BE5E92A" w14:textId="77777777" w:rsidR="002F73F5" w:rsidRDefault="00F23A20">
      <w:pPr>
        <w:spacing w:after="68" w:line="259" w:lineRule="auto"/>
        <w:ind w:left="-40" w:firstLine="0"/>
      </w:pPr>
      <w:r>
        <w:rPr>
          <w:rFonts w:ascii="Calibri" w:eastAsia="Calibri" w:hAnsi="Calibri" w:cs="Calibri"/>
          <w:noProof/>
          <w:sz w:val="22"/>
        </w:rPr>
        <mc:AlternateContent>
          <mc:Choice Requires="wpg">
            <w:drawing>
              <wp:inline distT="0" distB="0" distL="0" distR="0" wp14:anchorId="774BD501" wp14:editId="33378026">
                <wp:extent cx="6480010" cy="6350"/>
                <wp:effectExtent l="0" t="0" r="0" b="0"/>
                <wp:docPr id="20804" name="Group 20804"/>
                <wp:cNvGraphicFramePr/>
                <a:graphic xmlns:a="http://schemas.openxmlformats.org/drawingml/2006/main">
                  <a:graphicData uri="http://schemas.microsoft.com/office/word/2010/wordprocessingGroup">
                    <wpg:wgp>
                      <wpg:cNvGrpSpPr/>
                      <wpg:grpSpPr>
                        <a:xfrm>
                          <a:off x="0" y="0"/>
                          <a:ext cx="6480010" cy="6350"/>
                          <a:chOff x="0" y="0"/>
                          <a:chExt cx="6480010" cy="6350"/>
                        </a:xfrm>
                      </wpg:grpSpPr>
                      <wps:wsp>
                        <wps:cNvPr id="1222" name="Shape 1222"/>
                        <wps:cNvSpPr/>
                        <wps:spPr>
                          <a:xfrm>
                            <a:off x="0" y="0"/>
                            <a:ext cx="6480010" cy="0"/>
                          </a:xfrm>
                          <a:custGeom>
                            <a:avLst/>
                            <a:gdLst/>
                            <a:ahLst/>
                            <a:cxnLst/>
                            <a:rect l="0" t="0" r="0" b="0"/>
                            <a:pathLst>
                              <a:path w="6480010">
                                <a:moveTo>
                                  <a:pt x="0" y="0"/>
                                </a:moveTo>
                                <a:lnTo>
                                  <a:pt x="64800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804" style="width:510.237pt;height:0.5pt;mso-position-horizontal-relative:char;mso-position-vertical-relative:line" coordsize="64800,63">
                <v:shape id="Shape 1222" style="position:absolute;width:64800;height:0;left:0;top:0;" coordsize="6480010,0" path="m0,0l6480010,0">
                  <v:stroke weight="0.5pt" endcap="flat" joinstyle="miter" miterlimit="10" on="true" color="#000000"/>
                  <v:fill on="false" color="#000000" opacity="0"/>
                </v:shape>
              </v:group>
            </w:pict>
          </mc:Fallback>
        </mc:AlternateContent>
      </w:r>
    </w:p>
    <w:p w14:paraId="1E2ECA40" w14:textId="77777777" w:rsidR="002F73F5" w:rsidRDefault="00F23A20">
      <w:pPr>
        <w:pStyle w:val="Nadpis2"/>
        <w:ind w:left="-5"/>
      </w:pPr>
      <w:r>
        <w:t>Dřevěné části</w:t>
      </w:r>
    </w:p>
    <w:p w14:paraId="0411B280" w14:textId="77777777" w:rsidR="002F73F5" w:rsidRDefault="00F23A20">
      <w:pPr>
        <w:ind w:left="-5" w:right="42"/>
      </w:pPr>
      <w:r>
        <w:t>Každý kus dřeva má svůj jedinečný charakter a kresbu, proto nelze v</w:t>
      </w:r>
      <w:r>
        <w:t>yrobit dva naprosto stejné výrobky nebo zajistit, aby stolový plát a navazující desky měly shodný vzhled. Také suky nebo dřeňové paprsky patří k přirozeným růstovým vlastnostem. Na našich výrobcích se můžete setkat s drobnými zdravými suky, které dokládají</w:t>
      </w:r>
      <w:r>
        <w:t xml:space="preserve"> přírodní původ materiálu. Samotná struktura dřeva, ale také jeho zpracování způsobují odlišné reakce jednotlivých částí na mořidla a dokončující materiál. Pařením získává bukové dřevo charakteristickou narůžovělou barvu, což lze pozorovat zejména na světl</w:t>
      </w:r>
      <w:r>
        <w:t>ých odstínech moření. Také při výrobě dýh se propařováním mění vlastnosti dřeva, proto dýhovaný povrch reaguje jinak na mořidla a dokončující materiály než masiv. Působením UV záření mohou vznikat barevné odlišnosti mezi dýhovanými a masivními částmi výrob</w:t>
      </w:r>
      <w:r>
        <w:t>ku. Také oxidační změny barvy vlivem UV záření budou jiné u stolového plátu a méně používané nebo schované vkládací desky. Uvedené změny nejsou důvodem k reklamaci.</w:t>
      </w:r>
    </w:p>
    <w:p w14:paraId="35F98349" w14:textId="77777777" w:rsidR="002F73F5" w:rsidRDefault="00F23A20">
      <w:pPr>
        <w:ind w:left="-5" w:right="42"/>
      </w:pPr>
      <w:r>
        <w:t>Jako přírodní materiál dřevo neustále dýchá a reaguje na okolní prostředí. Díky tomu může d</w:t>
      </w:r>
      <w:r>
        <w:t>ojít během životnosti dřevěného výrobku k drobným vlasovým trhlinám v laku nebo mírnému prostoupení struktury dřeva na povrch. Negativní vliv na povrch má působení tekutin, které mohou prosáknout a způsobit fleky nebo kolečka po sklenicích apod. Rozlité te</w:t>
      </w:r>
      <w:r>
        <w:t>kutiny doporučujeme ihned vytřít dosucha. K poškození laku nebo barevné změně olejovaného povrchu může dojít i odložením horkého nádobí na stolový plát. Tomuto nežádoucímu jevu lze zabránit šetrným zacházením a používáním izolačních podložek pod nádobí.</w:t>
      </w:r>
    </w:p>
    <w:p w14:paraId="402E567F" w14:textId="77777777" w:rsidR="002F73F5" w:rsidRDefault="00F23A20">
      <w:pPr>
        <w:ind w:left="-5" w:right="42"/>
      </w:pPr>
      <w:r>
        <w:t>Př</w:t>
      </w:r>
      <w:r>
        <w:t>irozenou reakcí na okolí jsou také tvarové odchylky u výrobků s ručně ohýbanými dřevěnými díly. Z toho důvodu je u každého ohýbaného výrobku pro rozteč nohou stanovena rozměrová tolerance ± 2 cm. Také během přepravy může dojít k pnutí u ohýbaných dílů, což</w:t>
      </w:r>
      <w:r>
        <w:t xml:space="preserve"> se může projevit mírnou </w:t>
      </w:r>
      <w:proofErr w:type="spellStart"/>
      <w:r>
        <w:t>kývavostí</w:t>
      </w:r>
      <w:proofErr w:type="spellEnd"/>
      <w:r>
        <w:t xml:space="preserve"> výrobku. Nejedná se však o vadu výrobku, protože sezením dojde k následnému vyrovnání. Kvůli vlivům prostředí je </w:t>
      </w:r>
      <w:r>
        <w:lastRenderedPageBreak/>
        <w:t>u masivních plátů stanovena rozměrová toleranční odchylka ± 3 mm. Tato odchylka se týká i návaznosti stolové</w:t>
      </w:r>
      <w:r>
        <w:t>ho plátu a rozkládacích desek. Samovolné prohýbání samostatných plátu pak omezuje zafrézovaná výztuž na spodní straně, dodávaná již od rozměrů nad 50 cm.</w:t>
      </w:r>
    </w:p>
    <w:p w14:paraId="4CB90AD8" w14:textId="77777777" w:rsidR="002F73F5" w:rsidRDefault="00F23A20">
      <w:pPr>
        <w:pStyle w:val="Nadpis2"/>
        <w:ind w:left="-5"/>
      </w:pPr>
      <w:r>
        <w:t>Ošetřování lakovaného povrchu</w:t>
      </w:r>
    </w:p>
    <w:p w14:paraId="71E1EFF6" w14:textId="77777777" w:rsidR="002F73F5" w:rsidRDefault="00F23A20">
      <w:pPr>
        <w:ind w:left="-5" w:right="42"/>
      </w:pPr>
      <w:r>
        <w:t>Povrchové dokončení lakem většinou není náročné na údržbu. Prach z dřevě</w:t>
      </w:r>
      <w:r>
        <w:t>ných částí výrobku odstraňte měkkou, čistou a suchou prachovkou z materiálu, který nepouští vlákna (bavlna, len, jelenice). Při stírání netlačte silně na prachovku, jinak by mohlo dojít k nevratnému vyleštění povrchu. Rozlité tekutiny ihned vytřete dosucha</w:t>
      </w:r>
      <w:r>
        <w:t>. Větší znečištění nenechávejte na povrchu zaschnout, ale ihned je odstraňte mírně navlhčeným bavlněným hadříkem a vytřete dosucha. Čištění a ošetřování pomocí speciálních přípravků na nábytek není vysloveně nutné. Pokud je však používáte, je nutné dodržov</w:t>
      </w:r>
      <w:r>
        <w:t>at pokyny jejich výrobce a přípravky testovat nejdříve na méně viditelném místě</w:t>
      </w:r>
    </w:p>
    <w:p w14:paraId="03BF9500" w14:textId="77777777" w:rsidR="002F73F5" w:rsidRDefault="00F23A20">
      <w:pPr>
        <w:ind w:left="551" w:right="42" w:hanging="566"/>
      </w:pPr>
      <w:r>
        <w:t>!</w:t>
      </w:r>
      <w:r>
        <w:tab/>
      </w:r>
      <w:r>
        <w:t>Nikdy nepoužívejte koncentrované nebo abrazivní čisticí prostředky (brusné a lešticí pasty, prášky), došlo by k narušení a poškrábání lakované plochy. Na povrch lakovaný mato</w:t>
      </w:r>
      <w:r>
        <w:t>vým efektem nikdy nepoužívejte politury a jiné přípravky obsahující oleje a vosky, na povrchu by se vytvořily nerovnoměrné lesklé skvrny.</w:t>
      </w:r>
    </w:p>
    <w:p w14:paraId="67C3D260" w14:textId="77777777" w:rsidR="002F73F5" w:rsidRDefault="00F23A20">
      <w:pPr>
        <w:tabs>
          <w:tab w:val="center" w:pos="4319"/>
        </w:tabs>
        <w:spacing w:after="154"/>
        <w:ind w:left="-15" w:firstLine="0"/>
      </w:pPr>
      <w:r>
        <w:t>!</w:t>
      </w:r>
      <w:r>
        <w:tab/>
      </w:r>
      <w:r>
        <w:t>Na stolech nežehlete, vysoká teplota nepříznivě působí na lakovaný/olejovaný povrch i na samotné dřevo.</w:t>
      </w:r>
    </w:p>
    <w:p w14:paraId="5E6AA19D" w14:textId="77777777" w:rsidR="002F73F5" w:rsidRDefault="00F23A20">
      <w:pPr>
        <w:pStyle w:val="Nadpis2"/>
        <w:ind w:left="-5"/>
      </w:pPr>
      <w:r>
        <w:t>Ošetřování o</w:t>
      </w:r>
      <w:r>
        <w:t>lejovaného povrchu</w:t>
      </w:r>
    </w:p>
    <w:p w14:paraId="3BC6DDBA" w14:textId="77777777" w:rsidR="002F73F5" w:rsidRDefault="00F23A20">
      <w:pPr>
        <w:ind w:left="-5" w:right="42"/>
      </w:pPr>
      <w:r>
        <w:t>Povrchové dokončení olejováním vyžaduje pravidelnou péči a preventivní šetrné zacházení. Prach z dřevěných částí výrobku odstraňte měkkou, čistou a suchou prachovkou z materiálu, který nepouští vlákna (bavlna, len). Rozlité tekutiny ihne</w:t>
      </w:r>
      <w:r>
        <w:t>d z povrchu odsajte pomocí textilní nebo papírové utěrky, tak abyste tekutinu po povrchu zbytečně nerozmazávali. Poté povrch setřete dobře vyždímaným hadříkem ve směru vláken dřeva a ihned vytřete dosucha. Větší znečištění rovněž nenechávejte na povrchu za</w:t>
      </w:r>
      <w:r>
        <w:t>schnout, ale ihned je odstraňte a povrch setřete stejným postupem.</w:t>
      </w:r>
    </w:p>
    <w:p w14:paraId="5734EC4E" w14:textId="77777777" w:rsidR="002F73F5" w:rsidRDefault="00F23A20">
      <w:pPr>
        <w:ind w:left="-5" w:right="42"/>
      </w:pPr>
      <w:r>
        <w:t>Olejovaný nábytek doporučujeme pravidelně kontrolovat a v případě potřeby ošetřit povrch novým nánosem oleje. Během výroby může dřevo absorbovat olej nerovnoměrně, a proto může být povrch n</w:t>
      </w:r>
      <w:r>
        <w:t>a některých místech na dotek drsnější nebo pórovitý. Samotný olej také přirozeně vysychá. Drsná a odřená místa, lesklé okraje, skvrny, drobné škrábance, zašpinění od bot apod. lze také opravit novým nánosem oleje. Pokud použijete ošetřovací sadu doporučova</w:t>
      </w:r>
      <w:r>
        <w:t>nou výrobcem nábytku, postupujte přesně podle návodu. Pokud použijete jiný komerční prostředek k ošetřování olejovaných povrchů, řiďte se pokyny výrobce a přípravek otestujte nejdříve na méně viditelném místě.</w:t>
      </w:r>
    </w:p>
    <w:p w14:paraId="245A4DF8" w14:textId="77777777" w:rsidR="002F73F5" w:rsidRDefault="00F23A20">
      <w:pPr>
        <w:spacing w:after="165"/>
        <w:ind w:left="-5" w:right="42"/>
      </w:pPr>
      <w:r>
        <w:t xml:space="preserve">Jak správně postupovat při olejování se dozvíte také z </w:t>
      </w:r>
      <w:proofErr w:type="spellStart"/>
      <w:r>
        <w:t>videonávodů</w:t>
      </w:r>
      <w:proofErr w:type="spellEnd"/>
      <w:r>
        <w:t>, které najdete na našich webových stránkách.</w:t>
      </w:r>
    </w:p>
    <w:p w14:paraId="376DF092" w14:textId="77777777" w:rsidR="002F73F5" w:rsidRDefault="00F23A20">
      <w:pPr>
        <w:spacing w:after="191"/>
        <w:ind w:left="551" w:right="42" w:hanging="566"/>
      </w:pPr>
      <w:r>
        <w:t>!</w:t>
      </w:r>
      <w:r>
        <w:tab/>
      </w:r>
      <w:r>
        <w:t>Nikdy nepoužívejte koncentrované nebo abrazivní čisticí prostředky (brusné a lešticí pasty, prášky), došlo by k narušení a poškrábání olejovan</w:t>
      </w:r>
      <w:r>
        <w:t>é plochy.</w:t>
      </w:r>
    </w:p>
    <w:p w14:paraId="0FB2E3D7" w14:textId="77777777" w:rsidR="002F73F5" w:rsidRDefault="00F23A20">
      <w:pPr>
        <w:spacing w:after="68" w:line="259" w:lineRule="auto"/>
        <w:ind w:left="-40" w:firstLine="0"/>
      </w:pPr>
      <w:r>
        <w:rPr>
          <w:rFonts w:ascii="Calibri" w:eastAsia="Calibri" w:hAnsi="Calibri" w:cs="Calibri"/>
          <w:noProof/>
          <w:sz w:val="22"/>
        </w:rPr>
        <mc:AlternateContent>
          <mc:Choice Requires="wpg">
            <w:drawing>
              <wp:inline distT="0" distB="0" distL="0" distR="0" wp14:anchorId="733C0426" wp14:editId="6078178B">
                <wp:extent cx="6480010" cy="6350"/>
                <wp:effectExtent l="0" t="0" r="0" b="0"/>
                <wp:docPr id="20357" name="Group 20357"/>
                <wp:cNvGraphicFramePr/>
                <a:graphic xmlns:a="http://schemas.openxmlformats.org/drawingml/2006/main">
                  <a:graphicData uri="http://schemas.microsoft.com/office/word/2010/wordprocessingGroup">
                    <wpg:wgp>
                      <wpg:cNvGrpSpPr/>
                      <wpg:grpSpPr>
                        <a:xfrm>
                          <a:off x="0" y="0"/>
                          <a:ext cx="6480010" cy="6350"/>
                          <a:chOff x="0" y="0"/>
                          <a:chExt cx="6480010" cy="6350"/>
                        </a:xfrm>
                      </wpg:grpSpPr>
                      <wps:wsp>
                        <wps:cNvPr id="1321" name="Shape 1321"/>
                        <wps:cNvSpPr/>
                        <wps:spPr>
                          <a:xfrm>
                            <a:off x="0" y="0"/>
                            <a:ext cx="6480010" cy="0"/>
                          </a:xfrm>
                          <a:custGeom>
                            <a:avLst/>
                            <a:gdLst/>
                            <a:ahLst/>
                            <a:cxnLst/>
                            <a:rect l="0" t="0" r="0" b="0"/>
                            <a:pathLst>
                              <a:path w="6480010">
                                <a:moveTo>
                                  <a:pt x="0" y="0"/>
                                </a:moveTo>
                                <a:lnTo>
                                  <a:pt x="64800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57" style="width:510.237pt;height:0.5pt;mso-position-horizontal-relative:char;mso-position-vertical-relative:line" coordsize="64800,63">
                <v:shape id="Shape 1321" style="position:absolute;width:64800;height:0;left:0;top:0;" coordsize="6480010,0" path="m0,0l6480010,0">
                  <v:stroke weight="0.5pt" endcap="flat" joinstyle="miter" miterlimit="10" on="true" color="#000000"/>
                  <v:fill on="false" color="#000000" opacity="0"/>
                </v:shape>
              </v:group>
            </w:pict>
          </mc:Fallback>
        </mc:AlternateContent>
      </w:r>
    </w:p>
    <w:p w14:paraId="5CDB5791" w14:textId="77777777" w:rsidR="002F73F5" w:rsidRDefault="00F23A20">
      <w:pPr>
        <w:pStyle w:val="Nadpis2"/>
        <w:ind w:left="-5"/>
      </w:pPr>
      <w:r>
        <w:t>Čalouněné části</w:t>
      </w:r>
    </w:p>
    <w:p w14:paraId="65BB32CF" w14:textId="77777777" w:rsidR="002F73F5" w:rsidRDefault="00F23A20">
      <w:pPr>
        <w:ind w:left="-5" w:right="42"/>
      </w:pPr>
      <w:r>
        <w:t xml:space="preserve">Potahové látky mají jinou strukturu než látky oděvní, a proto je ve většině případů nelze prát. Sluneční záření, zdroje sálavého tepla nebo studený suchý vzduch z klimatizací způsobují vysoušení vláken, která ztrácejí pružnost, </w:t>
      </w:r>
      <w:r>
        <w:t>pevnost a barevnou stálost. Prach drobky a jiné nečistoty jsou abrazivní materiály, které poškozují vlákna. Pot, kožní maz nebo látky obsažené v kosmetických přípravcích mohou na povrchu látek zanechávat skvrny nebo reagovat s barevnými pigmenty. Tyto vliv</w:t>
      </w:r>
      <w:r>
        <w:t>y si na rozdíl od potřísnění tekutinou ani nemusíme uvědomovat, mohou však přispívat k postupnému stárnutí materiálů.</w:t>
      </w:r>
    </w:p>
    <w:p w14:paraId="599926EF" w14:textId="77777777" w:rsidR="002F73F5" w:rsidRDefault="00F23A20">
      <w:pPr>
        <w:ind w:left="-5" w:right="42"/>
      </w:pPr>
      <w:r>
        <w:t>U čalouněných výrobků může během čalounění nebo během používání výrobku dojít k mírnému zvlnění a vrásnění potahového materiálu. Stejně ta</w:t>
      </w:r>
      <w:r>
        <w:t>k během používání výrobku může docházet vzájemným třením materiálů k tvorbě žmolků na nejvíce namáhaných místech. Tyto změny jsou dány vlastnostmi čalounického materiálu nebo technologií čalounění a nejsou důvodem k reklamaci.</w:t>
      </w:r>
    </w:p>
    <w:p w14:paraId="637782B4" w14:textId="77777777" w:rsidR="002F73F5" w:rsidRDefault="00F23A20">
      <w:pPr>
        <w:ind w:left="-5" w:right="42"/>
      </w:pPr>
      <w:r>
        <w:t>U světlých odstínů látek, kož</w:t>
      </w:r>
      <w:r>
        <w:t>enek i přírodních kůží může dojít k jejich zabarvení během kontaktu s jinými materiály (</w:t>
      </w:r>
      <w:proofErr w:type="spellStart"/>
      <w:r>
        <w:t>nestálobarevné</w:t>
      </w:r>
      <w:proofErr w:type="spellEnd"/>
      <w:r>
        <w:t xml:space="preserve"> textilie, denim, noviny, časopisy aj.). Zabarvení vlivem chemické reakce barevných pigmentů není známkou snížené kvality čalounických materiálů a není dů</w:t>
      </w:r>
      <w:r>
        <w:t>vodem k reklamaci. Přírodní kůže je velmi vyhledávaným čalounickým materiálem, protože je poddajná a teplá na dotek, má charakteristickou vůni a je odolná proti opotřebení. Její kvalita závisí na způsobu života zvířete, ale i na zpracování. Drobné defekty,</w:t>
      </w:r>
      <w:r>
        <w:t xml:space="preserve"> které vznikly za života zvířete, jako jsou vrásky, krevní žilky, jizvičky, škrábance, se považují za povolené </w:t>
      </w:r>
      <w:proofErr w:type="gramStart"/>
      <w:r>
        <w:t>vady</w:t>
      </w:r>
      <w:proofErr w:type="gramEnd"/>
      <w:r>
        <w:t xml:space="preserve"> a naopak jsou na kůži vyžadovány jako potvrzení „pravosti a jedinečnosti kůže“. K nepovoleným vadám se řadí hluboké škrábance, vypálené znač</w:t>
      </w:r>
      <w:r>
        <w:t xml:space="preserve">ky, řídká useň a také vady vzniklé během zpracování. Jak správně postupovat při čištění čalounění se dozvíte také z </w:t>
      </w:r>
      <w:proofErr w:type="spellStart"/>
      <w:r>
        <w:t>videonávodů</w:t>
      </w:r>
      <w:proofErr w:type="spellEnd"/>
      <w:r>
        <w:t xml:space="preserve"> na našich webových stránkách </w:t>
      </w:r>
      <w:r>
        <w:t>www.ton.eu.</w:t>
      </w:r>
    </w:p>
    <w:p w14:paraId="7ADE1219" w14:textId="77777777" w:rsidR="002F73F5" w:rsidRDefault="00F23A20">
      <w:pPr>
        <w:ind w:left="-5" w:right="42"/>
      </w:pPr>
      <w:r>
        <w:t>U výrobků, které mají odnímatelné sedadlové nebo opěradlové díly s vyměnitelnými potahy</w:t>
      </w:r>
      <w:r>
        <w:t xml:space="preserve">, doporučujeme jako ochranu PUR pěny proti prosáknutí tekutin návlek z nepromokavého materiálu </w:t>
      </w:r>
      <w:proofErr w:type="spellStart"/>
      <w:r>
        <w:t>Sanapur</w:t>
      </w:r>
      <w:proofErr w:type="spellEnd"/>
      <w:r>
        <w:t>. Tento materiál je pratelný, má antibakteriální úpravu a lehce se udržuje.</w:t>
      </w:r>
    </w:p>
    <w:p w14:paraId="346939B3" w14:textId="77777777" w:rsidR="002F73F5" w:rsidRDefault="00F23A20">
      <w:pPr>
        <w:spacing w:after="149"/>
        <w:ind w:left="-5" w:right="42"/>
      </w:pPr>
      <w:r>
        <w:t>Jak správně pečovat o daný materiál napovídají mezinárodní symboly čištění.</w:t>
      </w:r>
    </w:p>
    <w:p w14:paraId="43D7622B" w14:textId="77777777" w:rsidR="002F73F5" w:rsidRDefault="00F23A20">
      <w:pPr>
        <w:pStyle w:val="Nadpis2"/>
        <w:ind w:left="-5"/>
      </w:pPr>
      <w:r>
        <w:t>Oš</w:t>
      </w:r>
      <w:r>
        <w:t>etřování látek a koženek</w:t>
      </w:r>
    </w:p>
    <w:p w14:paraId="38DDD2CE" w14:textId="77777777" w:rsidR="002F73F5" w:rsidRDefault="00F23A20">
      <w:pPr>
        <w:spacing w:after="0"/>
        <w:ind w:left="-5" w:right="42"/>
      </w:pPr>
      <w:r>
        <w:t>Prach pravidelně odstraňujte pomocí vysavače s jemnou sací silou a potom povrch vyčešte měkkým kartáčem po směru vlasu. Čas od času přetřete látky mírně navlhčeným bílým bavlněným hadříkem nebo jelenicí, aby se vlákna příliš nevysu</w:t>
      </w:r>
      <w:r>
        <w:t>šovala suchým vzduchem v místnosti. Rozlité tekutiny ihned z povrchu odsajte pomocí bílé bavlněné nebo papírové utěrky, tak abyste tekutinu po povrchu zbytečně nerozmazávali. Hrubé části nenechávejte na povrchu zaschnout, ale ihned je odstraňte pomocí tupý</w:t>
      </w:r>
      <w:r>
        <w:t xml:space="preserve">ch předmětů (např. plastová stěrka, </w:t>
      </w:r>
      <w:proofErr w:type="gramStart"/>
      <w:r>
        <w:t>lžíce,</w:t>
      </w:r>
      <w:proofErr w:type="gramEnd"/>
      <w:r>
        <w:t xml:space="preserve"> atd.). Poté jemnější znečištění dočistěte vlažnou vodou (do 30 °C) s jádrovým mýdlem. Skvrny nedřete, ale jemně otírejte navlhčenou houbou. </w:t>
      </w:r>
    </w:p>
    <w:p w14:paraId="30ECF1BE" w14:textId="77777777" w:rsidR="002F73F5" w:rsidRDefault="00F23A20">
      <w:pPr>
        <w:ind w:left="-5" w:right="42"/>
      </w:pPr>
      <w:r>
        <w:t>Postupujte od okraje do středu (příp. po směru vlasu), aby se skvrny nez</w:t>
      </w:r>
      <w:r>
        <w:t xml:space="preserve">většovaly. Dbejte na to, aby se roztok nevtlačoval do tkaniny a příliš ji nepromáčel. Na závěr vše dočistěte čistou bavlněnou utěrkou namočenou pouze ve vodě, aby se odstranily zbytky čisticího roztoku. </w:t>
      </w:r>
      <w:r>
        <w:lastRenderedPageBreak/>
        <w:t>Přebytečnou vlhkost opět odsajte suchým hadříkem. Pov</w:t>
      </w:r>
      <w:r>
        <w:t xml:space="preserve">rch nechejte schnout při b </w:t>
      </w:r>
      <w:proofErr w:type="spellStart"/>
      <w:r>
        <w:t>žné</w:t>
      </w:r>
      <w:proofErr w:type="spellEnd"/>
      <w:r>
        <w:t xml:space="preserve"> pokojové teplotě, nesušte jej na slunci u tepelných zdrojů, fény apod. Po vysušení můžete látku vyčesat měkkým kartáčem po směru vlasu. Při větším znečištění použijte suchou pěnu, čistič na čalounění nebo chemické čištění dle</w:t>
      </w:r>
      <w:r>
        <w:t xml:space="preserve"> symbolu. Čisticí prostředky vždy nejprve vyzkoušejte na skrytém či méně viditelném místě čalounění. Šamponování pěnou provádějte přesně podle pokynů výrobce čisticího prostředku. Pokud si na čištění netroufáte nebo si nevíte rady, doporučujeme Vám obrátit</w:t>
      </w:r>
      <w:r>
        <w:t xml:space="preserve"> se na specializovanou firmu</w:t>
      </w:r>
    </w:p>
    <w:p w14:paraId="0D02D5C0" w14:textId="77777777" w:rsidR="002F73F5" w:rsidRDefault="00F23A20">
      <w:pPr>
        <w:ind w:left="-5" w:right="42"/>
      </w:pPr>
      <w:r>
        <w:t>Pokud se na namáhaných místech objevují žmolky, lze je odstranit vyčesáním jemným kartáčem. Syntetická vlákna jsou pevnější, proto lze žmolky odstranit opatrným odstřihnutím nebo pomocí speciálních strojků. Žmolky nevytrhávejte</w:t>
      </w:r>
      <w:r>
        <w:t xml:space="preserve">. Odstraněním žmolků není zaručeno, že se jev </w:t>
      </w:r>
      <w:r>
        <w:t>nebude opakovat.</w:t>
      </w:r>
    </w:p>
    <w:p w14:paraId="40CEE46B" w14:textId="77777777" w:rsidR="002F73F5" w:rsidRDefault="00F23A20">
      <w:pPr>
        <w:ind w:left="-5" w:right="42"/>
      </w:pPr>
      <w:r>
        <w:t>Koženky ve většině případů nejsou náročné na údržbu. Prach pravidelně odstraňujte pomocí vysavače s jemnou sací silou nebo vlhkým bavlněným hadříkem. Rozlité tekutiny odstraňujte ihned odsávání</w:t>
      </w:r>
      <w:r>
        <w:t xml:space="preserve">m pomocí suché bavlněné nebo papírové utěrky. Ani jiná znečištění nenechávejte na povrchu zaschnout, ale odstraňte je ihned vlažnou vodou. Povrch lehce otřete navlhčeným bavlněným hadříkem a vytřete </w:t>
      </w:r>
      <w:r>
        <w:t>dosucha.</w:t>
      </w:r>
    </w:p>
    <w:p w14:paraId="5C1DA327" w14:textId="77777777" w:rsidR="002F73F5" w:rsidRDefault="00F23A20">
      <w:pPr>
        <w:pStyle w:val="Nadpis2"/>
        <w:ind w:left="-5"/>
      </w:pPr>
      <w:r>
        <w:t>Ošetřování přírodní kůže</w:t>
      </w:r>
    </w:p>
    <w:p w14:paraId="7808F78A" w14:textId="77777777" w:rsidR="002F73F5" w:rsidRDefault="00F23A20">
      <w:pPr>
        <w:ind w:left="-5" w:right="42"/>
      </w:pPr>
      <w:r>
        <w:t>Prach pravidelně odstra</w:t>
      </w:r>
      <w:r>
        <w:t xml:space="preserve">ňujte pomocí vysavače s jemnou sací silou nebo vlhkým bavlněným hadříkem. Rozlité tekutiny odstraňujte ihned odsáváním pomocí suché bavlněné nebo papírové utěrky. </w:t>
      </w:r>
      <w:proofErr w:type="gramStart"/>
      <w:r>
        <w:t>Ani  jiná</w:t>
      </w:r>
      <w:proofErr w:type="gramEnd"/>
      <w:r>
        <w:t xml:space="preserve"> znečištění nenechávejte na povrchu zaschnout, ale odstraňte je ihned vlažnou vodou.</w:t>
      </w:r>
      <w:r>
        <w:t xml:space="preserve"> Povrch lehce otřete navlhčeným bavlněným hadříkem a vytřete dosucha. Jakmile kůže absorbuje tekutinu, může být skvrna nevratná! Kompletní čištění a ošetření kůže doporučujeme provádět 2–4× za rok podle </w:t>
      </w:r>
      <w:proofErr w:type="gramStart"/>
      <w:r>
        <w:t>intenzity  užívání</w:t>
      </w:r>
      <w:proofErr w:type="gramEnd"/>
      <w:r>
        <w:t xml:space="preserve"> speciálními prostředky na kůži. K </w:t>
      </w:r>
      <w:r>
        <w:t xml:space="preserve">ošetření používejte speciální prostředky na kůži. Při použití </w:t>
      </w:r>
      <w:proofErr w:type="gramStart"/>
      <w:r>
        <w:t xml:space="preserve">se  </w:t>
      </w:r>
      <w:proofErr w:type="spellStart"/>
      <w:r>
        <w:t>iďte</w:t>
      </w:r>
      <w:proofErr w:type="spellEnd"/>
      <w:proofErr w:type="gramEnd"/>
      <w:r>
        <w:t xml:space="preserve"> pokyny výrobce a přípravek otestujte nejdříve na méně viditelném místě.</w:t>
      </w:r>
    </w:p>
    <w:p w14:paraId="0B0D6A50" w14:textId="77777777" w:rsidR="002F73F5" w:rsidRDefault="00F23A20">
      <w:pPr>
        <w:ind w:left="551" w:right="42" w:hanging="566"/>
      </w:pPr>
      <w:r>
        <w:t>!</w:t>
      </w:r>
      <w:r>
        <w:tab/>
      </w:r>
      <w:r>
        <w:t xml:space="preserve">Na látky, koženky a přírodní kůže nikdy nepoužívejte chemická rozpouštědla a ředidla (aceton, benzin, </w:t>
      </w:r>
      <w:proofErr w:type="spellStart"/>
      <w:r>
        <w:t>trichlore</w:t>
      </w:r>
      <w:r>
        <w:t>thylen</w:t>
      </w:r>
      <w:proofErr w:type="spellEnd"/>
      <w:r>
        <w:t>) nebo čistící pasty s abrazivním účinkem. Na koženky nepoužívejte žádná leštidla nebo přípravky na bázi oleje nebo vosků, na povrchu by se vytvořily nerovnoměrné lesklé skvrny. Při čištění zabraňte kontaktu čisticího prostředku s dřevěnými částmi. N</w:t>
      </w:r>
      <w:r>
        <w:t>epoužívejte horkou vodu ani parní čističe, abyste nepoškodili čalounický materiál a nevystavili dřevěné části nadměrnému působení vlhka a tepla. Na tmavých laminátech jsou viditelné otisky prstů, které mají na povrchu přirozeně mastnotu a pot. K jejich ods</w:t>
      </w:r>
      <w:r>
        <w:t>tranění používejte pouze navlhčený hadřík, případně můžete přidat roztok z jádrového mýdla, nepoužívejte chemická čistidla.</w:t>
      </w:r>
    </w:p>
    <w:p w14:paraId="1CB4383C" w14:textId="77777777" w:rsidR="002F73F5" w:rsidRDefault="00F23A20">
      <w:pPr>
        <w:spacing w:after="69" w:line="259" w:lineRule="auto"/>
        <w:ind w:left="-40" w:firstLine="0"/>
      </w:pPr>
      <w:r>
        <w:rPr>
          <w:rFonts w:ascii="Calibri" w:eastAsia="Calibri" w:hAnsi="Calibri" w:cs="Calibri"/>
          <w:noProof/>
          <w:sz w:val="22"/>
        </w:rPr>
        <mc:AlternateContent>
          <mc:Choice Requires="wpg">
            <w:drawing>
              <wp:inline distT="0" distB="0" distL="0" distR="0" wp14:anchorId="7A2C2581" wp14:editId="0AA7C94B">
                <wp:extent cx="6480010" cy="6350"/>
                <wp:effectExtent l="0" t="0" r="0" b="0"/>
                <wp:docPr id="20142" name="Group 20142"/>
                <wp:cNvGraphicFramePr/>
                <a:graphic xmlns:a="http://schemas.openxmlformats.org/drawingml/2006/main">
                  <a:graphicData uri="http://schemas.microsoft.com/office/word/2010/wordprocessingGroup">
                    <wpg:wgp>
                      <wpg:cNvGrpSpPr/>
                      <wpg:grpSpPr>
                        <a:xfrm>
                          <a:off x="0" y="0"/>
                          <a:ext cx="6480010" cy="6350"/>
                          <a:chOff x="0" y="0"/>
                          <a:chExt cx="6480010" cy="6350"/>
                        </a:xfrm>
                      </wpg:grpSpPr>
                      <wps:wsp>
                        <wps:cNvPr id="1411" name="Shape 1411"/>
                        <wps:cNvSpPr/>
                        <wps:spPr>
                          <a:xfrm>
                            <a:off x="0" y="0"/>
                            <a:ext cx="6480010" cy="0"/>
                          </a:xfrm>
                          <a:custGeom>
                            <a:avLst/>
                            <a:gdLst/>
                            <a:ahLst/>
                            <a:cxnLst/>
                            <a:rect l="0" t="0" r="0" b="0"/>
                            <a:pathLst>
                              <a:path w="6480010">
                                <a:moveTo>
                                  <a:pt x="0" y="0"/>
                                </a:moveTo>
                                <a:lnTo>
                                  <a:pt x="64800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142" style="width:510.237pt;height:0.5pt;mso-position-horizontal-relative:char;mso-position-vertical-relative:line" coordsize="64800,63">
                <v:shape id="Shape 1411" style="position:absolute;width:64800;height:0;left:0;top:0;" coordsize="6480010,0" path="m0,0l6480010,0">
                  <v:stroke weight="0.5pt" endcap="flat" joinstyle="miter" miterlimit="10" on="true" color="#000000"/>
                  <v:fill on="false" color="#000000" opacity="0"/>
                </v:shape>
              </v:group>
            </w:pict>
          </mc:Fallback>
        </mc:AlternateContent>
      </w:r>
    </w:p>
    <w:p w14:paraId="48DE1FFA" w14:textId="77777777" w:rsidR="002F73F5" w:rsidRDefault="00F23A20">
      <w:pPr>
        <w:pStyle w:val="Nadpis2"/>
        <w:ind w:left="-5"/>
      </w:pPr>
      <w:r>
        <w:t>Ostatní části</w:t>
      </w:r>
    </w:p>
    <w:p w14:paraId="0C7D8CEB" w14:textId="77777777" w:rsidR="002F73F5" w:rsidRDefault="00F23A20">
      <w:pPr>
        <w:ind w:left="-5" w:right="42"/>
      </w:pPr>
      <w:r>
        <w:t>Výplet na našich výrobcích je z čistě přírodního materiálu. Místo ručního vyplétání se dnes používají hotové pletené díly tzv. rákosové koberce. Ty se vyrábějí z vnitřní části stonku ratanové liány z pralesů jihovýchodní Asie. Rákosový koberec se před zpra</w:t>
      </w:r>
      <w:r>
        <w:t xml:space="preserve">cováním navlhčí, čímž se stane velmi pružným, a pomocí pedigových </w:t>
      </w:r>
      <w:proofErr w:type="spellStart"/>
      <w:r>
        <w:t>šén</w:t>
      </w:r>
      <w:proofErr w:type="spellEnd"/>
      <w:r>
        <w:t xml:space="preserve"> se zalisuje do drážky na sedadle nebo opěradle. Opětovným vysycháním pak dojde k vypnutí výpletu. Jako přírodní materiál se ratanová vlákna přirozeně třepí. Při zpracování však povrch vý</w:t>
      </w:r>
      <w:r>
        <w:t xml:space="preserve">pletu začišťujeme pomocí elektrického strojku. K praskání výpletu může docházet v suchém a teplém prostředí nebo nadměrným tlakem v jednom místě, proto na vyplétané části neklekejte nebo nestoupejte. Pro zvýšení pevnosti a životnosti přírodního rákosového </w:t>
      </w:r>
      <w:r>
        <w:t>výpletu doporučujeme aplikaci přídavného umělohmotného výpletu (síťoviny).</w:t>
      </w:r>
    </w:p>
    <w:p w14:paraId="4793D7B5" w14:textId="77777777" w:rsidR="002F73F5" w:rsidRDefault="00F23A20">
      <w:pPr>
        <w:ind w:left="-5" w:right="42"/>
      </w:pPr>
      <w:r>
        <w:t>Otočné židle (typ 503, 505, 523) vděčí za své otáčení jednoduchému litinovému kování. Otáčení je vždy doprovázeno změnou výšky, protože u těchto výrobků není otočné kování spojeno s</w:t>
      </w:r>
      <w:r>
        <w:t xml:space="preserve"> mechanickým ovládáním. Maximálnímu vyšroubování a úplnému rozpojení dílů brání pojistka (kovový doraz). Upozorňujeme však, že u výrobků dodávaných do konce roku 2014 otočné kování žádnou pojistku nemá, proto může dojít k úplnému vyšroubování (tj. nad 68 c</w:t>
      </w:r>
      <w:r>
        <w:t>m) a pádu. Upozorňujeme, že otočné židle (typ 503, 523) jsou určeny pro domácí využití a nesplňují certifikaci pro kancelářský nábytek. Povrchy z vysokotlakého laminátu jsou velmi odolné proti poškrábání, cigaretovému popelu, teplotám do 180 °C, běžným tek</w:t>
      </w:r>
      <w:r>
        <w:t>utinám a alkoholu. Šetrné zacházení je však vždy na místě. Doporučujeme nevystavovat místa spojů nebo hrany dlouhodobému působení vody, mohlo by dojít k poškození lepené hrany, nákližku nebo dřevotřískové desky. Skleněné pláty na našich výrobcích jsou vyro</w:t>
      </w:r>
      <w:r>
        <w:t xml:space="preserve">beny z bezpečnostního tvrzeného skla, které je vysoce odolné proti nárazu </w:t>
      </w:r>
      <w:proofErr w:type="gramStart"/>
      <w:r>
        <w:t>a  teplotním</w:t>
      </w:r>
      <w:proofErr w:type="gramEnd"/>
      <w:r>
        <w:t xml:space="preserve"> výkyvům. Tloušťka plátu a propustnost světla se mohou u jednotlivých modelů lišit. Přestože je sklo bezpečnostně tvrzené, rozhodně na pláty nesedejte nebo </w:t>
      </w:r>
      <w:r>
        <w:t>nestoupejte.</w:t>
      </w:r>
    </w:p>
    <w:p w14:paraId="0DC70769" w14:textId="77777777" w:rsidR="002F73F5" w:rsidRDefault="00F23A20">
      <w:pPr>
        <w:pStyle w:val="Nadpis2"/>
        <w:ind w:left="-5"/>
      </w:pPr>
      <w:r>
        <w:t>O</w:t>
      </w:r>
      <w:r>
        <w:t>šetřování ostatních částí</w:t>
      </w:r>
    </w:p>
    <w:p w14:paraId="2773F3A7" w14:textId="77777777" w:rsidR="002F73F5" w:rsidRDefault="00F23A20">
      <w:pPr>
        <w:ind w:left="-5" w:right="42"/>
      </w:pPr>
      <w:r>
        <w:t>Prach z vyplétaných částí pravidelně odstraňujte pomocí vysavače s jemnou sací silou, případně povrch lehce vyčešte měkkým kartáčem. Čas od času přetřete rákosový výplet mírně navlhčeným bílým bavlněným hadříkem nebo jelenicí, aby</w:t>
      </w:r>
      <w:r>
        <w:t xml:space="preserve"> se vlákna příliš nevysušovala suchým vzduchem v místnosti, a nechte přirozeně uschnout. Toto ošetření lze provést i v případě, že je pod přírodním výpletem použita umělohmotná síťovina. Ostatní části výrobku můžete čistit běžnými čisticími prostředky urče</w:t>
      </w:r>
      <w:r>
        <w:t xml:space="preserve">nými pro jednotlivé materiály (plast, kov, sklo aj.). Při použití se řiďte pokyny výrobce a přípravek otestujte nejdříve na méně viditelném místě. Větší znečištění lze odstranit vlažnou vodou. Povrch pak vytřete měkkým bavlněným hadříkem dosucha. Litinové </w:t>
      </w:r>
      <w:r>
        <w:t>otočné kování u židlí typu 503, 505, 523 není potřeba speciálně promazávat. Neublíží mu však jednorázový nános velmi tenké vrstvičky silikonového oleje. Aby nedošlo k poškození materiálu výrobku nebo podlahy, doporučujeme každých 6 měsíců kontrolovat opotř</w:t>
      </w:r>
      <w:r>
        <w:t xml:space="preserve">ebení kluzáků (zejm. filcových a teflonových). Stejně jako je dřevěný kruh mísy </w:t>
      </w:r>
      <w:proofErr w:type="spellStart"/>
      <w:r>
        <w:t>Hoop</w:t>
      </w:r>
      <w:proofErr w:type="spellEnd"/>
      <w:r>
        <w:t xml:space="preserve"> ruční prací a může vyžadovat občasnou péči, skleněná část je výsledkem díla z rukou skláře a tím pádem křehká. Nedoporučujeme tedy mýt v myčce na nádobí. Mytí v myčce není</w:t>
      </w:r>
      <w:r>
        <w:t xml:space="preserve"> doporučeno ani pro skleničku ze setu </w:t>
      </w:r>
      <w:proofErr w:type="spellStart"/>
      <w:r>
        <w:t>Ripple</w:t>
      </w:r>
      <w:proofErr w:type="spellEnd"/>
      <w:r>
        <w:t>.</w:t>
      </w:r>
    </w:p>
    <w:p w14:paraId="26572376" w14:textId="77777777" w:rsidR="002F73F5" w:rsidRDefault="00F23A20">
      <w:pPr>
        <w:spacing w:after="22"/>
        <w:ind w:left="551" w:right="42" w:hanging="566"/>
      </w:pPr>
      <w:r>
        <w:t>!</w:t>
      </w:r>
      <w:r>
        <w:tab/>
      </w:r>
      <w:r>
        <w:t xml:space="preserve">Na všechny ostatní materiály nikdy nepoužívejte chemická rozpouštědla a ředidla (aceton, benzin, </w:t>
      </w:r>
      <w:proofErr w:type="spellStart"/>
      <w:r>
        <w:t>trichlorethylen</w:t>
      </w:r>
      <w:proofErr w:type="spellEnd"/>
      <w:r>
        <w:t>) nebo čistící pasty s abrazivním účinkem. Na laminátový povrch nepoužívejte také žádná leštidla</w:t>
      </w:r>
      <w:r>
        <w:t xml:space="preserve"> nebo přípravky na bázi oleje nebo vosků, na povrchu by se vytvořily nerovnoměrné lesklé skvrny.</w:t>
      </w:r>
    </w:p>
    <w:p w14:paraId="77F83EE1" w14:textId="77777777" w:rsidR="002F73F5" w:rsidRDefault="00F23A20">
      <w:pPr>
        <w:spacing w:after="69" w:line="259" w:lineRule="auto"/>
        <w:ind w:left="-40" w:firstLine="0"/>
      </w:pPr>
      <w:r>
        <w:rPr>
          <w:rFonts w:ascii="Calibri" w:eastAsia="Calibri" w:hAnsi="Calibri" w:cs="Calibri"/>
          <w:noProof/>
          <w:sz w:val="22"/>
        </w:rPr>
        <mc:AlternateContent>
          <mc:Choice Requires="wpg">
            <w:drawing>
              <wp:inline distT="0" distB="0" distL="0" distR="0" wp14:anchorId="61E1E66F" wp14:editId="32522643">
                <wp:extent cx="6480010" cy="6350"/>
                <wp:effectExtent l="0" t="0" r="0" b="0"/>
                <wp:docPr id="20143" name="Group 20143"/>
                <wp:cNvGraphicFramePr/>
                <a:graphic xmlns:a="http://schemas.openxmlformats.org/drawingml/2006/main">
                  <a:graphicData uri="http://schemas.microsoft.com/office/word/2010/wordprocessingGroup">
                    <wpg:wgp>
                      <wpg:cNvGrpSpPr/>
                      <wpg:grpSpPr>
                        <a:xfrm>
                          <a:off x="0" y="0"/>
                          <a:ext cx="6480010" cy="6350"/>
                          <a:chOff x="0" y="0"/>
                          <a:chExt cx="6480010" cy="6350"/>
                        </a:xfrm>
                      </wpg:grpSpPr>
                      <wps:wsp>
                        <wps:cNvPr id="1412" name="Shape 1412"/>
                        <wps:cNvSpPr/>
                        <wps:spPr>
                          <a:xfrm>
                            <a:off x="0" y="0"/>
                            <a:ext cx="6480010" cy="0"/>
                          </a:xfrm>
                          <a:custGeom>
                            <a:avLst/>
                            <a:gdLst/>
                            <a:ahLst/>
                            <a:cxnLst/>
                            <a:rect l="0" t="0" r="0" b="0"/>
                            <a:pathLst>
                              <a:path w="6480010">
                                <a:moveTo>
                                  <a:pt x="0" y="0"/>
                                </a:moveTo>
                                <a:lnTo>
                                  <a:pt x="64800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143" style="width:510.237pt;height:0.5pt;mso-position-horizontal-relative:char;mso-position-vertical-relative:line" coordsize="64800,63">
                <v:shape id="Shape 1412" style="position:absolute;width:64800;height:0;left:0;top:0;" coordsize="6480010,0" path="m0,0l6480010,0">
                  <v:stroke weight="0.5pt" endcap="flat" joinstyle="miter" miterlimit="10" on="true" color="#000000"/>
                  <v:fill on="false" color="#000000" opacity="0"/>
                </v:shape>
              </v:group>
            </w:pict>
          </mc:Fallback>
        </mc:AlternateContent>
      </w:r>
    </w:p>
    <w:p w14:paraId="099135DA" w14:textId="77777777" w:rsidR="002F73F5" w:rsidRDefault="00F23A20">
      <w:pPr>
        <w:pStyle w:val="Nadpis2"/>
        <w:ind w:left="-5"/>
      </w:pPr>
      <w:r>
        <w:lastRenderedPageBreak/>
        <w:t>Montáž výrobku a kontrola spojů</w:t>
      </w:r>
    </w:p>
    <w:p w14:paraId="22CBA644" w14:textId="77777777" w:rsidR="002F73F5" w:rsidRDefault="00F23A20">
      <w:pPr>
        <w:ind w:left="-5" w:right="42"/>
      </w:pPr>
      <w:r>
        <w:t>Při montáži výrobku postupujte přesně podle Montážního návodu. Montáž stolů provádějte na vhodné měkké podložce. Vyhnete se t</w:t>
      </w:r>
      <w:r>
        <w:t>ím mechanickému poškození plátu. Po ukončení montáže stůl vyjměte z kartonového obalu a postavte na nohy. Manipulaci se stoly doporučujeme provádět počtem osob, který je uveden v Montážním návodu. V opačném případě může dojít při manipulaci k poškození noh</w:t>
      </w:r>
      <w:r>
        <w:t>ou, plátu nebo rozkládacího mechanismu. Vruty a šrouby, které jsou použity pro spojení jednotlivých dílů, doporučujeme pravidelně kontrolovat a dotahovat. Tím docílíte zvýšené životnosti a celkové pevnosti výrobku. Zvýšená vůle ve spojích může způsobit nad</w:t>
      </w:r>
      <w:r>
        <w:t>měrné namáhání dílů a vést k poškození výrobku.</w:t>
      </w:r>
    </w:p>
    <w:p w14:paraId="79B64FC6" w14:textId="77777777" w:rsidR="002F73F5" w:rsidRDefault="00F23A20">
      <w:pPr>
        <w:spacing w:after="21"/>
        <w:ind w:left="551" w:right="42" w:hanging="566"/>
      </w:pPr>
      <w:r>
        <w:t>!</w:t>
      </w:r>
      <w:r>
        <w:tab/>
      </w:r>
      <w:r>
        <w:t>Rozložený stůl nezatěžujte v místě spojení plátů nadměrnou zátěží. Na stoly nesedejte, nestoupejte apod. Pojezdová kolečka neslouží k převážení stolu (ani ve složeném, ani v rozloženém stavu).</w:t>
      </w:r>
    </w:p>
    <w:p w14:paraId="621F4D4C" w14:textId="77777777" w:rsidR="002F73F5" w:rsidRDefault="00F23A20">
      <w:pPr>
        <w:spacing w:after="69" w:line="259" w:lineRule="auto"/>
        <w:ind w:left="-40" w:firstLine="0"/>
      </w:pPr>
      <w:r>
        <w:rPr>
          <w:rFonts w:ascii="Calibri" w:eastAsia="Calibri" w:hAnsi="Calibri" w:cs="Calibri"/>
          <w:noProof/>
          <w:sz w:val="22"/>
        </w:rPr>
        <mc:AlternateContent>
          <mc:Choice Requires="wpg">
            <w:drawing>
              <wp:inline distT="0" distB="0" distL="0" distR="0" wp14:anchorId="1492AE6F" wp14:editId="5A3AA6D9">
                <wp:extent cx="6480010" cy="6350"/>
                <wp:effectExtent l="0" t="0" r="0" b="0"/>
                <wp:docPr id="20144" name="Group 20144"/>
                <wp:cNvGraphicFramePr/>
                <a:graphic xmlns:a="http://schemas.openxmlformats.org/drawingml/2006/main">
                  <a:graphicData uri="http://schemas.microsoft.com/office/word/2010/wordprocessingGroup">
                    <wpg:wgp>
                      <wpg:cNvGrpSpPr/>
                      <wpg:grpSpPr>
                        <a:xfrm>
                          <a:off x="0" y="0"/>
                          <a:ext cx="6480010" cy="6350"/>
                          <a:chOff x="0" y="0"/>
                          <a:chExt cx="6480010" cy="6350"/>
                        </a:xfrm>
                      </wpg:grpSpPr>
                      <wps:wsp>
                        <wps:cNvPr id="1413" name="Shape 1413"/>
                        <wps:cNvSpPr/>
                        <wps:spPr>
                          <a:xfrm>
                            <a:off x="0" y="0"/>
                            <a:ext cx="6480010" cy="0"/>
                          </a:xfrm>
                          <a:custGeom>
                            <a:avLst/>
                            <a:gdLst/>
                            <a:ahLst/>
                            <a:cxnLst/>
                            <a:rect l="0" t="0" r="0" b="0"/>
                            <a:pathLst>
                              <a:path w="6480010">
                                <a:moveTo>
                                  <a:pt x="0" y="0"/>
                                </a:moveTo>
                                <a:lnTo>
                                  <a:pt x="64800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144" style="width:510.237pt;height:0.5pt;mso-position-horizontal-relative:char;mso-position-vertical-relative:line" coordsize="64800,63">
                <v:shape id="Shape 1413" style="position:absolute;width:64800;height:0;left:0;top:0;" coordsize="6480010,0" path="m0,0l6480010,0">
                  <v:stroke weight="0.5pt" endcap="flat" joinstyle="miter" miterlimit="10" on="true" color="#000000"/>
                  <v:fill on="false" color="#000000" opacity="0"/>
                </v:shape>
              </v:group>
            </w:pict>
          </mc:Fallback>
        </mc:AlternateContent>
      </w:r>
    </w:p>
    <w:p w14:paraId="65E54BE0" w14:textId="77777777" w:rsidR="002F73F5" w:rsidRDefault="00F23A20">
      <w:pPr>
        <w:pStyle w:val="Nadpis2"/>
        <w:ind w:left="-5"/>
      </w:pPr>
      <w:r>
        <w:t>Důležité in</w:t>
      </w:r>
      <w:r>
        <w:t>formace</w:t>
      </w:r>
    </w:p>
    <w:p w14:paraId="289CC677" w14:textId="77777777" w:rsidR="002F73F5" w:rsidRDefault="00F23A20">
      <w:pPr>
        <w:ind w:left="-5" w:right="42"/>
      </w:pPr>
      <w:r>
        <w:t>Po skončení životnosti nábytku s ním nakládejte jako s odpadem, to znamená, předejte jej oprávněné osobě, která zajistí jeho ekologickou likvidaci. Prosíme Vás, abyste dodržovali pokyny a doporučení obsažené v tomto návodu. Pravidelnou odbornou péč</w:t>
      </w:r>
      <w:r>
        <w:t>í prodloužíte životnost Vašeho výrobku. Mimo to může být odborná péče podmínkou záručního plnění. V případě nedodržení uvedených pokynů a doporučení neručíme za eventuální škody vzniklé nevhodným používáním a nevhodnou manipulací s výrobkem, jako jsou stán</w:t>
      </w:r>
      <w:r>
        <w:t>í a klečení na sedacím nábytku apod. Naše produkty jsou určeny výhradně do interiéru, pokud není určeno jinak (např. sáňky).</w:t>
      </w:r>
    </w:p>
    <w:p w14:paraId="217680E6" w14:textId="77777777" w:rsidR="002F73F5" w:rsidRDefault="00F23A20">
      <w:pPr>
        <w:ind w:left="-5" w:right="42"/>
      </w:pPr>
      <w:r>
        <w:t>Společnost TON pracuje neustále na dalším vývoji všech výrobků. Mějte prosím pochopení pro to, že kdykoli mohou nastat změny v použ</w:t>
      </w:r>
      <w:r>
        <w:t>itých materiálech, konstrukci nebo povrchovém dokončení. Následkem toho může dojít také ke změně doporučení a pokynů pro řádné a spokojené užívání výrobků. Děkujeme za pochopení a přejeme Vám příjemné chvíle, strávené ve společnosti našich výrobků.</w:t>
      </w:r>
    </w:p>
    <w:p w14:paraId="5A3BBDD6" w14:textId="77777777" w:rsidR="002F73F5" w:rsidRDefault="00F23A20">
      <w:pPr>
        <w:spacing w:after="69" w:line="259" w:lineRule="auto"/>
        <w:ind w:left="-40" w:firstLine="0"/>
      </w:pPr>
      <w:r>
        <w:rPr>
          <w:rFonts w:ascii="Calibri" w:eastAsia="Calibri" w:hAnsi="Calibri" w:cs="Calibri"/>
          <w:noProof/>
          <w:sz w:val="22"/>
        </w:rPr>
        <mc:AlternateContent>
          <mc:Choice Requires="wpg">
            <w:drawing>
              <wp:inline distT="0" distB="0" distL="0" distR="0" wp14:anchorId="171FBA76" wp14:editId="3740FC5C">
                <wp:extent cx="6480010" cy="6350"/>
                <wp:effectExtent l="0" t="0" r="0" b="0"/>
                <wp:docPr id="20145" name="Group 20145"/>
                <wp:cNvGraphicFramePr/>
                <a:graphic xmlns:a="http://schemas.openxmlformats.org/drawingml/2006/main">
                  <a:graphicData uri="http://schemas.microsoft.com/office/word/2010/wordprocessingGroup">
                    <wpg:wgp>
                      <wpg:cNvGrpSpPr/>
                      <wpg:grpSpPr>
                        <a:xfrm>
                          <a:off x="0" y="0"/>
                          <a:ext cx="6480010" cy="6350"/>
                          <a:chOff x="0" y="0"/>
                          <a:chExt cx="6480010" cy="6350"/>
                        </a:xfrm>
                      </wpg:grpSpPr>
                      <wps:wsp>
                        <wps:cNvPr id="1414" name="Shape 1414"/>
                        <wps:cNvSpPr/>
                        <wps:spPr>
                          <a:xfrm>
                            <a:off x="0" y="0"/>
                            <a:ext cx="6480010" cy="0"/>
                          </a:xfrm>
                          <a:custGeom>
                            <a:avLst/>
                            <a:gdLst/>
                            <a:ahLst/>
                            <a:cxnLst/>
                            <a:rect l="0" t="0" r="0" b="0"/>
                            <a:pathLst>
                              <a:path w="6480010">
                                <a:moveTo>
                                  <a:pt x="0" y="0"/>
                                </a:moveTo>
                                <a:lnTo>
                                  <a:pt x="64800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145" style="width:510.237pt;height:0.5pt;mso-position-horizontal-relative:char;mso-position-vertical-relative:line" coordsize="64800,63">
                <v:shape id="Shape 1414" style="position:absolute;width:64800;height:0;left:0;top:0;" coordsize="6480010,0" path="m0,0l6480010,0">
                  <v:stroke weight="0.5pt" endcap="flat" joinstyle="miter" miterlimit="10" on="true" color="#000000"/>
                  <v:fill on="false" color="#000000" opacity="0"/>
                </v:shape>
              </v:group>
            </w:pict>
          </mc:Fallback>
        </mc:AlternateContent>
      </w:r>
    </w:p>
    <w:p w14:paraId="40EEA31E" w14:textId="77777777" w:rsidR="002F73F5" w:rsidRDefault="00F23A20">
      <w:pPr>
        <w:ind w:left="-5" w:right="42"/>
      </w:pPr>
      <w:r>
        <w:t>Kupuj</w:t>
      </w:r>
      <w:r>
        <w:t xml:space="preserve">ící potvrzuje, že se seznámil s platnými Všeobecnými obchodními </w:t>
      </w:r>
      <w:proofErr w:type="spellStart"/>
      <w:r>
        <w:t>podmínkam</w:t>
      </w:r>
      <w:proofErr w:type="spellEnd"/>
      <w:r>
        <w:t xml:space="preserve"> a souhlasí s nimi. Platné Všeobecné obchodní podmínky jsou k dispozici na www.ton.cz nebo u prodejce. Dále kupující potvrzuje, že se seznámil s Návodem na ošetřování a používání náby</w:t>
      </w:r>
      <w:r>
        <w:t>tku.</w:t>
      </w:r>
    </w:p>
    <w:p w14:paraId="1DF490B7" w14:textId="77777777" w:rsidR="002F73F5" w:rsidRDefault="00F23A20">
      <w:pPr>
        <w:spacing w:after="199" w:line="259" w:lineRule="auto"/>
        <w:ind w:left="-5" w:right="7932"/>
      </w:pPr>
      <w:r>
        <w:t>Datum:</w:t>
      </w:r>
    </w:p>
    <w:p w14:paraId="4A6075A7" w14:textId="77777777" w:rsidR="002F73F5" w:rsidRDefault="00F23A20">
      <w:pPr>
        <w:spacing w:after="61" w:line="259" w:lineRule="auto"/>
        <w:ind w:left="-5" w:right="7932"/>
      </w:pPr>
      <w:r>
        <w:t>Podpis:</w:t>
      </w:r>
    </w:p>
    <w:sectPr w:rsidR="002F73F5">
      <w:headerReference w:type="even" r:id="rId15"/>
      <w:headerReference w:type="default" r:id="rId16"/>
      <w:footerReference w:type="even" r:id="rId17"/>
      <w:footerReference w:type="default" r:id="rId18"/>
      <w:headerReference w:type="first" r:id="rId19"/>
      <w:footerReference w:type="first" r:id="rId20"/>
      <w:pgSz w:w="11906" w:h="16838"/>
      <w:pgMar w:top="2280" w:right="1128" w:bottom="1814" w:left="607" w:header="567" w:footer="5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4474C" w14:textId="77777777" w:rsidR="00F23A20" w:rsidRDefault="00F23A20">
      <w:pPr>
        <w:spacing w:after="0" w:line="240" w:lineRule="auto"/>
      </w:pPr>
      <w:r>
        <w:separator/>
      </w:r>
    </w:p>
  </w:endnote>
  <w:endnote w:type="continuationSeparator" w:id="0">
    <w:p w14:paraId="3978F353" w14:textId="77777777" w:rsidR="00F23A20" w:rsidRDefault="00F23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9A56B" w14:textId="77777777" w:rsidR="002F73F5" w:rsidRDefault="00F23A20">
    <w:pPr>
      <w:tabs>
        <w:tab w:val="center" w:pos="2481"/>
        <w:tab w:val="center" w:pos="4822"/>
      </w:tabs>
      <w:spacing w:after="35" w:line="259" w:lineRule="auto"/>
      <w:ind w:left="-26"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32522991" wp14:editId="151177CB">
              <wp:simplePos x="0" y="0"/>
              <wp:positionH relativeFrom="page">
                <wp:posOffset>378003</wp:posOffset>
              </wp:positionH>
              <wp:positionV relativeFrom="page">
                <wp:posOffset>9615297</wp:posOffset>
              </wp:positionV>
              <wp:extent cx="6462002" cy="12700"/>
              <wp:effectExtent l="0" t="0" r="0" b="0"/>
              <wp:wrapSquare wrapText="bothSides"/>
              <wp:docPr id="21172" name="Group 21172"/>
              <wp:cNvGraphicFramePr/>
              <a:graphic xmlns:a="http://schemas.openxmlformats.org/drawingml/2006/main">
                <a:graphicData uri="http://schemas.microsoft.com/office/word/2010/wordprocessingGroup">
                  <wpg:wgp>
                    <wpg:cNvGrpSpPr/>
                    <wpg:grpSpPr>
                      <a:xfrm>
                        <a:off x="0" y="0"/>
                        <a:ext cx="6462002" cy="12700"/>
                        <a:chOff x="0" y="0"/>
                        <a:chExt cx="6462002" cy="12700"/>
                      </a:xfrm>
                    </wpg:grpSpPr>
                    <wps:wsp>
                      <wps:cNvPr id="21173" name="Shape 21173"/>
                      <wps:cNvSpPr/>
                      <wps:spPr>
                        <a:xfrm>
                          <a:off x="0" y="0"/>
                          <a:ext cx="6462002" cy="0"/>
                        </a:xfrm>
                        <a:custGeom>
                          <a:avLst/>
                          <a:gdLst/>
                          <a:ahLst/>
                          <a:cxnLst/>
                          <a:rect l="0" t="0" r="0" b="0"/>
                          <a:pathLst>
                            <a:path w="6462002">
                              <a:moveTo>
                                <a:pt x="0" y="0"/>
                              </a:moveTo>
                              <a:lnTo>
                                <a:pt x="6462002"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172" style="width:508.819pt;height:1pt;position:absolute;mso-position-horizontal-relative:page;mso-position-horizontal:absolute;margin-left:29.764pt;mso-position-vertical-relative:page;margin-top:757.11pt;" coordsize="64620,127">
              <v:shape id="Shape 21173" style="position:absolute;width:64620;height:0;left:0;top:0;" coordsize="6462002,0" path="m0,0l6462002,0">
                <v:stroke weight="1pt" endcap="flat" joinstyle="miter" miterlimit="10" on="true" color="#000000"/>
                <v:fill on="false" color="#000000" opacity="0"/>
              </v:shape>
              <w10:wrap type="square"/>
            </v:group>
          </w:pict>
        </mc:Fallback>
      </mc:AlternateContent>
    </w:r>
    <w:r>
      <w:rPr>
        <w:sz w:val="12"/>
      </w:rPr>
      <w:t xml:space="preserve">Prodávající: </w:t>
    </w:r>
    <w:r>
      <w:rPr>
        <w:sz w:val="12"/>
      </w:rPr>
      <w:tab/>
      <w:t>IČ 49970585</w:t>
    </w:r>
    <w:r>
      <w:rPr>
        <w:sz w:val="12"/>
      </w:rPr>
      <w:tab/>
    </w:r>
    <w:r>
      <w:rPr>
        <w:b/>
        <w:sz w:val="12"/>
      </w:rPr>
      <w:t>Vystavil:</w:t>
    </w:r>
  </w:p>
  <w:p w14:paraId="7F9BBB5B" w14:textId="77777777" w:rsidR="002F73F5" w:rsidRDefault="00F23A20">
    <w:pPr>
      <w:tabs>
        <w:tab w:val="center" w:pos="2604"/>
        <w:tab w:val="center" w:pos="5189"/>
        <w:tab w:val="center" w:pos="7907"/>
      </w:tabs>
      <w:spacing w:after="36" w:line="259" w:lineRule="auto"/>
      <w:ind w:left="-26" w:firstLine="0"/>
    </w:pPr>
    <w:r>
      <w:rPr>
        <w:sz w:val="12"/>
      </w:rPr>
      <w:t>TON a.s.</w:t>
    </w:r>
    <w:r>
      <w:rPr>
        <w:sz w:val="12"/>
      </w:rPr>
      <w:tab/>
    </w:r>
    <w:r>
      <w:rPr>
        <w:sz w:val="12"/>
      </w:rPr>
      <w:t>DIČ CZ49970585</w:t>
    </w:r>
    <w:r>
      <w:rPr>
        <w:sz w:val="12"/>
      </w:rPr>
      <w:tab/>
      <w:t>Páral Bazalová Monika</w:t>
    </w:r>
    <w:r>
      <w:rPr>
        <w:sz w:val="12"/>
      </w:rPr>
      <w:tab/>
      <w:t>Datum vystavení: 11.10.2021</w:t>
    </w:r>
  </w:p>
  <w:p w14:paraId="146F88D3" w14:textId="77777777" w:rsidR="002F73F5" w:rsidRDefault="00F23A20">
    <w:pPr>
      <w:tabs>
        <w:tab w:val="center" w:pos="5060"/>
        <w:tab w:val="center" w:pos="7560"/>
      </w:tabs>
      <w:spacing w:after="36" w:line="259" w:lineRule="auto"/>
      <w:ind w:left="-26" w:firstLine="0"/>
    </w:pPr>
    <w:r>
      <w:rPr>
        <w:sz w:val="12"/>
      </w:rPr>
      <w:t xml:space="preserve">Michaela </w:t>
    </w:r>
    <w:proofErr w:type="spellStart"/>
    <w:r>
      <w:rPr>
        <w:sz w:val="12"/>
      </w:rPr>
      <w:t>Thoneta</w:t>
    </w:r>
    <w:proofErr w:type="spellEnd"/>
    <w:r>
      <w:rPr>
        <w:sz w:val="12"/>
      </w:rPr>
      <w:t xml:space="preserve"> 148</w:t>
    </w:r>
    <w:r>
      <w:rPr>
        <w:sz w:val="12"/>
      </w:rPr>
      <w:tab/>
      <w:t>+420 733 619 540</w:t>
    </w:r>
    <w:r>
      <w:rPr>
        <w:sz w:val="12"/>
      </w:rPr>
      <w:tab/>
      <w:t>Reference: CSS</w:t>
    </w:r>
  </w:p>
  <w:p w14:paraId="15E0B662" w14:textId="77777777" w:rsidR="002F73F5" w:rsidRDefault="00F23A20">
    <w:pPr>
      <w:tabs>
        <w:tab w:val="center" w:pos="4999"/>
        <w:tab w:val="center" w:pos="9857"/>
      </w:tabs>
      <w:spacing w:after="48" w:line="259" w:lineRule="auto"/>
      <w:ind w:left="-26" w:right="-324" w:firstLine="0"/>
    </w:pPr>
    <w:r>
      <w:rPr>
        <w:sz w:val="12"/>
      </w:rPr>
      <w:t>76861 Bystřice pod Hostýnem</w:t>
    </w:r>
    <w:r>
      <w:rPr>
        <w:sz w:val="12"/>
      </w:rPr>
      <w:tab/>
    </w:r>
    <w:r>
      <w:rPr>
        <w:sz w:val="12"/>
      </w:rPr>
      <w:t>tonbrno@ton.cz</w:t>
    </w:r>
    <w:r>
      <w:rPr>
        <w:sz w:val="12"/>
      </w:rPr>
      <w:tab/>
      <w:t>Strana:</w:t>
    </w:r>
  </w:p>
  <w:p w14:paraId="68C19C20" w14:textId="77777777" w:rsidR="002F73F5" w:rsidRDefault="00F23A20">
    <w:pPr>
      <w:spacing w:after="0" w:line="298" w:lineRule="auto"/>
      <w:ind w:left="-26" w:right="-324" w:firstLine="0"/>
      <w:jc w:val="both"/>
    </w:pPr>
    <w:r>
      <w:rPr>
        <w:sz w:val="12"/>
      </w:rPr>
      <w:t>OR KS Brno, oddíl B, vložka 1239</w:t>
    </w:r>
    <w:r>
      <w:rPr>
        <w:sz w:val="12"/>
      </w:rPr>
      <w:tab/>
    </w:r>
    <w:r>
      <w:fldChar w:fldCharType="begin"/>
    </w:r>
    <w:r>
      <w:instrText xml:space="preserve"> PAGE   \* MERGEFORMAT </w:instrText>
    </w:r>
    <w:r>
      <w:fldChar w:fldCharType="separate"/>
    </w:r>
    <w:r>
      <w:rPr>
        <w:b/>
      </w:rPr>
      <w:t>1</w:t>
    </w:r>
    <w:r>
      <w:rPr>
        <w:b/>
      </w:rPr>
      <w:fldChar w:fldCharType="end"/>
    </w:r>
    <w:r>
      <w:rPr>
        <w:b/>
      </w:rPr>
      <w:t>ton.eu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FC1C" w14:textId="77777777" w:rsidR="002F73F5" w:rsidRDefault="00F23A20">
    <w:pPr>
      <w:tabs>
        <w:tab w:val="center" w:pos="2481"/>
        <w:tab w:val="center" w:pos="4822"/>
      </w:tabs>
      <w:spacing w:after="35" w:line="259" w:lineRule="auto"/>
      <w:ind w:left="-26"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5A2D7199" wp14:editId="1C6BE608">
              <wp:simplePos x="0" y="0"/>
              <wp:positionH relativeFrom="page">
                <wp:posOffset>378003</wp:posOffset>
              </wp:positionH>
              <wp:positionV relativeFrom="page">
                <wp:posOffset>9615297</wp:posOffset>
              </wp:positionV>
              <wp:extent cx="6462002" cy="12700"/>
              <wp:effectExtent l="0" t="0" r="0" b="0"/>
              <wp:wrapSquare wrapText="bothSides"/>
              <wp:docPr id="21110" name="Group 21110"/>
              <wp:cNvGraphicFramePr/>
              <a:graphic xmlns:a="http://schemas.openxmlformats.org/drawingml/2006/main">
                <a:graphicData uri="http://schemas.microsoft.com/office/word/2010/wordprocessingGroup">
                  <wpg:wgp>
                    <wpg:cNvGrpSpPr/>
                    <wpg:grpSpPr>
                      <a:xfrm>
                        <a:off x="0" y="0"/>
                        <a:ext cx="6462002" cy="12700"/>
                        <a:chOff x="0" y="0"/>
                        <a:chExt cx="6462002" cy="12700"/>
                      </a:xfrm>
                    </wpg:grpSpPr>
                    <wps:wsp>
                      <wps:cNvPr id="21111" name="Shape 21111"/>
                      <wps:cNvSpPr/>
                      <wps:spPr>
                        <a:xfrm>
                          <a:off x="0" y="0"/>
                          <a:ext cx="6462002" cy="0"/>
                        </a:xfrm>
                        <a:custGeom>
                          <a:avLst/>
                          <a:gdLst/>
                          <a:ahLst/>
                          <a:cxnLst/>
                          <a:rect l="0" t="0" r="0" b="0"/>
                          <a:pathLst>
                            <a:path w="6462002">
                              <a:moveTo>
                                <a:pt x="0" y="0"/>
                              </a:moveTo>
                              <a:lnTo>
                                <a:pt x="6462002"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110" style="width:508.819pt;height:1pt;position:absolute;mso-position-horizontal-relative:page;mso-position-horizontal:absolute;margin-left:29.764pt;mso-position-vertical-relative:page;margin-top:757.11pt;" coordsize="64620,127">
              <v:shape id="Shape 21111" style="position:absolute;width:64620;height:0;left:0;top:0;" coordsize="6462002,0" path="m0,0l6462002,0">
                <v:stroke weight="1pt" endcap="flat" joinstyle="miter" miterlimit="10" on="true" color="#000000"/>
                <v:fill on="false" color="#000000" opacity="0"/>
              </v:shape>
              <w10:wrap type="square"/>
            </v:group>
          </w:pict>
        </mc:Fallback>
      </mc:AlternateContent>
    </w:r>
    <w:r>
      <w:rPr>
        <w:sz w:val="12"/>
      </w:rPr>
      <w:t xml:space="preserve">Prodávající: </w:t>
    </w:r>
    <w:r>
      <w:rPr>
        <w:sz w:val="12"/>
      </w:rPr>
      <w:tab/>
      <w:t>IČ 4</w:t>
    </w:r>
    <w:r>
      <w:rPr>
        <w:sz w:val="12"/>
      </w:rPr>
      <w:t>9970585</w:t>
    </w:r>
    <w:r>
      <w:rPr>
        <w:sz w:val="12"/>
      </w:rPr>
      <w:tab/>
    </w:r>
    <w:r>
      <w:rPr>
        <w:b/>
        <w:sz w:val="12"/>
      </w:rPr>
      <w:t>Vystavil:</w:t>
    </w:r>
  </w:p>
  <w:p w14:paraId="08E57A31" w14:textId="77777777" w:rsidR="002F73F5" w:rsidRDefault="00F23A20">
    <w:pPr>
      <w:tabs>
        <w:tab w:val="center" w:pos="2604"/>
        <w:tab w:val="center" w:pos="5189"/>
        <w:tab w:val="center" w:pos="7907"/>
      </w:tabs>
      <w:spacing w:after="36" w:line="259" w:lineRule="auto"/>
      <w:ind w:left="-26" w:firstLine="0"/>
    </w:pPr>
    <w:r>
      <w:rPr>
        <w:sz w:val="12"/>
      </w:rPr>
      <w:t>TON a.s.</w:t>
    </w:r>
    <w:r>
      <w:rPr>
        <w:sz w:val="12"/>
      </w:rPr>
      <w:tab/>
    </w:r>
    <w:r>
      <w:rPr>
        <w:sz w:val="12"/>
      </w:rPr>
      <w:t>DIČ CZ49970585</w:t>
    </w:r>
    <w:r>
      <w:rPr>
        <w:sz w:val="12"/>
      </w:rPr>
      <w:tab/>
      <w:t>Páral Bazalová Monika</w:t>
    </w:r>
    <w:r>
      <w:rPr>
        <w:sz w:val="12"/>
      </w:rPr>
      <w:tab/>
      <w:t>Datum vystavení: 11.10.2021</w:t>
    </w:r>
  </w:p>
  <w:p w14:paraId="668D703B" w14:textId="77777777" w:rsidR="002F73F5" w:rsidRDefault="00F23A20">
    <w:pPr>
      <w:tabs>
        <w:tab w:val="center" w:pos="5060"/>
        <w:tab w:val="center" w:pos="7560"/>
      </w:tabs>
      <w:spacing w:after="36" w:line="259" w:lineRule="auto"/>
      <w:ind w:left="-26" w:firstLine="0"/>
    </w:pPr>
    <w:r>
      <w:rPr>
        <w:sz w:val="12"/>
      </w:rPr>
      <w:t xml:space="preserve">Michaela </w:t>
    </w:r>
    <w:proofErr w:type="spellStart"/>
    <w:r>
      <w:rPr>
        <w:sz w:val="12"/>
      </w:rPr>
      <w:t>Thoneta</w:t>
    </w:r>
    <w:proofErr w:type="spellEnd"/>
    <w:r>
      <w:rPr>
        <w:sz w:val="12"/>
      </w:rPr>
      <w:t xml:space="preserve"> 148</w:t>
    </w:r>
    <w:r>
      <w:rPr>
        <w:sz w:val="12"/>
      </w:rPr>
      <w:tab/>
      <w:t>+420 733 619 540</w:t>
    </w:r>
    <w:r>
      <w:rPr>
        <w:sz w:val="12"/>
      </w:rPr>
      <w:tab/>
      <w:t>Reference: CSS</w:t>
    </w:r>
  </w:p>
  <w:p w14:paraId="5B177DBE" w14:textId="77777777" w:rsidR="002F73F5" w:rsidRDefault="00F23A20">
    <w:pPr>
      <w:tabs>
        <w:tab w:val="center" w:pos="4999"/>
        <w:tab w:val="center" w:pos="9857"/>
      </w:tabs>
      <w:spacing w:after="48" w:line="259" w:lineRule="auto"/>
      <w:ind w:left="-26" w:right="-324" w:firstLine="0"/>
    </w:pPr>
    <w:r>
      <w:rPr>
        <w:sz w:val="12"/>
      </w:rPr>
      <w:t>76861 Bystřice pod Hostýnem</w:t>
    </w:r>
    <w:r>
      <w:rPr>
        <w:sz w:val="12"/>
      </w:rPr>
      <w:tab/>
    </w:r>
    <w:r>
      <w:rPr>
        <w:sz w:val="12"/>
      </w:rPr>
      <w:t>tonbrno@ton.cz</w:t>
    </w:r>
    <w:r>
      <w:rPr>
        <w:sz w:val="12"/>
      </w:rPr>
      <w:tab/>
      <w:t>Strana:</w:t>
    </w:r>
  </w:p>
  <w:p w14:paraId="2F3FDAF6" w14:textId="77777777" w:rsidR="002F73F5" w:rsidRDefault="00F23A20">
    <w:pPr>
      <w:spacing w:after="0" w:line="298" w:lineRule="auto"/>
      <w:ind w:left="-26" w:right="-324" w:firstLine="0"/>
      <w:jc w:val="both"/>
    </w:pPr>
    <w:r>
      <w:rPr>
        <w:sz w:val="12"/>
      </w:rPr>
      <w:t>OR KS Brno, oddíl B, vložka 1239</w:t>
    </w:r>
    <w:r>
      <w:rPr>
        <w:sz w:val="12"/>
      </w:rPr>
      <w:tab/>
    </w:r>
    <w:r>
      <w:fldChar w:fldCharType="begin"/>
    </w:r>
    <w:r>
      <w:instrText xml:space="preserve"> PAGE   \* MERGEFORMAT </w:instrText>
    </w:r>
    <w:r>
      <w:fldChar w:fldCharType="separate"/>
    </w:r>
    <w:r>
      <w:rPr>
        <w:b/>
      </w:rPr>
      <w:t>1</w:t>
    </w:r>
    <w:r>
      <w:rPr>
        <w:b/>
      </w:rPr>
      <w:fldChar w:fldCharType="end"/>
    </w:r>
    <w:r>
      <w:rPr>
        <w:b/>
      </w:rPr>
      <w:t>ton.eu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A2C7" w14:textId="77777777" w:rsidR="002F73F5" w:rsidRDefault="00F23A20">
    <w:pPr>
      <w:tabs>
        <w:tab w:val="center" w:pos="2481"/>
        <w:tab w:val="center" w:pos="4822"/>
      </w:tabs>
      <w:spacing w:after="35" w:line="259" w:lineRule="auto"/>
      <w:ind w:left="-26"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5EB9AB31" wp14:editId="13E96EEA">
              <wp:simplePos x="0" y="0"/>
              <wp:positionH relativeFrom="page">
                <wp:posOffset>378003</wp:posOffset>
              </wp:positionH>
              <wp:positionV relativeFrom="page">
                <wp:posOffset>9615297</wp:posOffset>
              </wp:positionV>
              <wp:extent cx="6462002" cy="12700"/>
              <wp:effectExtent l="0" t="0" r="0" b="0"/>
              <wp:wrapSquare wrapText="bothSides"/>
              <wp:docPr id="21048" name="Group 21048"/>
              <wp:cNvGraphicFramePr/>
              <a:graphic xmlns:a="http://schemas.openxmlformats.org/drawingml/2006/main">
                <a:graphicData uri="http://schemas.microsoft.com/office/word/2010/wordprocessingGroup">
                  <wpg:wgp>
                    <wpg:cNvGrpSpPr/>
                    <wpg:grpSpPr>
                      <a:xfrm>
                        <a:off x="0" y="0"/>
                        <a:ext cx="6462002" cy="12700"/>
                        <a:chOff x="0" y="0"/>
                        <a:chExt cx="6462002" cy="12700"/>
                      </a:xfrm>
                    </wpg:grpSpPr>
                    <wps:wsp>
                      <wps:cNvPr id="21049" name="Shape 21049"/>
                      <wps:cNvSpPr/>
                      <wps:spPr>
                        <a:xfrm>
                          <a:off x="0" y="0"/>
                          <a:ext cx="6462002" cy="0"/>
                        </a:xfrm>
                        <a:custGeom>
                          <a:avLst/>
                          <a:gdLst/>
                          <a:ahLst/>
                          <a:cxnLst/>
                          <a:rect l="0" t="0" r="0" b="0"/>
                          <a:pathLst>
                            <a:path w="6462002">
                              <a:moveTo>
                                <a:pt x="0" y="0"/>
                              </a:moveTo>
                              <a:lnTo>
                                <a:pt x="6462002"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048" style="width:508.819pt;height:1pt;position:absolute;mso-position-horizontal-relative:page;mso-position-horizontal:absolute;margin-left:29.764pt;mso-position-vertical-relative:page;margin-top:757.11pt;" coordsize="64620,127">
              <v:shape id="Shape 21049" style="position:absolute;width:64620;height:0;left:0;top:0;" coordsize="6462002,0" path="m0,0l6462002,0">
                <v:stroke weight="1pt" endcap="flat" joinstyle="miter" miterlimit="10" on="true" color="#000000"/>
                <v:fill on="false" color="#000000" opacity="0"/>
              </v:shape>
              <w10:wrap type="square"/>
            </v:group>
          </w:pict>
        </mc:Fallback>
      </mc:AlternateContent>
    </w:r>
    <w:r>
      <w:rPr>
        <w:sz w:val="12"/>
      </w:rPr>
      <w:t xml:space="preserve">Prodávající: </w:t>
    </w:r>
    <w:r>
      <w:rPr>
        <w:sz w:val="12"/>
      </w:rPr>
      <w:tab/>
      <w:t>IČ 49970585</w:t>
    </w:r>
    <w:r>
      <w:rPr>
        <w:sz w:val="12"/>
      </w:rPr>
      <w:tab/>
    </w:r>
    <w:r>
      <w:rPr>
        <w:b/>
        <w:sz w:val="12"/>
      </w:rPr>
      <w:t>Vystavil:</w:t>
    </w:r>
  </w:p>
  <w:p w14:paraId="4E2470ED" w14:textId="77777777" w:rsidR="002F73F5" w:rsidRDefault="00F23A20">
    <w:pPr>
      <w:tabs>
        <w:tab w:val="center" w:pos="2604"/>
        <w:tab w:val="center" w:pos="5189"/>
        <w:tab w:val="center" w:pos="7907"/>
      </w:tabs>
      <w:spacing w:after="36" w:line="259" w:lineRule="auto"/>
      <w:ind w:left="-26" w:firstLine="0"/>
    </w:pPr>
    <w:r>
      <w:rPr>
        <w:sz w:val="12"/>
      </w:rPr>
      <w:t>TON a.s.</w:t>
    </w:r>
    <w:r>
      <w:rPr>
        <w:sz w:val="12"/>
      </w:rPr>
      <w:tab/>
    </w:r>
    <w:r>
      <w:rPr>
        <w:sz w:val="12"/>
      </w:rPr>
      <w:t>DIČ CZ49970585</w:t>
    </w:r>
    <w:r>
      <w:rPr>
        <w:sz w:val="12"/>
      </w:rPr>
      <w:tab/>
      <w:t>Páral Bazalová Monika</w:t>
    </w:r>
    <w:r>
      <w:rPr>
        <w:sz w:val="12"/>
      </w:rPr>
      <w:tab/>
      <w:t>Datum vystavení: 11.10.2021</w:t>
    </w:r>
  </w:p>
  <w:p w14:paraId="670D1C9F" w14:textId="77777777" w:rsidR="002F73F5" w:rsidRDefault="00F23A20">
    <w:pPr>
      <w:tabs>
        <w:tab w:val="center" w:pos="5060"/>
        <w:tab w:val="center" w:pos="7560"/>
      </w:tabs>
      <w:spacing w:after="36" w:line="259" w:lineRule="auto"/>
      <w:ind w:left="-26" w:firstLine="0"/>
    </w:pPr>
    <w:r>
      <w:rPr>
        <w:sz w:val="12"/>
      </w:rPr>
      <w:t xml:space="preserve">Michaela </w:t>
    </w:r>
    <w:proofErr w:type="spellStart"/>
    <w:r>
      <w:rPr>
        <w:sz w:val="12"/>
      </w:rPr>
      <w:t>Thoneta</w:t>
    </w:r>
    <w:proofErr w:type="spellEnd"/>
    <w:r>
      <w:rPr>
        <w:sz w:val="12"/>
      </w:rPr>
      <w:t xml:space="preserve"> 148</w:t>
    </w:r>
    <w:r>
      <w:rPr>
        <w:sz w:val="12"/>
      </w:rPr>
      <w:tab/>
      <w:t>+420 733 619 540</w:t>
    </w:r>
    <w:r>
      <w:rPr>
        <w:sz w:val="12"/>
      </w:rPr>
      <w:tab/>
      <w:t>Reference: CSS</w:t>
    </w:r>
  </w:p>
  <w:p w14:paraId="7D0FE882" w14:textId="77777777" w:rsidR="002F73F5" w:rsidRDefault="00F23A20">
    <w:pPr>
      <w:tabs>
        <w:tab w:val="center" w:pos="4999"/>
        <w:tab w:val="center" w:pos="9857"/>
      </w:tabs>
      <w:spacing w:after="48" w:line="259" w:lineRule="auto"/>
      <w:ind w:left="-26" w:right="-324" w:firstLine="0"/>
    </w:pPr>
    <w:r>
      <w:rPr>
        <w:sz w:val="12"/>
      </w:rPr>
      <w:t>76861 Bystřice pod Hostýnem</w:t>
    </w:r>
    <w:r>
      <w:rPr>
        <w:sz w:val="12"/>
      </w:rPr>
      <w:tab/>
    </w:r>
    <w:r>
      <w:rPr>
        <w:sz w:val="12"/>
      </w:rPr>
      <w:t>tonbrno@ton.cz</w:t>
    </w:r>
    <w:r>
      <w:rPr>
        <w:sz w:val="12"/>
      </w:rPr>
      <w:tab/>
      <w:t>Strana:</w:t>
    </w:r>
  </w:p>
  <w:p w14:paraId="6657C0E1" w14:textId="77777777" w:rsidR="002F73F5" w:rsidRDefault="00F23A20">
    <w:pPr>
      <w:spacing w:after="0" w:line="298" w:lineRule="auto"/>
      <w:ind w:left="-26" w:right="-324" w:firstLine="0"/>
      <w:jc w:val="both"/>
    </w:pPr>
    <w:r>
      <w:rPr>
        <w:sz w:val="12"/>
      </w:rPr>
      <w:t>OR KS Brno, oddíl B, vložka 1239</w:t>
    </w:r>
    <w:r>
      <w:rPr>
        <w:sz w:val="12"/>
      </w:rPr>
      <w:tab/>
    </w:r>
    <w:r>
      <w:fldChar w:fldCharType="begin"/>
    </w:r>
    <w:r>
      <w:instrText xml:space="preserve"> PAGE   \* MERGEFORMAT </w:instrText>
    </w:r>
    <w:r>
      <w:fldChar w:fldCharType="separate"/>
    </w:r>
    <w:r>
      <w:rPr>
        <w:b/>
      </w:rPr>
      <w:t>1</w:t>
    </w:r>
    <w:r>
      <w:rPr>
        <w:b/>
      </w:rPr>
      <w:fldChar w:fldCharType="end"/>
    </w:r>
    <w:r>
      <w:rPr>
        <w:b/>
      </w:rPr>
      <w:t>ton.eu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A467" w14:textId="77777777" w:rsidR="002F73F5" w:rsidRDefault="00F23A20">
    <w:pPr>
      <w:tabs>
        <w:tab w:val="center" w:pos="2440"/>
        <w:tab w:val="center" w:pos="4781"/>
      </w:tabs>
      <w:spacing w:after="35" w:line="259" w:lineRule="auto"/>
      <w:ind w:left="0" w:firstLine="0"/>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2B13E336" wp14:editId="35005C65">
              <wp:simplePos x="0" y="0"/>
              <wp:positionH relativeFrom="page">
                <wp:posOffset>378003</wp:posOffset>
              </wp:positionH>
              <wp:positionV relativeFrom="page">
                <wp:posOffset>9615297</wp:posOffset>
              </wp:positionV>
              <wp:extent cx="6462002" cy="12700"/>
              <wp:effectExtent l="0" t="0" r="0" b="0"/>
              <wp:wrapSquare wrapText="bothSides"/>
              <wp:docPr id="21387" name="Group 21387"/>
              <wp:cNvGraphicFramePr/>
              <a:graphic xmlns:a="http://schemas.openxmlformats.org/drawingml/2006/main">
                <a:graphicData uri="http://schemas.microsoft.com/office/word/2010/wordprocessingGroup">
                  <wpg:wgp>
                    <wpg:cNvGrpSpPr/>
                    <wpg:grpSpPr>
                      <a:xfrm>
                        <a:off x="0" y="0"/>
                        <a:ext cx="6462002" cy="12700"/>
                        <a:chOff x="0" y="0"/>
                        <a:chExt cx="6462002" cy="12700"/>
                      </a:xfrm>
                    </wpg:grpSpPr>
                    <wps:wsp>
                      <wps:cNvPr id="21388" name="Shape 21388"/>
                      <wps:cNvSpPr/>
                      <wps:spPr>
                        <a:xfrm>
                          <a:off x="0" y="0"/>
                          <a:ext cx="6462002" cy="0"/>
                        </a:xfrm>
                        <a:custGeom>
                          <a:avLst/>
                          <a:gdLst/>
                          <a:ahLst/>
                          <a:cxnLst/>
                          <a:rect l="0" t="0" r="0" b="0"/>
                          <a:pathLst>
                            <a:path w="6462002">
                              <a:moveTo>
                                <a:pt x="0" y="0"/>
                              </a:moveTo>
                              <a:lnTo>
                                <a:pt x="6462002"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387" style="width:508.819pt;height:1pt;position:absolute;mso-position-horizontal-relative:page;mso-position-horizontal:absolute;margin-left:29.764pt;mso-position-vertical-relative:page;margin-top:757.11pt;" coordsize="64620,127">
              <v:shape id="Shape 21388" style="position:absolute;width:64620;height:0;left:0;top:0;" coordsize="6462002,0" path="m0,0l6462002,0">
                <v:stroke weight="1pt" endcap="flat" joinstyle="miter" miterlimit="10" on="true" color="#000000"/>
                <v:fill on="false" color="#000000" opacity="0"/>
              </v:shape>
              <w10:wrap type="square"/>
            </v:group>
          </w:pict>
        </mc:Fallback>
      </mc:AlternateContent>
    </w:r>
    <w:r>
      <w:rPr>
        <w:sz w:val="12"/>
      </w:rPr>
      <w:t xml:space="preserve">Prodávající: </w:t>
    </w:r>
    <w:r>
      <w:rPr>
        <w:sz w:val="12"/>
      </w:rPr>
      <w:tab/>
      <w:t>IČ 49970585</w:t>
    </w:r>
    <w:r>
      <w:rPr>
        <w:sz w:val="12"/>
      </w:rPr>
      <w:tab/>
    </w:r>
    <w:r>
      <w:rPr>
        <w:b/>
        <w:sz w:val="12"/>
      </w:rPr>
      <w:t>Vystavil:</w:t>
    </w:r>
  </w:p>
  <w:p w14:paraId="0E67CF06" w14:textId="77777777" w:rsidR="002F73F5" w:rsidRDefault="00F23A20">
    <w:pPr>
      <w:tabs>
        <w:tab w:val="center" w:pos="2564"/>
        <w:tab w:val="center" w:pos="5148"/>
        <w:tab w:val="center" w:pos="7867"/>
      </w:tabs>
      <w:spacing w:after="36" w:line="259" w:lineRule="auto"/>
      <w:ind w:left="0" w:firstLine="0"/>
    </w:pPr>
    <w:r>
      <w:rPr>
        <w:sz w:val="12"/>
      </w:rPr>
      <w:t>TON a.s.</w:t>
    </w:r>
    <w:r>
      <w:rPr>
        <w:sz w:val="12"/>
      </w:rPr>
      <w:tab/>
    </w:r>
    <w:r>
      <w:rPr>
        <w:sz w:val="12"/>
      </w:rPr>
      <w:t>DIČ CZ49970585</w:t>
    </w:r>
    <w:r>
      <w:rPr>
        <w:sz w:val="12"/>
      </w:rPr>
      <w:tab/>
      <w:t>Páral Bazalová Monika</w:t>
    </w:r>
    <w:r>
      <w:rPr>
        <w:sz w:val="12"/>
      </w:rPr>
      <w:tab/>
      <w:t>Datum vystavení: 11.10.2021</w:t>
    </w:r>
  </w:p>
  <w:p w14:paraId="3F7DD738" w14:textId="77777777" w:rsidR="002F73F5" w:rsidRDefault="00F23A20">
    <w:pPr>
      <w:tabs>
        <w:tab w:val="center" w:pos="5020"/>
        <w:tab w:val="center" w:pos="7520"/>
      </w:tabs>
      <w:spacing w:after="36" w:line="259" w:lineRule="auto"/>
      <w:ind w:left="0" w:firstLine="0"/>
    </w:pPr>
    <w:r>
      <w:rPr>
        <w:sz w:val="12"/>
      </w:rPr>
      <w:t xml:space="preserve">Michaela </w:t>
    </w:r>
    <w:proofErr w:type="spellStart"/>
    <w:r>
      <w:rPr>
        <w:sz w:val="12"/>
      </w:rPr>
      <w:t>Thoneta</w:t>
    </w:r>
    <w:proofErr w:type="spellEnd"/>
    <w:r>
      <w:rPr>
        <w:sz w:val="12"/>
      </w:rPr>
      <w:t xml:space="preserve"> 148</w:t>
    </w:r>
    <w:r>
      <w:rPr>
        <w:sz w:val="12"/>
      </w:rPr>
      <w:tab/>
      <w:t>+420 733 619 540</w:t>
    </w:r>
    <w:r>
      <w:rPr>
        <w:sz w:val="12"/>
      </w:rPr>
      <w:tab/>
      <w:t>Reference: CSS</w:t>
    </w:r>
  </w:p>
  <w:p w14:paraId="59B66878" w14:textId="77777777" w:rsidR="002F73F5" w:rsidRDefault="00F23A20">
    <w:pPr>
      <w:tabs>
        <w:tab w:val="center" w:pos="4959"/>
        <w:tab w:val="center" w:pos="9817"/>
      </w:tabs>
      <w:spacing w:after="48" w:line="259" w:lineRule="auto"/>
      <w:ind w:left="0" w:firstLine="0"/>
    </w:pPr>
    <w:r>
      <w:rPr>
        <w:sz w:val="12"/>
      </w:rPr>
      <w:t>76861 Bystřice pod Hostýnem</w:t>
    </w:r>
    <w:r>
      <w:rPr>
        <w:sz w:val="12"/>
      </w:rPr>
      <w:tab/>
    </w:r>
    <w:r>
      <w:rPr>
        <w:sz w:val="12"/>
      </w:rPr>
      <w:t>tonbrno@ton.cz</w:t>
    </w:r>
    <w:r>
      <w:rPr>
        <w:sz w:val="12"/>
      </w:rPr>
      <w:tab/>
      <w:t>Strana:</w:t>
    </w:r>
  </w:p>
  <w:p w14:paraId="45D2975D" w14:textId="77777777" w:rsidR="002F73F5" w:rsidRDefault="00F23A20">
    <w:pPr>
      <w:spacing w:after="0" w:line="298" w:lineRule="auto"/>
      <w:ind w:left="0" w:firstLine="0"/>
      <w:jc w:val="both"/>
    </w:pPr>
    <w:r>
      <w:rPr>
        <w:sz w:val="12"/>
      </w:rPr>
      <w:t>OR KS Brno, oddíl B, vložka 1239</w:t>
    </w:r>
    <w:r>
      <w:rPr>
        <w:sz w:val="12"/>
      </w:rPr>
      <w:tab/>
    </w:r>
    <w:r>
      <w:fldChar w:fldCharType="begin"/>
    </w:r>
    <w:r>
      <w:instrText xml:space="preserve"> PAGE   \* MERGEFORMAT </w:instrText>
    </w:r>
    <w:r>
      <w:fldChar w:fldCharType="separate"/>
    </w:r>
    <w:r>
      <w:rPr>
        <w:b/>
      </w:rPr>
      <w:t>1</w:t>
    </w:r>
    <w:r>
      <w:rPr>
        <w:b/>
      </w:rPr>
      <w:fldChar w:fldCharType="end"/>
    </w:r>
    <w:r>
      <w:rPr>
        <w:b/>
      </w:rPr>
      <w:t>ton.eu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9AE1" w14:textId="77777777" w:rsidR="002F73F5" w:rsidRDefault="00F23A20">
    <w:pPr>
      <w:tabs>
        <w:tab w:val="center" w:pos="2440"/>
        <w:tab w:val="center" w:pos="4781"/>
      </w:tabs>
      <w:spacing w:after="35" w:line="259" w:lineRule="auto"/>
      <w:ind w:left="0" w:firstLine="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69E556FF" wp14:editId="1E475958">
              <wp:simplePos x="0" y="0"/>
              <wp:positionH relativeFrom="page">
                <wp:posOffset>378003</wp:posOffset>
              </wp:positionH>
              <wp:positionV relativeFrom="page">
                <wp:posOffset>9615297</wp:posOffset>
              </wp:positionV>
              <wp:extent cx="6462002" cy="12700"/>
              <wp:effectExtent l="0" t="0" r="0" b="0"/>
              <wp:wrapSquare wrapText="bothSides"/>
              <wp:docPr id="21325" name="Group 21325"/>
              <wp:cNvGraphicFramePr/>
              <a:graphic xmlns:a="http://schemas.openxmlformats.org/drawingml/2006/main">
                <a:graphicData uri="http://schemas.microsoft.com/office/word/2010/wordprocessingGroup">
                  <wpg:wgp>
                    <wpg:cNvGrpSpPr/>
                    <wpg:grpSpPr>
                      <a:xfrm>
                        <a:off x="0" y="0"/>
                        <a:ext cx="6462002" cy="12700"/>
                        <a:chOff x="0" y="0"/>
                        <a:chExt cx="6462002" cy="12700"/>
                      </a:xfrm>
                    </wpg:grpSpPr>
                    <wps:wsp>
                      <wps:cNvPr id="21326" name="Shape 21326"/>
                      <wps:cNvSpPr/>
                      <wps:spPr>
                        <a:xfrm>
                          <a:off x="0" y="0"/>
                          <a:ext cx="6462002" cy="0"/>
                        </a:xfrm>
                        <a:custGeom>
                          <a:avLst/>
                          <a:gdLst/>
                          <a:ahLst/>
                          <a:cxnLst/>
                          <a:rect l="0" t="0" r="0" b="0"/>
                          <a:pathLst>
                            <a:path w="6462002">
                              <a:moveTo>
                                <a:pt x="0" y="0"/>
                              </a:moveTo>
                              <a:lnTo>
                                <a:pt x="6462002"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325" style="width:508.819pt;height:1pt;position:absolute;mso-position-horizontal-relative:page;mso-position-horizontal:absolute;margin-left:29.764pt;mso-position-vertical-relative:page;margin-top:757.11pt;" coordsize="64620,127">
              <v:shape id="Shape 21326" style="position:absolute;width:64620;height:0;left:0;top:0;" coordsize="6462002,0" path="m0,0l6462002,0">
                <v:stroke weight="1pt" endcap="flat" joinstyle="miter" miterlimit="10" on="true" color="#000000"/>
                <v:fill on="false" color="#000000" opacity="0"/>
              </v:shape>
              <w10:wrap type="square"/>
            </v:group>
          </w:pict>
        </mc:Fallback>
      </mc:AlternateContent>
    </w:r>
    <w:r>
      <w:rPr>
        <w:sz w:val="12"/>
      </w:rPr>
      <w:t xml:space="preserve">Prodávající: </w:t>
    </w:r>
    <w:r>
      <w:rPr>
        <w:sz w:val="12"/>
      </w:rPr>
      <w:tab/>
      <w:t>IČ 49970585</w:t>
    </w:r>
    <w:r>
      <w:rPr>
        <w:sz w:val="12"/>
      </w:rPr>
      <w:tab/>
    </w:r>
    <w:r>
      <w:rPr>
        <w:b/>
        <w:sz w:val="12"/>
      </w:rPr>
      <w:t>Vystavil:</w:t>
    </w:r>
  </w:p>
  <w:p w14:paraId="29A0A659" w14:textId="77777777" w:rsidR="002F73F5" w:rsidRDefault="00F23A20">
    <w:pPr>
      <w:tabs>
        <w:tab w:val="center" w:pos="2564"/>
        <w:tab w:val="center" w:pos="5148"/>
        <w:tab w:val="center" w:pos="7867"/>
      </w:tabs>
      <w:spacing w:after="36" w:line="259" w:lineRule="auto"/>
      <w:ind w:left="0" w:firstLine="0"/>
    </w:pPr>
    <w:r>
      <w:rPr>
        <w:sz w:val="12"/>
      </w:rPr>
      <w:t>TON a.s.</w:t>
    </w:r>
    <w:r>
      <w:rPr>
        <w:sz w:val="12"/>
      </w:rPr>
      <w:tab/>
    </w:r>
    <w:r>
      <w:rPr>
        <w:sz w:val="12"/>
      </w:rPr>
      <w:t>DIČ CZ49970585</w:t>
    </w:r>
    <w:r>
      <w:rPr>
        <w:sz w:val="12"/>
      </w:rPr>
      <w:tab/>
      <w:t>Páral Bazalová Monika</w:t>
    </w:r>
    <w:r>
      <w:rPr>
        <w:sz w:val="12"/>
      </w:rPr>
      <w:tab/>
      <w:t>Datum vystavení: 11.10.2021</w:t>
    </w:r>
  </w:p>
  <w:p w14:paraId="131A5A6F" w14:textId="77777777" w:rsidR="002F73F5" w:rsidRDefault="00F23A20">
    <w:pPr>
      <w:tabs>
        <w:tab w:val="center" w:pos="5020"/>
        <w:tab w:val="center" w:pos="7520"/>
      </w:tabs>
      <w:spacing w:after="36" w:line="259" w:lineRule="auto"/>
      <w:ind w:left="0" w:firstLine="0"/>
    </w:pPr>
    <w:r>
      <w:rPr>
        <w:sz w:val="12"/>
      </w:rPr>
      <w:t xml:space="preserve">Michaela </w:t>
    </w:r>
    <w:proofErr w:type="spellStart"/>
    <w:r>
      <w:rPr>
        <w:sz w:val="12"/>
      </w:rPr>
      <w:t>Thoneta</w:t>
    </w:r>
    <w:proofErr w:type="spellEnd"/>
    <w:r>
      <w:rPr>
        <w:sz w:val="12"/>
      </w:rPr>
      <w:t xml:space="preserve"> 148</w:t>
    </w:r>
    <w:r>
      <w:rPr>
        <w:sz w:val="12"/>
      </w:rPr>
      <w:tab/>
      <w:t>+420 733 619 540</w:t>
    </w:r>
    <w:r>
      <w:rPr>
        <w:sz w:val="12"/>
      </w:rPr>
      <w:tab/>
      <w:t>Reference: CSS</w:t>
    </w:r>
  </w:p>
  <w:p w14:paraId="750C0D57" w14:textId="77777777" w:rsidR="002F73F5" w:rsidRDefault="00F23A20">
    <w:pPr>
      <w:tabs>
        <w:tab w:val="center" w:pos="4959"/>
        <w:tab w:val="center" w:pos="9817"/>
      </w:tabs>
      <w:spacing w:after="48" w:line="259" w:lineRule="auto"/>
      <w:ind w:left="0" w:firstLine="0"/>
    </w:pPr>
    <w:r>
      <w:rPr>
        <w:sz w:val="12"/>
      </w:rPr>
      <w:t>76861 Bystřice pod Hostýnem</w:t>
    </w:r>
    <w:r>
      <w:rPr>
        <w:sz w:val="12"/>
      </w:rPr>
      <w:tab/>
    </w:r>
    <w:r>
      <w:rPr>
        <w:sz w:val="12"/>
      </w:rPr>
      <w:t>tonbrno@ton.cz</w:t>
    </w:r>
    <w:r>
      <w:rPr>
        <w:sz w:val="12"/>
      </w:rPr>
      <w:tab/>
      <w:t>Strana:</w:t>
    </w:r>
  </w:p>
  <w:p w14:paraId="6A68CB92" w14:textId="77777777" w:rsidR="002F73F5" w:rsidRDefault="00F23A20">
    <w:pPr>
      <w:spacing w:after="0" w:line="298" w:lineRule="auto"/>
      <w:ind w:left="0" w:firstLine="0"/>
      <w:jc w:val="both"/>
    </w:pPr>
    <w:r>
      <w:rPr>
        <w:sz w:val="12"/>
      </w:rPr>
      <w:t>OR KS Brno, oddíl B, vložka 1239</w:t>
    </w:r>
    <w:r>
      <w:rPr>
        <w:sz w:val="12"/>
      </w:rPr>
      <w:tab/>
    </w:r>
    <w:r>
      <w:fldChar w:fldCharType="begin"/>
    </w:r>
    <w:r>
      <w:instrText xml:space="preserve"> PAGE  </w:instrText>
    </w:r>
    <w:r>
      <w:instrText xml:space="preserve"> \* MERGEFORMAT </w:instrText>
    </w:r>
    <w:r>
      <w:fldChar w:fldCharType="separate"/>
    </w:r>
    <w:r>
      <w:rPr>
        <w:b/>
      </w:rPr>
      <w:t>1</w:t>
    </w:r>
    <w:r>
      <w:rPr>
        <w:b/>
      </w:rPr>
      <w:fldChar w:fldCharType="end"/>
    </w:r>
    <w:r>
      <w:rPr>
        <w:b/>
      </w:rPr>
      <w:t>ton.eu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E6B2" w14:textId="77777777" w:rsidR="002F73F5" w:rsidRDefault="00F23A20">
    <w:pPr>
      <w:tabs>
        <w:tab w:val="center" w:pos="2440"/>
        <w:tab w:val="center" w:pos="4781"/>
      </w:tabs>
      <w:spacing w:after="35" w:line="259" w:lineRule="auto"/>
      <w:ind w:left="0" w:firstLine="0"/>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21E23544" wp14:editId="7E2237D5">
              <wp:simplePos x="0" y="0"/>
              <wp:positionH relativeFrom="page">
                <wp:posOffset>378003</wp:posOffset>
              </wp:positionH>
              <wp:positionV relativeFrom="page">
                <wp:posOffset>9615297</wp:posOffset>
              </wp:positionV>
              <wp:extent cx="6462002" cy="12700"/>
              <wp:effectExtent l="0" t="0" r="0" b="0"/>
              <wp:wrapSquare wrapText="bothSides"/>
              <wp:docPr id="21263" name="Group 21263"/>
              <wp:cNvGraphicFramePr/>
              <a:graphic xmlns:a="http://schemas.openxmlformats.org/drawingml/2006/main">
                <a:graphicData uri="http://schemas.microsoft.com/office/word/2010/wordprocessingGroup">
                  <wpg:wgp>
                    <wpg:cNvGrpSpPr/>
                    <wpg:grpSpPr>
                      <a:xfrm>
                        <a:off x="0" y="0"/>
                        <a:ext cx="6462002" cy="12700"/>
                        <a:chOff x="0" y="0"/>
                        <a:chExt cx="6462002" cy="12700"/>
                      </a:xfrm>
                    </wpg:grpSpPr>
                    <wps:wsp>
                      <wps:cNvPr id="21264" name="Shape 21264"/>
                      <wps:cNvSpPr/>
                      <wps:spPr>
                        <a:xfrm>
                          <a:off x="0" y="0"/>
                          <a:ext cx="6462002" cy="0"/>
                        </a:xfrm>
                        <a:custGeom>
                          <a:avLst/>
                          <a:gdLst/>
                          <a:ahLst/>
                          <a:cxnLst/>
                          <a:rect l="0" t="0" r="0" b="0"/>
                          <a:pathLst>
                            <a:path w="6462002">
                              <a:moveTo>
                                <a:pt x="0" y="0"/>
                              </a:moveTo>
                              <a:lnTo>
                                <a:pt x="6462002"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263" style="width:508.819pt;height:1pt;position:absolute;mso-position-horizontal-relative:page;mso-position-horizontal:absolute;margin-left:29.764pt;mso-position-vertical-relative:page;margin-top:757.11pt;" coordsize="64620,127">
              <v:shape id="Shape 21264" style="position:absolute;width:64620;height:0;left:0;top:0;" coordsize="6462002,0" path="m0,0l6462002,0">
                <v:stroke weight="1pt" endcap="flat" joinstyle="miter" miterlimit="10" on="true" color="#000000"/>
                <v:fill on="false" color="#000000" opacity="0"/>
              </v:shape>
              <w10:wrap type="square"/>
            </v:group>
          </w:pict>
        </mc:Fallback>
      </mc:AlternateContent>
    </w:r>
    <w:r>
      <w:rPr>
        <w:sz w:val="12"/>
      </w:rPr>
      <w:t xml:space="preserve">Prodávající: </w:t>
    </w:r>
    <w:r>
      <w:rPr>
        <w:sz w:val="12"/>
      </w:rPr>
      <w:tab/>
      <w:t>IČ 49970585</w:t>
    </w:r>
    <w:r>
      <w:rPr>
        <w:sz w:val="12"/>
      </w:rPr>
      <w:tab/>
    </w:r>
    <w:r>
      <w:rPr>
        <w:b/>
        <w:sz w:val="12"/>
      </w:rPr>
      <w:t>Vystavil:</w:t>
    </w:r>
  </w:p>
  <w:p w14:paraId="185D1089" w14:textId="77777777" w:rsidR="002F73F5" w:rsidRDefault="00F23A20">
    <w:pPr>
      <w:tabs>
        <w:tab w:val="center" w:pos="2564"/>
        <w:tab w:val="center" w:pos="5148"/>
        <w:tab w:val="center" w:pos="7867"/>
      </w:tabs>
      <w:spacing w:after="36" w:line="259" w:lineRule="auto"/>
      <w:ind w:left="0" w:firstLine="0"/>
    </w:pPr>
    <w:r>
      <w:rPr>
        <w:sz w:val="12"/>
      </w:rPr>
      <w:t>TON a.s.</w:t>
    </w:r>
    <w:r>
      <w:rPr>
        <w:sz w:val="12"/>
      </w:rPr>
      <w:tab/>
    </w:r>
    <w:r>
      <w:rPr>
        <w:sz w:val="12"/>
      </w:rPr>
      <w:t>DIČ CZ49970585</w:t>
    </w:r>
    <w:r>
      <w:rPr>
        <w:sz w:val="12"/>
      </w:rPr>
      <w:tab/>
      <w:t>Páral Bazalová Monika</w:t>
    </w:r>
    <w:r>
      <w:rPr>
        <w:sz w:val="12"/>
      </w:rPr>
      <w:tab/>
      <w:t>Datum vystavení: 11.10.2021</w:t>
    </w:r>
  </w:p>
  <w:p w14:paraId="45501164" w14:textId="77777777" w:rsidR="002F73F5" w:rsidRDefault="00F23A20">
    <w:pPr>
      <w:tabs>
        <w:tab w:val="center" w:pos="5020"/>
        <w:tab w:val="center" w:pos="7520"/>
      </w:tabs>
      <w:spacing w:after="36" w:line="259" w:lineRule="auto"/>
      <w:ind w:left="0" w:firstLine="0"/>
    </w:pPr>
    <w:r>
      <w:rPr>
        <w:sz w:val="12"/>
      </w:rPr>
      <w:t xml:space="preserve">Michaela </w:t>
    </w:r>
    <w:proofErr w:type="spellStart"/>
    <w:r>
      <w:rPr>
        <w:sz w:val="12"/>
      </w:rPr>
      <w:t>Thoneta</w:t>
    </w:r>
    <w:proofErr w:type="spellEnd"/>
    <w:r>
      <w:rPr>
        <w:sz w:val="12"/>
      </w:rPr>
      <w:t xml:space="preserve"> 148</w:t>
    </w:r>
    <w:r>
      <w:rPr>
        <w:sz w:val="12"/>
      </w:rPr>
      <w:tab/>
      <w:t>+420 733 619 540</w:t>
    </w:r>
    <w:r>
      <w:rPr>
        <w:sz w:val="12"/>
      </w:rPr>
      <w:tab/>
      <w:t>Reference: CSS</w:t>
    </w:r>
  </w:p>
  <w:p w14:paraId="2BB7F6F5" w14:textId="77777777" w:rsidR="002F73F5" w:rsidRDefault="00F23A20">
    <w:pPr>
      <w:tabs>
        <w:tab w:val="center" w:pos="4959"/>
        <w:tab w:val="center" w:pos="9817"/>
      </w:tabs>
      <w:spacing w:after="48" w:line="259" w:lineRule="auto"/>
      <w:ind w:left="0" w:firstLine="0"/>
    </w:pPr>
    <w:r>
      <w:rPr>
        <w:sz w:val="12"/>
      </w:rPr>
      <w:t>76861 Bystřice pod Hostýnem</w:t>
    </w:r>
    <w:r>
      <w:rPr>
        <w:sz w:val="12"/>
      </w:rPr>
      <w:tab/>
    </w:r>
    <w:r>
      <w:rPr>
        <w:sz w:val="12"/>
      </w:rPr>
      <w:t>tonbrno@ton.cz</w:t>
    </w:r>
    <w:r>
      <w:rPr>
        <w:sz w:val="12"/>
      </w:rPr>
      <w:tab/>
      <w:t>Strana:</w:t>
    </w:r>
  </w:p>
  <w:p w14:paraId="4B89CF5F" w14:textId="77777777" w:rsidR="002F73F5" w:rsidRDefault="00F23A20">
    <w:pPr>
      <w:spacing w:after="0" w:line="298" w:lineRule="auto"/>
      <w:ind w:left="0" w:firstLine="0"/>
      <w:jc w:val="both"/>
    </w:pPr>
    <w:r>
      <w:rPr>
        <w:sz w:val="12"/>
      </w:rPr>
      <w:t>OR KS Brno, odd</w:t>
    </w:r>
    <w:r>
      <w:rPr>
        <w:sz w:val="12"/>
      </w:rPr>
      <w:t>íl B, vložka 1239</w:t>
    </w:r>
    <w:r>
      <w:rPr>
        <w:sz w:val="12"/>
      </w:rPr>
      <w:tab/>
    </w:r>
    <w:r>
      <w:fldChar w:fldCharType="begin"/>
    </w:r>
    <w:r>
      <w:instrText xml:space="preserve"> PAGE   \* MERGEFORMAT </w:instrText>
    </w:r>
    <w:r>
      <w:fldChar w:fldCharType="separate"/>
    </w:r>
    <w:r>
      <w:rPr>
        <w:b/>
      </w:rPr>
      <w:t>1</w:t>
    </w:r>
    <w:r>
      <w:rPr>
        <w:b/>
      </w:rPr>
      <w:fldChar w:fldCharType="end"/>
    </w:r>
    <w:r>
      <w:rPr>
        <w:b/>
      </w:rPr>
      <w:t>ton.eu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AB1FE" w14:textId="77777777" w:rsidR="00F23A20" w:rsidRDefault="00F23A20">
      <w:pPr>
        <w:spacing w:after="0" w:line="240" w:lineRule="auto"/>
      </w:pPr>
      <w:r>
        <w:separator/>
      </w:r>
    </w:p>
  </w:footnote>
  <w:footnote w:type="continuationSeparator" w:id="0">
    <w:p w14:paraId="1024ADF3" w14:textId="77777777" w:rsidR="00F23A20" w:rsidRDefault="00F23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5A84" w14:textId="77777777" w:rsidR="002F73F5" w:rsidRDefault="00F23A20">
    <w:pPr>
      <w:tabs>
        <w:tab w:val="center" w:pos="2864"/>
      </w:tabs>
      <w:spacing w:after="4" w:line="259" w:lineRule="auto"/>
      <w:ind w:left="-26" w:firstLine="0"/>
    </w:pPr>
    <w:r>
      <w:rPr>
        <w:noProof/>
      </w:rPr>
      <w:drawing>
        <wp:anchor distT="0" distB="0" distL="114300" distR="114300" simplePos="0" relativeHeight="251658240" behindDoc="0" locked="0" layoutInCell="1" allowOverlap="0" wp14:anchorId="254C10A9" wp14:editId="7227E999">
          <wp:simplePos x="0" y="0"/>
          <wp:positionH relativeFrom="page">
            <wp:posOffset>6120003</wp:posOffset>
          </wp:positionH>
          <wp:positionV relativeFrom="page">
            <wp:posOffset>360007</wp:posOffset>
          </wp:positionV>
          <wp:extent cx="683997" cy="341998"/>
          <wp:effectExtent l="0" t="0" r="0" b="0"/>
          <wp:wrapSquare wrapText="bothSides"/>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683997" cy="341998"/>
                  </a:xfrm>
                  <a:prstGeom prst="rect">
                    <a:avLst/>
                  </a:prstGeom>
                </pic:spPr>
              </pic:pic>
            </a:graphicData>
          </a:graphic>
        </wp:anchor>
      </w:drawing>
    </w:r>
    <w:r>
      <w:rPr>
        <w:noProof/>
      </w:rPr>
      <w:drawing>
        <wp:anchor distT="0" distB="0" distL="114300" distR="114300" simplePos="0" relativeHeight="251659264" behindDoc="0" locked="0" layoutInCell="1" allowOverlap="0" wp14:anchorId="00399A5B" wp14:editId="3CE34DA1">
          <wp:simplePos x="0" y="0"/>
          <wp:positionH relativeFrom="page">
            <wp:posOffset>359994</wp:posOffset>
          </wp:positionH>
          <wp:positionV relativeFrom="page">
            <wp:posOffset>359995</wp:posOffset>
          </wp:positionV>
          <wp:extent cx="2258632" cy="412204"/>
          <wp:effectExtent l="0" t="0" r="0" b="0"/>
          <wp:wrapSquare wrapText="bothSides"/>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2"/>
                  <a:stretch>
                    <a:fillRect/>
                  </a:stretch>
                </pic:blipFill>
                <pic:spPr>
                  <a:xfrm>
                    <a:off x="0" y="0"/>
                    <a:ext cx="2258632" cy="412204"/>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725F8A5" wp14:editId="06C0D465">
              <wp:simplePos x="0" y="0"/>
              <wp:positionH relativeFrom="page">
                <wp:posOffset>359994</wp:posOffset>
              </wp:positionH>
              <wp:positionV relativeFrom="page">
                <wp:posOffset>1332002</wp:posOffset>
              </wp:positionV>
              <wp:extent cx="6480010" cy="19050"/>
              <wp:effectExtent l="0" t="0" r="0" b="0"/>
              <wp:wrapSquare wrapText="bothSides"/>
              <wp:docPr id="21155" name="Group 21155"/>
              <wp:cNvGraphicFramePr/>
              <a:graphic xmlns:a="http://schemas.openxmlformats.org/drawingml/2006/main">
                <a:graphicData uri="http://schemas.microsoft.com/office/word/2010/wordprocessingGroup">
                  <wpg:wgp>
                    <wpg:cNvGrpSpPr/>
                    <wpg:grpSpPr>
                      <a:xfrm>
                        <a:off x="0" y="0"/>
                        <a:ext cx="6480010" cy="19050"/>
                        <a:chOff x="0" y="0"/>
                        <a:chExt cx="6480010" cy="19050"/>
                      </a:xfrm>
                    </wpg:grpSpPr>
                    <wps:wsp>
                      <wps:cNvPr id="21156" name="Shape 21156"/>
                      <wps:cNvSpPr/>
                      <wps:spPr>
                        <a:xfrm>
                          <a:off x="0" y="0"/>
                          <a:ext cx="6480010" cy="0"/>
                        </a:xfrm>
                        <a:custGeom>
                          <a:avLst/>
                          <a:gdLst/>
                          <a:ahLst/>
                          <a:cxnLst/>
                          <a:rect l="0" t="0" r="0" b="0"/>
                          <a:pathLst>
                            <a:path w="6480010">
                              <a:moveTo>
                                <a:pt x="0" y="0"/>
                              </a:moveTo>
                              <a:lnTo>
                                <a:pt x="648001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155" style="width:510.237pt;height:1.5pt;position:absolute;mso-position-horizontal-relative:page;mso-position-horizontal:absolute;margin-left:28.346pt;mso-position-vertical-relative:page;margin-top:104.882pt;" coordsize="64800,190">
              <v:shape id="Shape 21156" style="position:absolute;width:64800;height:0;left:0;top:0;" coordsize="6480010,0" path="m0,0l6480010,0">
                <v:stroke weight="1.5pt" endcap="flat" joinstyle="miter" miterlimit="10" on="true" color="#000000"/>
                <v:fill on="false" color="#000000" opacity="0"/>
              </v:shape>
              <w10:wrap type="square"/>
            </v:group>
          </w:pict>
        </mc:Fallback>
      </mc:AlternateContent>
    </w:r>
    <w:r>
      <w:rPr>
        <w:b/>
        <w:sz w:val="20"/>
      </w:rPr>
      <w:t>Číslo:</w:t>
    </w:r>
    <w:r>
      <w:rPr>
        <w:b/>
        <w:sz w:val="20"/>
      </w:rPr>
      <w:tab/>
      <w:t>1112110776</w:t>
    </w:r>
  </w:p>
  <w:p w14:paraId="0CED3E97" w14:textId="77777777" w:rsidR="002F73F5" w:rsidRDefault="00F23A20">
    <w:pPr>
      <w:tabs>
        <w:tab w:val="center" w:pos="2753"/>
      </w:tabs>
      <w:spacing w:after="0" w:line="259" w:lineRule="auto"/>
      <w:ind w:left="-26" w:firstLine="0"/>
    </w:pPr>
    <w:r>
      <w:rPr>
        <w:b/>
        <w:sz w:val="20"/>
      </w:rPr>
      <w:t>Číslo zákazníka:</w:t>
    </w:r>
    <w:r>
      <w:rPr>
        <w:b/>
        <w:sz w:val="20"/>
      </w:rPr>
      <w:tab/>
      <w:t>28334949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2734" w14:textId="77777777" w:rsidR="002F73F5" w:rsidRDefault="00F23A20">
    <w:pPr>
      <w:tabs>
        <w:tab w:val="center" w:pos="2864"/>
      </w:tabs>
      <w:spacing w:after="4" w:line="259" w:lineRule="auto"/>
      <w:ind w:left="-26" w:firstLine="0"/>
    </w:pPr>
    <w:r>
      <w:rPr>
        <w:noProof/>
      </w:rPr>
      <w:drawing>
        <wp:anchor distT="0" distB="0" distL="114300" distR="114300" simplePos="0" relativeHeight="251661312" behindDoc="0" locked="0" layoutInCell="1" allowOverlap="0" wp14:anchorId="2EA0E34F" wp14:editId="6D3D2583">
          <wp:simplePos x="0" y="0"/>
          <wp:positionH relativeFrom="page">
            <wp:posOffset>6120003</wp:posOffset>
          </wp:positionH>
          <wp:positionV relativeFrom="page">
            <wp:posOffset>360007</wp:posOffset>
          </wp:positionV>
          <wp:extent cx="683997" cy="341998"/>
          <wp:effectExtent l="0" t="0" r="0" b="0"/>
          <wp:wrapSquare wrapText="bothSides"/>
          <wp:docPr id="1"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683997" cy="341998"/>
                  </a:xfrm>
                  <a:prstGeom prst="rect">
                    <a:avLst/>
                  </a:prstGeom>
                </pic:spPr>
              </pic:pic>
            </a:graphicData>
          </a:graphic>
        </wp:anchor>
      </w:drawing>
    </w:r>
    <w:r>
      <w:rPr>
        <w:noProof/>
      </w:rPr>
      <w:drawing>
        <wp:anchor distT="0" distB="0" distL="114300" distR="114300" simplePos="0" relativeHeight="251662336" behindDoc="0" locked="0" layoutInCell="1" allowOverlap="0" wp14:anchorId="5DD50E4C" wp14:editId="51924F40">
          <wp:simplePos x="0" y="0"/>
          <wp:positionH relativeFrom="page">
            <wp:posOffset>359994</wp:posOffset>
          </wp:positionH>
          <wp:positionV relativeFrom="page">
            <wp:posOffset>359995</wp:posOffset>
          </wp:positionV>
          <wp:extent cx="2258632" cy="412204"/>
          <wp:effectExtent l="0" t="0" r="0" b="0"/>
          <wp:wrapSquare wrapText="bothSides"/>
          <wp:docPr id="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2"/>
                  <a:stretch>
                    <a:fillRect/>
                  </a:stretch>
                </pic:blipFill>
                <pic:spPr>
                  <a:xfrm>
                    <a:off x="0" y="0"/>
                    <a:ext cx="2258632" cy="412204"/>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4F73BB0" wp14:editId="4BB9CF4A">
              <wp:simplePos x="0" y="0"/>
              <wp:positionH relativeFrom="page">
                <wp:posOffset>359994</wp:posOffset>
              </wp:positionH>
              <wp:positionV relativeFrom="page">
                <wp:posOffset>1332002</wp:posOffset>
              </wp:positionV>
              <wp:extent cx="6480010" cy="19050"/>
              <wp:effectExtent l="0" t="0" r="0" b="0"/>
              <wp:wrapSquare wrapText="bothSides"/>
              <wp:docPr id="21093" name="Group 21093"/>
              <wp:cNvGraphicFramePr/>
              <a:graphic xmlns:a="http://schemas.openxmlformats.org/drawingml/2006/main">
                <a:graphicData uri="http://schemas.microsoft.com/office/word/2010/wordprocessingGroup">
                  <wpg:wgp>
                    <wpg:cNvGrpSpPr/>
                    <wpg:grpSpPr>
                      <a:xfrm>
                        <a:off x="0" y="0"/>
                        <a:ext cx="6480010" cy="19050"/>
                        <a:chOff x="0" y="0"/>
                        <a:chExt cx="6480010" cy="19050"/>
                      </a:xfrm>
                    </wpg:grpSpPr>
                    <wps:wsp>
                      <wps:cNvPr id="21094" name="Shape 21094"/>
                      <wps:cNvSpPr/>
                      <wps:spPr>
                        <a:xfrm>
                          <a:off x="0" y="0"/>
                          <a:ext cx="6480010" cy="0"/>
                        </a:xfrm>
                        <a:custGeom>
                          <a:avLst/>
                          <a:gdLst/>
                          <a:ahLst/>
                          <a:cxnLst/>
                          <a:rect l="0" t="0" r="0" b="0"/>
                          <a:pathLst>
                            <a:path w="6480010">
                              <a:moveTo>
                                <a:pt x="0" y="0"/>
                              </a:moveTo>
                              <a:lnTo>
                                <a:pt x="648001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093" style="width:510.237pt;height:1.5pt;position:absolute;mso-position-horizontal-relative:page;mso-position-horizontal:absolute;margin-left:28.346pt;mso-position-vertical-relative:page;margin-top:104.882pt;" coordsize="64800,190">
              <v:shape id="Shape 21094" style="position:absolute;width:64800;height:0;left:0;top:0;" coordsize="6480010,0" path="m0,0l6480010,0">
                <v:stroke weight="1.5pt" endcap="flat" joinstyle="miter" miterlimit="10" on="true" color="#000000"/>
                <v:fill on="false" color="#000000" opacity="0"/>
              </v:shape>
              <w10:wrap type="square"/>
            </v:group>
          </w:pict>
        </mc:Fallback>
      </mc:AlternateContent>
    </w:r>
    <w:r>
      <w:rPr>
        <w:b/>
        <w:sz w:val="20"/>
      </w:rPr>
      <w:t>Číslo:</w:t>
    </w:r>
    <w:r>
      <w:rPr>
        <w:b/>
        <w:sz w:val="20"/>
      </w:rPr>
      <w:tab/>
      <w:t>1112110776</w:t>
    </w:r>
  </w:p>
  <w:p w14:paraId="6F3ACD2E" w14:textId="77777777" w:rsidR="002F73F5" w:rsidRDefault="00F23A20">
    <w:pPr>
      <w:tabs>
        <w:tab w:val="center" w:pos="2753"/>
      </w:tabs>
      <w:spacing w:after="0" w:line="259" w:lineRule="auto"/>
      <w:ind w:left="-26" w:firstLine="0"/>
    </w:pPr>
    <w:r>
      <w:rPr>
        <w:b/>
        <w:sz w:val="20"/>
      </w:rPr>
      <w:t>Číslo zákazníka:</w:t>
    </w:r>
    <w:r>
      <w:rPr>
        <w:b/>
        <w:sz w:val="20"/>
      </w:rPr>
      <w:tab/>
      <w:t>28334949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DF05" w14:textId="77777777" w:rsidR="002F73F5" w:rsidRDefault="00F23A20">
    <w:pPr>
      <w:tabs>
        <w:tab w:val="center" w:pos="2864"/>
      </w:tabs>
      <w:spacing w:after="4" w:line="259" w:lineRule="auto"/>
      <w:ind w:left="-26" w:firstLine="0"/>
    </w:pPr>
    <w:r>
      <w:rPr>
        <w:noProof/>
      </w:rPr>
      <w:drawing>
        <wp:anchor distT="0" distB="0" distL="114300" distR="114300" simplePos="0" relativeHeight="251664384" behindDoc="0" locked="0" layoutInCell="1" allowOverlap="0" wp14:anchorId="72648683" wp14:editId="158945FB">
          <wp:simplePos x="0" y="0"/>
          <wp:positionH relativeFrom="page">
            <wp:posOffset>6120003</wp:posOffset>
          </wp:positionH>
          <wp:positionV relativeFrom="page">
            <wp:posOffset>360007</wp:posOffset>
          </wp:positionV>
          <wp:extent cx="683997" cy="341998"/>
          <wp:effectExtent l="0" t="0" r="0" b="0"/>
          <wp:wrapSquare wrapText="bothSides"/>
          <wp:docPr id="3"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683997" cy="341998"/>
                  </a:xfrm>
                  <a:prstGeom prst="rect">
                    <a:avLst/>
                  </a:prstGeom>
                </pic:spPr>
              </pic:pic>
            </a:graphicData>
          </a:graphic>
        </wp:anchor>
      </w:drawing>
    </w:r>
    <w:r>
      <w:rPr>
        <w:noProof/>
      </w:rPr>
      <w:drawing>
        <wp:anchor distT="0" distB="0" distL="114300" distR="114300" simplePos="0" relativeHeight="251665408" behindDoc="0" locked="0" layoutInCell="1" allowOverlap="0" wp14:anchorId="4E4E615C" wp14:editId="2FF9E296">
          <wp:simplePos x="0" y="0"/>
          <wp:positionH relativeFrom="page">
            <wp:posOffset>359994</wp:posOffset>
          </wp:positionH>
          <wp:positionV relativeFrom="page">
            <wp:posOffset>359995</wp:posOffset>
          </wp:positionV>
          <wp:extent cx="2258632" cy="412204"/>
          <wp:effectExtent l="0" t="0" r="0" b="0"/>
          <wp:wrapSquare wrapText="bothSides"/>
          <wp:docPr id="4"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2"/>
                  <a:stretch>
                    <a:fillRect/>
                  </a:stretch>
                </pic:blipFill>
                <pic:spPr>
                  <a:xfrm>
                    <a:off x="0" y="0"/>
                    <a:ext cx="2258632" cy="412204"/>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0765801" wp14:editId="771AEB16">
              <wp:simplePos x="0" y="0"/>
              <wp:positionH relativeFrom="page">
                <wp:posOffset>359994</wp:posOffset>
              </wp:positionH>
              <wp:positionV relativeFrom="page">
                <wp:posOffset>1332002</wp:posOffset>
              </wp:positionV>
              <wp:extent cx="6480010" cy="19050"/>
              <wp:effectExtent l="0" t="0" r="0" b="0"/>
              <wp:wrapSquare wrapText="bothSides"/>
              <wp:docPr id="21031" name="Group 21031"/>
              <wp:cNvGraphicFramePr/>
              <a:graphic xmlns:a="http://schemas.openxmlformats.org/drawingml/2006/main">
                <a:graphicData uri="http://schemas.microsoft.com/office/word/2010/wordprocessingGroup">
                  <wpg:wgp>
                    <wpg:cNvGrpSpPr/>
                    <wpg:grpSpPr>
                      <a:xfrm>
                        <a:off x="0" y="0"/>
                        <a:ext cx="6480010" cy="19050"/>
                        <a:chOff x="0" y="0"/>
                        <a:chExt cx="6480010" cy="19050"/>
                      </a:xfrm>
                    </wpg:grpSpPr>
                    <wps:wsp>
                      <wps:cNvPr id="21032" name="Shape 21032"/>
                      <wps:cNvSpPr/>
                      <wps:spPr>
                        <a:xfrm>
                          <a:off x="0" y="0"/>
                          <a:ext cx="6480010" cy="0"/>
                        </a:xfrm>
                        <a:custGeom>
                          <a:avLst/>
                          <a:gdLst/>
                          <a:ahLst/>
                          <a:cxnLst/>
                          <a:rect l="0" t="0" r="0" b="0"/>
                          <a:pathLst>
                            <a:path w="6480010">
                              <a:moveTo>
                                <a:pt x="0" y="0"/>
                              </a:moveTo>
                              <a:lnTo>
                                <a:pt x="648001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031" style="width:510.237pt;height:1.5pt;position:absolute;mso-position-horizontal-relative:page;mso-position-horizontal:absolute;margin-left:28.346pt;mso-position-vertical-relative:page;margin-top:104.882pt;" coordsize="64800,190">
              <v:shape id="Shape 21032" style="position:absolute;width:64800;height:0;left:0;top:0;" coordsize="6480010,0" path="m0,0l6480010,0">
                <v:stroke weight="1.5pt" endcap="flat" joinstyle="miter" miterlimit="10" on="true" color="#000000"/>
                <v:fill on="false" color="#000000" opacity="0"/>
              </v:shape>
              <w10:wrap type="square"/>
            </v:group>
          </w:pict>
        </mc:Fallback>
      </mc:AlternateContent>
    </w:r>
    <w:r>
      <w:rPr>
        <w:b/>
        <w:sz w:val="20"/>
      </w:rPr>
      <w:t>Číslo:</w:t>
    </w:r>
    <w:r>
      <w:rPr>
        <w:b/>
        <w:sz w:val="20"/>
      </w:rPr>
      <w:tab/>
      <w:t>1112110776</w:t>
    </w:r>
  </w:p>
  <w:p w14:paraId="190D9311" w14:textId="77777777" w:rsidR="002F73F5" w:rsidRDefault="00F23A20">
    <w:pPr>
      <w:tabs>
        <w:tab w:val="center" w:pos="2753"/>
      </w:tabs>
      <w:spacing w:after="0" w:line="259" w:lineRule="auto"/>
      <w:ind w:left="-26" w:firstLine="0"/>
    </w:pPr>
    <w:r>
      <w:rPr>
        <w:b/>
        <w:sz w:val="20"/>
      </w:rPr>
      <w:t>Číslo zákazníka:</w:t>
    </w:r>
    <w:r>
      <w:rPr>
        <w:b/>
        <w:sz w:val="20"/>
      </w:rPr>
      <w:tab/>
      <w:t>28334949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03D4" w14:textId="77777777" w:rsidR="002F73F5" w:rsidRDefault="00F23A20">
    <w:pPr>
      <w:tabs>
        <w:tab w:val="center" w:pos="2824"/>
      </w:tabs>
      <w:spacing w:after="4" w:line="259" w:lineRule="auto"/>
      <w:ind w:left="0" w:firstLine="0"/>
    </w:pPr>
    <w:r>
      <w:rPr>
        <w:noProof/>
      </w:rPr>
      <w:drawing>
        <wp:anchor distT="0" distB="0" distL="114300" distR="114300" simplePos="0" relativeHeight="251670528" behindDoc="0" locked="0" layoutInCell="1" allowOverlap="0" wp14:anchorId="7D50C100" wp14:editId="1E090D78">
          <wp:simplePos x="0" y="0"/>
          <wp:positionH relativeFrom="page">
            <wp:posOffset>6120003</wp:posOffset>
          </wp:positionH>
          <wp:positionV relativeFrom="page">
            <wp:posOffset>360007</wp:posOffset>
          </wp:positionV>
          <wp:extent cx="683997" cy="341998"/>
          <wp:effectExtent l="0" t="0" r="0" b="0"/>
          <wp:wrapSquare wrapText="bothSides"/>
          <wp:docPr id="5"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683997" cy="341998"/>
                  </a:xfrm>
                  <a:prstGeom prst="rect">
                    <a:avLst/>
                  </a:prstGeom>
                </pic:spPr>
              </pic:pic>
            </a:graphicData>
          </a:graphic>
        </wp:anchor>
      </w:drawing>
    </w:r>
    <w:r>
      <w:rPr>
        <w:noProof/>
      </w:rPr>
      <w:drawing>
        <wp:anchor distT="0" distB="0" distL="114300" distR="114300" simplePos="0" relativeHeight="251671552" behindDoc="0" locked="0" layoutInCell="1" allowOverlap="0" wp14:anchorId="5C5680CB" wp14:editId="7D97E188">
          <wp:simplePos x="0" y="0"/>
          <wp:positionH relativeFrom="page">
            <wp:posOffset>359994</wp:posOffset>
          </wp:positionH>
          <wp:positionV relativeFrom="page">
            <wp:posOffset>359995</wp:posOffset>
          </wp:positionV>
          <wp:extent cx="2258632" cy="412204"/>
          <wp:effectExtent l="0" t="0" r="0" b="0"/>
          <wp:wrapSquare wrapText="bothSides"/>
          <wp:docPr id="6"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2"/>
                  <a:stretch>
                    <a:fillRect/>
                  </a:stretch>
                </pic:blipFill>
                <pic:spPr>
                  <a:xfrm>
                    <a:off x="0" y="0"/>
                    <a:ext cx="2258632" cy="412204"/>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46B40CED" wp14:editId="0460B6F2">
              <wp:simplePos x="0" y="0"/>
              <wp:positionH relativeFrom="page">
                <wp:posOffset>359994</wp:posOffset>
              </wp:positionH>
              <wp:positionV relativeFrom="page">
                <wp:posOffset>1332002</wp:posOffset>
              </wp:positionV>
              <wp:extent cx="6480010" cy="19050"/>
              <wp:effectExtent l="0" t="0" r="0" b="0"/>
              <wp:wrapSquare wrapText="bothSides"/>
              <wp:docPr id="21370" name="Group 21370"/>
              <wp:cNvGraphicFramePr/>
              <a:graphic xmlns:a="http://schemas.openxmlformats.org/drawingml/2006/main">
                <a:graphicData uri="http://schemas.microsoft.com/office/word/2010/wordprocessingGroup">
                  <wpg:wgp>
                    <wpg:cNvGrpSpPr/>
                    <wpg:grpSpPr>
                      <a:xfrm>
                        <a:off x="0" y="0"/>
                        <a:ext cx="6480010" cy="19050"/>
                        <a:chOff x="0" y="0"/>
                        <a:chExt cx="6480010" cy="19050"/>
                      </a:xfrm>
                    </wpg:grpSpPr>
                    <wps:wsp>
                      <wps:cNvPr id="21371" name="Shape 21371"/>
                      <wps:cNvSpPr/>
                      <wps:spPr>
                        <a:xfrm>
                          <a:off x="0" y="0"/>
                          <a:ext cx="6480010" cy="0"/>
                        </a:xfrm>
                        <a:custGeom>
                          <a:avLst/>
                          <a:gdLst/>
                          <a:ahLst/>
                          <a:cxnLst/>
                          <a:rect l="0" t="0" r="0" b="0"/>
                          <a:pathLst>
                            <a:path w="6480010">
                              <a:moveTo>
                                <a:pt x="0" y="0"/>
                              </a:moveTo>
                              <a:lnTo>
                                <a:pt x="648001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370" style="width:510.237pt;height:1.5pt;position:absolute;mso-position-horizontal-relative:page;mso-position-horizontal:absolute;margin-left:28.346pt;mso-position-vertical-relative:page;margin-top:104.882pt;" coordsize="64800,190">
              <v:shape id="Shape 21371" style="position:absolute;width:64800;height:0;left:0;top:0;" coordsize="6480010,0" path="m0,0l6480010,0">
                <v:stroke weight="1.5pt" endcap="flat" joinstyle="miter" miterlimit="10" on="true" color="#000000"/>
                <v:fill on="false" color="#000000" opacity="0"/>
              </v:shape>
              <w10:wrap type="square"/>
            </v:group>
          </w:pict>
        </mc:Fallback>
      </mc:AlternateContent>
    </w:r>
    <w:r>
      <w:rPr>
        <w:b/>
        <w:sz w:val="20"/>
      </w:rPr>
      <w:t>Číslo:</w:t>
    </w:r>
    <w:r>
      <w:rPr>
        <w:b/>
        <w:sz w:val="20"/>
      </w:rPr>
      <w:tab/>
      <w:t>1112110776</w:t>
    </w:r>
  </w:p>
  <w:p w14:paraId="205FBFBF" w14:textId="77777777" w:rsidR="002F73F5" w:rsidRDefault="00F23A20">
    <w:pPr>
      <w:tabs>
        <w:tab w:val="center" w:pos="2713"/>
      </w:tabs>
      <w:spacing w:after="0" w:line="259" w:lineRule="auto"/>
      <w:ind w:left="0" w:firstLine="0"/>
    </w:pPr>
    <w:r>
      <w:rPr>
        <w:b/>
        <w:sz w:val="20"/>
      </w:rPr>
      <w:t>Číslo zákazníka:</w:t>
    </w:r>
    <w:r>
      <w:rPr>
        <w:b/>
        <w:sz w:val="20"/>
      </w:rPr>
      <w:tab/>
      <w:t>28334949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9E64" w14:textId="77777777" w:rsidR="002F73F5" w:rsidRDefault="00F23A20">
    <w:pPr>
      <w:tabs>
        <w:tab w:val="center" w:pos="2824"/>
      </w:tabs>
      <w:spacing w:after="4" w:line="259" w:lineRule="auto"/>
      <w:ind w:left="0" w:firstLine="0"/>
    </w:pPr>
    <w:r>
      <w:rPr>
        <w:noProof/>
      </w:rPr>
      <w:drawing>
        <wp:anchor distT="0" distB="0" distL="114300" distR="114300" simplePos="0" relativeHeight="251673600" behindDoc="0" locked="0" layoutInCell="1" allowOverlap="0" wp14:anchorId="0D570309" wp14:editId="5E1C2EAF">
          <wp:simplePos x="0" y="0"/>
          <wp:positionH relativeFrom="page">
            <wp:posOffset>6120003</wp:posOffset>
          </wp:positionH>
          <wp:positionV relativeFrom="page">
            <wp:posOffset>360007</wp:posOffset>
          </wp:positionV>
          <wp:extent cx="683997" cy="341998"/>
          <wp:effectExtent l="0" t="0" r="0" b="0"/>
          <wp:wrapSquare wrapText="bothSides"/>
          <wp:docPr id="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683997" cy="341998"/>
                  </a:xfrm>
                  <a:prstGeom prst="rect">
                    <a:avLst/>
                  </a:prstGeom>
                </pic:spPr>
              </pic:pic>
            </a:graphicData>
          </a:graphic>
        </wp:anchor>
      </w:drawing>
    </w:r>
    <w:r>
      <w:rPr>
        <w:noProof/>
      </w:rPr>
      <w:drawing>
        <wp:anchor distT="0" distB="0" distL="114300" distR="114300" simplePos="0" relativeHeight="251674624" behindDoc="0" locked="0" layoutInCell="1" allowOverlap="0" wp14:anchorId="7A37D52C" wp14:editId="4AFA04E0">
          <wp:simplePos x="0" y="0"/>
          <wp:positionH relativeFrom="page">
            <wp:posOffset>359994</wp:posOffset>
          </wp:positionH>
          <wp:positionV relativeFrom="page">
            <wp:posOffset>359995</wp:posOffset>
          </wp:positionV>
          <wp:extent cx="2258632" cy="412204"/>
          <wp:effectExtent l="0" t="0" r="0" b="0"/>
          <wp:wrapSquare wrapText="bothSides"/>
          <wp:docPr id="8"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2"/>
                  <a:stretch>
                    <a:fillRect/>
                  </a:stretch>
                </pic:blipFill>
                <pic:spPr>
                  <a:xfrm>
                    <a:off x="0" y="0"/>
                    <a:ext cx="2258632" cy="412204"/>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7499E402" wp14:editId="4ECD0A60">
              <wp:simplePos x="0" y="0"/>
              <wp:positionH relativeFrom="page">
                <wp:posOffset>359994</wp:posOffset>
              </wp:positionH>
              <wp:positionV relativeFrom="page">
                <wp:posOffset>1332002</wp:posOffset>
              </wp:positionV>
              <wp:extent cx="6480010" cy="19050"/>
              <wp:effectExtent l="0" t="0" r="0" b="0"/>
              <wp:wrapSquare wrapText="bothSides"/>
              <wp:docPr id="21308" name="Group 21308"/>
              <wp:cNvGraphicFramePr/>
              <a:graphic xmlns:a="http://schemas.openxmlformats.org/drawingml/2006/main">
                <a:graphicData uri="http://schemas.microsoft.com/office/word/2010/wordprocessingGroup">
                  <wpg:wgp>
                    <wpg:cNvGrpSpPr/>
                    <wpg:grpSpPr>
                      <a:xfrm>
                        <a:off x="0" y="0"/>
                        <a:ext cx="6480010" cy="19050"/>
                        <a:chOff x="0" y="0"/>
                        <a:chExt cx="6480010" cy="19050"/>
                      </a:xfrm>
                    </wpg:grpSpPr>
                    <wps:wsp>
                      <wps:cNvPr id="21309" name="Shape 21309"/>
                      <wps:cNvSpPr/>
                      <wps:spPr>
                        <a:xfrm>
                          <a:off x="0" y="0"/>
                          <a:ext cx="6480010" cy="0"/>
                        </a:xfrm>
                        <a:custGeom>
                          <a:avLst/>
                          <a:gdLst/>
                          <a:ahLst/>
                          <a:cxnLst/>
                          <a:rect l="0" t="0" r="0" b="0"/>
                          <a:pathLst>
                            <a:path w="6480010">
                              <a:moveTo>
                                <a:pt x="0" y="0"/>
                              </a:moveTo>
                              <a:lnTo>
                                <a:pt x="648001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308" style="width:510.237pt;height:1.5pt;position:absolute;mso-position-horizontal-relative:page;mso-position-horizontal:absolute;margin-left:28.346pt;mso-position-vertical-relative:page;margin-top:104.882pt;" coordsize="64800,190">
              <v:shape id="Shape 21309" style="position:absolute;width:64800;height:0;left:0;top:0;" coordsize="6480010,0" path="m0,0l6480010,0">
                <v:stroke weight="1.5pt" endcap="flat" joinstyle="miter" miterlimit="10" on="true" color="#000000"/>
                <v:fill on="false" color="#000000" opacity="0"/>
              </v:shape>
              <w10:wrap type="square"/>
            </v:group>
          </w:pict>
        </mc:Fallback>
      </mc:AlternateContent>
    </w:r>
    <w:r>
      <w:rPr>
        <w:b/>
        <w:sz w:val="20"/>
      </w:rPr>
      <w:t>Číslo:</w:t>
    </w:r>
    <w:r>
      <w:rPr>
        <w:b/>
        <w:sz w:val="20"/>
      </w:rPr>
      <w:tab/>
      <w:t>1112110776</w:t>
    </w:r>
  </w:p>
  <w:p w14:paraId="18F93BA5" w14:textId="77777777" w:rsidR="002F73F5" w:rsidRDefault="00F23A20">
    <w:pPr>
      <w:tabs>
        <w:tab w:val="center" w:pos="2713"/>
      </w:tabs>
      <w:spacing w:after="0" w:line="259" w:lineRule="auto"/>
      <w:ind w:left="0" w:firstLine="0"/>
    </w:pPr>
    <w:r>
      <w:rPr>
        <w:b/>
        <w:sz w:val="20"/>
      </w:rPr>
      <w:t>Číslo zákazníka:</w:t>
    </w:r>
    <w:r>
      <w:rPr>
        <w:b/>
        <w:sz w:val="20"/>
      </w:rPr>
      <w:tab/>
      <w:t>28334949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B99D" w14:textId="77777777" w:rsidR="002F73F5" w:rsidRDefault="00F23A20">
    <w:pPr>
      <w:tabs>
        <w:tab w:val="center" w:pos="2824"/>
      </w:tabs>
      <w:spacing w:after="4" w:line="259" w:lineRule="auto"/>
      <w:ind w:left="0" w:firstLine="0"/>
    </w:pPr>
    <w:r>
      <w:rPr>
        <w:noProof/>
      </w:rPr>
      <w:drawing>
        <wp:anchor distT="0" distB="0" distL="114300" distR="114300" simplePos="0" relativeHeight="251676672" behindDoc="0" locked="0" layoutInCell="1" allowOverlap="0" wp14:anchorId="323B3D3E" wp14:editId="25A936D0">
          <wp:simplePos x="0" y="0"/>
          <wp:positionH relativeFrom="page">
            <wp:posOffset>6120003</wp:posOffset>
          </wp:positionH>
          <wp:positionV relativeFrom="page">
            <wp:posOffset>360007</wp:posOffset>
          </wp:positionV>
          <wp:extent cx="683997" cy="341998"/>
          <wp:effectExtent l="0" t="0" r="0" b="0"/>
          <wp:wrapSquare wrapText="bothSides"/>
          <wp:docPr id="9"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683997" cy="341998"/>
                  </a:xfrm>
                  <a:prstGeom prst="rect">
                    <a:avLst/>
                  </a:prstGeom>
                </pic:spPr>
              </pic:pic>
            </a:graphicData>
          </a:graphic>
        </wp:anchor>
      </w:drawing>
    </w:r>
    <w:r>
      <w:rPr>
        <w:noProof/>
      </w:rPr>
      <w:drawing>
        <wp:anchor distT="0" distB="0" distL="114300" distR="114300" simplePos="0" relativeHeight="251677696" behindDoc="0" locked="0" layoutInCell="1" allowOverlap="0" wp14:anchorId="67A88162" wp14:editId="467872CE">
          <wp:simplePos x="0" y="0"/>
          <wp:positionH relativeFrom="page">
            <wp:posOffset>359994</wp:posOffset>
          </wp:positionH>
          <wp:positionV relativeFrom="page">
            <wp:posOffset>359995</wp:posOffset>
          </wp:positionV>
          <wp:extent cx="2258632" cy="412204"/>
          <wp:effectExtent l="0" t="0" r="0" b="0"/>
          <wp:wrapSquare wrapText="bothSides"/>
          <wp:docPr id="10"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2"/>
                  <a:stretch>
                    <a:fillRect/>
                  </a:stretch>
                </pic:blipFill>
                <pic:spPr>
                  <a:xfrm>
                    <a:off x="0" y="0"/>
                    <a:ext cx="2258632" cy="412204"/>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15D91963" wp14:editId="44AFA88E">
              <wp:simplePos x="0" y="0"/>
              <wp:positionH relativeFrom="page">
                <wp:posOffset>359994</wp:posOffset>
              </wp:positionH>
              <wp:positionV relativeFrom="page">
                <wp:posOffset>1332002</wp:posOffset>
              </wp:positionV>
              <wp:extent cx="6480010" cy="19050"/>
              <wp:effectExtent l="0" t="0" r="0" b="0"/>
              <wp:wrapSquare wrapText="bothSides"/>
              <wp:docPr id="21246" name="Group 21246"/>
              <wp:cNvGraphicFramePr/>
              <a:graphic xmlns:a="http://schemas.openxmlformats.org/drawingml/2006/main">
                <a:graphicData uri="http://schemas.microsoft.com/office/word/2010/wordprocessingGroup">
                  <wpg:wgp>
                    <wpg:cNvGrpSpPr/>
                    <wpg:grpSpPr>
                      <a:xfrm>
                        <a:off x="0" y="0"/>
                        <a:ext cx="6480010" cy="19050"/>
                        <a:chOff x="0" y="0"/>
                        <a:chExt cx="6480010" cy="19050"/>
                      </a:xfrm>
                    </wpg:grpSpPr>
                    <wps:wsp>
                      <wps:cNvPr id="21247" name="Shape 21247"/>
                      <wps:cNvSpPr/>
                      <wps:spPr>
                        <a:xfrm>
                          <a:off x="0" y="0"/>
                          <a:ext cx="6480010" cy="0"/>
                        </a:xfrm>
                        <a:custGeom>
                          <a:avLst/>
                          <a:gdLst/>
                          <a:ahLst/>
                          <a:cxnLst/>
                          <a:rect l="0" t="0" r="0" b="0"/>
                          <a:pathLst>
                            <a:path w="6480010">
                              <a:moveTo>
                                <a:pt x="0" y="0"/>
                              </a:moveTo>
                              <a:lnTo>
                                <a:pt x="648001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246" style="width:510.237pt;height:1.5pt;position:absolute;mso-position-horizontal-relative:page;mso-position-horizontal:absolute;margin-left:28.346pt;mso-position-vertical-relative:page;margin-top:104.882pt;" coordsize="64800,190">
              <v:shape id="Shape 21247" style="position:absolute;width:64800;height:0;left:0;top:0;" coordsize="6480010,0" path="m0,0l6480010,0">
                <v:stroke weight="1.5pt" endcap="flat" joinstyle="miter" miterlimit="10" on="true" color="#000000"/>
                <v:fill on="false" color="#000000" opacity="0"/>
              </v:shape>
              <w10:wrap type="square"/>
            </v:group>
          </w:pict>
        </mc:Fallback>
      </mc:AlternateContent>
    </w:r>
    <w:r>
      <w:rPr>
        <w:b/>
        <w:sz w:val="20"/>
      </w:rPr>
      <w:t>Číslo:</w:t>
    </w:r>
    <w:r>
      <w:rPr>
        <w:b/>
        <w:sz w:val="20"/>
      </w:rPr>
      <w:tab/>
      <w:t>1112110776</w:t>
    </w:r>
  </w:p>
  <w:p w14:paraId="08E8695F" w14:textId="77777777" w:rsidR="002F73F5" w:rsidRDefault="00F23A20">
    <w:pPr>
      <w:tabs>
        <w:tab w:val="center" w:pos="2713"/>
      </w:tabs>
      <w:spacing w:after="0" w:line="259" w:lineRule="auto"/>
      <w:ind w:left="0" w:firstLine="0"/>
    </w:pPr>
    <w:r>
      <w:rPr>
        <w:b/>
        <w:sz w:val="20"/>
      </w:rPr>
      <w:t>Číslo zákazníka:</w:t>
    </w:r>
    <w:r>
      <w:rPr>
        <w:b/>
        <w:sz w:val="20"/>
      </w:rPr>
      <w:tab/>
      <w:t>28334949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A3244"/>
    <w:multiLevelType w:val="hybridMultilevel"/>
    <w:tmpl w:val="1BACF28C"/>
    <w:lvl w:ilvl="0" w:tplc="9F4E1A5E">
      <w:start w:val="1"/>
      <w:numFmt w:val="decimal"/>
      <w:lvlText w:val="%1)"/>
      <w:lvlJc w:val="left"/>
      <w:pPr>
        <w:ind w:left="5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E841F96">
      <w:start w:val="1"/>
      <w:numFmt w:val="lowerLetter"/>
      <w:lvlText w:val="%2"/>
      <w:lvlJc w:val="left"/>
      <w:pPr>
        <w:ind w:left="14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192E8C2">
      <w:start w:val="1"/>
      <w:numFmt w:val="lowerRoman"/>
      <w:lvlText w:val="%3"/>
      <w:lvlJc w:val="left"/>
      <w:pPr>
        <w:ind w:left="21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EC4E0AC">
      <w:start w:val="1"/>
      <w:numFmt w:val="decimal"/>
      <w:lvlText w:val="%4"/>
      <w:lvlJc w:val="left"/>
      <w:pPr>
        <w:ind w:left="28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D5C01A8">
      <w:start w:val="1"/>
      <w:numFmt w:val="lowerLetter"/>
      <w:lvlText w:val="%5"/>
      <w:lvlJc w:val="left"/>
      <w:pPr>
        <w:ind w:left="35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9648716">
      <w:start w:val="1"/>
      <w:numFmt w:val="lowerRoman"/>
      <w:lvlText w:val="%6"/>
      <w:lvlJc w:val="left"/>
      <w:pPr>
        <w:ind w:left="43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494DCA4">
      <w:start w:val="1"/>
      <w:numFmt w:val="decimal"/>
      <w:lvlText w:val="%7"/>
      <w:lvlJc w:val="left"/>
      <w:pPr>
        <w:ind w:left="50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C5A059A">
      <w:start w:val="1"/>
      <w:numFmt w:val="lowerLetter"/>
      <w:lvlText w:val="%8"/>
      <w:lvlJc w:val="left"/>
      <w:pPr>
        <w:ind w:left="57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E3C53FC">
      <w:start w:val="1"/>
      <w:numFmt w:val="lowerRoman"/>
      <w:lvlText w:val="%9"/>
      <w:lvlJc w:val="left"/>
      <w:pPr>
        <w:ind w:left="64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E47448D"/>
    <w:multiLevelType w:val="hybridMultilevel"/>
    <w:tmpl w:val="2A988F56"/>
    <w:lvl w:ilvl="0" w:tplc="7BE6B96C">
      <w:start w:val="1"/>
      <w:numFmt w:val="lowerLetter"/>
      <w:lvlText w:val="%1)"/>
      <w:lvlJc w:val="left"/>
      <w:pPr>
        <w:ind w:left="5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6CE529E">
      <w:start w:val="1"/>
      <w:numFmt w:val="lowerLetter"/>
      <w:lvlText w:val="%2"/>
      <w:lvlJc w:val="left"/>
      <w:pPr>
        <w:ind w:left="14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098DB30">
      <w:start w:val="1"/>
      <w:numFmt w:val="lowerRoman"/>
      <w:lvlText w:val="%3"/>
      <w:lvlJc w:val="left"/>
      <w:pPr>
        <w:ind w:left="21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4E298E4">
      <w:start w:val="1"/>
      <w:numFmt w:val="decimal"/>
      <w:lvlText w:val="%4"/>
      <w:lvlJc w:val="left"/>
      <w:pPr>
        <w:ind w:left="28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084B258">
      <w:start w:val="1"/>
      <w:numFmt w:val="lowerLetter"/>
      <w:lvlText w:val="%5"/>
      <w:lvlJc w:val="left"/>
      <w:pPr>
        <w:ind w:left="35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6A2E22E">
      <w:start w:val="1"/>
      <w:numFmt w:val="lowerRoman"/>
      <w:lvlText w:val="%6"/>
      <w:lvlJc w:val="left"/>
      <w:pPr>
        <w:ind w:left="430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47440C2">
      <w:start w:val="1"/>
      <w:numFmt w:val="decimal"/>
      <w:lvlText w:val="%7"/>
      <w:lvlJc w:val="left"/>
      <w:pPr>
        <w:ind w:left="50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92E7936">
      <w:start w:val="1"/>
      <w:numFmt w:val="lowerLetter"/>
      <w:lvlText w:val="%8"/>
      <w:lvlJc w:val="left"/>
      <w:pPr>
        <w:ind w:left="57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39A8B46">
      <w:start w:val="1"/>
      <w:numFmt w:val="lowerRoman"/>
      <w:lvlText w:val="%9"/>
      <w:lvlJc w:val="left"/>
      <w:pPr>
        <w:ind w:left="64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055057B"/>
    <w:multiLevelType w:val="hybridMultilevel"/>
    <w:tmpl w:val="DBD078A4"/>
    <w:lvl w:ilvl="0" w:tplc="879273A2">
      <w:start w:val="1"/>
      <w:numFmt w:val="lowerLetter"/>
      <w:lvlText w:val="%1)"/>
      <w:lvlJc w:val="left"/>
      <w:pPr>
        <w:ind w:left="5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6A68BFC">
      <w:start w:val="1"/>
      <w:numFmt w:val="lowerLetter"/>
      <w:lvlText w:val="%2"/>
      <w:lvlJc w:val="left"/>
      <w:pPr>
        <w:ind w:left="14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98E4D74">
      <w:start w:val="1"/>
      <w:numFmt w:val="lowerRoman"/>
      <w:lvlText w:val="%3"/>
      <w:lvlJc w:val="left"/>
      <w:pPr>
        <w:ind w:left="21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944F402">
      <w:start w:val="1"/>
      <w:numFmt w:val="decimal"/>
      <w:lvlText w:val="%4"/>
      <w:lvlJc w:val="left"/>
      <w:pPr>
        <w:ind w:left="28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5067752">
      <w:start w:val="1"/>
      <w:numFmt w:val="lowerLetter"/>
      <w:lvlText w:val="%5"/>
      <w:lvlJc w:val="left"/>
      <w:pPr>
        <w:ind w:left="35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F6EE6F4">
      <w:start w:val="1"/>
      <w:numFmt w:val="lowerRoman"/>
      <w:lvlText w:val="%6"/>
      <w:lvlJc w:val="left"/>
      <w:pPr>
        <w:ind w:left="430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536B6E0">
      <w:start w:val="1"/>
      <w:numFmt w:val="decimal"/>
      <w:lvlText w:val="%7"/>
      <w:lvlJc w:val="left"/>
      <w:pPr>
        <w:ind w:left="50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4B27F1C">
      <w:start w:val="1"/>
      <w:numFmt w:val="lowerLetter"/>
      <w:lvlText w:val="%8"/>
      <w:lvlJc w:val="left"/>
      <w:pPr>
        <w:ind w:left="57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1D6D094">
      <w:start w:val="1"/>
      <w:numFmt w:val="lowerRoman"/>
      <w:lvlText w:val="%9"/>
      <w:lvlJc w:val="left"/>
      <w:pPr>
        <w:ind w:left="64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28C0738"/>
    <w:multiLevelType w:val="hybridMultilevel"/>
    <w:tmpl w:val="3EACD1B8"/>
    <w:lvl w:ilvl="0" w:tplc="1782542C">
      <w:start w:val="1"/>
      <w:numFmt w:val="bullet"/>
      <w:lvlText w:val="-"/>
      <w:lvlJc w:val="left"/>
      <w:pPr>
        <w:ind w:left="1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01CF9C8">
      <w:start w:val="1"/>
      <w:numFmt w:val="bullet"/>
      <w:lvlText w:val="o"/>
      <w:lvlJc w:val="left"/>
      <w:pPr>
        <w:ind w:left="1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A38397A">
      <w:start w:val="1"/>
      <w:numFmt w:val="bullet"/>
      <w:lvlText w:val="▪"/>
      <w:lvlJc w:val="left"/>
      <w:pPr>
        <w:ind w:left="18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682C768">
      <w:start w:val="1"/>
      <w:numFmt w:val="bullet"/>
      <w:lvlText w:val="•"/>
      <w:lvlJc w:val="left"/>
      <w:pPr>
        <w:ind w:left="25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1E4AF96">
      <w:start w:val="1"/>
      <w:numFmt w:val="bullet"/>
      <w:lvlText w:val="o"/>
      <w:lvlJc w:val="left"/>
      <w:pPr>
        <w:ind w:left="32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1822F6C">
      <w:start w:val="1"/>
      <w:numFmt w:val="bullet"/>
      <w:lvlText w:val="▪"/>
      <w:lvlJc w:val="left"/>
      <w:pPr>
        <w:ind w:left="40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03AE684">
      <w:start w:val="1"/>
      <w:numFmt w:val="bullet"/>
      <w:lvlText w:val="•"/>
      <w:lvlJc w:val="left"/>
      <w:pPr>
        <w:ind w:left="4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EC62266">
      <w:start w:val="1"/>
      <w:numFmt w:val="bullet"/>
      <w:lvlText w:val="o"/>
      <w:lvlJc w:val="left"/>
      <w:pPr>
        <w:ind w:left="5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70C4BA6">
      <w:start w:val="1"/>
      <w:numFmt w:val="bullet"/>
      <w:lvlText w:val="▪"/>
      <w:lvlJc w:val="left"/>
      <w:pPr>
        <w:ind w:left="6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55203E5"/>
    <w:multiLevelType w:val="multilevel"/>
    <w:tmpl w:val="093C9126"/>
    <w:lvl w:ilvl="0">
      <w:start w:val="5"/>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7"/>
      <w:numFmt w:val="decimal"/>
      <w:lvlRestart w:val="0"/>
      <w:lvlText w:val="%1.%2"/>
      <w:lvlJc w:val="left"/>
      <w:pPr>
        <w:ind w:left="12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29042D58"/>
    <w:multiLevelType w:val="hybridMultilevel"/>
    <w:tmpl w:val="8BDC170A"/>
    <w:lvl w:ilvl="0" w:tplc="3FBA52C0">
      <w:start w:val="1"/>
      <w:numFmt w:val="lowerLetter"/>
      <w:lvlText w:val="%1)"/>
      <w:lvlJc w:val="left"/>
      <w:pPr>
        <w:ind w:left="5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3CCC422">
      <w:start w:val="1"/>
      <w:numFmt w:val="lowerLetter"/>
      <w:lvlText w:val="%2"/>
      <w:lvlJc w:val="left"/>
      <w:pPr>
        <w:ind w:left="14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FF0AF2E">
      <w:start w:val="1"/>
      <w:numFmt w:val="lowerRoman"/>
      <w:lvlText w:val="%3"/>
      <w:lvlJc w:val="left"/>
      <w:pPr>
        <w:ind w:left="21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0C2381C">
      <w:start w:val="1"/>
      <w:numFmt w:val="decimal"/>
      <w:lvlText w:val="%4"/>
      <w:lvlJc w:val="left"/>
      <w:pPr>
        <w:ind w:left="28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A2890FA">
      <w:start w:val="1"/>
      <w:numFmt w:val="lowerLetter"/>
      <w:lvlText w:val="%5"/>
      <w:lvlJc w:val="left"/>
      <w:pPr>
        <w:ind w:left="35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E3C0DCA">
      <w:start w:val="1"/>
      <w:numFmt w:val="lowerRoman"/>
      <w:lvlText w:val="%6"/>
      <w:lvlJc w:val="left"/>
      <w:pPr>
        <w:ind w:left="430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38A48B8">
      <w:start w:val="1"/>
      <w:numFmt w:val="decimal"/>
      <w:lvlText w:val="%7"/>
      <w:lvlJc w:val="left"/>
      <w:pPr>
        <w:ind w:left="50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90A5B2E">
      <w:start w:val="1"/>
      <w:numFmt w:val="lowerLetter"/>
      <w:lvlText w:val="%8"/>
      <w:lvlJc w:val="left"/>
      <w:pPr>
        <w:ind w:left="57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B1C5884">
      <w:start w:val="1"/>
      <w:numFmt w:val="lowerRoman"/>
      <w:lvlText w:val="%9"/>
      <w:lvlJc w:val="left"/>
      <w:pPr>
        <w:ind w:left="64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292E024B"/>
    <w:multiLevelType w:val="hybridMultilevel"/>
    <w:tmpl w:val="4D260196"/>
    <w:lvl w:ilvl="0" w:tplc="161C99E0">
      <w:start w:val="1"/>
      <w:numFmt w:val="lowerLetter"/>
      <w:lvlText w:val="%1)"/>
      <w:lvlJc w:val="left"/>
      <w:pPr>
        <w:ind w:left="5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55A8E8C">
      <w:start w:val="1"/>
      <w:numFmt w:val="lowerLetter"/>
      <w:lvlText w:val="%2"/>
      <w:lvlJc w:val="left"/>
      <w:pPr>
        <w:ind w:left="14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8B615DE">
      <w:start w:val="1"/>
      <w:numFmt w:val="lowerRoman"/>
      <w:lvlText w:val="%3"/>
      <w:lvlJc w:val="left"/>
      <w:pPr>
        <w:ind w:left="21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05AB1F0">
      <w:start w:val="1"/>
      <w:numFmt w:val="decimal"/>
      <w:lvlText w:val="%4"/>
      <w:lvlJc w:val="left"/>
      <w:pPr>
        <w:ind w:left="28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2F81674">
      <w:start w:val="1"/>
      <w:numFmt w:val="lowerLetter"/>
      <w:lvlText w:val="%5"/>
      <w:lvlJc w:val="left"/>
      <w:pPr>
        <w:ind w:left="35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88AA1F6">
      <w:start w:val="1"/>
      <w:numFmt w:val="lowerRoman"/>
      <w:lvlText w:val="%6"/>
      <w:lvlJc w:val="left"/>
      <w:pPr>
        <w:ind w:left="430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020F426">
      <w:start w:val="1"/>
      <w:numFmt w:val="decimal"/>
      <w:lvlText w:val="%7"/>
      <w:lvlJc w:val="left"/>
      <w:pPr>
        <w:ind w:left="50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7C41EF4">
      <w:start w:val="1"/>
      <w:numFmt w:val="lowerLetter"/>
      <w:lvlText w:val="%8"/>
      <w:lvlJc w:val="left"/>
      <w:pPr>
        <w:ind w:left="57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FFCB6A0">
      <w:start w:val="1"/>
      <w:numFmt w:val="lowerRoman"/>
      <w:lvlText w:val="%9"/>
      <w:lvlJc w:val="left"/>
      <w:pPr>
        <w:ind w:left="64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A0A391C"/>
    <w:multiLevelType w:val="multilevel"/>
    <w:tmpl w:val="3D58C1CC"/>
    <w:lvl w:ilvl="0">
      <w:start w:val="3"/>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5"/>
      <w:numFmt w:val="decimal"/>
      <w:lvlRestart w:val="0"/>
      <w:lvlText w:val="%1.%2"/>
      <w:lvlJc w:val="left"/>
      <w:pPr>
        <w:ind w:left="12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58C07D4A"/>
    <w:multiLevelType w:val="multilevel"/>
    <w:tmpl w:val="95A8D580"/>
    <w:lvl w:ilvl="0">
      <w:start w:val="4"/>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3"/>
      <w:numFmt w:val="decimal"/>
      <w:lvlRestart w:val="0"/>
      <w:lvlText w:val="%1.%2"/>
      <w:lvlJc w:val="left"/>
      <w:pPr>
        <w:ind w:left="12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58E464B3"/>
    <w:multiLevelType w:val="hybridMultilevel"/>
    <w:tmpl w:val="05ACEAF4"/>
    <w:lvl w:ilvl="0" w:tplc="211A6404">
      <w:start w:val="1"/>
      <w:numFmt w:val="lowerLetter"/>
      <w:lvlText w:val="%1)"/>
      <w:lvlJc w:val="left"/>
      <w:pPr>
        <w:ind w:left="5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9C2EB64">
      <w:start w:val="1"/>
      <w:numFmt w:val="lowerLetter"/>
      <w:lvlText w:val="%2"/>
      <w:lvlJc w:val="left"/>
      <w:pPr>
        <w:ind w:left="14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D7C6242">
      <w:start w:val="1"/>
      <w:numFmt w:val="lowerRoman"/>
      <w:lvlText w:val="%3"/>
      <w:lvlJc w:val="left"/>
      <w:pPr>
        <w:ind w:left="2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A5483D0">
      <w:start w:val="1"/>
      <w:numFmt w:val="decimal"/>
      <w:lvlText w:val="%4"/>
      <w:lvlJc w:val="left"/>
      <w:pPr>
        <w:ind w:left="2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A06B544">
      <w:start w:val="1"/>
      <w:numFmt w:val="lowerLetter"/>
      <w:lvlText w:val="%5"/>
      <w:lvlJc w:val="left"/>
      <w:pPr>
        <w:ind w:left="3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688D324">
      <w:start w:val="1"/>
      <w:numFmt w:val="lowerRoman"/>
      <w:lvlText w:val="%6"/>
      <w:lvlJc w:val="left"/>
      <w:pPr>
        <w:ind w:left="4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76EB6EE">
      <w:start w:val="1"/>
      <w:numFmt w:val="decimal"/>
      <w:lvlText w:val="%7"/>
      <w:lvlJc w:val="left"/>
      <w:pPr>
        <w:ind w:left="5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A0012D0">
      <w:start w:val="1"/>
      <w:numFmt w:val="lowerLetter"/>
      <w:lvlText w:val="%8"/>
      <w:lvlJc w:val="left"/>
      <w:pPr>
        <w:ind w:left="5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D1627CA">
      <w:start w:val="1"/>
      <w:numFmt w:val="lowerRoman"/>
      <w:lvlText w:val="%9"/>
      <w:lvlJc w:val="left"/>
      <w:pPr>
        <w:ind w:left="6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62B04C7C"/>
    <w:multiLevelType w:val="multilevel"/>
    <w:tmpl w:val="FA6CAF36"/>
    <w:lvl w:ilvl="0">
      <w:start w:val="7"/>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4"/>
      <w:numFmt w:val="decimal"/>
      <w:lvlRestart w:val="0"/>
      <w:lvlText w:val="%1.%2"/>
      <w:lvlJc w:val="left"/>
      <w:pPr>
        <w:ind w:left="12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7FD7382F"/>
    <w:multiLevelType w:val="hybridMultilevel"/>
    <w:tmpl w:val="4FCE137A"/>
    <w:lvl w:ilvl="0" w:tplc="96CC7E16">
      <w:start w:val="1"/>
      <w:numFmt w:val="lowerLetter"/>
      <w:lvlText w:val="%1)"/>
      <w:lvlJc w:val="left"/>
      <w:pPr>
        <w:ind w:left="5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9D4E304">
      <w:start w:val="1"/>
      <w:numFmt w:val="lowerLetter"/>
      <w:lvlText w:val="%2"/>
      <w:lvlJc w:val="left"/>
      <w:pPr>
        <w:ind w:left="14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D9E5F08">
      <w:start w:val="1"/>
      <w:numFmt w:val="lowerRoman"/>
      <w:lvlText w:val="%3"/>
      <w:lvlJc w:val="left"/>
      <w:pPr>
        <w:ind w:left="2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3C2A8476">
      <w:start w:val="1"/>
      <w:numFmt w:val="decimal"/>
      <w:lvlText w:val="%4"/>
      <w:lvlJc w:val="left"/>
      <w:pPr>
        <w:ind w:left="28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BA6BAF4">
      <w:start w:val="1"/>
      <w:numFmt w:val="lowerLetter"/>
      <w:lvlText w:val="%5"/>
      <w:lvlJc w:val="left"/>
      <w:pPr>
        <w:ind w:left="35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13C23A6">
      <w:start w:val="1"/>
      <w:numFmt w:val="lowerRoman"/>
      <w:lvlText w:val="%6"/>
      <w:lvlJc w:val="left"/>
      <w:pPr>
        <w:ind w:left="43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8AEACE6">
      <w:start w:val="1"/>
      <w:numFmt w:val="decimal"/>
      <w:lvlText w:val="%7"/>
      <w:lvlJc w:val="left"/>
      <w:pPr>
        <w:ind w:left="50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CAE43A2">
      <w:start w:val="1"/>
      <w:numFmt w:val="lowerLetter"/>
      <w:lvlText w:val="%8"/>
      <w:lvlJc w:val="left"/>
      <w:pPr>
        <w:ind w:left="57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BFCADB0">
      <w:start w:val="1"/>
      <w:numFmt w:val="lowerRoman"/>
      <w:lvlText w:val="%9"/>
      <w:lvlJc w:val="left"/>
      <w:pPr>
        <w:ind w:left="64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7"/>
  </w:num>
  <w:num w:numId="3">
    <w:abstractNumId w:val="6"/>
  </w:num>
  <w:num w:numId="4">
    <w:abstractNumId w:val="8"/>
  </w:num>
  <w:num w:numId="5">
    <w:abstractNumId w:val="2"/>
  </w:num>
  <w:num w:numId="6">
    <w:abstractNumId w:val="4"/>
  </w:num>
  <w:num w:numId="7">
    <w:abstractNumId w:val="11"/>
  </w:num>
  <w:num w:numId="8">
    <w:abstractNumId w:val="9"/>
  </w:num>
  <w:num w:numId="9">
    <w:abstractNumId w:val="10"/>
  </w:num>
  <w:num w:numId="10">
    <w:abstractNumId w:val="5"/>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3F5"/>
    <w:rsid w:val="002F73F5"/>
    <w:rsid w:val="0046606C"/>
    <w:rsid w:val="00F23A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B2D6"/>
  <w15:docId w15:val="{8A1D29E8-AD83-428A-A5ED-572EBB5C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86" w:line="247" w:lineRule="auto"/>
      <w:ind w:left="10" w:hanging="10"/>
    </w:pPr>
    <w:rPr>
      <w:rFonts w:ascii="Arial" w:eastAsia="Arial" w:hAnsi="Arial" w:cs="Arial"/>
      <w:color w:val="000000"/>
      <w:sz w:val="16"/>
    </w:rPr>
  </w:style>
  <w:style w:type="paragraph" w:styleId="Nadpis1">
    <w:name w:val="heading 1"/>
    <w:next w:val="Normln"/>
    <w:link w:val="Nadpis1Char"/>
    <w:uiPriority w:val="9"/>
    <w:qFormat/>
    <w:pPr>
      <w:keepNext/>
      <w:keepLines/>
      <w:spacing w:after="302" w:line="276" w:lineRule="auto"/>
      <w:ind w:left="10" w:hanging="10"/>
      <w:outlineLvl w:val="0"/>
    </w:pPr>
    <w:rPr>
      <w:rFonts w:ascii="Arial" w:eastAsia="Arial" w:hAnsi="Arial" w:cs="Arial"/>
      <w:b/>
      <w:color w:val="000000"/>
      <w:sz w:val="24"/>
    </w:rPr>
  </w:style>
  <w:style w:type="paragraph" w:styleId="Nadpis2">
    <w:name w:val="heading 2"/>
    <w:next w:val="Normln"/>
    <w:link w:val="Nadpis2Char"/>
    <w:uiPriority w:val="9"/>
    <w:unhideWhenUsed/>
    <w:qFormat/>
    <w:pPr>
      <w:keepNext/>
      <w:keepLines/>
      <w:spacing w:after="142"/>
      <w:ind w:left="10" w:hanging="10"/>
      <w:outlineLvl w:val="1"/>
    </w:pPr>
    <w:rPr>
      <w:rFonts w:ascii="Arial" w:eastAsia="Arial" w:hAnsi="Arial" w:cs="Arial"/>
      <w:b/>
      <w:color w:val="000000"/>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color w:val="000000"/>
      <w:sz w:val="16"/>
    </w:rPr>
  </w:style>
  <w:style w:type="character" w:customStyle="1" w:styleId="Nadpis1Char">
    <w:name w:val="Nadpis 1 Char"/>
    <w:link w:val="Nadpis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8697</Words>
  <Characters>51313</Characters>
  <Application>Microsoft Office Word</Application>
  <DocSecurity>0</DocSecurity>
  <Lines>427</Lines>
  <Paragraphs>119</Paragraphs>
  <ScaleCrop>false</ScaleCrop>
  <Company/>
  <LinksUpToDate>false</LinksUpToDate>
  <CharactersWithSpaces>59891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dc:creator>
  <cp:keywords/>
  <cp:lastModifiedBy>reditel</cp:lastModifiedBy>
  <cp:revision>2</cp:revision>
  <dcterms:created xsi:type="dcterms:W3CDTF">2021-10-21T12:20:00Z</dcterms:created>
  <dcterms:modified xsi:type="dcterms:W3CDTF">2021-10-21T12:20:00Z</dcterms:modified>
</cp:coreProperties>
</file>