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AC2" w14:textId="77777777" w:rsidR="002A2F3B" w:rsidRPr="002A2F3B" w:rsidRDefault="002A2F3B" w:rsidP="002A2F3B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28"/>
          <w:szCs w:val="28"/>
          <w:lang w:eastAsia="cs-CZ"/>
        </w:rPr>
      </w:pPr>
      <w:r w:rsidRPr="002A2F3B">
        <w:rPr>
          <w:rFonts w:ascii="Arial" w:eastAsia="Calibri" w:hAnsi="Arial" w:cs="Arial"/>
          <w:b/>
          <w:sz w:val="28"/>
          <w:szCs w:val="28"/>
          <w:lang w:eastAsia="cs-CZ"/>
        </w:rPr>
        <w:t>DODATEK č. 4</w:t>
      </w:r>
    </w:p>
    <w:p w14:paraId="6623CFC7" w14:textId="77777777" w:rsidR="002A2F3B" w:rsidRPr="002A2F3B" w:rsidRDefault="002A2F3B" w:rsidP="002A2F3B">
      <w:pPr>
        <w:spacing w:before="120" w:after="0" w:line="240" w:lineRule="auto"/>
        <w:jc w:val="center"/>
        <w:outlineLvl w:val="0"/>
        <w:rPr>
          <w:rFonts w:ascii="Arial" w:eastAsia="Calibri" w:hAnsi="Arial" w:cs="Arial"/>
          <w:b/>
          <w:caps/>
          <w:lang w:eastAsia="cs-CZ"/>
        </w:rPr>
      </w:pPr>
      <w:r w:rsidRPr="002A2F3B">
        <w:rPr>
          <w:rFonts w:ascii="Arial" w:eastAsia="Calibri" w:hAnsi="Arial" w:cs="Arial"/>
          <w:b/>
          <w:caps/>
          <w:lang w:eastAsia="cs-CZ"/>
        </w:rPr>
        <w:t>KE SMLOUVĚ O ZAJIŠTĚNÍ VEŘEJNÉHO OSVĚTLENÍ</w:t>
      </w:r>
    </w:p>
    <w:p w14:paraId="06E6F431" w14:textId="77777777" w:rsidR="002A2F3B" w:rsidRPr="002A2F3B" w:rsidRDefault="002A2F3B" w:rsidP="002A2F3B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caps/>
          <w:lang w:eastAsia="cs-CZ"/>
        </w:rPr>
      </w:pPr>
      <w:r w:rsidRPr="002A2F3B">
        <w:rPr>
          <w:rFonts w:ascii="Arial" w:eastAsia="Calibri" w:hAnsi="Arial" w:cs="Arial"/>
          <w:b/>
          <w:caps/>
          <w:lang w:eastAsia="cs-CZ"/>
        </w:rPr>
        <w:t>A PROVOZU SVĚTELNĚ SIGNALIZAČNÍHO ZAŘÍZENÍ ze dne 12.02.2010</w:t>
      </w:r>
    </w:p>
    <w:p w14:paraId="6532A8AE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</w:p>
    <w:p w14:paraId="637E13D8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</w:p>
    <w:p w14:paraId="76CC303D" w14:textId="77777777" w:rsidR="002A2F3B" w:rsidRPr="002A2F3B" w:rsidRDefault="002A2F3B" w:rsidP="002A2F3B">
      <w:pPr>
        <w:spacing w:after="12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2A2F3B">
        <w:rPr>
          <w:rFonts w:ascii="Arial" w:eastAsia="Calibri" w:hAnsi="Arial" w:cs="Arial"/>
          <w:b/>
          <w:lang w:eastAsia="cs-CZ"/>
        </w:rPr>
        <w:t>Město Písek</w:t>
      </w:r>
    </w:p>
    <w:p w14:paraId="12638E26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IČ: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>00249998</w:t>
      </w:r>
    </w:p>
    <w:p w14:paraId="1050F032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DIČ: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>CZ00249998</w:t>
      </w:r>
    </w:p>
    <w:p w14:paraId="0C1B5DF9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se sídlem:</w:t>
      </w:r>
      <w:r w:rsidRPr="002A2F3B">
        <w:rPr>
          <w:rFonts w:ascii="Arial" w:eastAsia="Calibri" w:hAnsi="Arial" w:cs="Arial"/>
          <w:lang w:eastAsia="cs-CZ"/>
        </w:rPr>
        <w:tab/>
        <w:t>Písek, Vnitřní Město, Velké náměstí 114/3, PSČ 397 19</w:t>
      </w:r>
    </w:p>
    <w:p w14:paraId="10F0C897" w14:textId="77777777" w:rsidR="002A2F3B" w:rsidRPr="002A2F3B" w:rsidRDefault="002A2F3B" w:rsidP="002A2F3B">
      <w:pPr>
        <w:spacing w:after="12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zastoupené:</w:t>
      </w:r>
      <w:r w:rsidRPr="002A2F3B">
        <w:rPr>
          <w:rFonts w:ascii="Arial" w:eastAsia="Calibri" w:hAnsi="Arial" w:cs="Arial"/>
          <w:lang w:eastAsia="cs-CZ"/>
        </w:rPr>
        <w:tab/>
        <w:t>Mgr. Evou Vanžurovou, starostkou</w:t>
      </w:r>
    </w:p>
    <w:p w14:paraId="004C0600" w14:textId="3F04AE40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(dále jen Město)</w:t>
      </w:r>
    </w:p>
    <w:p w14:paraId="7F8EE9DD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8AEC883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a</w:t>
      </w:r>
    </w:p>
    <w:p w14:paraId="544F09CD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737F0DC" w14:textId="77777777" w:rsidR="002A2F3B" w:rsidRPr="002A2F3B" w:rsidRDefault="002A2F3B" w:rsidP="002A2F3B">
      <w:pPr>
        <w:spacing w:after="12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2A2F3B">
        <w:rPr>
          <w:rFonts w:ascii="Arial" w:eastAsia="Calibri" w:hAnsi="Arial" w:cs="Arial"/>
          <w:b/>
          <w:lang w:eastAsia="cs-CZ"/>
        </w:rPr>
        <w:t>Městské služby Písek s.r.o.</w:t>
      </w:r>
    </w:p>
    <w:p w14:paraId="38201DA3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IČ: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>26016541</w:t>
      </w:r>
    </w:p>
    <w:p w14:paraId="431DB77A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DIČ: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>CZ26016541</w:t>
      </w:r>
    </w:p>
    <w:p w14:paraId="6614A52D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se sídlem:</w:t>
      </w:r>
      <w:r w:rsidRPr="002A2F3B">
        <w:rPr>
          <w:rFonts w:ascii="Arial" w:eastAsia="Calibri" w:hAnsi="Arial" w:cs="Arial"/>
          <w:lang w:eastAsia="cs-CZ"/>
        </w:rPr>
        <w:tab/>
        <w:t>Písek, Pražské Předměstí, Pražská 372, PSČ 397 01</w:t>
      </w:r>
    </w:p>
    <w:p w14:paraId="411191BB" w14:textId="77777777" w:rsidR="002A2F3B" w:rsidRPr="002A2F3B" w:rsidRDefault="002A2F3B" w:rsidP="002A2F3B">
      <w:pPr>
        <w:spacing w:after="0" w:line="240" w:lineRule="auto"/>
        <w:ind w:left="1416"/>
        <w:rPr>
          <w:rFonts w:ascii="Arial" w:eastAsia="Calibri" w:hAnsi="Arial" w:cs="Arial"/>
          <w:i/>
          <w:lang w:eastAsia="cs-CZ"/>
        </w:rPr>
      </w:pPr>
      <w:r w:rsidRPr="002A2F3B">
        <w:rPr>
          <w:rFonts w:ascii="Arial" w:eastAsia="Calibri" w:hAnsi="Arial" w:cs="Arial"/>
          <w:i/>
          <w:lang w:eastAsia="cs-CZ"/>
        </w:rPr>
        <w:t>zapsaná v obchodním rejstříku vedeném Krajským soudem v Českých Budějovicích, oddíl C, vložka 9188</w:t>
      </w:r>
    </w:p>
    <w:p w14:paraId="5A10795D" w14:textId="77777777" w:rsidR="002A2F3B" w:rsidRPr="002A2F3B" w:rsidRDefault="002A2F3B" w:rsidP="002A2F3B">
      <w:pPr>
        <w:spacing w:after="12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zastoupené:</w:t>
      </w:r>
      <w:r w:rsidRPr="002A2F3B">
        <w:rPr>
          <w:rFonts w:ascii="Arial" w:eastAsia="Calibri" w:hAnsi="Arial" w:cs="Arial"/>
          <w:lang w:eastAsia="cs-CZ"/>
        </w:rPr>
        <w:tab/>
        <w:t>Josefem Hrádkem, jednatelem</w:t>
      </w:r>
    </w:p>
    <w:p w14:paraId="450CDB19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(dále jen Společnost)</w:t>
      </w:r>
    </w:p>
    <w:p w14:paraId="193E20A8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7786F3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78101C7" w14:textId="1EF2E669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spacing w:val="-4"/>
          <w:lang w:eastAsia="cs-CZ"/>
        </w:rPr>
        <w:t>uzavírají podle zákona č. 513/1991 Sb., Obchodního zákoníku, ve znění pozdějších předpisů, tento</w:t>
      </w:r>
      <w:r w:rsidRPr="002A2F3B">
        <w:rPr>
          <w:rFonts w:ascii="Arial" w:eastAsia="Calibri" w:hAnsi="Arial" w:cs="Arial"/>
          <w:lang w:eastAsia="cs-CZ"/>
        </w:rPr>
        <w:t xml:space="preserve"> Dodatek č. 4 ke Smlouvě o zajištění veřejného osvětlení a provozu světelně signalizačního zařízení ze dne 12.02.2010 (dále jen „Smlouva“). Smluvní strany se tímto Dodatkem č. 4 dohodly o následujících změnách v předmětné Smlouvě z důvodu navýšení počtu světelných bodů ve městě Písku a s tím spojené zvýšení ceny za dílo</w:t>
      </w:r>
      <w:r w:rsidRPr="002A2F3B">
        <w:rPr>
          <w:rFonts w:ascii="Arial" w:eastAsia="Calibri" w:hAnsi="Arial" w:cs="Arial"/>
          <w:spacing w:val="-2"/>
          <w:lang w:eastAsia="cs-CZ"/>
        </w:rPr>
        <w:t xml:space="preserve"> v </w:t>
      </w:r>
      <w:r w:rsidRPr="002A2F3B">
        <w:rPr>
          <w:rFonts w:ascii="Arial" w:eastAsia="Calibri" w:hAnsi="Arial" w:cs="Arial"/>
          <w:lang w:eastAsia="cs-CZ"/>
        </w:rPr>
        <w:t xml:space="preserve">souladu s ujednáním bodu 4.4 smlouvy: </w:t>
      </w:r>
    </w:p>
    <w:p w14:paraId="1B2DFF8B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eastAsia="cs-CZ"/>
        </w:rPr>
      </w:pPr>
    </w:p>
    <w:p w14:paraId="4EB13F94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b/>
          <w:u w:val="single"/>
          <w:lang w:eastAsia="cs-CZ"/>
        </w:rPr>
      </w:pPr>
    </w:p>
    <w:p w14:paraId="00E0E092" w14:textId="07C6D30A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2A2F3B">
        <w:rPr>
          <w:rFonts w:ascii="Arial" w:eastAsia="Calibri" w:hAnsi="Arial" w:cs="Arial"/>
          <w:bCs/>
          <w:lang w:eastAsia="cs-CZ"/>
        </w:rPr>
        <w:t>Čl. 4</w:t>
      </w:r>
      <w:r w:rsidR="00AB525F">
        <w:rPr>
          <w:rFonts w:ascii="Arial" w:eastAsia="Calibri" w:hAnsi="Arial" w:cs="Arial"/>
          <w:b/>
          <w:lang w:eastAsia="cs-CZ"/>
        </w:rPr>
        <w:t xml:space="preserve"> </w:t>
      </w:r>
      <w:r w:rsidRPr="002A2F3B">
        <w:rPr>
          <w:rFonts w:ascii="Arial" w:eastAsia="Calibri" w:hAnsi="Arial" w:cs="Arial"/>
          <w:bCs/>
          <w:lang w:eastAsia="cs-CZ"/>
        </w:rPr>
        <w:t xml:space="preserve">Cenová </w:t>
      </w:r>
      <w:proofErr w:type="gramStart"/>
      <w:r w:rsidRPr="002A2F3B">
        <w:rPr>
          <w:rFonts w:ascii="Arial" w:eastAsia="Calibri" w:hAnsi="Arial" w:cs="Arial"/>
          <w:bCs/>
          <w:lang w:eastAsia="cs-CZ"/>
        </w:rPr>
        <w:t>ujednání - původní</w:t>
      </w:r>
      <w:proofErr w:type="gramEnd"/>
      <w:r w:rsidRPr="002A2F3B">
        <w:rPr>
          <w:rFonts w:ascii="Arial" w:eastAsia="Calibri" w:hAnsi="Arial" w:cs="Arial"/>
          <w:bCs/>
          <w:lang w:eastAsia="cs-CZ"/>
        </w:rPr>
        <w:t xml:space="preserve"> znění bodů 4.1 a 4.2 se mění takto:                                </w:t>
      </w:r>
    </w:p>
    <w:p w14:paraId="4E13DF4F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bCs/>
          <w:lang w:eastAsia="cs-CZ"/>
        </w:rPr>
      </w:pPr>
    </w:p>
    <w:p w14:paraId="6B6AC239" w14:textId="77777777" w:rsidR="002A2F3B" w:rsidRPr="002A2F3B" w:rsidRDefault="002A2F3B" w:rsidP="002A2F3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i/>
          <w:lang w:eastAsia="cs-CZ"/>
        </w:rPr>
      </w:pPr>
      <w:r w:rsidRPr="002A2F3B">
        <w:rPr>
          <w:rFonts w:ascii="Arial" w:eastAsia="Calibri" w:hAnsi="Arial" w:cs="Arial"/>
          <w:i/>
          <w:lang w:eastAsia="cs-CZ"/>
        </w:rPr>
        <w:t>4.1.</w:t>
      </w:r>
      <w:r w:rsidRPr="002A2F3B">
        <w:rPr>
          <w:rFonts w:ascii="Arial" w:eastAsia="Calibri" w:hAnsi="Arial" w:cs="Arial"/>
          <w:i/>
          <w:lang w:eastAsia="cs-CZ"/>
        </w:rPr>
        <w:tab/>
        <w:t xml:space="preserve">Roční smluvní úhrada za provoz a správu veřejného osvětlení činí </w:t>
      </w:r>
      <w:r w:rsidRPr="002A2F3B">
        <w:rPr>
          <w:rFonts w:ascii="Arial" w:eastAsia="Calibri" w:hAnsi="Arial" w:cs="Arial"/>
          <w:lang w:eastAsia="cs-CZ"/>
        </w:rPr>
        <w:t>12 751 594,- Kč</w:t>
      </w:r>
      <w:r w:rsidRPr="002A2F3B">
        <w:rPr>
          <w:rFonts w:ascii="Arial" w:eastAsia="Calibri" w:hAnsi="Arial" w:cs="Arial"/>
          <w:i/>
          <w:lang w:eastAsia="cs-CZ"/>
        </w:rPr>
        <w:t xml:space="preserve"> včetně DPH.</w:t>
      </w:r>
    </w:p>
    <w:p w14:paraId="79A9F8EB" w14:textId="4E61F4A3" w:rsidR="002A2F3B" w:rsidRPr="002A2F3B" w:rsidRDefault="002A2F3B" w:rsidP="002A2F3B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Calibri" w:hAnsi="Arial" w:cs="Arial"/>
          <w:i/>
          <w:lang w:eastAsia="cs-CZ"/>
        </w:rPr>
      </w:pPr>
      <w:r w:rsidRPr="002A2F3B">
        <w:rPr>
          <w:rFonts w:ascii="Arial" w:eastAsia="Calibri" w:hAnsi="Arial" w:cs="Arial"/>
          <w:i/>
          <w:lang w:eastAsia="cs-CZ"/>
        </w:rPr>
        <w:t>4.2.</w:t>
      </w:r>
      <w:r w:rsidRPr="002A2F3B">
        <w:rPr>
          <w:rFonts w:ascii="Arial" w:eastAsia="Calibri" w:hAnsi="Arial" w:cs="Arial"/>
          <w:i/>
          <w:lang w:eastAsia="cs-CZ"/>
        </w:rPr>
        <w:tab/>
        <w:t>Roční smluvní úhrada za provoz a správu světelného signalizačního zařízení v majetku města činí 807 120,- Kč včetně DPH.</w:t>
      </w:r>
    </w:p>
    <w:p w14:paraId="08BF4516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CCA1E42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60F78578" w14:textId="769452A3" w:rsidR="002A2F3B" w:rsidRPr="002A2F3B" w:rsidRDefault="002A2F3B" w:rsidP="002A2F3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A2F3B">
        <w:rPr>
          <w:rFonts w:ascii="Arial" w:eastAsia="Times New Roman" w:hAnsi="Arial" w:cs="Arial"/>
          <w:lang w:eastAsia="cs-CZ"/>
        </w:rPr>
        <w:t xml:space="preserve">Uzavření tohoto Dodatku č.4 Smlouvy bylo schváleno v souladu s příslušnými ustanoveními </w:t>
      </w:r>
      <w:r w:rsidRPr="002A2F3B">
        <w:rPr>
          <w:rFonts w:ascii="Arial" w:eastAsia="Times New Roman" w:hAnsi="Arial" w:cs="Arial"/>
          <w:spacing w:val="-2"/>
          <w:lang w:eastAsia="cs-CZ"/>
        </w:rPr>
        <w:t xml:space="preserve">zákona č. 128/2000 Sb., o obcích, ve znění pozdějších předpisů Radou města Písku dne </w:t>
      </w:r>
      <w:r>
        <w:rPr>
          <w:rFonts w:ascii="Arial" w:eastAsia="Times New Roman" w:hAnsi="Arial" w:cs="Arial"/>
          <w:spacing w:val="-2"/>
          <w:lang w:eastAsia="cs-CZ"/>
        </w:rPr>
        <w:t xml:space="preserve">11.10.2021 </w:t>
      </w:r>
      <w:r w:rsidRPr="002A2F3B">
        <w:rPr>
          <w:rFonts w:ascii="Arial" w:eastAsia="Times New Roman" w:hAnsi="Arial" w:cs="Arial"/>
          <w:spacing w:val="-2"/>
          <w:lang w:eastAsia="cs-CZ"/>
        </w:rPr>
        <w:t>usnesením</w:t>
      </w:r>
      <w:r w:rsidRPr="002A2F3B">
        <w:rPr>
          <w:rFonts w:ascii="Arial" w:eastAsia="Times New Roman" w:hAnsi="Arial" w:cs="Arial"/>
          <w:lang w:eastAsia="cs-CZ"/>
        </w:rPr>
        <w:t xml:space="preserve"> č.</w:t>
      </w:r>
      <w:r>
        <w:rPr>
          <w:rFonts w:ascii="Arial" w:eastAsia="Times New Roman" w:hAnsi="Arial" w:cs="Arial"/>
          <w:lang w:eastAsia="cs-CZ"/>
        </w:rPr>
        <w:t xml:space="preserve"> 586/21</w:t>
      </w:r>
    </w:p>
    <w:p w14:paraId="12C82EFA" w14:textId="77777777" w:rsidR="002A2F3B" w:rsidRPr="002A2F3B" w:rsidRDefault="002A2F3B" w:rsidP="002A2F3B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4BEF341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Tento dodatek se uzavírá na dobu neurčitou s účinností od 01.01.2022.</w:t>
      </w:r>
    </w:p>
    <w:p w14:paraId="4C86D490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6B956AE2" w14:textId="77777777" w:rsidR="002A2F3B" w:rsidRPr="002A2F3B" w:rsidRDefault="002A2F3B" w:rsidP="002A2F3B">
      <w:pPr>
        <w:tabs>
          <w:tab w:val="left" w:pos="360"/>
        </w:tabs>
        <w:spacing w:after="0" w:line="240" w:lineRule="auto"/>
        <w:rPr>
          <w:rFonts w:ascii="Arial" w:eastAsia="Arial Unicode MS" w:hAnsi="Arial" w:cs="Arial"/>
          <w:lang w:eastAsia="cs-CZ"/>
        </w:rPr>
      </w:pPr>
      <w:r w:rsidRPr="002A2F3B">
        <w:rPr>
          <w:rFonts w:ascii="Arial" w:eastAsia="Arial Unicode MS" w:hAnsi="Arial" w:cs="Arial"/>
          <w:spacing w:val="-1"/>
          <w:lang w:eastAsia="cs-CZ"/>
        </w:rPr>
        <w:t>Dodatek je vyhotoven ve dvou stejnopisech, z nichž každá smluvní strana obdrží</w:t>
      </w:r>
      <w:r w:rsidRPr="002A2F3B">
        <w:rPr>
          <w:rFonts w:ascii="Arial" w:eastAsia="Arial Unicode MS" w:hAnsi="Arial" w:cs="Arial"/>
          <w:lang w:eastAsia="cs-CZ"/>
        </w:rPr>
        <w:t xml:space="preserve"> po jednom vyhotovení.</w:t>
      </w:r>
    </w:p>
    <w:p w14:paraId="5E324062" w14:textId="77777777" w:rsidR="002A2F3B" w:rsidRPr="002A2F3B" w:rsidRDefault="002A2F3B" w:rsidP="002A2F3B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8DCD92D" w14:textId="77777777" w:rsidR="002A2F3B" w:rsidRPr="002A2F3B" w:rsidRDefault="002A2F3B" w:rsidP="002A2F3B">
      <w:pPr>
        <w:tabs>
          <w:tab w:val="left" w:pos="0"/>
        </w:tabs>
        <w:spacing w:after="0" w:line="240" w:lineRule="auto"/>
        <w:rPr>
          <w:rFonts w:ascii="Arial" w:eastAsia="Arial Unicode MS" w:hAnsi="Arial" w:cs="Arial"/>
          <w:lang w:eastAsia="cs-CZ"/>
        </w:rPr>
      </w:pPr>
      <w:r w:rsidRPr="002A2F3B">
        <w:rPr>
          <w:rFonts w:ascii="Arial" w:eastAsia="Arial Unicode MS" w:hAnsi="Arial" w:cs="Arial"/>
          <w:spacing w:val="-2"/>
          <w:lang w:eastAsia="cs-CZ"/>
        </w:rPr>
        <w:t>Smluvní strany prohlašují, že tento Dodatek č.4 Smlouvy je projevem jejich vážné a svobodné</w:t>
      </w:r>
      <w:r w:rsidRPr="002A2F3B">
        <w:rPr>
          <w:rFonts w:ascii="Arial" w:eastAsia="Arial Unicode MS" w:hAnsi="Arial" w:cs="Arial"/>
          <w:lang w:eastAsia="cs-CZ"/>
        </w:rPr>
        <w:t xml:space="preserve"> vůle prosté omylu a tísně, na důkaz čehož připojují jejich oprávnění zástupci své podpisy.</w:t>
      </w:r>
    </w:p>
    <w:p w14:paraId="5B846A90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01F900A4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  <w:r w:rsidRPr="002A2F3B">
        <w:rPr>
          <w:rFonts w:ascii="Arial" w:eastAsia="Arial Unicode MS" w:hAnsi="Arial" w:cs="Arial"/>
          <w:lang w:eastAsia="cs-CZ"/>
        </w:rPr>
        <w:lastRenderedPageBreak/>
        <w:t>Ostatní ustanovení smlouvy se nemění a zůstávají v platnosti.</w:t>
      </w:r>
    </w:p>
    <w:p w14:paraId="489A3D63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6031E671" w14:textId="77777777" w:rsidR="002A2F3B" w:rsidRPr="002A2F3B" w:rsidRDefault="002A2F3B" w:rsidP="002A2F3B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spacing w:val="-6"/>
          <w:lang w:eastAsia="cs-CZ"/>
        </w:rPr>
        <w:t>Příloha č. 1 – Příloha ke smlouvě o zajištění veřejného osvětlení a provozu světelně signalizačního</w:t>
      </w:r>
      <w:r w:rsidRPr="002A2F3B">
        <w:rPr>
          <w:rFonts w:ascii="Arial" w:eastAsia="Calibri" w:hAnsi="Arial" w:cs="Arial"/>
          <w:spacing w:val="-2"/>
          <w:lang w:eastAsia="cs-CZ"/>
        </w:rPr>
        <w:t xml:space="preserve"> </w:t>
      </w:r>
      <w:r w:rsidRPr="002A2F3B">
        <w:rPr>
          <w:rFonts w:ascii="Arial" w:eastAsia="Calibri" w:hAnsi="Arial" w:cs="Arial"/>
          <w:lang w:eastAsia="cs-CZ"/>
        </w:rPr>
        <w:t>zařízení – platná k 01.01.2022</w:t>
      </w:r>
    </w:p>
    <w:p w14:paraId="756267F8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5B3B9D03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1903691D" w14:textId="77777777" w:rsidR="002A2F3B" w:rsidRPr="002A2F3B" w:rsidRDefault="002A2F3B" w:rsidP="002A2F3B">
      <w:pPr>
        <w:tabs>
          <w:tab w:val="left" w:pos="4536"/>
        </w:tabs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  <w:r w:rsidRPr="002A2F3B">
        <w:rPr>
          <w:rFonts w:ascii="Arial" w:eastAsia="Arial Unicode MS" w:hAnsi="Arial" w:cs="Arial"/>
          <w:lang w:eastAsia="cs-CZ"/>
        </w:rPr>
        <w:t>Za město Písek:</w:t>
      </w:r>
      <w:r w:rsidRPr="002A2F3B">
        <w:rPr>
          <w:rFonts w:ascii="Arial" w:eastAsia="Arial Unicode MS" w:hAnsi="Arial" w:cs="Arial"/>
          <w:lang w:eastAsia="cs-CZ"/>
        </w:rPr>
        <w:tab/>
        <w:t>Za společnost Městské služby Písek s.r.o.:</w:t>
      </w:r>
    </w:p>
    <w:p w14:paraId="32E43C07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78DF9EBF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35DA0D28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09379678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34943264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345DF408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1367983F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</w:p>
    <w:p w14:paraId="08486B5A" w14:textId="3E6CA13C" w:rsidR="002A2F3B" w:rsidRPr="002A2F3B" w:rsidRDefault="002A2F3B" w:rsidP="002A2F3B">
      <w:pPr>
        <w:tabs>
          <w:tab w:val="left" w:pos="4536"/>
        </w:tabs>
        <w:spacing w:after="0" w:line="240" w:lineRule="auto"/>
        <w:jc w:val="both"/>
        <w:outlineLvl w:val="0"/>
        <w:rPr>
          <w:rFonts w:ascii="Arial" w:eastAsia="Arial Unicode MS" w:hAnsi="Arial" w:cs="Arial"/>
          <w:lang w:eastAsia="cs-CZ"/>
        </w:rPr>
      </w:pPr>
      <w:r w:rsidRPr="002A2F3B">
        <w:rPr>
          <w:rFonts w:ascii="Arial" w:eastAsia="Arial Unicode MS" w:hAnsi="Arial" w:cs="Arial"/>
          <w:lang w:eastAsia="cs-CZ"/>
        </w:rPr>
        <w:t xml:space="preserve">V Písku dne: </w:t>
      </w:r>
      <w:r w:rsidRPr="002A2F3B">
        <w:rPr>
          <w:rFonts w:ascii="Arial" w:eastAsia="Arial Unicode MS" w:hAnsi="Arial" w:cs="Arial"/>
          <w:vertAlign w:val="subscript"/>
          <w:lang w:eastAsia="cs-CZ"/>
        </w:rPr>
        <w:t>……………………</w:t>
      </w:r>
      <w:proofErr w:type="gramStart"/>
      <w:r w:rsidRPr="002A2F3B">
        <w:rPr>
          <w:rFonts w:ascii="Arial" w:eastAsia="Arial Unicode MS" w:hAnsi="Arial" w:cs="Arial"/>
          <w:vertAlign w:val="subscript"/>
          <w:lang w:eastAsia="cs-CZ"/>
        </w:rPr>
        <w:t>…….</w:t>
      </w:r>
      <w:proofErr w:type="gramEnd"/>
      <w:r w:rsidRPr="002A2F3B">
        <w:rPr>
          <w:rFonts w:ascii="Arial" w:eastAsia="Arial Unicode MS" w:hAnsi="Arial" w:cs="Arial"/>
          <w:vertAlign w:val="subscript"/>
          <w:lang w:eastAsia="cs-CZ"/>
        </w:rPr>
        <w:t>.……….</w:t>
      </w:r>
      <w:r w:rsidRPr="002A2F3B">
        <w:rPr>
          <w:rFonts w:ascii="Arial" w:eastAsia="Arial Unicode MS" w:hAnsi="Arial" w:cs="Arial"/>
          <w:lang w:eastAsia="cs-CZ"/>
        </w:rPr>
        <w:tab/>
        <w:t xml:space="preserve">V Písku dne: </w:t>
      </w:r>
      <w:r w:rsidRPr="002A2F3B">
        <w:rPr>
          <w:rFonts w:ascii="Arial" w:eastAsia="Arial Unicode MS" w:hAnsi="Arial" w:cs="Arial"/>
          <w:vertAlign w:val="subscript"/>
          <w:lang w:eastAsia="cs-CZ"/>
        </w:rPr>
        <w:t>………………</w:t>
      </w:r>
      <w:proofErr w:type="gramStart"/>
      <w:r w:rsidRPr="002A2F3B">
        <w:rPr>
          <w:rFonts w:ascii="Arial" w:eastAsia="Arial Unicode MS" w:hAnsi="Arial" w:cs="Arial"/>
          <w:vertAlign w:val="subscript"/>
          <w:lang w:eastAsia="cs-CZ"/>
        </w:rPr>
        <w:t>…….</w:t>
      </w:r>
      <w:proofErr w:type="gramEnd"/>
      <w:r w:rsidRPr="002A2F3B">
        <w:rPr>
          <w:rFonts w:ascii="Arial" w:eastAsia="Arial Unicode MS" w:hAnsi="Arial" w:cs="Arial"/>
          <w:vertAlign w:val="subscript"/>
          <w:lang w:eastAsia="cs-CZ"/>
        </w:rPr>
        <w:t>.…………….</w:t>
      </w:r>
    </w:p>
    <w:p w14:paraId="5D4B1397" w14:textId="77777777" w:rsidR="002A2F3B" w:rsidRPr="002A2F3B" w:rsidRDefault="002A2F3B" w:rsidP="002A2F3B">
      <w:pPr>
        <w:spacing w:after="0" w:line="240" w:lineRule="auto"/>
        <w:jc w:val="both"/>
        <w:outlineLvl w:val="0"/>
        <w:rPr>
          <w:rFonts w:ascii="Arial" w:eastAsia="Arial Unicode MS" w:hAnsi="Arial" w:cs="Arial"/>
          <w:color w:val="000000"/>
          <w:lang w:eastAsia="cs-CZ"/>
        </w:rPr>
      </w:pPr>
    </w:p>
    <w:p w14:paraId="243B7507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180559F9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2059636D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20480865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0676BC39" w14:textId="77777777" w:rsidR="002A2F3B" w:rsidRPr="002A2F3B" w:rsidRDefault="002A2F3B" w:rsidP="002A2F3B">
      <w:pPr>
        <w:spacing w:after="0" w:line="240" w:lineRule="auto"/>
        <w:rPr>
          <w:rFonts w:ascii="Arial" w:eastAsia="Arial Unicode MS" w:hAnsi="Arial" w:cs="Arial"/>
          <w:lang w:eastAsia="cs-CZ"/>
        </w:rPr>
      </w:pPr>
    </w:p>
    <w:p w14:paraId="141F8CA9" w14:textId="77777777" w:rsidR="002A2F3B" w:rsidRPr="002A2F3B" w:rsidRDefault="002A2F3B" w:rsidP="002A2F3B">
      <w:pPr>
        <w:tabs>
          <w:tab w:val="left" w:pos="4536"/>
        </w:tabs>
        <w:spacing w:after="0" w:line="240" w:lineRule="auto"/>
        <w:rPr>
          <w:rFonts w:ascii="Arial" w:eastAsia="Arial Unicode MS" w:hAnsi="Arial" w:cs="Arial"/>
          <w:vertAlign w:val="superscript"/>
          <w:lang w:eastAsia="cs-CZ"/>
        </w:rPr>
      </w:pPr>
      <w:r w:rsidRPr="002A2F3B">
        <w:rPr>
          <w:rFonts w:ascii="Arial" w:eastAsia="Arial Unicode MS" w:hAnsi="Arial" w:cs="Arial"/>
          <w:vertAlign w:val="superscript"/>
          <w:lang w:eastAsia="cs-CZ"/>
        </w:rPr>
        <w:t>.....................................................................................</w:t>
      </w:r>
      <w:r w:rsidRPr="002A2F3B">
        <w:rPr>
          <w:rFonts w:ascii="Arial" w:eastAsia="Arial Unicode MS" w:hAnsi="Arial" w:cs="Arial"/>
          <w:vertAlign w:val="superscript"/>
          <w:lang w:eastAsia="cs-CZ"/>
        </w:rPr>
        <w:tab/>
        <w:t>.....................................................................................</w:t>
      </w:r>
    </w:p>
    <w:p w14:paraId="1963DA7B" w14:textId="77777777" w:rsidR="002A2F3B" w:rsidRPr="002A2F3B" w:rsidRDefault="002A2F3B" w:rsidP="002A2F3B">
      <w:pPr>
        <w:tabs>
          <w:tab w:val="left" w:pos="4536"/>
        </w:tabs>
        <w:spacing w:after="0" w:line="240" w:lineRule="auto"/>
        <w:rPr>
          <w:rFonts w:ascii="Arial" w:eastAsia="Arial Unicode MS" w:hAnsi="Arial" w:cs="Arial"/>
          <w:lang w:eastAsia="cs-CZ"/>
        </w:rPr>
      </w:pPr>
      <w:r w:rsidRPr="002A2F3B">
        <w:rPr>
          <w:rFonts w:ascii="Arial" w:eastAsia="Arial Unicode MS" w:hAnsi="Arial" w:cs="Arial"/>
          <w:lang w:eastAsia="cs-CZ"/>
        </w:rPr>
        <w:t>Mgr. Eva Vanžurová, starostka</w:t>
      </w:r>
      <w:r w:rsidRPr="002A2F3B">
        <w:rPr>
          <w:rFonts w:ascii="Arial" w:eastAsia="Arial Unicode MS" w:hAnsi="Arial" w:cs="Arial"/>
          <w:lang w:eastAsia="cs-CZ"/>
        </w:rPr>
        <w:tab/>
        <w:t>Josef Hrádek, jednatel</w:t>
      </w:r>
    </w:p>
    <w:p w14:paraId="26C1652B" w14:textId="77777777" w:rsidR="002A2F3B" w:rsidRPr="002A2F3B" w:rsidRDefault="002A2F3B" w:rsidP="002A2F3B">
      <w:pPr>
        <w:spacing w:before="300" w:after="0" w:line="240" w:lineRule="auto"/>
        <w:jc w:val="center"/>
        <w:rPr>
          <w:rFonts w:ascii="Arial" w:eastAsia="Calibri" w:hAnsi="Arial" w:cs="Arial"/>
          <w:b/>
          <w:i/>
          <w:caps/>
          <w:lang w:eastAsia="cs-CZ"/>
        </w:rPr>
      </w:pPr>
    </w:p>
    <w:p w14:paraId="6452FD35" w14:textId="77777777" w:rsidR="002A2F3B" w:rsidRPr="002A2F3B" w:rsidRDefault="002A2F3B" w:rsidP="002A2F3B">
      <w:pPr>
        <w:spacing w:before="300" w:after="0" w:line="240" w:lineRule="auto"/>
        <w:rPr>
          <w:rFonts w:ascii="Arial" w:eastAsia="Calibri" w:hAnsi="Arial" w:cs="Arial"/>
          <w:b/>
          <w:lang w:eastAsia="cs-CZ"/>
        </w:rPr>
      </w:pPr>
      <w:r w:rsidRPr="002A2F3B">
        <w:rPr>
          <w:rFonts w:ascii="Arial" w:eastAsia="Calibri" w:hAnsi="Arial" w:cs="Arial"/>
          <w:b/>
          <w:i/>
          <w:caps/>
          <w:lang w:eastAsia="cs-CZ"/>
        </w:rPr>
        <w:br w:type="page"/>
      </w:r>
      <w:r w:rsidRPr="002A2F3B">
        <w:rPr>
          <w:rFonts w:ascii="Arial" w:eastAsia="Calibri" w:hAnsi="Arial" w:cs="Arial"/>
          <w:b/>
          <w:lang w:eastAsia="cs-CZ"/>
        </w:rPr>
        <w:lastRenderedPageBreak/>
        <w:t>Příloha č.1</w:t>
      </w:r>
    </w:p>
    <w:p w14:paraId="5EC8CB3F" w14:textId="77777777" w:rsidR="002A2F3B" w:rsidRPr="002A2F3B" w:rsidRDefault="002A2F3B" w:rsidP="002A2F3B">
      <w:pPr>
        <w:spacing w:before="300" w:after="0" w:line="240" w:lineRule="auto"/>
        <w:rPr>
          <w:rFonts w:ascii="Arial" w:eastAsia="Calibri" w:hAnsi="Arial" w:cs="Arial"/>
          <w:b/>
          <w:i/>
          <w:caps/>
          <w:lang w:eastAsia="cs-CZ"/>
        </w:rPr>
      </w:pPr>
    </w:p>
    <w:p w14:paraId="582A066E" w14:textId="77777777" w:rsidR="002A2F3B" w:rsidRPr="002A2F3B" w:rsidRDefault="002A2F3B" w:rsidP="002A2F3B">
      <w:pPr>
        <w:spacing w:after="0" w:line="240" w:lineRule="auto"/>
        <w:jc w:val="center"/>
        <w:rPr>
          <w:rFonts w:ascii="Arial" w:eastAsia="Calibri" w:hAnsi="Arial" w:cs="Arial"/>
          <w:b/>
          <w:caps/>
          <w:lang w:eastAsia="cs-CZ"/>
        </w:rPr>
      </w:pPr>
      <w:r w:rsidRPr="002A2F3B">
        <w:rPr>
          <w:rFonts w:ascii="Arial" w:eastAsia="Calibri" w:hAnsi="Arial" w:cs="Arial"/>
          <w:b/>
          <w:caps/>
          <w:lang w:eastAsia="cs-CZ"/>
        </w:rPr>
        <w:t>PříLOHA KE SMLOUVĚ O ZAJIŠTĚNÍ VEŘEJNÉHO OSVĚTLENÍ A SVĚTELNĚ SIGNALIZAČNÍHO ZAŘÍZENÍ – platnÁ k 01.01.2022</w:t>
      </w:r>
    </w:p>
    <w:p w14:paraId="5F457BEE" w14:textId="77777777" w:rsidR="002A2F3B" w:rsidRPr="002A2F3B" w:rsidRDefault="002A2F3B" w:rsidP="002A2F3B">
      <w:pPr>
        <w:spacing w:before="300" w:after="0" w:line="240" w:lineRule="auto"/>
        <w:jc w:val="center"/>
        <w:rPr>
          <w:rFonts w:ascii="Arial" w:eastAsia="Calibri" w:hAnsi="Arial" w:cs="Arial"/>
          <w:b/>
          <w:caps/>
          <w:lang w:eastAsia="cs-CZ"/>
        </w:rPr>
      </w:pPr>
      <w:r w:rsidRPr="002A2F3B">
        <w:rPr>
          <w:rFonts w:ascii="Arial" w:eastAsia="Calibri" w:hAnsi="Arial" w:cs="Arial"/>
          <w:b/>
          <w:caps/>
          <w:lang w:eastAsia="cs-CZ"/>
        </w:rPr>
        <w:t>REKAPITULACE POČTU SVĚTELNÝCH BODŮ</w:t>
      </w:r>
    </w:p>
    <w:p w14:paraId="07B04EBA" w14:textId="77777777" w:rsidR="002A2F3B" w:rsidRPr="002A2F3B" w:rsidRDefault="002A2F3B" w:rsidP="002A2F3B">
      <w:pPr>
        <w:spacing w:after="0" w:line="240" w:lineRule="auto"/>
        <w:jc w:val="center"/>
        <w:rPr>
          <w:rFonts w:ascii="Arial" w:eastAsia="Calibri" w:hAnsi="Arial" w:cs="Arial"/>
          <w:b/>
          <w:caps/>
          <w:lang w:eastAsia="cs-CZ"/>
        </w:rPr>
      </w:pPr>
      <w:r w:rsidRPr="002A2F3B">
        <w:rPr>
          <w:rFonts w:ascii="Arial" w:eastAsia="Calibri" w:hAnsi="Arial" w:cs="Arial"/>
          <w:b/>
          <w:caps/>
          <w:lang w:eastAsia="cs-CZ"/>
        </w:rPr>
        <w:t>A SVĚTELNÝCH SIGNALIZAČNÍCH ZAŘÍZENÍ V MAJETKU MĚSTA</w:t>
      </w:r>
    </w:p>
    <w:p w14:paraId="11C8F350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caps/>
          <w:lang w:eastAsia="cs-CZ"/>
        </w:rPr>
      </w:pPr>
    </w:p>
    <w:p w14:paraId="652B1150" w14:textId="77777777" w:rsidR="002A2F3B" w:rsidRPr="002A2F3B" w:rsidRDefault="002A2F3B" w:rsidP="002A2F3B">
      <w:pPr>
        <w:spacing w:after="0" w:line="240" w:lineRule="auto"/>
        <w:jc w:val="center"/>
        <w:rPr>
          <w:rFonts w:ascii="Arial" w:eastAsia="Calibri" w:hAnsi="Arial" w:cs="Arial"/>
          <w:b/>
          <w:caps/>
          <w:lang w:eastAsia="cs-CZ"/>
        </w:rPr>
      </w:pPr>
    </w:p>
    <w:p w14:paraId="40440E51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caps/>
          <w:lang w:eastAsia="cs-CZ"/>
        </w:rPr>
      </w:pPr>
    </w:p>
    <w:p w14:paraId="0DE6149E" w14:textId="77777777" w:rsidR="002A2F3B" w:rsidRPr="002A2F3B" w:rsidRDefault="002A2F3B" w:rsidP="002A2F3B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počet světelných bodů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 xml:space="preserve"> 4 466 bodů</w:t>
      </w:r>
    </w:p>
    <w:p w14:paraId="4EB1A70C" w14:textId="77777777" w:rsidR="002A2F3B" w:rsidRPr="002A2F3B" w:rsidRDefault="002A2F3B" w:rsidP="002A2F3B">
      <w:pPr>
        <w:numPr>
          <w:ilvl w:val="0"/>
          <w:numId w:val="1"/>
        </w:numPr>
        <w:spacing w:before="120" w:after="12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počet světelných signalizačních zařízení v majetku Města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 xml:space="preserve"> 10 zařízení</w:t>
      </w:r>
    </w:p>
    <w:p w14:paraId="1062534D" w14:textId="77777777" w:rsidR="002A2F3B" w:rsidRPr="002A2F3B" w:rsidRDefault="002A2F3B" w:rsidP="002A2F3B">
      <w:pPr>
        <w:spacing w:before="600" w:after="0" w:line="240" w:lineRule="auto"/>
        <w:jc w:val="center"/>
        <w:rPr>
          <w:rFonts w:ascii="Arial" w:eastAsia="Calibri" w:hAnsi="Arial" w:cs="Arial"/>
          <w:b/>
          <w:caps/>
          <w:lang w:eastAsia="cs-CZ"/>
        </w:rPr>
      </w:pPr>
      <w:r w:rsidRPr="002A2F3B">
        <w:rPr>
          <w:rFonts w:ascii="Arial" w:eastAsia="Calibri" w:hAnsi="Arial" w:cs="Arial"/>
          <w:b/>
          <w:caps/>
          <w:lang w:eastAsia="cs-CZ"/>
        </w:rPr>
        <w:t xml:space="preserve">SLOŽENí </w:t>
      </w:r>
      <w:r w:rsidRPr="002A2F3B">
        <w:rPr>
          <w:rFonts w:ascii="Arial" w:eastAsia="Calibri" w:hAnsi="Arial" w:cs="Arial"/>
          <w:b/>
          <w:caps/>
          <w:spacing w:val="-2"/>
          <w:lang w:eastAsia="cs-CZ"/>
        </w:rPr>
        <w:t>roční smluvní</w:t>
      </w:r>
      <w:r w:rsidRPr="002A2F3B">
        <w:rPr>
          <w:rFonts w:ascii="Arial" w:eastAsia="Calibri" w:hAnsi="Arial" w:cs="Arial"/>
          <w:b/>
          <w:caps/>
          <w:lang w:eastAsia="cs-CZ"/>
        </w:rPr>
        <w:t xml:space="preserve"> ÚHRADY podle jednotlivých činností</w:t>
      </w:r>
    </w:p>
    <w:p w14:paraId="27225F94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caps/>
          <w:lang w:eastAsia="cs-CZ"/>
        </w:rPr>
      </w:pPr>
    </w:p>
    <w:p w14:paraId="6CB989DA" w14:textId="77777777" w:rsidR="002A2F3B" w:rsidRPr="002A2F3B" w:rsidRDefault="002A2F3B" w:rsidP="002A2F3B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roční smluvní úhrada za provoz a správu</w:t>
      </w:r>
    </w:p>
    <w:p w14:paraId="24EA6F47" w14:textId="77777777" w:rsidR="002A2F3B" w:rsidRPr="002A2F3B" w:rsidRDefault="002A2F3B" w:rsidP="002A2F3B">
      <w:pPr>
        <w:spacing w:after="0" w:line="240" w:lineRule="auto"/>
        <w:ind w:left="360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veřejného osvětlení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 xml:space="preserve">     12 751 594,- Kč</w:t>
      </w:r>
    </w:p>
    <w:p w14:paraId="50BBACAA" w14:textId="77777777" w:rsidR="002A2F3B" w:rsidRPr="002A2F3B" w:rsidRDefault="002A2F3B" w:rsidP="002A2F3B">
      <w:pPr>
        <w:numPr>
          <w:ilvl w:val="0"/>
          <w:numId w:val="2"/>
        </w:numPr>
        <w:spacing w:before="120"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roční smluvní úhrada za provoz a správu</w:t>
      </w:r>
    </w:p>
    <w:p w14:paraId="4ADBE699" w14:textId="77777777" w:rsidR="002A2F3B" w:rsidRPr="002A2F3B" w:rsidRDefault="002A2F3B" w:rsidP="002A2F3B">
      <w:pPr>
        <w:spacing w:after="0" w:line="240" w:lineRule="auto"/>
        <w:ind w:left="360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světelných signalizačních zařízení v majetku Města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 xml:space="preserve">          807 120,- Kč</w:t>
      </w:r>
    </w:p>
    <w:p w14:paraId="712A6A8C" w14:textId="77777777" w:rsidR="002A2F3B" w:rsidRPr="002A2F3B" w:rsidRDefault="002A2F3B" w:rsidP="002A2F3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lang w:eastAsia="cs-CZ"/>
        </w:rPr>
      </w:pPr>
    </w:p>
    <w:p w14:paraId="03467D71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4246FFD7" w14:textId="68497D49" w:rsidR="002A2F3B" w:rsidRPr="002A2F3B" w:rsidRDefault="002A2F3B" w:rsidP="002A2F3B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C e l k e m</w:t>
      </w:r>
      <w:proofErr w:type="gramStart"/>
      <w:r w:rsidRPr="002A2F3B">
        <w:rPr>
          <w:rFonts w:ascii="Arial" w:eastAsia="Calibri" w:hAnsi="Arial" w:cs="Arial"/>
          <w:lang w:eastAsia="cs-CZ"/>
        </w:rPr>
        <w:tab/>
        <w:t xml:space="preserve"> </w:t>
      </w:r>
      <w:r w:rsidR="00AB525F">
        <w:rPr>
          <w:rFonts w:ascii="Arial" w:eastAsia="Calibri" w:hAnsi="Arial" w:cs="Arial"/>
          <w:lang w:eastAsia="cs-CZ"/>
        </w:rPr>
        <w:t xml:space="preserve"> </w:t>
      </w:r>
      <w:r w:rsidRPr="002A2F3B">
        <w:rPr>
          <w:rFonts w:ascii="Arial" w:eastAsia="Calibri" w:hAnsi="Arial" w:cs="Arial"/>
          <w:lang w:eastAsia="cs-CZ"/>
        </w:rPr>
        <w:t>vč.</w:t>
      </w:r>
      <w:proofErr w:type="gramEnd"/>
      <w:r w:rsidRPr="002A2F3B">
        <w:rPr>
          <w:rFonts w:ascii="Arial" w:eastAsia="Calibri" w:hAnsi="Arial" w:cs="Arial"/>
          <w:lang w:eastAsia="cs-CZ"/>
        </w:rPr>
        <w:t xml:space="preserve">  D P H</w:t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</w:r>
      <w:r w:rsidRPr="002A2F3B">
        <w:rPr>
          <w:rFonts w:ascii="Arial" w:eastAsia="Calibri" w:hAnsi="Arial" w:cs="Arial"/>
          <w:lang w:eastAsia="cs-CZ"/>
        </w:rPr>
        <w:tab/>
        <w:t xml:space="preserve">                            13</w:t>
      </w:r>
      <w:r w:rsidR="00CD50A7">
        <w:rPr>
          <w:rFonts w:ascii="Arial" w:eastAsia="Calibri" w:hAnsi="Arial" w:cs="Arial"/>
          <w:lang w:eastAsia="cs-CZ"/>
        </w:rPr>
        <w:t> </w:t>
      </w:r>
      <w:r w:rsidRPr="002A2F3B">
        <w:rPr>
          <w:rFonts w:ascii="Arial" w:eastAsia="Calibri" w:hAnsi="Arial" w:cs="Arial"/>
          <w:lang w:eastAsia="cs-CZ"/>
        </w:rPr>
        <w:t>558</w:t>
      </w:r>
      <w:r w:rsidR="00CD50A7">
        <w:rPr>
          <w:rFonts w:ascii="Arial" w:eastAsia="Calibri" w:hAnsi="Arial" w:cs="Arial"/>
          <w:lang w:eastAsia="cs-CZ"/>
        </w:rPr>
        <w:t xml:space="preserve"> </w:t>
      </w:r>
      <w:r w:rsidRPr="002A2F3B">
        <w:rPr>
          <w:rFonts w:ascii="Arial" w:eastAsia="Calibri" w:hAnsi="Arial" w:cs="Arial"/>
          <w:lang w:eastAsia="cs-CZ"/>
        </w:rPr>
        <w:t>714,- Kč</w:t>
      </w:r>
    </w:p>
    <w:p w14:paraId="38D19FE5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5CEFD4EE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77C885E6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62C5C7C8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588E2DFA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6186C65B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0A74788A" w14:textId="5E82C0C3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 xml:space="preserve">V Písku dne: </w:t>
      </w:r>
    </w:p>
    <w:p w14:paraId="3140F3B1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23D19190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39CA06FF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167B3BA2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10AB64E9" w14:textId="719AE652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 xml:space="preserve">Za správnost jednatel Městských služeb Písek:  </w:t>
      </w:r>
    </w:p>
    <w:p w14:paraId="1A4AF4D2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489EDC47" w14:textId="77777777" w:rsidR="002A2F3B" w:rsidRPr="002A2F3B" w:rsidRDefault="002A2F3B" w:rsidP="002A2F3B">
      <w:pPr>
        <w:spacing w:before="300" w:after="0" w:line="240" w:lineRule="auto"/>
        <w:rPr>
          <w:rFonts w:ascii="Arial" w:eastAsia="Calibri" w:hAnsi="Arial" w:cs="Arial"/>
          <w:b/>
          <w:lang w:eastAsia="cs-CZ"/>
        </w:rPr>
      </w:pPr>
      <w:r w:rsidRPr="002A2F3B">
        <w:rPr>
          <w:rFonts w:ascii="Arial" w:eastAsia="Calibri" w:hAnsi="Arial" w:cs="Arial"/>
          <w:lang w:eastAsia="cs-CZ"/>
        </w:rPr>
        <w:br w:type="page"/>
      </w:r>
      <w:r w:rsidRPr="002A2F3B">
        <w:rPr>
          <w:rFonts w:ascii="Arial" w:eastAsia="Calibri" w:hAnsi="Arial" w:cs="Arial"/>
          <w:b/>
          <w:lang w:eastAsia="cs-CZ"/>
        </w:rPr>
        <w:lastRenderedPageBreak/>
        <w:t>Příloha č.2</w:t>
      </w:r>
    </w:p>
    <w:p w14:paraId="11756E48" w14:textId="77777777" w:rsidR="002A2F3B" w:rsidRPr="002A2F3B" w:rsidRDefault="002A2F3B" w:rsidP="002A2F3B">
      <w:pPr>
        <w:spacing w:after="0" w:line="240" w:lineRule="auto"/>
        <w:jc w:val="center"/>
        <w:rPr>
          <w:rFonts w:ascii="Arial" w:eastAsia="Calibri" w:hAnsi="Arial" w:cs="Arial"/>
          <w:b/>
          <w:lang w:eastAsia="cs-CZ"/>
        </w:rPr>
      </w:pPr>
    </w:p>
    <w:p w14:paraId="61147581" w14:textId="77777777" w:rsidR="002A2F3B" w:rsidRPr="002A2F3B" w:rsidRDefault="002A2F3B" w:rsidP="002A2F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cs-CZ"/>
        </w:rPr>
      </w:pPr>
      <w:r w:rsidRPr="002A2F3B">
        <w:rPr>
          <w:rFonts w:ascii="Arial" w:eastAsia="Calibri" w:hAnsi="Arial" w:cs="Arial"/>
          <w:b/>
          <w:sz w:val="28"/>
          <w:szCs w:val="28"/>
          <w:lang w:eastAsia="cs-CZ"/>
        </w:rPr>
        <w:t>Vyčíslení nárůstu činnosti společnosti Městské služby Písek s.r.o. na úseku veřejného osvětlení v průběhu let 2019–2021</w:t>
      </w:r>
    </w:p>
    <w:p w14:paraId="68ECBC4A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</w:p>
    <w:p w14:paraId="5D004856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</w:p>
    <w:p w14:paraId="6EE3E2D5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</w:p>
    <w:p w14:paraId="3781EC2E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</w:p>
    <w:p w14:paraId="0E4E82A5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821"/>
        <w:gridCol w:w="1512"/>
      </w:tblGrid>
      <w:tr w:rsidR="002A2F3B" w:rsidRPr="002A2F3B" w14:paraId="7DB2D288" w14:textId="77777777" w:rsidTr="00EB754F">
        <w:tc>
          <w:tcPr>
            <w:tcW w:w="0" w:type="auto"/>
            <w:shd w:val="clear" w:color="auto" w:fill="auto"/>
          </w:tcPr>
          <w:p w14:paraId="74F6B6ED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i/>
                <w:lang w:eastAsia="cs-CZ"/>
              </w:rPr>
            </w:pPr>
            <w:r w:rsidRPr="002A2F3B">
              <w:rPr>
                <w:rFonts w:ascii="Arial" w:eastAsia="Calibri" w:hAnsi="Arial" w:cs="Arial"/>
                <w:i/>
                <w:lang w:eastAsia="cs-CZ"/>
              </w:rPr>
              <w:t>lokalita</w:t>
            </w:r>
          </w:p>
        </w:tc>
        <w:tc>
          <w:tcPr>
            <w:tcW w:w="0" w:type="auto"/>
            <w:shd w:val="clear" w:color="auto" w:fill="auto"/>
          </w:tcPr>
          <w:p w14:paraId="37D48AC6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i/>
                <w:lang w:eastAsia="cs-CZ"/>
              </w:rPr>
            </w:pPr>
            <w:r w:rsidRPr="002A2F3B">
              <w:rPr>
                <w:rFonts w:ascii="Arial" w:eastAsia="Calibri" w:hAnsi="Arial" w:cs="Arial"/>
                <w:i/>
                <w:lang w:eastAsia="cs-CZ"/>
              </w:rPr>
              <w:t>ks</w:t>
            </w:r>
          </w:p>
        </w:tc>
        <w:tc>
          <w:tcPr>
            <w:tcW w:w="0" w:type="auto"/>
            <w:shd w:val="clear" w:color="auto" w:fill="auto"/>
          </w:tcPr>
          <w:p w14:paraId="6FDC9E53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i/>
                <w:lang w:eastAsia="cs-CZ"/>
              </w:rPr>
            </w:pPr>
            <w:r w:rsidRPr="002A2F3B">
              <w:rPr>
                <w:rFonts w:ascii="Arial" w:eastAsia="Calibri" w:hAnsi="Arial" w:cs="Arial"/>
                <w:i/>
                <w:lang w:eastAsia="cs-CZ"/>
              </w:rPr>
              <w:t>v Kč vč. DPH</w:t>
            </w:r>
          </w:p>
        </w:tc>
      </w:tr>
      <w:tr w:rsidR="002A2F3B" w:rsidRPr="002A2F3B" w14:paraId="50AF6E10" w14:textId="77777777" w:rsidTr="00EB754F">
        <w:tc>
          <w:tcPr>
            <w:tcW w:w="0" w:type="auto"/>
            <w:shd w:val="clear" w:color="auto" w:fill="auto"/>
          </w:tcPr>
          <w:p w14:paraId="50439953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Čapkova (2019)</w:t>
            </w:r>
          </w:p>
        </w:tc>
        <w:tc>
          <w:tcPr>
            <w:tcW w:w="0" w:type="auto"/>
            <w:shd w:val="clear" w:color="auto" w:fill="auto"/>
          </w:tcPr>
          <w:p w14:paraId="4C5DF0F9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F268E8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17 328,00</w:t>
            </w:r>
          </w:p>
        </w:tc>
      </w:tr>
      <w:tr w:rsidR="002A2F3B" w:rsidRPr="002A2F3B" w14:paraId="0B9933FF" w14:textId="77777777" w:rsidTr="00EB754F">
        <w:tc>
          <w:tcPr>
            <w:tcW w:w="0" w:type="auto"/>
            <w:shd w:val="clear" w:color="auto" w:fill="auto"/>
          </w:tcPr>
          <w:p w14:paraId="751E3739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Jablonského – nábřeží (2019)</w:t>
            </w:r>
          </w:p>
        </w:tc>
        <w:tc>
          <w:tcPr>
            <w:tcW w:w="0" w:type="auto"/>
            <w:shd w:val="clear" w:color="auto" w:fill="auto"/>
          </w:tcPr>
          <w:p w14:paraId="233976A0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E88A7C5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highlight w:val="yellow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8 664,00</w:t>
            </w:r>
          </w:p>
        </w:tc>
      </w:tr>
      <w:tr w:rsidR="002A2F3B" w:rsidRPr="002A2F3B" w14:paraId="51C12FCD" w14:textId="77777777" w:rsidTr="00EB754F">
        <w:tc>
          <w:tcPr>
            <w:tcW w:w="0" w:type="auto"/>
            <w:shd w:val="clear" w:color="auto" w:fill="auto"/>
          </w:tcPr>
          <w:p w14:paraId="0F6C61D5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Chodník OBI – ŽP Hradiště (2019)</w:t>
            </w:r>
          </w:p>
        </w:tc>
        <w:tc>
          <w:tcPr>
            <w:tcW w:w="0" w:type="auto"/>
            <w:shd w:val="clear" w:color="auto" w:fill="auto"/>
          </w:tcPr>
          <w:p w14:paraId="4BF1D197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170263F3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60 648,00</w:t>
            </w:r>
          </w:p>
        </w:tc>
      </w:tr>
      <w:tr w:rsidR="002A2F3B" w:rsidRPr="002A2F3B" w14:paraId="77C55B36" w14:textId="77777777" w:rsidTr="00EB754F">
        <w:tc>
          <w:tcPr>
            <w:tcW w:w="0" w:type="auto"/>
            <w:shd w:val="clear" w:color="auto" w:fill="auto"/>
          </w:tcPr>
          <w:p w14:paraId="7B53B318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Budějovická – autobusová zastávka (2019)</w:t>
            </w:r>
          </w:p>
        </w:tc>
        <w:tc>
          <w:tcPr>
            <w:tcW w:w="0" w:type="auto"/>
            <w:shd w:val="clear" w:color="auto" w:fill="auto"/>
          </w:tcPr>
          <w:p w14:paraId="550AA7F0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4D984B9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highlight w:val="yellow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8 664,00</w:t>
            </w:r>
          </w:p>
        </w:tc>
      </w:tr>
      <w:tr w:rsidR="002A2F3B" w:rsidRPr="002A2F3B" w14:paraId="3227A686" w14:textId="77777777" w:rsidTr="00EB754F">
        <w:tc>
          <w:tcPr>
            <w:tcW w:w="0" w:type="auto"/>
            <w:shd w:val="clear" w:color="auto" w:fill="auto"/>
          </w:tcPr>
          <w:p w14:paraId="694914AF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Budějovická – parkoviště u Nemocnice (2019)</w:t>
            </w:r>
          </w:p>
        </w:tc>
        <w:tc>
          <w:tcPr>
            <w:tcW w:w="0" w:type="auto"/>
            <w:shd w:val="clear" w:color="auto" w:fill="auto"/>
          </w:tcPr>
          <w:p w14:paraId="33AB7755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 xml:space="preserve">     15</w:t>
            </w:r>
          </w:p>
        </w:tc>
        <w:tc>
          <w:tcPr>
            <w:tcW w:w="0" w:type="auto"/>
            <w:shd w:val="clear" w:color="auto" w:fill="auto"/>
          </w:tcPr>
          <w:p w14:paraId="540DD816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highlight w:val="yellow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64 980,00</w:t>
            </w:r>
          </w:p>
        </w:tc>
      </w:tr>
      <w:tr w:rsidR="002A2F3B" w:rsidRPr="002A2F3B" w14:paraId="212E7366" w14:textId="77777777" w:rsidTr="00EB754F">
        <w:tc>
          <w:tcPr>
            <w:tcW w:w="0" w:type="auto"/>
            <w:shd w:val="clear" w:color="auto" w:fill="auto"/>
          </w:tcPr>
          <w:p w14:paraId="362C370D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Sadová (2020)</w:t>
            </w:r>
          </w:p>
        </w:tc>
        <w:tc>
          <w:tcPr>
            <w:tcW w:w="0" w:type="auto"/>
            <w:shd w:val="clear" w:color="auto" w:fill="auto"/>
          </w:tcPr>
          <w:p w14:paraId="5948B56E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5651048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highlight w:val="yellow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17 328,00</w:t>
            </w:r>
          </w:p>
        </w:tc>
      </w:tr>
      <w:tr w:rsidR="002A2F3B" w:rsidRPr="002A2F3B" w14:paraId="1A45DFEF" w14:textId="77777777" w:rsidTr="00EB754F">
        <w:tc>
          <w:tcPr>
            <w:tcW w:w="0" w:type="auto"/>
            <w:shd w:val="clear" w:color="auto" w:fill="auto"/>
          </w:tcPr>
          <w:p w14:paraId="0E0DD059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Na Rozhledně (2020)</w:t>
            </w:r>
          </w:p>
        </w:tc>
        <w:tc>
          <w:tcPr>
            <w:tcW w:w="0" w:type="auto"/>
            <w:shd w:val="clear" w:color="auto" w:fill="auto"/>
          </w:tcPr>
          <w:p w14:paraId="42FE93F7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B7F35F6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4 332,00</w:t>
            </w:r>
          </w:p>
        </w:tc>
      </w:tr>
      <w:tr w:rsidR="002A2F3B" w:rsidRPr="002A2F3B" w14:paraId="6FE0B169" w14:textId="77777777" w:rsidTr="00EB754F">
        <w:tc>
          <w:tcPr>
            <w:tcW w:w="0" w:type="auto"/>
            <w:shd w:val="clear" w:color="auto" w:fill="auto"/>
          </w:tcPr>
          <w:p w14:paraId="05AC84D5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Na Ryšavce (2020)</w:t>
            </w:r>
          </w:p>
        </w:tc>
        <w:tc>
          <w:tcPr>
            <w:tcW w:w="0" w:type="auto"/>
            <w:shd w:val="clear" w:color="auto" w:fill="auto"/>
          </w:tcPr>
          <w:p w14:paraId="46708AEA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68DFAF0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47 652,00</w:t>
            </w:r>
          </w:p>
        </w:tc>
      </w:tr>
      <w:tr w:rsidR="002A2F3B" w:rsidRPr="002A2F3B" w14:paraId="39DF9331" w14:textId="77777777" w:rsidTr="00EB754F">
        <w:tc>
          <w:tcPr>
            <w:tcW w:w="0" w:type="auto"/>
            <w:shd w:val="clear" w:color="auto" w:fill="auto"/>
          </w:tcPr>
          <w:p w14:paraId="1A02FC63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V Lukách (2020)</w:t>
            </w:r>
          </w:p>
        </w:tc>
        <w:tc>
          <w:tcPr>
            <w:tcW w:w="0" w:type="auto"/>
            <w:shd w:val="clear" w:color="auto" w:fill="auto"/>
          </w:tcPr>
          <w:p w14:paraId="7F992386" w14:textId="77777777" w:rsidR="002A2F3B" w:rsidRPr="002A2F3B" w:rsidRDefault="002A2F3B" w:rsidP="002A2F3B">
            <w:pPr>
              <w:spacing w:after="0" w:line="240" w:lineRule="auto"/>
              <w:ind w:left="360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 xml:space="preserve">  1</w:t>
            </w:r>
          </w:p>
        </w:tc>
        <w:tc>
          <w:tcPr>
            <w:tcW w:w="0" w:type="auto"/>
            <w:shd w:val="clear" w:color="auto" w:fill="auto"/>
          </w:tcPr>
          <w:p w14:paraId="30F4C969" w14:textId="77777777" w:rsidR="002A2F3B" w:rsidRPr="002A2F3B" w:rsidRDefault="002A2F3B" w:rsidP="002A2F3B">
            <w:pPr>
              <w:spacing w:after="0" w:line="240" w:lineRule="auto"/>
              <w:ind w:left="360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4 332,00</w:t>
            </w:r>
          </w:p>
        </w:tc>
      </w:tr>
      <w:tr w:rsidR="002A2F3B" w:rsidRPr="002A2F3B" w14:paraId="2365BC0F" w14:textId="77777777" w:rsidTr="00EB754F">
        <w:tc>
          <w:tcPr>
            <w:tcW w:w="0" w:type="auto"/>
            <w:shd w:val="clear" w:color="auto" w:fill="auto"/>
          </w:tcPr>
          <w:p w14:paraId="511E94AB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Pod školkou (2020)</w:t>
            </w:r>
          </w:p>
        </w:tc>
        <w:tc>
          <w:tcPr>
            <w:tcW w:w="0" w:type="auto"/>
            <w:shd w:val="clear" w:color="auto" w:fill="auto"/>
          </w:tcPr>
          <w:p w14:paraId="1D3A441B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- 1</w:t>
            </w:r>
          </w:p>
        </w:tc>
        <w:tc>
          <w:tcPr>
            <w:tcW w:w="0" w:type="auto"/>
            <w:shd w:val="clear" w:color="auto" w:fill="auto"/>
          </w:tcPr>
          <w:p w14:paraId="5F538D6F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highlight w:val="yellow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- 4 332,00</w:t>
            </w:r>
          </w:p>
        </w:tc>
      </w:tr>
      <w:tr w:rsidR="002A2F3B" w:rsidRPr="002A2F3B" w14:paraId="7E4E81EE" w14:textId="77777777" w:rsidTr="00EB754F">
        <w:tc>
          <w:tcPr>
            <w:tcW w:w="0" w:type="auto"/>
            <w:shd w:val="clear" w:color="auto" w:fill="auto"/>
          </w:tcPr>
          <w:p w14:paraId="10EC5209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 xml:space="preserve">Neklanova (2020)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5513DACA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5BD6812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12 996,00</w:t>
            </w:r>
          </w:p>
        </w:tc>
      </w:tr>
      <w:tr w:rsidR="002A2F3B" w:rsidRPr="002A2F3B" w14:paraId="466C7355" w14:textId="77777777" w:rsidTr="00EB754F">
        <w:tc>
          <w:tcPr>
            <w:tcW w:w="0" w:type="auto"/>
            <w:shd w:val="clear" w:color="auto" w:fill="auto"/>
          </w:tcPr>
          <w:p w14:paraId="24DB905B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I/20 (2020)</w:t>
            </w:r>
          </w:p>
        </w:tc>
        <w:tc>
          <w:tcPr>
            <w:tcW w:w="0" w:type="auto"/>
            <w:shd w:val="clear" w:color="auto" w:fill="auto"/>
          </w:tcPr>
          <w:p w14:paraId="163DC781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B1B6E89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25 992,00</w:t>
            </w:r>
          </w:p>
        </w:tc>
      </w:tr>
      <w:tr w:rsidR="002A2F3B" w:rsidRPr="002A2F3B" w14:paraId="2BFEDF96" w14:textId="77777777" w:rsidTr="00EB754F">
        <w:tc>
          <w:tcPr>
            <w:tcW w:w="0" w:type="auto"/>
            <w:shd w:val="clear" w:color="auto" w:fill="auto"/>
          </w:tcPr>
          <w:p w14:paraId="49915D7E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 xml:space="preserve">Semice – U </w:t>
            </w:r>
            <w:proofErr w:type="spellStart"/>
            <w:r w:rsidRPr="002A2F3B">
              <w:rPr>
                <w:rFonts w:ascii="Arial" w:eastAsia="Calibri" w:hAnsi="Arial" w:cs="Arial"/>
                <w:lang w:eastAsia="cs-CZ"/>
              </w:rPr>
              <w:t>hromadiště</w:t>
            </w:r>
            <w:proofErr w:type="spellEnd"/>
            <w:r w:rsidRPr="002A2F3B">
              <w:rPr>
                <w:rFonts w:ascii="Arial" w:eastAsia="Calibri" w:hAnsi="Arial" w:cs="Arial"/>
                <w:lang w:eastAsia="cs-CZ"/>
              </w:rPr>
              <w:t xml:space="preserve"> (2020)</w:t>
            </w:r>
          </w:p>
        </w:tc>
        <w:tc>
          <w:tcPr>
            <w:tcW w:w="0" w:type="auto"/>
            <w:shd w:val="clear" w:color="auto" w:fill="auto"/>
          </w:tcPr>
          <w:p w14:paraId="68BC8DE7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49CBCAC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21 660,00</w:t>
            </w:r>
          </w:p>
        </w:tc>
      </w:tr>
      <w:tr w:rsidR="002A2F3B" w:rsidRPr="002A2F3B" w14:paraId="319C7E9A" w14:textId="77777777" w:rsidTr="00EB754F">
        <w:tc>
          <w:tcPr>
            <w:tcW w:w="0" w:type="auto"/>
            <w:shd w:val="clear" w:color="auto" w:fill="auto"/>
          </w:tcPr>
          <w:p w14:paraId="6BD453CF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U Papírny (2021)</w:t>
            </w:r>
          </w:p>
        </w:tc>
        <w:tc>
          <w:tcPr>
            <w:tcW w:w="0" w:type="auto"/>
            <w:shd w:val="clear" w:color="auto" w:fill="auto"/>
          </w:tcPr>
          <w:p w14:paraId="4BA00FA1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6846ED3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highlight w:val="yellow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4 332,00</w:t>
            </w:r>
          </w:p>
        </w:tc>
      </w:tr>
      <w:tr w:rsidR="002A2F3B" w:rsidRPr="002A2F3B" w14:paraId="015415E7" w14:textId="77777777" w:rsidTr="00EB754F">
        <w:tc>
          <w:tcPr>
            <w:tcW w:w="0" w:type="auto"/>
            <w:shd w:val="clear" w:color="auto" w:fill="auto"/>
          </w:tcPr>
          <w:p w14:paraId="5BB1ADA4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Otavská (2021)</w:t>
            </w:r>
          </w:p>
        </w:tc>
        <w:tc>
          <w:tcPr>
            <w:tcW w:w="0" w:type="auto"/>
            <w:shd w:val="clear" w:color="auto" w:fill="auto"/>
          </w:tcPr>
          <w:p w14:paraId="4A5F424C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7F2FA8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8 664,00</w:t>
            </w:r>
          </w:p>
        </w:tc>
      </w:tr>
      <w:tr w:rsidR="002A2F3B" w:rsidRPr="002A2F3B" w14:paraId="4232CC63" w14:textId="77777777" w:rsidTr="00EB754F">
        <w:tc>
          <w:tcPr>
            <w:tcW w:w="0" w:type="auto"/>
            <w:shd w:val="clear" w:color="auto" w:fill="auto"/>
          </w:tcPr>
          <w:p w14:paraId="11D8F88A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Zeyerova (2021)</w:t>
            </w:r>
          </w:p>
        </w:tc>
        <w:tc>
          <w:tcPr>
            <w:tcW w:w="0" w:type="auto"/>
            <w:shd w:val="clear" w:color="auto" w:fill="auto"/>
          </w:tcPr>
          <w:p w14:paraId="4BC393C2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90865B6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lang w:eastAsia="cs-CZ"/>
              </w:rPr>
            </w:pPr>
            <w:r w:rsidRPr="002A2F3B">
              <w:rPr>
                <w:rFonts w:ascii="Arial" w:eastAsia="Calibri" w:hAnsi="Arial" w:cs="Arial"/>
                <w:lang w:eastAsia="cs-CZ"/>
              </w:rPr>
              <w:t>4 332,00</w:t>
            </w:r>
          </w:p>
        </w:tc>
      </w:tr>
      <w:tr w:rsidR="002A2F3B" w:rsidRPr="002A2F3B" w14:paraId="1AB02836" w14:textId="77777777" w:rsidTr="00EB754F">
        <w:tc>
          <w:tcPr>
            <w:tcW w:w="0" w:type="auto"/>
            <w:shd w:val="clear" w:color="auto" w:fill="auto"/>
          </w:tcPr>
          <w:p w14:paraId="31D7C091" w14:textId="77777777" w:rsidR="002A2F3B" w:rsidRPr="002A2F3B" w:rsidRDefault="002A2F3B" w:rsidP="002A2F3B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eastAsia="cs-CZ"/>
              </w:rPr>
            </w:pPr>
            <w:r w:rsidRPr="002A2F3B">
              <w:rPr>
                <w:rFonts w:ascii="Arial" w:eastAsia="Calibri" w:hAnsi="Arial" w:cs="Arial"/>
                <w:b/>
                <w:bCs/>
                <w:lang w:eastAsia="cs-CZ"/>
              </w:rPr>
              <w:t>Celkem nárůst světelných bodů bez DPH</w:t>
            </w:r>
          </w:p>
        </w:tc>
        <w:tc>
          <w:tcPr>
            <w:tcW w:w="0" w:type="auto"/>
            <w:shd w:val="clear" w:color="auto" w:fill="auto"/>
          </w:tcPr>
          <w:p w14:paraId="3D0342E8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lang w:eastAsia="cs-CZ"/>
              </w:rPr>
            </w:pPr>
            <w:r w:rsidRPr="002A2F3B">
              <w:rPr>
                <w:rFonts w:ascii="Arial" w:eastAsia="Calibri" w:hAnsi="Arial" w:cs="Arial"/>
                <w:b/>
                <w:bCs/>
                <w:lang w:eastAsia="cs-CZ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14:paraId="412A9C04" w14:textId="77777777" w:rsidR="002A2F3B" w:rsidRPr="002A2F3B" w:rsidRDefault="002A2F3B" w:rsidP="002A2F3B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lang w:eastAsia="cs-CZ"/>
              </w:rPr>
            </w:pPr>
            <w:r w:rsidRPr="002A2F3B">
              <w:rPr>
                <w:rFonts w:ascii="Arial" w:eastAsia="Calibri" w:hAnsi="Arial" w:cs="Arial"/>
                <w:b/>
                <w:bCs/>
                <w:lang w:eastAsia="cs-CZ"/>
              </w:rPr>
              <w:t>307 572,00</w:t>
            </w:r>
          </w:p>
        </w:tc>
      </w:tr>
    </w:tbl>
    <w:p w14:paraId="73036286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eastAsia="cs-CZ"/>
        </w:rPr>
      </w:pPr>
    </w:p>
    <w:p w14:paraId="63E7B6BF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</w:p>
    <w:p w14:paraId="4B5AB832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</w:p>
    <w:p w14:paraId="725924D6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60E71B4E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DPH 21 %                                                                                  64 590,00   Kč</w:t>
      </w:r>
    </w:p>
    <w:p w14:paraId="1D0F5907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70D72547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cs-CZ"/>
        </w:rPr>
      </w:pPr>
      <w:r w:rsidRPr="002A2F3B">
        <w:rPr>
          <w:rFonts w:ascii="Arial" w:eastAsia="Calibri" w:hAnsi="Arial" w:cs="Arial"/>
          <w:b/>
          <w:sz w:val="28"/>
          <w:szCs w:val="28"/>
          <w:lang w:eastAsia="cs-CZ"/>
        </w:rPr>
        <w:t>CELKOVÁ ÚDRŽBA VČ. DPH                       372 162,00 Kč</w:t>
      </w:r>
    </w:p>
    <w:p w14:paraId="08BDF66E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lang w:eastAsia="cs-CZ"/>
        </w:rPr>
      </w:pPr>
    </w:p>
    <w:p w14:paraId="7AA38125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lang w:eastAsia="cs-CZ"/>
        </w:rPr>
      </w:pPr>
    </w:p>
    <w:p w14:paraId="6D9E6891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lang w:eastAsia="cs-CZ"/>
        </w:rPr>
      </w:pPr>
    </w:p>
    <w:p w14:paraId="711E73E4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V Písku dne 06.09.2021</w:t>
      </w:r>
    </w:p>
    <w:p w14:paraId="3850DD5A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2A2F3B">
        <w:rPr>
          <w:rFonts w:ascii="Arial" w:eastAsia="Calibri" w:hAnsi="Arial" w:cs="Arial"/>
          <w:lang w:eastAsia="cs-CZ"/>
        </w:rPr>
        <w:t>Zpracovatel: Městské služby Písek s.r.o.</w:t>
      </w:r>
    </w:p>
    <w:p w14:paraId="1148925A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b/>
          <w:lang w:eastAsia="cs-CZ"/>
        </w:rPr>
      </w:pPr>
    </w:p>
    <w:p w14:paraId="28233334" w14:textId="77777777" w:rsidR="002A2F3B" w:rsidRPr="002A2F3B" w:rsidRDefault="002A2F3B" w:rsidP="002A2F3B">
      <w:pPr>
        <w:spacing w:after="0" w:line="240" w:lineRule="auto"/>
        <w:rPr>
          <w:rFonts w:ascii="Arial" w:eastAsia="Calibri" w:hAnsi="Arial" w:cs="Arial"/>
          <w:lang w:eastAsia="cs-CZ"/>
        </w:rPr>
      </w:pPr>
    </w:p>
    <w:p w14:paraId="16C37525" w14:textId="77777777" w:rsidR="00FC382C" w:rsidRDefault="00FC382C"/>
    <w:sectPr w:rsidR="00FC382C" w:rsidSect="000B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CA9"/>
    <w:multiLevelType w:val="hybridMultilevel"/>
    <w:tmpl w:val="8CC86234"/>
    <w:lvl w:ilvl="0" w:tplc="EDA8E72C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06501"/>
    <w:multiLevelType w:val="hybridMultilevel"/>
    <w:tmpl w:val="25B62C90"/>
    <w:lvl w:ilvl="0" w:tplc="087607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2872C4"/>
    <w:multiLevelType w:val="hybridMultilevel"/>
    <w:tmpl w:val="40985B1C"/>
    <w:lvl w:ilvl="0" w:tplc="0876070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3B"/>
    <w:rsid w:val="002A2F3B"/>
    <w:rsid w:val="00AB525F"/>
    <w:rsid w:val="00CD50A7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0DBA"/>
  <w15:chartTrackingRefBased/>
  <w15:docId w15:val="{C1836C01-DF6E-4809-BBE2-ED68E27A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Korejsová</dc:creator>
  <cp:keywords/>
  <dc:description/>
  <cp:lastModifiedBy>Hana Korejsová</cp:lastModifiedBy>
  <cp:revision>2</cp:revision>
  <cp:lastPrinted>2021-10-18T12:30:00Z</cp:lastPrinted>
  <dcterms:created xsi:type="dcterms:W3CDTF">2021-10-18T12:08:00Z</dcterms:created>
  <dcterms:modified xsi:type="dcterms:W3CDTF">2021-10-18T12:33:00Z</dcterms:modified>
</cp:coreProperties>
</file>