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FED3" w14:textId="77777777" w:rsidR="008B7768" w:rsidRPr="005434DB" w:rsidRDefault="005544F4">
      <w:pPr>
        <w:pStyle w:val="Nadpis21"/>
        <w:rPr>
          <w:rFonts w:asciiTheme="minorHAnsi" w:hAnsiTheme="minorHAnsi"/>
          <w:sz w:val="32"/>
          <w:szCs w:val="32"/>
        </w:rPr>
      </w:pPr>
      <w:r w:rsidRPr="005434DB">
        <w:rPr>
          <w:rFonts w:asciiTheme="minorHAnsi" w:hAnsiTheme="minorHAnsi"/>
          <w:sz w:val="32"/>
          <w:szCs w:val="32"/>
        </w:rPr>
        <w:t>DODATEK č. 4</w:t>
      </w:r>
    </w:p>
    <w:p w14:paraId="4CC0DA37" w14:textId="77777777" w:rsidR="008B7768" w:rsidRPr="005434DB" w:rsidRDefault="005544F4">
      <w:pPr>
        <w:pStyle w:val="Nadpis21"/>
        <w:rPr>
          <w:rFonts w:asciiTheme="minorHAnsi" w:hAnsiTheme="minorHAnsi"/>
          <w:sz w:val="22"/>
          <w:szCs w:val="22"/>
        </w:rPr>
      </w:pPr>
      <w:r w:rsidRPr="005434DB">
        <w:rPr>
          <w:rFonts w:asciiTheme="minorHAnsi" w:hAnsiTheme="minorHAnsi"/>
          <w:sz w:val="22"/>
          <w:szCs w:val="22"/>
        </w:rPr>
        <w:t>KE SMLOUVĚ O DÍLO</w:t>
      </w:r>
    </w:p>
    <w:p w14:paraId="1D8049AC" w14:textId="77777777" w:rsidR="008B7768" w:rsidRPr="005434DB" w:rsidRDefault="008B7768">
      <w:pPr>
        <w:pStyle w:val="Standard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5D970F38" w14:textId="77777777" w:rsidR="008B7768" w:rsidRPr="005434DB" w:rsidRDefault="005544F4">
      <w:pPr>
        <w:pStyle w:val="Textbody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>podle § 2586 a násl. zákona č. 89/2012 Sb., občanského zákoníku</w:t>
      </w:r>
    </w:p>
    <w:p w14:paraId="072FB8FB" w14:textId="77777777" w:rsidR="008B7768" w:rsidRPr="005434DB" w:rsidRDefault="008B7768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</w:p>
    <w:p w14:paraId="4CD81C4C" w14:textId="77777777" w:rsidR="008B7768" w:rsidRPr="005434DB" w:rsidRDefault="005544F4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>(dále též „dodatek“)</w:t>
      </w:r>
    </w:p>
    <w:p w14:paraId="19C26268" w14:textId="77777777" w:rsidR="008B7768" w:rsidRPr="005434DB" w:rsidRDefault="008B7768">
      <w:pPr>
        <w:pStyle w:val="Standard"/>
        <w:rPr>
          <w:rFonts w:asciiTheme="minorHAnsi" w:hAnsiTheme="minorHAnsi" w:cs="Arial"/>
          <w:sz w:val="22"/>
          <w:szCs w:val="22"/>
        </w:rPr>
      </w:pPr>
    </w:p>
    <w:p w14:paraId="5145FE9B" w14:textId="77777777" w:rsidR="008B7768" w:rsidRPr="005434DB" w:rsidRDefault="005544F4">
      <w:pPr>
        <w:pStyle w:val="Nadpis31"/>
        <w:jc w:val="center"/>
        <w:rPr>
          <w:rFonts w:asciiTheme="minorHAnsi" w:hAnsiTheme="minorHAnsi"/>
          <w:b w:val="0"/>
          <w:szCs w:val="22"/>
        </w:rPr>
      </w:pPr>
      <w:r w:rsidRPr="005434DB">
        <w:rPr>
          <w:rFonts w:asciiTheme="minorHAnsi" w:hAnsiTheme="minorHAnsi"/>
          <w:b w:val="0"/>
          <w:szCs w:val="22"/>
        </w:rPr>
        <w:t>I. Smluvní strany</w:t>
      </w:r>
    </w:p>
    <w:p w14:paraId="05455D73" w14:textId="77777777" w:rsidR="008B7768" w:rsidRPr="005434DB" w:rsidRDefault="008B7768">
      <w:pPr>
        <w:pStyle w:val="Standard"/>
        <w:ind w:left="540" w:hanging="540"/>
        <w:jc w:val="both"/>
        <w:rPr>
          <w:rFonts w:asciiTheme="minorHAnsi" w:hAnsiTheme="minorHAnsi" w:cs="Arial"/>
          <w:sz w:val="22"/>
          <w:szCs w:val="22"/>
        </w:rPr>
      </w:pPr>
    </w:p>
    <w:p w14:paraId="511EAFC9" w14:textId="77777777" w:rsidR="008B7768" w:rsidRPr="005434DB" w:rsidRDefault="005544F4">
      <w:pPr>
        <w:pStyle w:val="Odstavecseseznamem"/>
        <w:numPr>
          <w:ilvl w:val="0"/>
          <w:numId w:val="1"/>
        </w:numPr>
        <w:tabs>
          <w:tab w:val="left" w:pos="1843"/>
        </w:tabs>
        <w:suppressAutoHyphens w:val="0"/>
        <w:textAlignment w:val="auto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bCs/>
          <w:sz w:val="22"/>
          <w:szCs w:val="22"/>
        </w:rPr>
        <w:t>Objednatel</w:t>
      </w:r>
      <w:r w:rsidRPr="005434DB">
        <w:rPr>
          <w:rFonts w:asciiTheme="minorHAnsi" w:hAnsiTheme="minorHAnsi" w:cs="Arial"/>
          <w:sz w:val="22"/>
          <w:szCs w:val="22"/>
        </w:rPr>
        <w:t>: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>Domov Libníč a Centrum sociálních služeb Empatie</w:t>
      </w:r>
    </w:p>
    <w:p w14:paraId="214A95E7" w14:textId="77777777" w:rsidR="008B7768" w:rsidRPr="005434DB" w:rsidRDefault="005544F4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se sídlem: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>Libníč 17, 373 71 Libníč</w:t>
      </w:r>
    </w:p>
    <w:p w14:paraId="45657744" w14:textId="77777777" w:rsidR="008B7768" w:rsidRPr="005434DB" w:rsidRDefault="005544F4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zastoupený: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>Bc. Evou Kysnarovou – ředitelkou</w:t>
      </w:r>
    </w:p>
    <w:p w14:paraId="609D35F5" w14:textId="77777777" w:rsidR="008B7768" w:rsidRPr="005434DB" w:rsidRDefault="005544F4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IČO: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>00666271</w:t>
      </w:r>
    </w:p>
    <w:p w14:paraId="0A2BD212" w14:textId="77777777" w:rsidR="008B7768" w:rsidRPr="005434DB" w:rsidRDefault="005544F4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Spisová značka Pr 409 vedená u Krajského soudu v Českých Budějovicích</w:t>
      </w:r>
    </w:p>
    <w:p w14:paraId="4E26BCC1" w14:textId="77777777" w:rsidR="008B7768" w:rsidRPr="005434DB" w:rsidRDefault="005544F4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Bankovní spojení:</w:t>
      </w:r>
      <w:r w:rsidRPr="005434DB">
        <w:rPr>
          <w:rFonts w:asciiTheme="minorHAnsi" w:hAnsiTheme="minorHAnsi" w:cs="Arial"/>
          <w:sz w:val="22"/>
          <w:szCs w:val="22"/>
        </w:rPr>
        <w:tab/>
        <w:t xml:space="preserve">1000000881/5500 Raiffeisenbank, a.s. 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 xml:space="preserve"> 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</w:r>
    </w:p>
    <w:p w14:paraId="3F240524" w14:textId="77777777" w:rsidR="008B7768" w:rsidRPr="005434DB" w:rsidRDefault="005544F4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 Za objednatele jsou ve věci provádění stavby oprávněni a ve věcech finančních vystupovat a jednat:  </w:t>
      </w:r>
    </w:p>
    <w:p w14:paraId="0A6B0E27" w14:textId="7D03B119" w:rsidR="008B7768" w:rsidRDefault="005544F4" w:rsidP="005434DB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 xml:space="preserve">  </w:t>
      </w:r>
    </w:p>
    <w:p w14:paraId="11AE1461" w14:textId="77777777" w:rsidR="005434DB" w:rsidRPr="005434DB" w:rsidRDefault="005434DB" w:rsidP="005434DB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480AA2B1" w14:textId="77777777" w:rsidR="008B7768" w:rsidRPr="005434DB" w:rsidRDefault="008B7768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B1046CD" w14:textId="77777777" w:rsidR="008B7768" w:rsidRPr="005434DB" w:rsidRDefault="005544F4">
      <w:pPr>
        <w:pStyle w:val="Zkladntext2"/>
        <w:rPr>
          <w:rFonts w:asciiTheme="minorHAnsi" w:hAnsiTheme="minorHAnsi"/>
          <w:szCs w:val="22"/>
        </w:rPr>
      </w:pPr>
      <w:r w:rsidRPr="005434DB">
        <w:rPr>
          <w:rFonts w:asciiTheme="minorHAnsi" w:hAnsiTheme="minorHAnsi"/>
          <w:szCs w:val="22"/>
        </w:rPr>
        <w:t xml:space="preserve">K výkonu technického dozoru objednatele jako stavebníka („technický dozor“) je oprávněn (a):    </w:t>
      </w:r>
    </w:p>
    <w:p w14:paraId="1A7912E6" w14:textId="77777777" w:rsidR="008B7768" w:rsidRPr="005434DB" w:rsidRDefault="005544F4">
      <w:pPr>
        <w:pStyle w:val="Zkladntext2"/>
        <w:ind w:left="1416"/>
        <w:rPr>
          <w:rFonts w:asciiTheme="minorHAnsi" w:hAnsiTheme="minorHAnsi"/>
          <w:kern w:val="0"/>
          <w:szCs w:val="22"/>
        </w:rPr>
      </w:pPr>
      <w:r w:rsidRPr="005434DB">
        <w:rPr>
          <w:rFonts w:asciiTheme="minorHAnsi" w:hAnsiTheme="minorHAnsi"/>
          <w:szCs w:val="22"/>
        </w:rPr>
        <w:t xml:space="preserve">       </w:t>
      </w:r>
      <w:r w:rsidRPr="005434DB">
        <w:rPr>
          <w:rFonts w:asciiTheme="minorHAnsi" w:hAnsiTheme="minorHAnsi"/>
          <w:szCs w:val="22"/>
        </w:rPr>
        <w:tab/>
        <w:t>FINGO engineering s.r.o.</w:t>
      </w:r>
    </w:p>
    <w:p w14:paraId="31D6AEAA" w14:textId="77777777" w:rsidR="008B7768" w:rsidRPr="005434DB" w:rsidRDefault="005544F4">
      <w:pPr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se sídlem:         </w:t>
      </w:r>
      <w:r w:rsidRPr="005434DB">
        <w:rPr>
          <w:rFonts w:asciiTheme="minorHAnsi" w:hAnsiTheme="minorHAnsi" w:cs="Arial"/>
          <w:sz w:val="22"/>
          <w:szCs w:val="22"/>
        </w:rPr>
        <w:tab/>
        <w:t xml:space="preserve">Žižkova tř. 309/12, 370 01  České Budějovice           </w:t>
      </w:r>
    </w:p>
    <w:p w14:paraId="13F77093" w14:textId="7E364A1D" w:rsidR="008B7768" w:rsidRPr="005434DB" w:rsidRDefault="005544F4">
      <w:pPr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zastoupená: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>Tomáš U</w:t>
      </w:r>
      <w:r w:rsidR="005434DB">
        <w:rPr>
          <w:rFonts w:asciiTheme="minorHAnsi" w:hAnsiTheme="minorHAnsi" w:cs="Arial"/>
          <w:sz w:val="22"/>
          <w:szCs w:val="22"/>
        </w:rPr>
        <w:t>n</w:t>
      </w:r>
      <w:r w:rsidRPr="005434DB">
        <w:rPr>
          <w:rFonts w:asciiTheme="minorHAnsi" w:hAnsiTheme="minorHAnsi" w:cs="Arial"/>
          <w:sz w:val="22"/>
          <w:szCs w:val="22"/>
        </w:rPr>
        <w:t>ge</w:t>
      </w:r>
      <w:r w:rsidR="005434DB">
        <w:rPr>
          <w:rFonts w:asciiTheme="minorHAnsi" w:hAnsiTheme="minorHAnsi" w:cs="Arial"/>
          <w:sz w:val="22"/>
          <w:szCs w:val="22"/>
        </w:rPr>
        <w:t>r</w:t>
      </w:r>
      <w:r w:rsidRPr="005434DB">
        <w:rPr>
          <w:rFonts w:asciiTheme="minorHAnsi" w:hAnsiTheme="minorHAnsi" w:cs="Arial"/>
          <w:sz w:val="22"/>
          <w:szCs w:val="22"/>
        </w:rPr>
        <w:t xml:space="preserve">man, Libor Pils, jednatelé společnosti       </w:t>
      </w:r>
      <w:r w:rsidRPr="005434DB">
        <w:rPr>
          <w:rFonts w:asciiTheme="minorHAnsi" w:hAnsiTheme="minorHAnsi" w:cs="Arial"/>
          <w:sz w:val="22"/>
          <w:szCs w:val="22"/>
        </w:rPr>
        <w:tab/>
      </w:r>
    </w:p>
    <w:p w14:paraId="16A66F74" w14:textId="77777777" w:rsidR="008B7768" w:rsidRPr="005434DB" w:rsidRDefault="005544F4">
      <w:pPr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IČO:                  </w:t>
      </w:r>
      <w:r w:rsidRPr="005434DB">
        <w:rPr>
          <w:rFonts w:asciiTheme="minorHAnsi" w:hAnsiTheme="minorHAnsi" w:cs="Arial"/>
          <w:sz w:val="22"/>
          <w:szCs w:val="22"/>
        </w:rPr>
        <w:tab/>
        <w:t xml:space="preserve">039 51 103     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</w:r>
    </w:p>
    <w:p w14:paraId="0A0E6386" w14:textId="4987DB69" w:rsidR="008B7768" w:rsidRPr="005434DB" w:rsidRDefault="005544F4">
      <w:pPr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Osoba vykonávající technický dozor:</w:t>
      </w:r>
    </w:p>
    <w:p w14:paraId="650CCFDD" w14:textId="77777777" w:rsidR="008B7768" w:rsidRPr="005434DB" w:rsidRDefault="005544F4">
      <w:pPr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                             </w:t>
      </w:r>
    </w:p>
    <w:p w14:paraId="378F365D" w14:textId="77777777" w:rsidR="008B7768" w:rsidRPr="005434DB" w:rsidRDefault="008B7768">
      <w:pPr>
        <w:jc w:val="both"/>
        <w:rPr>
          <w:rFonts w:asciiTheme="minorHAnsi" w:hAnsiTheme="minorHAnsi" w:cs="Arial"/>
          <w:sz w:val="22"/>
          <w:szCs w:val="22"/>
        </w:rPr>
      </w:pPr>
    </w:p>
    <w:p w14:paraId="0C2568E7" w14:textId="77777777" w:rsidR="008B7768" w:rsidRPr="005434DB" w:rsidRDefault="005544F4">
      <w:pPr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Osoba určená objednatelem jako koordinátor bezpečnosti a ochrany zdraví při práci na staveništi podle § 14 zákona č. 309/2006 Sb., o zajištění dalších podmínek bezpečnosti a ochrany zdraví při práci, ve znění pozdějších předpisů („koordinátor“): </w:t>
      </w:r>
    </w:p>
    <w:p w14:paraId="1236149A" w14:textId="77777777" w:rsidR="008B7768" w:rsidRPr="005434DB" w:rsidRDefault="005544F4">
      <w:pPr>
        <w:pStyle w:val="Zkladntext2"/>
        <w:ind w:left="1416"/>
        <w:rPr>
          <w:rFonts w:asciiTheme="minorHAnsi" w:hAnsiTheme="minorHAnsi"/>
          <w:kern w:val="0"/>
          <w:szCs w:val="22"/>
        </w:rPr>
      </w:pPr>
      <w:r w:rsidRPr="005434DB">
        <w:rPr>
          <w:rFonts w:asciiTheme="minorHAnsi" w:hAnsiTheme="minorHAnsi"/>
          <w:szCs w:val="22"/>
        </w:rPr>
        <w:tab/>
        <w:t>FINGO engineering s.r.o.</w:t>
      </w:r>
    </w:p>
    <w:p w14:paraId="3FC111A4" w14:textId="77777777" w:rsidR="008B7768" w:rsidRPr="005434DB" w:rsidRDefault="005544F4">
      <w:pPr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se sídlem:   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 xml:space="preserve">Žižkova tř. 309/12, 370 01  České Budějovice                          </w:t>
      </w:r>
    </w:p>
    <w:p w14:paraId="6CCE952B" w14:textId="77777777" w:rsidR="008B7768" w:rsidRPr="005434DB" w:rsidRDefault="005544F4">
      <w:pPr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zastoupená:           </w:t>
      </w:r>
      <w:r w:rsidRPr="005434DB">
        <w:rPr>
          <w:rFonts w:asciiTheme="minorHAnsi" w:hAnsiTheme="minorHAnsi" w:cs="Arial"/>
          <w:sz w:val="22"/>
          <w:szCs w:val="22"/>
        </w:rPr>
        <w:tab/>
        <w:t xml:space="preserve">Tomáš Urgenman, Libor Pils, jednatelé společnosti          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</w:r>
    </w:p>
    <w:p w14:paraId="4C3D9598" w14:textId="77777777" w:rsidR="008B7768" w:rsidRPr="005434DB" w:rsidRDefault="005544F4">
      <w:pPr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IČO:</w:t>
      </w:r>
      <w:r w:rsidRPr="005434DB">
        <w:rPr>
          <w:rFonts w:asciiTheme="minorHAnsi" w:hAnsiTheme="minorHAnsi" w:cs="Arial"/>
          <w:sz w:val="22"/>
          <w:szCs w:val="22"/>
        </w:rPr>
        <w:tab/>
        <w:t xml:space="preserve">          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 xml:space="preserve"> 039 51 103              </w:t>
      </w:r>
    </w:p>
    <w:p w14:paraId="71A0D589" w14:textId="7BF9383D" w:rsidR="008B7768" w:rsidRPr="005434DB" w:rsidRDefault="005544F4">
      <w:pPr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Osoba vykonávající činnost koordinátora: </w:t>
      </w:r>
    </w:p>
    <w:p w14:paraId="422CE97F" w14:textId="77777777" w:rsidR="008B7768" w:rsidRPr="005434DB" w:rsidRDefault="005544F4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                                </w:t>
      </w:r>
    </w:p>
    <w:p w14:paraId="5006895F" w14:textId="0512E809" w:rsidR="008B7768" w:rsidRPr="005434DB" w:rsidRDefault="00645359" w:rsidP="00645359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</w:t>
      </w:r>
      <w:r w:rsidR="005544F4" w:rsidRPr="005434DB">
        <w:rPr>
          <w:rFonts w:asciiTheme="minorHAnsi" w:hAnsiTheme="minorHAnsi" w:cs="Arial"/>
          <w:bCs/>
          <w:sz w:val="22"/>
          <w:szCs w:val="22"/>
        </w:rPr>
        <w:t xml:space="preserve">Zhotovitel:        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="005544F4" w:rsidRPr="00645359">
        <w:rPr>
          <w:rFonts w:asciiTheme="minorHAnsi" w:hAnsiTheme="minorHAnsi" w:cs="Arial"/>
          <w:sz w:val="22"/>
          <w:szCs w:val="22"/>
        </w:rPr>
        <w:t>VIDOX</w:t>
      </w:r>
      <w:r w:rsidR="005544F4" w:rsidRPr="005434DB">
        <w:rPr>
          <w:rFonts w:asciiTheme="minorHAnsi" w:hAnsiTheme="minorHAnsi" w:cs="Arial"/>
          <w:bCs/>
          <w:sz w:val="22"/>
          <w:szCs w:val="22"/>
        </w:rPr>
        <w:t xml:space="preserve"> s.r.o.</w:t>
      </w:r>
    </w:p>
    <w:p w14:paraId="25D0F25B" w14:textId="1096660D" w:rsidR="008B7768" w:rsidRPr="005434DB" w:rsidRDefault="005544F4" w:rsidP="00645359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se sídlem:                 </w:t>
      </w:r>
      <w:r w:rsidR="00645359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>U Poráků 511, Horní Brána, 381 01 Český Krumlov</w:t>
      </w:r>
    </w:p>
    <w:p w14:paraId="5BEE55AA" w14:textId="75A2B116" w:rsidR="008B7768" w:rsidRPr="005434DB" w:rsidRDefault="005544F4" w:rsidP="00645359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zastoupený:           </w:t>
      </w:r>
      <w:r w:rsidR="00645359">
        <w:rPr>
          <w:rFonts w:asciiTheme="minorHAnsi" w:hAnsiTheme="minorHAnsi" w:cs="Arial"/>
          <w:sz w:val="22"/>
          <w:szCs w:val="22"/>
        </w:rPr>
        <w:tab/>
      </w:r>
      <w:r w:rsidR="00645359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>Janem Kandlíkem, prokuristou společnosti</w:t>
      </w:r>
    </w:p>
    <w:p w14:paraId="615934F8" w14:textId="22EF67FC" w:rsidR="008B7768" w:rsidRPr="005434DB" w:rsidRDefault="005544F4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tel. č.: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</w:r>
    </w:p>
    <w:p w14:paraId="3652029C" w14:textId="1B24228F" w:rsidR="008B7768" w:rsidRPr="005434DB" w:rsidRDefault="005544F4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IČO:</w:t>
      </w:r>
      <w:r w:rsidR="00645359">
        <w:rPr>
          <w:rFonts w:asciiTheme="minorHAnsi" w:hAnsiTheme="minorHAnsi" w:cs="Arial"/>
          <w:sz w:val="22"/>
          <w:szCs w:val="22"/>
        </w:rPr>
        <w:tab/>
      </w:r>
      <w:r w:rsidR="00645359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>25160168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</w:r>
    </w:p>
    <w:p w14:paraId="033ADF76" w14:textId="6129DE8B" w:rsidR="008B7768" w:rsidRPr="005434DB" w:rsidRDefault="005544F4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DIČ:</w:t>
      </w:r>
      <w:r w:rsidRPr="005434DB">
        <w:rPr>
          <w:rFonts w:asciiTheme="minorHAnsi" w:hAnsiTheme="minorHAnsi" w:cs="Arial"/>
          <w:sz w:val="22"/>
          <w:szCs w:val="22"/>
        </w:rPr>
        <w:tab/>
        <w:t xml:space="preserve">     </w:t>
      </w:r>
      <w:r w:rsidR="00645359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>CZ25160168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</w:r>
    </w:p>
    <w:p w14:paraId="049B5B9B" w14:textId="415C4B01" w:rsidR="008B7768" w:rsidRPr="005434DB" w:rsidRDefault="005544F4" w:rsidP="00645359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Bankovní spojení: </w:t>
      </w:r>
      <w:r w:rsidRPr="005434DB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645359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>KB a.s.</w:t>
      </w:r>
    </w:p>
    <w:p w14:paraId="57160374" w14:textId="4D63EAD1" w:rsidR="008B7768" w:rsidRPr="005434DB" w:rsidRDefault="005544F4" w:rsidP="00645359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Číslo účtu: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="00645359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>4255580287/0100</w:t>
      </w:r>
      <w:r w:rsidRPr="005434DB">
        <w:rPr>
          <w:rFonts w:asciiTheme="minorHAnsi" w:hAnsiTheme="minorHAnsi" w:cs="Arial"/>
          <w:sz w:val="22"/>
          <w:szCs w:val="22"/>
        </w:rPr>
        <w:tab/>
      </w:r>
    </w:p>
    <w:p w14:paraId="028F682E" w14:textId="0D344213" w:rsidR="008B7768" w:rsidRPr="005434DB" w:rsidRDefault="005544F4" w:rsidP="00645359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Bankovní spojení: </w:t>
      </w:r>
      <w:r w:rsidRPr="005434DB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645359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>ČS a.s.</w:t>
      </w:r>
    </w:p>
    <w:p w14:paraId="529C583E" w14:textId="599FB31C" w:rsidR="008B7768" w:rsidRPr="005434DB" w:rsidRDefault="005544F4" w:rsidP="00645359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Číslo účtu:</w:t>
      </w:r>
      <w:r w:rsidRPr="005434DB">
        <w:rPr>
          <w:rFonts w:asciiTheme="minorHAnsi" w:hAnsiTheme="minorHAnsi" w:cs="Arial"/>
          <w:sz w:val="22"/>
          <w:szCs w:val="22"/>
        </w:rPr>
        <w:tab/>
      </w:r>
      <w:r w:rsidRPr="005434DB">
        <w:rPr>
          <w:rFonts w:asciiTheme="minorHAnsi" w:hAnsiTheme="minorHAnsi" w:cs="Arial"/>
          <w:sz w:val="22"/>
          <w:szCs w:val="22"/>
        </w:rPr>
        <w:tab/>
        <w:t>2359412/0800</w:t>
      </w:r>
      <w:r w:rsidRPr="005434DB">
        <w:rPr>
          <w:rFonts w:asciiTheme="minorHAnsi" w:hAnsiTheme="minorHAnsi" w:cs="Arial"/>
          <w:sz w:val="22"/>
          <w:szCs w:val="22"/>
        </w:rPr>
        <w:tab/>
      </w:r>
    </w:p>
    <w:p w14:paraId="52F230D2" w14:textId="77777777" w:rsidR="008B7768" w:rsidRPr="005434DB" w:rsidRDefault="005544F4">
      <w:pPr>
        <w:pStyle w:val="Standard"/>
        <w:tabs>
          <w:tab w:val="left" w:pos="540"/>
          <w:tab w:val="left" w:pos="1843"/>
        </w:tabs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zápis v obchodním rejstříku: u Krajského soudu v Č. Budějovicích, oddíl C vložka 6919</w:t>
      </w:r>
    </w:p>
    <w:p w14:paraId="3047C128" w14:textId="77777777" w:rsidR="008B7768" w:rsidRPr="005434DB" w:rsidRDefault="008B7768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Theme="minorHAnsi" w:hAnsiTheme="minorHAnsi" w:cs="Arial"/>
          <w:sz w:val="22"/>
          <w:szCs w:val="22"/>
        </w:rPr>
      </w:pPr>
    </w:p>
    <w:p w14:paraId="4BC9DF57" w14:textId="77777777" w:rsidR="008B7768" w:rsidRPr="005434DB" w:rsidRDefault="005544F4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center"/>
        <w:rPr>
          <w:rFonts w:asciiTheme="minorHAnsi" w:hAnsiTheme="minorHAnsi" w:cs="Arial"/>
          <w:b/>
          <w:sz w:val="22"/>
          <w:szCs w:val="22"/>
        </w:rPr>
      </w:pPr>
      <w:r w:rsidRPr="005434DB">
        <w:rPr>
          <w:rFonts w:asciiTheme="minorHAnsi" w:hAnsiTheme="minorHAnsi" w:cs="Arial"/>
          <w:b/>
          <w:sz w:val="22"/>
          <w:szCs w:val="22"/>
        </w:rPr>
        <w:t>I.</w:t>
      </w:r>
    </w:p>
    <w:p w14:paraId="1A89F535" w14:textId="77777777" w:rsidR="008B7768" w:rsidRPr="005434DB" w:rsidRDefault="005544F4">
      <w:pPr>
        <w:jc w:val="both"/>
        <w:rPr>
          <w:rFonts w:ascii="Arial" w:hAnsi="Arial" w:cs="Arial"/>
          <w:bCs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Předmětem dodatku č. 4 je prodloužení dodatečných prací uvedených v čl. I. Dodatku č. 2 ke Smlouvě o dílo na základě požadavku objednatele, a to z důvodu náročnosti probíhajících prací na chráněné památkové budově. </w:t>
      </w:r>
    </w:p>
    <w:p w14:paraId="3990BB9C" w14:textId="77777777" w:rsidR="008B7768" w:rsidRPr="005434DB" w:rsidRDefault="008B7768">
      <w:pPr>
        <w:ind w:left="57" w:right="118"/>
        <w:jc w:val="both"/>
        <w:rPr>
          <w:rFonts w:asciiTheme="minorHAnsi" w:hAnsiTheme="minorHAnsi" w:cs="Arial"/>
          <w:sz w:val="22"/>
          <w:szCs w:val="22"/>
        </w:rPr>
      </w:pPr>
    </w:p>
    <w:p w14:paraId="007A22D9" w14:textId="77777777" w:rsidR="008B7768" w:rsidRPr="005434DB" w:rsidRDefault="005544F4">
      <w:pPr>
        <w:pStyle w:val="Standard"/>
        <w:tabs>
          <w:tab w:val="left" w:pos="540"/>
          <w:tab w:val="left" w:pos="198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5434DB">
        <w:rPr>
          <w:rFonts w:asciiTheme="minorHAnsi" w:hAnsiTheme="minorHAnsi" w:cs="Arial"/>
          <w:b/>
          <w:sz w:val="22"/>
          <w:szCs w:val="22"/>
        </w:rPr>
        <w:t>II.</w:t>
      </w:r>
    </w:p>
    <w:p w14:paraId="689783C5" w14:textId="77777777" w:rsidR="008B7768" w:rsidRPr="005434DB" w:rsidRDefault="005544F4">
      <w:pPr>
        <w:pStyle w:val="Zpat1"/>
        <w:tabs>
          <w:tab w:val="clear" w:pos="4536"/>
          <w:tab w:val="clear" w:pos="9072"/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bCs/>
          <w:sz w:val="22"/>
          <w:szCs w:val="22"/>
        </w:rPr>
        <w:t>Doba plnění, místo plnění</w:t>
      </w:r>
    </w:p>
    <w:p w14:paraId="17A70B77" w14:textId="77777777" w:rsidR="008B7768" w:rsidRPr="005434DB" w:rsidRDefault="008B776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</w:p>
    <w:p w14:paraId="7E6F8C93" w14:textId="77777777" w:rsidR="008B7768" w:rsidRPr="005434DB" w:rsidRDefault="005544F4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Termín dokončení plnění je posunut o další 2 měsíce, tj. do </w:t>
      </w:r>
      <w:r w:rsidRPr="005434DB">
        <w:rPr>
          <w:rFonts w:asciiTheme="minorHAnsi" w:hAnsiTheme="minorHAnsi" w:cs="Arial"/>
          <w:b/>
          <w:sz w:val="22"/>
          <w:szCs w:val="22"/>
        </w:rPr>
        <w:t>30.09.2020</w:t>
      </w:r>
      <w:r w:rsidRPr="005434DB">
        <w:rPr>
          <w:rFonts w:asciiTheme="minorHAnsi" w:hAnsiTheme="minorHAnsi" w:cs="Arial"/>
          <w:sz w:val="22"/>
          <w:szCs w:val="22"/>
        </w:rPr>
        <w:t>.</w:t>
      </w:r>
    </w:p>
    <w:p w14:paraId="1870D406" w14:textId="77777777" w:rsidR="008B7768" w:rsidRPr="005434DB" w:rsidRDefault="008B776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</w:p>
    <w:p w14:paraId="3B829DF5" w14:textId="77777777" w:rsidR="008B7768" w:rsidRPr="005434DB" w:rsidRDefault="005544F4">
      <w:pPr>
        <w:pStyle w:val="Zpat1"/>
        <w:tabs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5434DB">
        <w:rPr>
          <w:rFonts w:asciiTheme="minorHAnsi" w:hAnsiTheme="minorHAnsi" w:cs="Arial"/>
          <w:b/>
          <w:sz w:val="22"/>
          <w:szCs w:val="22"/>
        </w:rPr>
        <w:t>III.</w:t>
      </w:r>
    </w:p>
    <w:p w14:paraId="1CF28730" w14:textId="77777777" w:rsidR="008B7768" w:rsidRPr="005434DB" w:rsidRDefault="005544F4">
      <w:pPr>
        <w:suppressAutoHyphens w:val="0"/>
        <w:spacing w:line="320" w:lineRule="exact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5434DB">
        <w:rPr>
          <w:rFonts w:asciiTheme="minorHAnsi" w:hAnsiTheme="minorHAnsi"/>
          <w:sz w:val="22"/>
          <w:szCs w:val="22"/>
        </w:rPr>
        <w:t>Ostatní ujednání původní smlouvy ze dne 29.1.2019 a dodatku č. 2 ze dne 1.3.2020 se nemění a zůstávají v původním znění.</w:t>
      </w:r>
    </w:p>
    <w:p w14:paraId="1F390558" w14:textId="77777777" w:rsidR="008B7768" w:rsidRPr="005434DB" w:rsidRDefault="008B7768">
      <w:pPr>
        <w:suppressAutoHyphens w:val="0"/>
        <w:spacing w:line="320" w:lineRule="exact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698ED0B1" w14:textId="77777777" w:rsidR="008B7768" w:rsidRPr="005434DB" w:rsidRDefault="005544F4">
      <w:pPr>
        <w:pStyle w:val="Bezmezer"/>
        <w:jc w:val="both"/>
        <w:rPr>
          <w:rFonts w:cs="Arial"/>
        </w:rPr>
      </w:pPr>
      <w:r w:rsidRPr="005434DB">
        <w:rPr>
          <w:rFonts w:cs="Arial"/>
        </w:rPr>
        <w:t>Tento dodatek bude v souladu s příslušnými ustanoveními zákona č. 340/2015 Sb., o zvláštních podmínkách účinnosti některých smluv, v platném znění, uveřejňování těchto smluv a o registru smluv (zákon o registru smluv), zveřejněn.</w:t>
      </w:r>
    </w:p>
    <w:p w14:paraId="26E8FA55" w14:textId="77777777" w:rsidR="008B7768" w:rsidRPr="005434DB" w:rsidRDefault="008B7768">
      <w:pPr>
        <w:pStyle w:val="Bezmezer"/>
        <w:jc w:val="both"/>
        <w:rPr>
          <w:rFonts w:cs="Arial"/>
        </w:rPr>
      </w:pPr>
    </w:p>
    <w:p w14:paraId="52D85529" w14:textId="77777777" w:rsidR="008B7768" w:rsidRPr="005434DB" w:rsidRDefault="008B7768">
      <w:pPr>
        <w:pStyle w:val="Bezmezer"/>
        <w:jc w:val="both"/>
        <w:rPr>
          <w:rFonts w:cs="Arial"/>
        </w:rPr>
      </w:pPr>
    </w:p>
    <w:p w14:paraId="5047EE45" w14:textId="77777777" w:rsidR="008B7768" w:rsidRPr="005434DB" w:rsidRDefault="005544F4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V  Libníči dne 27.07.2020            </w:t>
      </w:r>
    </w:p>
    <w:p w14:paraId="728CA7E0" w14:textId="77777777" w:rsidR="008B7768" w:rsidRPr="005434DB" w:rsidRDefault="005544F4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5434DB">
        <w:rPr>
          <w:rFonts w:asciiTheme="minorHAnsi" w:hAnsiTheme="minorHAnsi" w:cs="Arial"/>
          <w:sz w:val="22"/>
          <w:szCs w:val="22"/>
        </w:rPr>
        <w:tab/>
        <w:t xml:space="preserve">            </w:t>
      </w:r>
      <w:r w:rsidRPr="005434DB">
        <w:rPr>
          <w:rFonts w:asciiTheme="minorHAnsi" w:hAnsiTheme="minorHAnsi" w:cs="Arial"/>
          <w:sz w:val="22"/>
          <w:szCs w:val="22"/>
        </w:rPr>
        <w:tab/>
      </w:r>
    </w:p>
    <w:p w14:paraId="19114246" w14:textId="77777777" w:rsidR="008B7768" w:rsidRPr="005434DB" w:rsidRDefault="005544F4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>za objednatele:                                                                              za zhotovitele:</w:t>
      </w:r>
    </w:p>
    <w:p w14:paraId="462841AF" w14:textId="77777777" w:rsidR="008B7768" w:rsidRPr="005434DB" w:rsidRDefault="005544F4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</w:t>
      </w:r>
    </w:p>
    <w:p w14:paraId="116CB0A4" w14:textId="77777777" w:rsidR="008B7768" w:rsidRPr="005434DB" w:rsidRDefault="008B7768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11C143CB" w14:textId="77777777" w:rsidR="008B7768" w:rsidRPr="005434DB" w:rsidRDefault="008B7768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3E528FC6" w14:textId="77777777" w:rsidR="008B7768" w:rsidRPr="005434DB" w:rsidRDefault="005544F4">
      <w:pPr>
        <w:pStyle w:val="Zkladntext2"/>
        <w:spacing w:before="120"/>
        <w:rPr>
          <w:rFonts w:asciiTheme="minorHAnsi" w:hAnsiTheme="minorHAnsi"/>
          <w:szCs w:val="22"/>
        </w:rPr>
      </w:pPr>
      <w:r w:rsidRPr="005434DB">
        <w:rPr>
          <w:rFonts w:asciiTheme="minorHAnsi" w:hAnsiTheme="minorHAnsi"/>
          <w:szCs w:val="22"/>
        </w:rPr>
        <w:t>………………………………</w:t>
      </w:r>
      <w:r w:rsidRPr="005434DB">
        <w:rPr>
          <w:rFonts w:asciiTheme="minorHAnsi" w:hAnsiTheme="minorHAnsi"/>
          <w:szCs w:val="22"/>
        </w:rPr>
        <w:tab/>
      </w:r>
      <w:r w:rsidRPr="005434DB">
        <w:rPr>
          <w:rFonts w:asciiTheme="minorHAnsi" w:hAnsiTheme="minorHAnsi"/>
          <w:szCs w:val="22"/>
        </w:rPr>
        <w:tab/>
      </w:r>
      <w:r w:rsidRPr="005434DB">
        <w:rPr>
          <w:rFonts w:asciiTheme="minorHAnsi" w:hAnsiTheme="minorHAnsi"/>
          <w:szCs w:val="22"/>
        </w:rPr>
        <w:tab/>
      </w:r>
      <w:r w:rsidRPr="005434DB">
        <w:rPr>
          <w:rFonts w:asciiTheme="minorHAnsi" w:hAnsiTheme="minorHAnsi"/>
          <w:szCs w:val="22"/>
        </w:rPr>
        <w:tab/>
        <w:t xml:space="preserve">            </w:t>
      </w:r>
      <w:r w:rsidRPr="005434DB">
        <w:rPr>
          <w:rFonts w:asciiTheme="minorHAnsi" w:hAnsiTheme="minorHAnsi"/>
          <w:szCs w:val="22"/>
        </w:rPr>
        <w:tab/>
      </w:r>
      <w:r w:rsidRPr="005434DB">
        <w:rPr>
          <w:rFonts w:asciiTheme="minorHAnsi" w:hAnsiTheme="minorHAnsi"/>
          <w:szCs w:val="22"/>
        </w:rPr>
        <w:tab/>
        <w:t xml:space="preserve">  ………………………………….</w:t>
      </w:r>
    </w:p>
    <w:p w14:paraId="00626E48" w14:textId="77777777" w:rsidR="008B7768" w:rsidRPr="005434DB" w:rsidRDefault="005544F4">
      <w:pPr>
        <w:pStyle w:val="Standard"/>
        <w:tabs>
          <w:tab w:val="left" w:pos="5955"/>
        </w:tabs>
        <w:jc w:val="both"/>
        <w:rPr>
          <w:rFonts w:asciiTheme="minorHAnsi" w:hAnsiTheme="minorHAnsi" w:cs="Arial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Bc. Eva Kysnarová</w:t>
      </w:r>
      <w:r w:rsidRPr="005434DB">
        <w:rPr>
          <w:rFonts w:asciiTheme="minorHAnsi" w:hAnsiTheme="minorHAnsi" w:cs="Arial"/>
          <w:sz w:val="22"/>
          <w:szCs w:val="22"/>
        </w:rPr>
        <w:tab/>
        <w:t xml:space="preserve">       Jan Kandlík</w:t>
      </w:r>
    </w:p>
    <w:p w14:paraId="3F16B172" w14:textId="5147D9C8" w:rsidR="008B7768" w:rsidRDefault="005544F4" w:rsidP="005434DB">
      <w:pPr>
        <w:pStyle w:val="Standard"/>
        <w:tabs>
          <w:tab w:val="left" w:pos="5955"/>
        </w:tabs>
        <w:rPr>
          <w:rFonts w:asciiTheme="minorHAnsi" w:hAnsiTheme="minorHAnsi"/>
          <w:sz w:val="22"/>
          <w:szCs w:val="22"/>
        </w:rPr>
      </w:pPr>
      <w:r w:rsidRPr="005434DB">
        <w:rPr>
          <w:rFonts w:asciiTheme="minorHAnsi" w:hAnsiTheme="minorHAnsi" w:cs="Arial"/>
          <w:sz w:val="22"/>
          <w:szCs w:val="22"/>
        </w:rPr>
        <w:t xml:space="preserve">       ředitelka</w:t>
      </w:r>
      <w:r w:rsidRPr="005434DB">
        <w:rPr>
          <w:rFonts w:asciiTheme="minorHAnsi" w:hAnsiTheme="minorHAnsi" w:cs="Arial"/>
          <w:sz w:val="22"/>
          <w:szCs w:val="22"/>
        </w:rPr>
        <w:tab/>
        <w:t>prokurista společnosti</w:t>
      </w:r>
    </w:p>
    <w:sectPr w:rsidR="008B7768">
      <w:pgSz w:w="11906" w:h="16838"/>
      <w:pgMar w:top="1276" w:right="1191" w:bottom="1134" w:left="1418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1EC4"/>
    <w:multiLevelType w:val="multilevel"/>
    <w:tmpl w:val="160C2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C6A32BD"/>
    <w:multiLevelType w:val="multilevel"/>
    <w:tmpl w:val="868049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768"/>
    <w:rsid w:val="005434DB"/>
    <w:rsid w:val="005544F4"/>
    <w:rsid w:val="00645359"/>
    <w:rsid w:val="008B7768"/>
    <w:rsid w:val="00BE0AE1"/>
    <w:rsid w:val="00E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437D"/>
  <w15:docId w15:val="{387E6D3B-6AB4-4E40-B256-DA7595D4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4E8"/>
    <w:pPr>
      <w:widowControl w:val="0"/>
      <w:textAlignment w:val="baseline"/>
    </w:pPr>
    <w:rPr>
      <w:rFonts w:ascii="Times New Roman" w:eastAsia="Times New Roman" w:hAnsi="Times New Roman" w:cs="Times New Roman"/>
      <w:kern w:val="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3944E8"/>
    <w:rPr>
      <w:rFonts w:ascii="Arial" w:eastAsia="Times New Roman" w:hAnsi="Arial" w:cs="Arial"/>
      <w:kern w:val="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944E8"/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944E8"/>
    <w:rPr>
      <w:b/>
      <w:bCs w:val="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34037"/>
    <w:rPr>
      <w:rFonts w:ascii="Tahoma" w:eastAsia="Times New Roman" w:hAnsi="Tahoma" w:cs="Tahoma"/>
      <w:kern w:val="2"/>
      <w:sz w:val="16"/>
      <w:szCs w:val="16"/>
      <w:lang w:eastAsia="cs-CZ"/>
    </w:rPr>
  </w:style>
  <w:style w:type="character" w:customStyle="1" w:styleId="KUJKnormalChar">
    <w:name w:val="KUJK_normal Char"/>
    <w:link w:val="KUJKnormal"/>
    <w:qFormat/>
    <w:locked/>
    <w:rsid w:val="001B2A66"/>
    <w:rPr>
      <w:rFonts w:ascii="Arial" w:hAnsi="Arial" w:cs="Arial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3944E8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3944E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paragraph" w:customStyle="1" w:styleId="Textbody">
    <w:name w:val="Text body"/>
    <w:basedOn w:val="Standard"/>
    <w:qFormat/>
    <w:rsid w:val="003944E8"/>
    <w:pPr>
      <w:jc w:val="center"/>
    </w:pPr>
  </w:style>
  <w:style w:type="paragraph" w:customStyle="1" w:styleId="Nadpis21">
    <w:name w:val="Nadpis 21"/>
    <w:basedOn w:val="Standard"/>
    <w:next w:val="Textbody"/>
    <w:qFormat/>
    <w:rsid w:val="003944E8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qFormat/>
    <w:rsid w:val="003944E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Standard"/>
    <w:link w:val="Zkladntext2Char"/>
    <w:qFormat/>
    <w:rsid w:val="003944E8"/>
    <w:pPr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Standard"/>
    <w:uiPriority w:val="34"/>
    <w:qFormat/>
    <w:rsid w:val="003944E8"/>
    <w:pPr>
      <w:ind w:left="720"/>
    </w:pPr>
  </w:style>
  <w:style w:type="paragraph" w:customStyle="1" w:styleId="Zpat1">
    <w:name w:val="Zápatí1"/>
    <w:basedOn w:val="Standard"/>
    <w:qFormat/>
    <w:rsid w:val="003944E8"/>
    <w:pPr>
      <w:suppressLineNumbers/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3944E8"/>
    <w:pPr>
      <w:textAlignment w:val="baseline"/>
    </w:pPr>
    <w:rPr>
      <w:rFonts w:cs="Times New Roman"/>
      <w:kern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34037"/>
    <w:rPr>
      <w:rFonts w:ascii="Tahoma" w:hAnsi="Tahoma" w:cs="Tahoma"/>
      <w:sz w:val="16"/>
      <w:szCs w:val="16"/>
    </w:rPr>
  </w:style>
  <w:style w:type="paragraph" w:customStyle="1" w:styleId="KUJKnormal">
    <w:name w:val="KUJK_normal"/>
    <w:basedOn w:val="Normln"/>
    <w:link w:val="KUJKnormalChar"/>
    <w:qFormat/>
    <w:rsid w:val="001B2A66"/>
    <w:pPr>
      <w:widowControl/>
      <w:suppressAutoHyphens w:val="0"/>
      <w:contextualSpacing/>
      <w:jc w:val="both"/>
      <w:textAlignment w:val="auto"/>
    </w:pPr>
    <w:rPr>
      <w:rFonts w:ascii="Arial" w:eastAsiaTheme="minorHAnsi" w:hAnsi="Arial" w:cs="Arial"/>
      <w:kern w:val="0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Kysnarová</dc:creator>
  <cp:lastModifiedBy>Asistent</cp:lastModifiedBy>
  <cp:revision>5</cp:revision>
  <cp:lastPrinted>2019-03-26T08:32:00Z</cp:lastPrinted>
  <dcterms:created xsi:type="dcterms:W3CDTF">2020-07-30T11:21:00Z</dcterms:created>
  <dcterms:modified xsi:type="dcterms:W3CDTF">2021-09-20T09:08:00Z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